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濉溪县财政局本级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2.02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濉溪县财政</w:t>
      </w:r>
      <w:r>
        <w:rPr>
          <w:rFonts w:hint="eastAsia" w:ascii="仿宋_GB2312" w:hAnsi="仿宋"/>
          <w:szCs w:val="32"/>
        </w:rPr>
        <w:t>局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3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2.02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67.3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严格按照要求，大力压减“三公”经费支出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濉溪县财政</w:t>
      </w:r>
      <w:r>
        <w:rPr>
          <w:rFonts w:hint="eastAsia" w:ascii="仿宋_GB2312" w:hAnsi="仿宋"/>
          <w:szCs w:val="32"/>
        </w:rPr>
        <w:t>局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2.02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濉溪县财政</w:t>
      </w:r>
      <w:r>
        <w:rPr>
          <w:rFonts w:hint="eastAsia" w:ascii="仿宋_GB2312" w:hAnsi="仿宋"/>
          <w:szCs w:val="32"/>
        </w:rPr>
        <w:t>局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</w:t>
      </w:r>
      <w:r>
        <w:rPr>
          <w:rFonts w:hint="eastAsia" w:ascii="仿宋_GB2312" w:hAnsi="仿宋"/>
          <w:szCs w:val="32"/>
          <w:lang w:eastAsia="zh-CN"/>
        </w:rPr>
        <w:t>县</w:t>
      </w:r>
      <w:r>
        <w:rPr>
          <w:rFonts w:hint="eastAsia" w:ascii="仿宋_GB2312" w:hAnsi="仿宋"/>
          <w:szCs w:val="32"/>
        </w:rPr>
        <w:t>外办批准的因公临时出国（境）计划，按照规定标准安排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2.02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0.98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32.7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接待的批次下降，公务接待报账手续严格按照规定执行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濉溪县财政</w:t>
      </w:r>
      <w:r>
        <w:rPr>
          <w:rFonts w:hint="eastAsia" w:ascii="仿宋_GB2312" w:hAnsi="仿宋"/>
          <w:szCs w:val="32"/>
        </w:rPr>
        <w:t>局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50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400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eastAsia="zh-CN"/>
        </w:rPr>
        <w:t>招商引资公务往来支出等</w:t>
      </w:r>
      <w:r>
        <w:rPr>
          <w:rFonts w:hint="eastAsia" w:ascii="仿宋_GB2312" w:hAnsi="仿宋"/>
          <w:szCs w:val="32"/>
        </w:rPr>
        <w:t>。经费使用严格贯彻中央八项规定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要求，严格执行《党政机关厉行节约反对浪费条例》、</w:t>
      </w:r>
      <w:r>
        <w:rPr>
          <w:rFonts w:hint="eastAsia" w:ascii="仿宋_GB2312" w:hAnsi="仿宋"/>
          <w:szCs w:val="32"/>
          <w:lang w:eastAsia="zh-CN"/>
        </w:rPr>
        <w:t>濉溪县</w:t>
      </w:r>
      <w:r>
        <w:rPr>
          <w:rFonts w:hint="eastAsia" w:ascii="仿宋_GB2312" w:hAnsi="仿宋"/>
          <w:szCs w:val="32"/>
        </w:rPr>
        <w:t>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濉溪县财政</w:t>
      </w:r>
      <w:r>
        <w:rPr>
          <w:rFonts w:hint="eastAsia" w:ascii="仿宋_GB2312" w:hAnsi="仿宋"/>
          <w:szCs w:val="32"/>
        </w:rPr>
        <w:t>局</w:t>
      </w:r>
      <w:r>
        <w:rPr>
          <w:rFonts w:hint="eastAsia" w:ascii="仿宋_GB2312" w:hAnsi="仿宋"/>
          <w:szCs w:val="32"/>
          <w:lang w:eastAsia="zh-CN"/>
        </w:rPr>
        <w:t>本级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WRjMjRlMzFjZWQxZTI1OTE5YjgyZTgyNWQwNzg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60E46BC"/>
    <w:rsid w:val="16CB05E1"/>
    <w:rsid w:val="18242EF9"/>
    <w:rsid w:val="2FAA3D13"/>
    <w:rsid w:val="36872D23"/>
    <w:rsid w:val="4CEE7245"/>
    <w:rsid w:val="73AB6E6A"/>
    <w:rsid w:val="76D63140"/>
    <w:rsid w:val="788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819</Words>
  <Characters>900</Characters>
  <Lines>8</Lines>
  <Paragraphs>2</Paragraphs>
  <TotalTime>1</TotalTime>
  <ScaleCrop>false</ScaleCrop>
  <LinksUpToDate>false</LinksUpToDate>
  <CharactersWithSpaces>978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2023-08-08T07:21:46Z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024715D9096D421AB2A60BD8FF2B5554</vt:lpwstr>
  </property>
</Properties>
</file>