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关节外科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关节外科于 2022 年 1 月独立成科，为院级重点专科。现有医生 7 人，其中副主任医师 1 人、主治医师 3 人、住院医师 3 人。自 1997 年开展淮北市首例人工全膝关节表面置换手术以来，人工关节置换数量逐年增加，业务范围逐步扩大。现常规开展人工肱骨头置换术，人工股骨头及人工全髋关节置换术，人工全髋、全膝关节翻修术，肘关节置换术（淮北市首例），膝关节骨性关节炎阶梯化治疗（物理康复治疗、药物治疗、关节镜治疗、胫骨近端高位截骨、单髁置换及全膝关节置换），踝关节融合及人工踝关节置换术（安徽省首例），现年关节置换手术已达 500台左右。关节镜下肘关节、踝关节骨刺游离体清理术，关节镜下肩关节松解、肩峰成形及肩袖修补术，关节镜下半月板成形术及膝关节交叉韧带重建术。科室长期与北京积水潭医院、北医三院、上海长征医院、上海六院、南京军区总院、安徽医科大学第一附属医院、安徽省立医院等国内大型关节中心交流合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3357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