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胸心大血管外科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胸心大血管外科拥有普胸外科及心脏大血管外科专业治疗团队，临床医师 5人，其中副主任医师 1人，主治医师 1人。目前能够熟练开展食管癌根治术，肺癌根治术，纵膈肿瘤、 脓胸、肺及食管良性疾病的手术治疗；胸腔镜下微创手术，包括胸腔镜下肺癌根治术，胸腔镜下肺段切除及纵膈肿瘤（胸腺瘤）切除，自发性气胸及肺部良性疾病 微创手术；以及胸腹腔镜联合下食管癌根治术，手汗症胸腔镜下交感神经阻断术，漏斗胸微创矫正术；肺结节的规范化治疗及随访；开展了心脏及大血管外科治疗，主动脉夹层（动脉瘤）等腔内修复术；得到了安徽医科大学第一附属医院、 蚌埠医科大学第一附属医院的专家技术支持。积极探索与开拓，全心全意为患者服务， 是科室不懈的追求。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6475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