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sz w:val="44"/>
          <w:szCs w:val="44"/>
        </w:rPr>
      </w:pPr>
      <w:bookmarkStart w:id="0" w:name="_GoBack"/>
      <w:bookmarkEnd w:id="0"/>
      <w:r>
        <w:rPr>
          <w:rFonts w:hint="eastAsia" w:eastAsia="方正小标宋_GBK" w:cs="方正小标宋_GBK"/>
          <w:sz w:val="44"/>
          <w:szCs w:val="44"/>
        </w:rPr>
        <w:t>镇配合事项清单（</w:t>
      </w:r>
      <w:r>
        <w:rPr>
          <w:rFonts w:eastAsia="方正小标宋_GBK"/>
          <w:sz w:val="44"/>
          <w:szCs w:val="44"/>
        </w:rPr>
        <w:t>2023</w:t>
      </w:r>
      <w:r>
        <w:rPr>
          <w:rFonts w:hint="eastAsia" w:eastAsia="方正小标宋_GBK" w:cs="方正小标宋_GBK"/>
          <w:sz w:val="44"/>
          <w:szCs w:val="44"/>
        </w:rPr>
        <w:t>年版）</w:t>
      </w:r>
    </w:p>
    <w:tbl>
      <w:tblPr>
        <w:tblStyle w:val="3"/>
        <w:tblW w:w="15056" w:type="dxa"/>
        <w:tblInd w:w="-106" w:type="dxa"/>
        <w:tblLayout w:type="fixed"/>
        <w:tblCellMar>
          <w:top w:w="0" w:type="dxa"/>
          <w:left w:w="108" w:type="dxa"/>
          <w:bottom w:w="0" w:type="dxa"/>
          <w:right w:w="108" w:type="dxa"/>
        </w:tblCellMar>
      </w:tblPr>
      <w:tblGrid>
        <w:gridCol w:w="660"/>
        <w:gridCol w:w="1065"/>
        <w:gridCol w:w="1455"/>
        <w:gridCol w:w="4950"/>
        <w:gridCol w:w="4020"/>
        <w:gridCol w:w="2250"/>
        <w:gridCol w:w="656"/>
      </w:tblGrid>
      <w:tr>
        <w:tblPrEx>
          <w:tblCellMar>
            <w:top w:w="0" w:type="dxa"/>
            <w:left w:w="108" w:type="dxa"/>
            <w:bottom w:w="0" w:type="dxa"/>
            <w:right w:w="108" w:type="dxa"/>
          </w:tblCellMar>
        </w:tblPrEx>
        <w:trPr>
          <w:trHeight w:val="295" w:hRule="atLeast"/>
          <w:tblHeader/>
        </w:trPr>
        <w:tc>
          <w:tcPr>
            <w:tcW w:w="6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黑体"/>
                <w:kern w:val="0"/>
              </w:rPr>
            </w:pPr>
            <w:r>
              <w:rPr>
                <w:rFonts w:hint="eastAsia" w:hAnsi="黑体" w:eastAsia="黑体" w:cs="黑体"/>
                <w:kern w:val="0"/>
              </w:rPr>
              <w:t>序号</w:t>
            </w:r>
          </w:p>
        </w:tc>
        <w:tc>
          <w:tcPr>
            <w:tcW w:w="10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rPr>
            </w:pPr>
            <w:r>
              <w:rPr>
                <w:rFonts w:hint="eastAsia" w:hAnsi="黑体" w:eastAsia="黑体" w:cs="黑体"/>
                <w:kern w:val="0"/>
              </w:rPr>
              <w:t>牵头部门</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rPr>
            </w:pPr>
            <w:r>
              <w:rPr>
                <w:rFonts w:hint="eastAsia" w:hAnsi="黑体" w:eastAsia="黑体" w:cs="黑体"/>
                <w:kern w:val="0"/>
              </w:rPr>
              <w:t>事项名称</w:t>
            </w:r>
          </w:p>
        </w:tc>
        <w:tc>
          <w:tcPr>
            <w:tcW w:w="49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rPr>
            </w:pPr>
            <w:r>
              <w:rPr>
                <w:rFonts w:hint="eastAsia" w:hAnsi="黑体" w:eastAsia="黑体" w:cs="黑体"/>
                <w:kern w:val="0"/>
              </w:rPr>
              <w:t>实施依据</w:t>
            </w:r>
          </w:p>
        </w:tc>
        <w:tc>
          <w:tcPr>
            <w:tcW w:w="6270"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rPr>
            </w:pPr>
            <w:r>
              <w:rPr>
                <w:rFonts w:hint="eastAsia" w:hAnsi="黑体" w:eastAsia="黑体" w:cs="黑体"/>
                <w:kern w:val="0"/>
              </w:rPr>
              <w:t>职责边界划分</w:t>
            </w:r>
          </w:p>
        </w:tc>
        <w:tc>
          <w:tcPr>
            <w:tcW w:w="656"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hAnsi="黑体" w:eastAsia="黑体"/>
                <w:kern w:val="0"/>
              </w:rPr>
            </w:pPr>
          </w:p>
        </w:tc>
      </w:tr>
      <w:tr>
        <w:tblPrEx>
          <w:tblCellMar>
            <w:top w:w="0" w:type="dxa"/>
            <w:left w:w="108" w:type="dxa"/>
            <w:bottom w:w="0" w:type="dxa"/>
            <w:right w:w="108" w:type="dxa"/>
          </w:tblCellMar>
        </w:tblPrEx>
        <w:trPr>
          <w:trHeight w:val="298" w:hRule="atLeast"/>
          <w:tblHead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黑体"/>
                <w:kern w:val="0"/>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rPr>
            </w:pPr>
          </w:p>
        </w:tc>
        <w:tc>
          <w:tcPr>
            <w:tcW w:w="4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rPr>
            </w:pP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rPr>
            </w:pPr>
            <w:r>
              <w:rPr>
                <w:rFonts w:hint="eastAsia" w:hAnsi="黑体" w:eastAsia="黑体" w:cs="黑体"/>
                <w:kern w:val="0"/>
              </w:rPr>
              <w:t>县级部门</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rPr>
            </w:pPr>
            <w:r>
              <w:rPr>
                <w:rFonts w:hint="eastAsia" w:hAnsi="黑体" w:eastAsia="黑体" w:cs="黑体"/>
                <w:kern w:val="0"/>
              </w:rPr>
              <w:t>镇</w:t>
            </w:r>
          </w:p>
        </w:tc>
        <w:tc>
          <w:tcPr>
            <w:tcW w:w="656"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hAnsi="黑体" w:eastAsia="黑体"/>
                <w:kern w:val="0"/>
              </w:rPr>
            </w:pPr>
          </w:p>
        </w:tc>
      </w:tr>
      <w:tr>
        <w:tblPrEx>
          <w:tblCellMar>
            <w:top w:w="0" w:type="dxa"/>
            <w:left w:w="108" w:type="dxa"/>
            <w:bottom w:w="0" w:type="dxa"/>
            <w:right w:w="108" w:type="dxa"/>
          </w:tblCellMar>
        </w:tblPrEx>
        <w:trPr>
          <w:trHeight w:val="7071"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1</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县教育局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校外培训机构监管执法</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kern w:val="0"/>
              </w:rPr>
            </w:pPr>
            <w:r>
              <w:rPr>
                <w:kern w:val="0"/>
              </w:rPr>
              <w:t xml:space="preserve">1. </w:t>
            </w:r>
            <w:r>
              <w:rPr>
                <w:rFonts w:hint="eastAsia" w:hAnsi="宋体" w:cs="宋体"/>
                <w:kern w:val="0"/>
              </w:rPr>
              <w:t>中共中央办公厅</w:t>
            </w:r>
            <w:r>
              <w:rPr>
                <w:kern w:val="0"/>
              </w:rPr>
              <w:t xml:space="preserve"> </w:t>
            </w:r>
            <w:r>
              <w:rPr>
                <w:rFonts w:hint="eastAsia" w:hAnsi="宋体" w:cs="宋体"/>
                <w:kern w:val="0"/>
              </w:rPr>
              <w:t>国务院办公厅</w:t>
            </w:r>
            <w:r>
              <w:rPr>
                <w:rFonts w:hint="eastAsia" w:hAnsi="Arial" w:cs="宋体"/>
                <w:shd w:val="clear" w:color="auto" w:fill="FFFFFF"/>
              </w:rPr>
              <w:t>印发</w:t>
            </w:r>
            <w:r>
              <w:rPr>
                <w:rFonts w:hint="eastAsia" w:hAnsi="宋体" w:cs="宋体"/>
                <w:kern w:val="0"/>
              </w:rPr>
              <w:t>《关于进一步减轻义务教育阶段学生作业负担和校外培训负担的意见》：</w:t>
            </w:r>
            <w:r>
              <w:rPr>
                <w:shd w:val="clear" w:color="auto" w:fill="FFFFFF"/>
              </w:rPr>
              <w:t>29.</w:t>
            </w:r>
            <w:r>
              <w:rPr>
                <w:rFonts w:hint="eastAsia" w:hAnsi="Arial" w:cs="宋体"/>
                <w:shd w:val="clear" w:color="auto" w:fill="FFFFFF"/>
              </w:rPr>
              <w:t>联合开展专项治理行动。建立撍</w:t>
            </w:r>
            <w:r>
              <w:rPr>
                <w:rFonts w:hint="eastAsia" w:cs="宋体"/>
                <w:shd w:val="clear" w:color="auto" w:fill="FFFFFF"/>
              </w:rPr>
              <w:t>鯏</w:t>
            </w:r>
            <w:r>
              <w:rPr>
                <w:rFonts w:hint="eastAsia" w:hAnsi="Arial" w:cs="宋体"/>
                <w:shd w:val="clear" w:color="auto" w:fill="FFFFFF"/>
              </w:rPr>
              <w:t>工作专门协调机制，集中组织开展专项治理行动。在教育部设立协调机制专门工作机构，做好统筹协调，加强对各地工作指导。各省（自治区、直辖市）要完善工作机制，建立专门工作机构，按照撍</w:t>
            </w:r>
            <w:r>
              <w:rPr>
                <w:rFonts w:hint="eastAsia" w:cs="宋体"/>
                <w:shd w:val="clear" w:color="auto" w:fill="FFFFFF"/>
              </w:rPr>
              <w:t>鯏</w:t>
            </w:r>
            <w:r>
              <w:rPr>
                <w:rFonts w:hint="eastAsia" w:hAnsi="Arial" w:cs="宋体"/>
                <w:shd w:val="clear" w:color="auto" w:fill="FFFFFF"/>
              </w:rPr>
              <w:t>工作目标任务，明确专项治理行动的路线图、时间表和责任人。突出工作重点、关键环节、薄弱地区、重点对象等，开展全面排查整治。对违法违规行为要依法依规严惩重罚，形成警示震慑。</w:t>
            </w:r>
          </w:p>
          <w:p>
            <w:pPr>
              <w:widowControl/>
              <w:spacing w:line="300" w:lineRule="exact"/>
              <w:rPr>
                <w:kern w:val="0"/>
              </w:rPr>
            </w:pPr>
            <w:r>
              <w:rPr>
                <w:kern w:val="0"/>
              </w:rPr>
              <w:t>2.</w:t>
            </w:r>
            <w:r>
              <w:rPr>
                <w:rFonts w:hint="eastAsia" w:hAnsi="宋体" w:cs="宋体"/>
                <w:kern w:val="0"/>
              </w:rPr>
              <w:t>《中共安徽省委办公厅</w:t>
            </w:r>
            <w:r>
              <w:rPr>
                <w:kern w:val="0"/>
              </w:rPr>
              <w:t xml:space="preserve"> </w:t>
            </w:r>
            <w:r>
              <w:rPr>
                <w:rFonts w:hint="eastAsia" w:hAnsi="宋体" w:cs="宋体"/>
                <w:kern w:val="0"/>
              </w:rPr>
              <w:t>安徽省人民政府办公厅关于印发〈安徽省进一步减轻义务教育阶段学生作业负担和校外培训负担的实施方案〉的通知》（皖办发〔</w:t>
            </w:r>
            <w:r>
              <w:rPr>
                <w:kern w:val="0"/>
              </w:rPr>
              <w:t>2021</w:t>
            </w:r>
            <w:r>
              <w:rPr>
                <w:rFonts w:hint="eastAsia" w:hAnsi="宋体" w:cs="宋体"/>
                <w:kern w:val="0"/>
              </w:rPr>
              <w:t>〕</w:t>
            </w:r>
            <w:r>
              <w:rPr>
                <w:kern w:val="0"/>
              </w:rPr>
              <w:t>28</w:t>
            </w:r>
            <w:r>
              <w:rPr>
                <w:rFonts w:hint="eastAsia" w:hAnsi="宋体" w:cs="宋体"/>
                <w:kern w:val="0"/>
              </w:rPr>
              <w:t>号）：</w:t>
            </w:r>
            <w:r>
              <w:rPr>
                <w:kern w:val="0"/>
              </w:rPr>
              <w:t>24.</w:t>
            </w:r>
            <w:r>
              <w:rPr>
                <w:rFonts w:hint="eastAsia" w:hAnsi="宋体" w:cs="宋体"/>
                <w:kern w:val="0"/>
              </w:rPr>
              <w:t>强化日常监管。进一步健全常态化排查机制，及时掌握校外培训机构情况及信息，建立问题台账，定期开展专项清理整治，完善</w:t>
            </w:r>
            <w:r>
              <w:rPr>
                <w:rFonts w:hint="eastAsia" w:cs="宋体"/>
                <w:kern w:val="0"/>
              </w:rPr>
              <w:t>“</w:t>
            </w:r>
            <w:r>
              <w:rPr>
                <w:rFonts w:hint="eastAsia" w:hAnsi="宋体" w:cs="宋体"/>
                <w:kern w:val="0"/>
              </w:rPr>
              <w:t>黑白名单</w:t>
            </w:r>
            <w:r>
              <w:rPr>
                <w:rFonts w:hint="eastAsia" w:cs="宋体"/>
                <w:kern w:val="0"/>
              </w:rPr>
              <w:t>”</w:t>
            </w:r>
            <w:r>
              <w:rPr>
                <w:rFonts w:hint="eastAsia" w:hAnsi="宋体" w:cs="宋体"/>
                <w:kern w:val="0"/>
              </w:rPr>
              <w:t>制度。落实校外培训机构</w:t>
            </w:r>
            <w:r>
              <w:rPr>
                <w:rFonts w:hint="eastAsia" w:cs="宋体"/>
                <w:kern w:val="0"/>
              </w:rPr>
              <w:t>“</w:t>
            </w:r>
            <w:r>
              <w:rPr>
                <w:rFonts w:hint="eastAsia" w:hAnsi="宋体" w:cs="宋体"/>
                <w:kern w:val="0"/>
              </w:rPr>
              <w:t>双随机、一公开</w:t>
            </w:r>
            <w:r>
              <w:rPr>
                <w:rFonts w:hint="eastAsia" w:cs="宋体"/>
                <w:kern w:val="0"/>
              </w:rPr>
              <w:t>”</w:t>
            </w:r>
            <w:r>
              <w:rPr>
                <w:rFonts w:hint="eastAsia" w:hAnsi="宋体" w:cs="宋体"/>
                <w:kern w:val="0"/>
              </w:rPr>
              <w:t>抽查，加强对校外培训机构以虚构原价、虚假折扣、虚假宣传等方式进行不正当竞争的专项整治，依法依规坚决查处行业垄断行为。充分发挥乡镇党委和政府、街道党工委和办事处作用，将校外培训机构巡查纳入网格员日常工作。</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教育部门抓好统筹协调，会同有关部门加强对校外培训机构日常监管，指导学校做好</w:t>
            </w:r>
            <w:r>
              <w:rPr>
                <w:rFonts w:hint="eastAsia" w:cs="宋体"/>
                <w:kern w:val="0"/>
              </w:rPr>
              <w:t>“</w:t>
            </w:r>
            <w:r>
              <w:rPr>
                <w:rFonts w:hint="eastAsia" w:hAnsi="宋体" w:cs="宋体"/>
                <w:kern w:val="0"/>
              </w:rPr>
              <w:t>双减</w:t>
            </w:r>
            <w:r>
              <w:rPr>
                <w:rFonts w:hint="eastAsia" w:cs="宋体"/>
                <w:kern w:val="0"/>
              </w:rPr>
              <w:t>”</w:t>
            </w:r>
            <w:r>
              <w:rPr>
                <w:rFonts w:hint="eastAsia" w:hAnsi="宋体" w:cs="宋体"/>
                <w:kern w:val="0"/>
              </w:rPr>
              <w:t>有关工作。</w:t>
            </w:r>
          </w:p>
          <w:p>
            <w:pPr>
              <w:widowControl/>
              <w:spacing w:line="320" w:lineRule="exact"/>
              <w:rPr>
                <w:kern w:val="0"/>
              </w:rPr>
            </w:pPr>
            <w:r>
              <w:rPr>
                <w:rFonts w:hint="eastAsia" w:hAnsi="宋体" w:cs="宋体"/>
                <w:kern w:val="0"/>
              </w:rPr>
              <w:t>宣传、网信部门加强舆论宣传引导，网信部门配合教育、通信管理等部门做好线上校外培训监管工作。</w:t>
            </w:r>
          </w:p>
          <w:p>
            <w:pPr>
              <w:widowControl/>
              <w:spacing w:line="320" w:lineRule="exact"/>
              <w:rPr>
                <w:kern w:val="0"/>
              </w:rPr>
            </w:pPr>
            <w:r>
              <w:rPr>
                <w:rFonts w:hint="eastAsia" w:hAnsi="宋体" w:cs="宋体"/>
                <w:kern w:val="0"/>
              </w:rPr>
              <w:t>民政部门做好学科类培训机构登记工作。</w:t>
            </w:r>
          </w:p>
          <w:p>
            <w:pPr>
              <w:widowControl/>
              <w:spacing w:line="320" w:lineRule="exact"/>
              <w:rPr>
                <w:kern w:val="0"/>
              </w:rPr>
            </w:pPr>
            <w:r>
              <w:rPr>
                <w:rFonts w:hint="eastAsia" w:hAnsi="宋体" w:cs="宋体"/>
                <w:kern w:val="0"/>
              </w:rPr>
              <w:t>市场监管部门做好非学科类培训机构登记工作和校外培训机构收费、广告、反不正当竞争等方面监管工作，会同相关部门依法依规严肃查处违法违规培训行为。</w:t>
            </w:r>
          </w:p>
          <w:p>
            <w:pPr>
              <w:widowControl/>
              <w:spacing w:line="320" w:lineRule="exact"/>
              <w:rPr>
                <w:kern w:val="0"/>
              </w:rPr>
            </w:pPr>
            <w:r>
              <w:rPr>
                <w:rFonts w:hint="eastAsia" w:hAnsi="宋体" w:cs="宋体"/>
                <w:kern w:val="0"/>
              </w:rPr>
              <w:t>地方金融监管部门负责会同相关部门做好校外培训机构资金监管工作。</w:t>
            </w:r>
          </w:p>
          <w:p>
            <w:pPr>
              <w:widowControl/>
              <w:spacing w:line="320" w:lineRule="exact"/>
              <w:rPr>
                <w:kern w:val="0"/>
              </w:rPr>
            </w:pPr>
            <w:r>
              <w:rPr>
                <w:rFonts w:hint="eastAsia" w:hAnsi="宋体" w:cs="宋体"/>
                <w:kern w:val="0"/>
              </w:rPr>
              <w:t>通信管理部门负责配合相关部门做好线上校外培训机构监管、审批工作。</w:t>
            </w:r>
          </w:p>
          <w:p>
            <w:pPr>
              <w:widowControl/>
              <w:spacing w:line="320" w:lineRule="exact"/>
              <w:rPr>
                <w:kern w:val="0"/>
              </w:rPr>
            </w:pPr>
            <w:r>
              <w:rPr>
                <w:rFonts w:hint="eastAsia" w:hAnsi="宋体" w:cs="宋体"/>
                <w:kern w:val="0"/>
              </w:rPr>
              <w:t>应急部门负责校外培训机构安全管理监管工作。</w:t>
            </w:r>
          </w:p>
          <w:p>
            <w:pPr>
              <w:widowControl/>
              <w:spacing w:line="320" w:lineRule="exact"/>
              <w:rPr>
                <w:kern w:val="0"/>
              </w:rPr>
            </w:pP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Arial" w:cs="宋体"/>
                <w:shd w:val="clear" w:color="auto" w:fill="FFFFFF"/>
              </w:rPr>
              <w:t>将校外培训机构巡查纳入网格员日常工作，发现问题及时劝导制止，并上报给相关部门；协助相关部门及时核实投诉举报；配合相关部门开展校外培训机构整治联合执法。</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Arial"/>
                <w:shd w:val="clear" w:color="auto" w:fill="FFFFFF"/>
              </w:rPr>
            </w:pPr>
          </w:p>
        </w:tc>
      </w:tr>
      <w:tr>
        <w:tblPrEx>
          <w:tblCellMar>
            <w:top w:w="0" w:type="dxa"/>
            <w:left w:w="108" w:type="dxa"/>
            <w:bottom w:w="0" w:type="dxa"/>
            <w:right w:w="108" w:type="dxa"/>
          </w:tblCellMar>
        </w:tblPrEx>
        <w:trPr>
          <w:trHeight w:val="4709"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2</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县教育局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中小学幼儿园安全风险防控</w:t>
            </w:r>
          </w:p>
          <w:p>
            <w:pPr>
              <w:widowControl/>
              <w:spacing w:line="320" w:lineRule="exact"/>
              <w:rPr>
                <w:kern w:val="0"/>
              </w:rPr>
            </w:pPr>
          </w:p>
        </w:tc>
        <w:tc>
          <w:tcPr>
            <w:tcW w:w="4950" w:type="dxa"/>
            <w:tcBorders>
              <w:top w:val="single" w:color="auto" w:sz="4" w:space="0"/>
              <w:left w:val="single" w:color="auto" w:sz="4" w:space="0"/>
              <w:bottom w:val="single" w:color="auto" w:sz="4" w:space="0"/>
              <w:right w:val="single" w:color="auto" w:sz="4" w:space="0"/>
            </w:tcBorders>
            <w:vAlign w:val="center"/>
          </w:tcPr>
          <w:tbl>
            <w:tblPr>
              <w:tblStyle w:val="3"/>
              <w:tblW w:w="4932" w:type="dxa"/>
              <w:jc w:val="center"/>
              <w:tblLayout w:type="fixed"/>
              <w:tblCellMar>
                <w:top w:w="0" w:type="dxa"/>
                <w:left w:w="0" w:type="dxa"/>
                <w:bottom w:w="0" w:type="dxa"/>
                <w:right w:w="0" w:type="dxa"/>
              </w:tblCellMar>
            </w:tblPr>
            <w:tblGrid>
              <w:gridCol w:w="4932"/>
            </w:tblGrid>
            <w:tr>
              <w:tblPrEx>
                <w:tblCellMar>
                  <w:top w:w="0" w:type="dxa"/>
                  <w:left w:w="0" w:type="dxa"/>
                  <w:bottom w:w="0" w:type="dxa"/>
                  <w:right w:w="0" w:type="dxa"/>
                </w:tblCellMar>
              </w:tblPrEx>
              <w:trPr>
                <w:trHeight w:val="8122" w:hRule="atLeast"/>
                <w:jc w:val="center"/>
              </w:trPr>
              <w:tc>
                <w:tcPr>
                  <w:tcW w:w="4932" w:type="dxa"/>
                  <w:tcBorders>
                    <w:top w:val="nil"/>
                    <w:left w:val="nil"/>
                    <w:bottom w:val="nil"/>
                    <w:right w:val="nil"/>
                  </w:tcBorders>
                  <w:tcMar>
                    <w:top w:w="120" w:type="dxa"/>
                    <w:left w:w="0" w:type="dxa"/>
                    <w:bottom w:w="120" w:type="dxa"/>
                    <w:right w:w="150" w:type="dxa"/>
                  </w:tcMar>
                </w:tcPr>
                <w:p>
                  <w:pPr>
                    <w:widowControl/>
                    <w:spacing w:line="320" w:lineRule="exact"/>
                    <w:rPr>
                      <w:kern w:val="0"/>
                    </w:rPr>
                  </w:pPr>
                  <w:r>
                    <w:rPr>
                      <w:kern w:val="0"/>
                    </w:rPr>
                    <w:t>1.</w:t>
                  </w:r>
                  <w:r>
                    <w:rPr>
                      <w:rFonts w:hint="eastAsia" w:hAnsi="宋体" w:cs="宋体"/>
                      <w:kern w:val="0"/>
                    </w:rPr>
                    <w:t>《中小学幼儿园安全管理办法》</w:t>
                  </w:r>
                  <w:r>
                    <w:rPr>
                      <w:rFonts w:hint="eastAsia" w:hAnsi="Helvetica" w:cs="宋体"/>
                      <w:kern w:val="0"/>
                    </w:rPr>
                    <w:t>第六条：地方各级人民政府及其教育、公安、司法行政、建设、交通、文化、卫生、工商、质检、新闻出版等部门应当按照职责分工，依法负责学校安全工作，履行学校安全管理职责。</w:t>
                  </w:r>
                </w:p>
                <w:p>
                  <w:pPr>
                    <w:widowControl/>
                    <w:spacing w:line="320" w:lineRule="exact"/>
                    <w:rPr>
                      <w:kern w:val="0"/>
                    </w:rPr>
                  </w:pPr>
                  <w:r>
                    <w:rPr>
                      <w:kern w:val="0"/>
                    </w:rPr>
                    <w:t>2.</w:t>
                  </w:r>
                  <w:r>
                    <w:rPr>
                      <w:rFonts w:hint="eastAsia" w:hAnsi="Helvetica" w:cs="宋体"/>
                      <w:kern w:val="0"/>
                    </w:rPr>
                    <w:t>《校车安全管理条例》第五条：县级以上地方人民政府教育、公安、交通运输、安全生产监督管理等有关部门依照本条例以及本级人民政府的规定，履行校车安全管理的相关职责。有关部门应当建立健全校车安全管理信息共享机制。</w:t>
                  </w:r>
                </w:p>
                <w:p>
                  <w:pPr>
                    <w:spacing w:line="320" w:lineRule="exact"/>
                    <w:rPr>
                      <w:rFonts w:eastAsia="微软雅黑"/>
                      <w:kern w:val="0"/>
                    </w:rPr>
                  </w:pPr>
                  <w:r>
                    <w:rPr>
                      <w:kern w:val="0"/>
                    </w:rPr>
                    <w:t>3.</w:t>
                  </w:r>
                  <w:r>
                    <w:rPr>
                      <w:rFonts w:hint="eastAsia" w:hAnsi="宋体" w:cs="宋体"/>
                      <w:kern w:val="0"/>
                    </w:rPr>
                    <w:t>《</w:t>
                  </w:r>
                  <w:r>
                    <w:rPr>
                      <w:rFonts w:hint="eastAsia" w:cs="宋体"/>
                      <w:kern w:val="0"/>
                    </w:rPr>
                    <w:t>安徽省人民政府办公厅关于加强中小学幼儿园安全风险防控体系建设的实施意见</w:t>
                  </w:r>
                  <w:r>
                    <w:rPr>
                      <w:rFonts w:hint="eastAsia" w:hAnsi="宋体" w:cs="宋体"/>
                      <w:kern w:val="0"/>
                    </w:rPr>
                    <w:t>》（皖政办〔</w:t>
                  </w:r>
                  <w:r>
                    <w:rPr>
                      <w:kern w:val="0"/>
                    </w:rPr>
                    <w:t>2017</w:t>
                  </w:r>
                  <w:r>
                    <w:rPr>
                      <w:rFonts w:hint="eastAsia" w:hAnsi="宋体" w:cs="宋体"/>
                      <w:kern w:val="0"/>
                    </w:rPr>
                    <w:t>〕</w:t>
                  </w:r>
                  <w:r>
                    <w:rPr>
                      <w:kern w:val="0"/>
                    </w:rPr>
                    <w:t>100</w:t>
                  </w:r>
                  <w:r>
                    <w:rPr>
                      <w:rFonts w:hint="eastAsia" w:hAnsi="宋体" w:cs="宋体"/>
                      <w:kern w:val="0"/>
                    </w:rPr>
                    <w:t>号）：各地要高度重视学校安全风险防控工作，将学校安全作为经济社会发展的重要指标和社会治理的重要内容，建立党委领导、政府主导、相关部门和单位参加的学校安全风险防控体系建设协调机制，定期研究和及时解决学校安全工作中的突出问题，切实为学校正常开展教育教学活动和课外实践活动提供支持与保障。各相关部门和单位要制定具体细则或办法，落实本意见提出的工作要求，加强沟通协调，协同推动防控机制建设，形成各司其职、齐抓共管的工作格局。</w:t>
                  </w:r>
                </w:p>
              </w:tc>
            </w:tr>
          </w:tbl>
          <w:p>
            <w:pPr>
              <w:spacing w:line="320" w:lineRule="exact"/>
              <w:rPr>
                <w:b/>
                <w:bCs/>
                <w:kern w:val="0"/>
              </w:rPr>
            </w:pP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pPr>
            <w:r>
              <w:rPr>
                <w:rFonts w:hint="eastAsia" w:cs="宋体"/>
              </w:rPr>
              <w:t>教育部门负责制定学校安全工作考核目标，加强对学校安全工作的检查指导，督促学校建立健全并落实安全管理制度；建立安全工作责任制和事故责任追究制，指导学校妥善处理学生伤害事故；及时了解学校安全教育情况，组织学校有针对性地开展学生安全教育；制定校园安全的应急预案，指导、监督下级教育行政部门和学校开展安全工作；协调政府其他相关职能部门共同做好学校安全管理工作。</w:t>
            </w:r>
          </w:p>
          <w:p>
            <w:pPr>
              <w:widowControl/>
              <w:spacing w:line="320" w:lineRule="exact"/>
            </w:pPr>
            <w:r>
              <w:rPr>
                <w:rFonts w:hint="eastAsia" w:cs="宋体"/>
              </w:rPr>
              <w:t>公安部门负责了解掌握学校及周边治安状况，指导学校做好校园保卫工作，及时依法查处扰乱校园秩序、侵害师生人身、财产安全的案件；指导和监督学校做好消防安全工作；协助学校处理校园突发事件。</w:t>
            </w:r>
          </w:p>
          <w:p>
            <w:pPr>
              <w:widowControl/>
              <w:spacing w:line="320" w:lineRule="exact"/>
            </w:pPr>
            <w:r>
              <w:rPr>
                <w:rFonts w:hint="eastAsia" w:cs="宋体"/>
              </w:rPr>
              <w:t>卫生健康部门负责检查、指导学校卫生防疫和卫生保健工作，落实疾病预防控制措施；监督检查学校教学设施与环境、传染病防控、生活饮用水及校内公共场所。</w:t>
            </w:r>
          </w:p>
          <w:p>
            <w:pPr>
              <w:widowControl/>
              <w:spacing w:line="320" w:lineRule="exact"/>
            </w:pPr>
            <w:r>
              <w:rPr>
                <w:rFonts w:hint="eastAsia" w:cs="宋体"/>
              </w:rPr>
              <w:t>住房城乡建设部门负责加强对学校建筑、燃气设施设备安全状况的监管，发现安全事故隐患的，应当依法责令立即排除；指导校舍安全检查鉴定工作；加强对学校工程建设过程的监管。</w:t>
            </w:r>
          </w:p>
          <w:p>
            <w:pPr>
              <w:widowControl/>
              <w:spacing w:line="320" w:lineRule="exact"/>
              <w:rPr>
                <w:kern w:val="0"/>
              </w:rPr>
            </w:pPr>
            <w:r>
              <w:rPr>
                <w:rFonts w:hint="eastAsia" w:hAnsi="宋体" w:cs="宋体"/>
                <w:shd w:val="clear" w:color="auto" w:fill="FFFFFF"/>
              </w:rPr>
              <w:t>教育、公安、交通运输等部门按照各自职责履行校车安全管理的相关职责。</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配合履行学校安全工作职责，支持帮助学校处理学校安全事故纠纷；协助有关部门做好校车安全监督管理。</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46"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3</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县人力资源社会保障局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保障农民工工资支付</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Ansi="宋体"/>
                <w:spacing w:val="-4"/>
                <w:kern w:val="0"/>
              </w:rPr>
            </w:pPr>
            <w:r>
              <w:rPr>
                <w:rFonts w:hint="eastAsia" w:hAnsi="宋体" w:cs="宋体"/>
                <w:kern w:val="0"/>
              </w:rPr>
              <w:t>《保障农民工工资支付条例》第四条：县级以上地方人民政府对本行政区域内保障农民工工资支付工作负责，建立保障农民工工资支付工作协调机制，加强监管能力建设，健</w:t>
            </w:r>
            <w:r>
              <w:rPr>
                <w:rFonts w:hint="eastAsia" w:hAnsi="宋体" w:cs="宋体"/>
                <w:spacing w:val="-4"/>
                <w:kern w:val="0"/>
              </w:rPr>
              <w:t>全保障农民工工资支付工作目标责任制，并纳入对本级人民政府有关部门和下级人民政府进行考核和监督的内容。乡镇人民政府、街道办事处应当加强对拖欠农民工工资矛盾的排查和调处工作，防范和化解矛盾，及时调解纠纷。</w:t>
            </w:r>
          </w:p>
          <w:p>
            <w:pPr>
              <w:widowControl/>
              <w:spacing w:line="300" w:lineRule="exact"/>
              <w:rPr>
                <w:kern w:val="0"/>
              </w:rPr>
            </w:pPr>
            <w:r>
              <w:rPr>
                <w:rFonts w:hint="eastAsia" w:hAnsi="宋体" w:cs="宋体"/>
                <w:kern w:val="0"/>
              </w:rPr>
              <w:t>第七条：人力资源社会保障行政部门负责保障农民工工资支付工作的组织协调、管理指导和农民工工资支付情况的监督检查，查处有关拖欠农民工工资案件。住房城乡建设、交通运输、水利等相关行业工程建设主管部门按照职责履行行业监管责任，督办因违法发包、转包、违法分包、挂靠、拖欠工程款等导致的拖欠农民工工资案件。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财政部门负责政府投资资金的预算管理，根据经批准的预算按规定及时足额拨付政府投资资金。公安机关负责及时受理、侦办涉嫌拒不支付劳动报酬刑事案件，依法处置因农民工工资拖欠引发的社会治安案件。司法行政、自然资源、人民银行、审计、国有资产管理、税务、市场监管、金融监管等部门，按照职责做好与保障农民工工资支付相关的工作。</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rFonts w:hint="eastAsia" w:hAnsi="宋体" w:cs="宋体"/>
                <w:kern w:val="0"/>
              </w:rPr>
              <w:t>人力资源社会保障部门负责保障农民工工资支付工作的组织协调、管理指导和农民工工资支付情况的监督检查，查处有关拖欠农民工工资案件。</w:t>
            </w:r>
          </w:p>
          <w:p>
            <w:pPr>
              <w:widowControl/>
              <w:spacing w:line="320" w:lineRule="exact"/>
              <w:rPr>
                <w:rFonts w:hAnsi="宋体"/>
                <w:kern w:val="0"/>
              </w:rPr>
            </w:pPr>
            <w:r>
              <w:rPr>
                <w:rFonts w:hint="eastAsia" w:hAnsi="宋体" w:cs="宋体"/>
                <w:kern w:val="0"/>
              </w:rPr>
              <w:t>住房城乡建设、交通运输、水利等相关行业工程建设主管部门按照职责履行行业监管责任，督办因违法发包、转包、违法分包、挂靠、拖欠工程款等导致的拖欠农民工工资案件。</w:t>
            </w:r>
          </w:p>
          <w:p>
            <w:pPr>
              <w:widowControl/>
              <w:spacing w:line="320" w:lineRule="exact"/>
              <w:rPr>
                <w:rFonts w:hAnsi="宋体"/>
                <w:kern w:val="0"/>
              </w:rPr>
            </w:pPr>
            <w:r>
              <w:rPr>
                <w:rFonts w:hint="eastAsia" w:hAnsi="宋体" w:cs="宋体"/>
                <w:kern w:val="0"/>
              </w:rPr>
              <w:t>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w:t>
            </w:r>
          </w:p>
          <w:p>
            <w:pPr>
              <w:widowControl/>
              <w:spacing w:line="320" w:lineRule="exact"/>
              <w:rPr>
                <w:rFonts w:hAnsi="宋体"/>
                <w:kern w:val="0"/>
              </w:rPr>
            </w:pPr>
            <w:r>
              <w:rPr>
                <w:rFonts w:hint="eastAsia" w:hAnsi="宋体" w:cs="宋体"/>
                <w:kern w:val="0"/>
              </w:rPr>
              <w:t>财政部门负责政府投资资金的预算管理，根据经批准的预算按规定及时足额拨付政府投资资金。</w:t>
            </w:r>
          </w:p>
          <w:p>
            <w:pPr>
              <w:widowControl/>
              <w:spacing w:line="320" w:lineRule="exact"/>
              <w:rPr>
                <w:rFonts w:hAnsi="宋体"/>
                <w:kern w:val="0"/>
              </w:rPr>
            </w:pPr>
            <w:r>
              <w:rPr>
                <w:rFonts w:hint="eastAsia" w:hAnsi="宋体" w:cs="宋体"/>
                <w:kern w:val="0"/>
              </w:rPr>
              <w:t>公安部门负责及时受理、侦办涉嫌拒不支付劳动报酬刑事案件，依法处置因农民工工资拖欠引发的社会治安案件。</w:t>
            </w:r>
          </w:p>
          <w:p>
            <w:pPr>
              <w:widowControl/>
              <w:spacing w:line="320" w:lineRule="exact"/>
              <w:rPr>
                <w:kern w:val="0"/>
              </w:rPr>
            </w:pPr>
            <w:r>
              <w:rPr>
                <w:rFonts w:hint="eastAsia" w:hAnsi="宋体" w:cs="宋体"/>
                <w:kern w:val="0"/>
              </w:rPr>
              <w:t>司法、自然资源和规划、人民银行、审计、国有资产管理、税务、市场监管、金融监管等部门，按照职责做好与保障农民工工资支付相关的工作。</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加强欠薪预警排查，发现违法线索及时上报有关部门，并配合做好执法等相关工作；加强对拖欠农民工工资矛盾的排查和调处工作，防范和化解矛盾，及时调解纠纷。</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rFonts w:hint="eastAsia" w:hAnsi="宋体" w:cs="宋体"/>
                <w:kern w:val="0"/>
              </w:rPr>
              <w:t>赋权临涣镇</w:t>
            </w:r>
          </w:p>
        </w:tc>
      </w:tr>
      <w:tr>
        <w:tblPrEx>
          <w:tblCellMar>
            <w:top w:w="0" w:type="dxa"/>
            <w:left w:w="108" w:type="dxa"/>
            <w:bottom w:w="0" w:type="dxa"/>
            <w:right w:w="108" w:type="dxa"/>
          </w:tblCellMar>
        </w:tblPrEx>
        <w:trPr>
          <w:trHeight w:val="8246"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olor w:val="000000"/>
                <w:kern w:val="0"/>
                <w:sz w:val="22"/>
                <w:szCs w:val="22"/>
              </w:rPr>
            </w:pPr>
            <w:r>
              <w:rPr>
                <w:rFonts w:ascii="宋体" w:hAnsi="宋体" w:cs="宋体"/>
                <w:color w:val="000000"/>
                <w:kern w:val="0"/>
                <w:sz w:val="22"/>
                <w:szCs w:val="22"/>
              </w:rPr>
              <w:t>4</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县民政局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殡葬管理</w:t>
            </w:r>
          </w:p>
        </w:tc>
        <w:tc>
          <w:tcPr>
            <w:tcW w:w="4950" w:type="dxa"/>
            <w:tcBorders>
              <w:top w:val="single" w:color="auto" w:sz="4" w:space="0"/>
              <w:left w:val="single" w:color="auto" w:sz="4" w:space="0"/>
              <w:bottom w:val="single" w:color="auto" w:sz="4" w:space="0"/>
              <w:right w:val="single" w:color="auto" w:sz="4" w:space="0"/>
            </w:tcBorders>
            <w:vAlign w:val="center"/>
          </w:tcPr>
          <w:p>
            <w:pPr>
              <w:spacing w:line="320" w:lineRule="exact"/>
            </w:pPr>
            <w:r>
              <w:rPr>
                <w:rFonts w:hint="eastAsia" w:hAnsi="宋体" w:cs="宋体"/>
                <w:kern w:val="0"/>
              </w:rPr>
              <w:t>《安徽省殡葬管理办法》</w:t>
            </w:r>
            <w:r>
              <w:rPr>
                <w:rFonts w:hint="eastAsia" w:cs="宋体"/>
              </w:rPr>
              <w:t>第三条：民政部门是殡葬管理工作的主管部门，公安、卫生计生、住房城乡建设、工商、国土资源等部门应当协助民政部门做好殡葬管理工作。</w:t>
            </w:r>
          </w:p>
          <w:p>
            <w:pPr>
              <w:widowControl/>
              <w:spacing w:line="320" w:lineRule="exact"/>
              <w:rPr>
                <w:kern w:val="0"/>
              </w:rPr>
            </w:pPr>
            <w:r>
              <w:rPr>
                <w:rFonts w:hint="eastAsia" w:hAnsi="宋体" w:cs="宋体"/>
                <w:kern w:val="0"/>
              </w:rPr>
              <w:t>第四条：在本省范围内，除因条件限制的金寨、岳西、旌德、绩溪、休宁</w:t>
            </w:r>
            <w:r>
              <w:rPr>
                <w:kern w:val="0"/>
              </w:rPr>
              <w:t>(</w:t>
            </w:r>
            <w:r>
              <w:rPr>
                <w:rFonts w:hint="eastAsia" w:hAnsi="宋体" w:cs="宋体"/>
                <w:kern w:val="0"/>
              </w:rPr>
              <w:t>不含县城</w:t>
            </w:r>
            <w:r>
              <w:rPr>
                <w:kern w:val="0"/>
              </w:rPr>
              <w:t>)</w:t>
            </w:r>
            <w:r>
              <w:rPr>
                <w:rFonts w:hint="eastAsia" w:hAnsi="宋体" w:cs="宋体"/>
                <w:kern w:val="0"/>
              </w:rPr>
              <w:t>、歙县</w:t>
            </w:r>
            <w:r>
              <w:rPr>
                <w:kern w:val="0"/>
              </w:rPr>
              <w:t>(</w:t>
            </w:r>
            <w:r>
              <w:rPr>
                <w:rFonts w:hint="eastAsia" w:hAnsi="宋体" w:cs="宋体"/>
                <w:kern w:val="0"/>
              </w:rPr>
              <w:t>不含县城</w:t>
            </w:r>
            <w:r>
              <w:rPr>
                <w:kern w:val="0"/>
              </w:rPr>
              <w:t>)</w:t>
            </w:r>
            <w:r>
              <w:rPr>
                <w:rFonts w:hint="eastAsia" w:hAnsi="宋体" w:cs="宋体"/>
                <w:kern w:val="0"/>
              </w:rPr>
              <w:t>、黟县、祁门、石台、青阳、东至</w:t>
            </w:r>
            <w:r>
              <w:rPr>
                <w:kern w:val="0"/>
              </w:rPr>
              <w:t>11</w:t>
            </w:r>
            <w:r>
              <w:rPr>
                <w:rFonts w:hint="eastAsia" w:hAnsi="宋体" w:cs="宋体"/>
                <w:kern w:val="0"/>
              </w:rPr>
              <w:t>个县和黄山区为土葬改革区外，其他各市、县均为实行火葬的地区。实行火葬的地区内少数交通不便难以开展火葬的边远乡、村，可暂不实行火葬。具体乡、村由当地县（市、区）人民政府提出，由省民政厅报省人民政府批准。</w:t>
            </w:r>
          </w:p>
          <w:p>
            <w:pPr>
              <w:widowControl/>
              <w:spacing w:line="320" w:lineRule="exact"/>
              <w:rPr>
                <w:kern w:val="0"/>
              </w:rPr>
            </w:pPr>
            <w:r>
              <w:rPr>
                <w:rFonts w:hint="eastAsia" w:hAnsi="宋体" w:cs="宋体"/>
                <w:kern w:val="0"/>
              </w:rPr>
              <w:t>第五条：在实行火葬地区（经省人民政府批准暂不实行火葬的乡、村除外），死亡人员的遗体应当火化。提倡用骨灰寄存或不占、少占土地处理骨灰。禁止土葬（包括骨灰入棺土葬）和遗体外运。尊重少数民族的丧葬习俗。对自愿实行丧葬改革的，他人不得干涉。</w:t>
            </w:r>
          </w:p>
          <w:p>
            <w:pPr>
              <w:widowControl/>
              <w:spacing w:line="320" w:lineRule="exact"/>
              <w:rPr>
                <w:kern w:val="0"/>
              </w:rPr>
            </w:pPr>
            <w:r>
              <w:rPr>
                <w:rFonts w:hint="eastAsia" w:hAnsi="宋体" w:cs="宋体"/>
                <w:kern w:val="0"/>
              </w:rPr>
              <w:t>第十五条：建设殡仪馆、火葬场，由县级人民政府和设区的市人民政府的民政部门提出方案，报本级人民政府审批；建设公墓，经县级人民政府和设区的市人民政府民政部门审核同意后，报省人民政府民政部门审批。农村为村民设置公益性墓地，经乡级人民政府审核同意后，报县级人民政府民政部门审批。建造殡仪馆的费用，列入市、县基本建设计划。</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rFonts w:hint="eastAsia" w:hAnsi="宋体" w:cs="宋体"/>
                <w:kern w:val="0"/>
              </w:rPr>
              <w:t>民政部门牵头开展殡葬管理法律法规宣传；会同有关部门编制殡葬设施建设规划；对执法、巡查等相关人员开展知识培训和业务指导；建立日常巡查机制，开展定期巡查，受理投诉举报并及时查证；查处殡葬违法行为，并将案情、处置情况及时通报给相关部门和镇。</w:t>
            </w:r>
          </w:p>
          <w:p>
            <w:pPr>
              <w:widowControl/>
              <w:spacing w:line="320" w:lineRule="exact"/>
              <w:rPr>
                <w:kern w:val="0"/>
              </w:rPr>
            </w:pPr>
            <w:r>
              <w:rPr>
                <w:rFonts w:hint="eastAsia" w:hAnsi="宋体" w:cs="宋体"/>
                <w:kern w:val="0"/>
              </w:rPr>
              <w:t>自然资源和规划、市场监管、林业等部门按照职责分工做好殡葬管理工作。</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开展殡葬管理法律法规宣传，在清明节、中元节等节点，对重点区域开展殡葬改革宣传教育，普及科学知识，破除封建迷信；对乡村骨灰存放处、公益性墓地建设申请及时审批；发现违法行为及时劝导制止；协助部门及时核实投诉举报，配合部门查处殡葬违法行为，协助做好现场处置、说服教育、社会维稳等工作。</w:t>
            </w:r>
          </w:p>
        </w:tc>
        <w:tc>
          <w:tcPr>
            <w:tcW w:w="65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ind w:firstLine="420"/>
            </w:pPr>
            <w:r>
              <w:rPr>
                <w:rFonts w:hint="eastAsia" w:cs="宋体"/>
              </w:rPr>
              <w:t>赋权临涣镇</w:t>
            </w:r>
          </w:p>
        </w:tc>
      </w:tr>
      <w:tr>
        <w:tblPrEx>
          <w:tblCellMar>
            <w:top w:w="0" w:type="dxa"/>
            <w:left w:w="108" w:type="dxa"/>
            <w:bottom w:w="0" w:type="dxa"/>
            <w:right w:w="108" w:type="dxa"/>
          </w:tblCellMar>
        </w:tblPrEx>
        <w:trPr>
          <w:trHeight w:val="8246"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5</w:t>
            </w: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jc w:val="center"/>
            </w:pPr>
            <w:r>
              <w:rPr>
                <w:rFonts w:hint="eastAsia" w:hAnsi="宋体" w:cs="宋体"/>
                <w:kern w:val="0"/>
              </w:rPr>
              <w:t>县民政局</w:t>
            </w:r>
          </w:p>
        </w:tc>
        <w:tc>
          <w:tcPr>
            <w:tcW w:w="14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jc w:val="center"/>
            </w:pPr>
            <w:r>
              <w:rPr>
                <w:rFonts w:hint="eastAsia" w:cs="宋体"/>
                <w:snapToGrid w:val="0"/>
                <w:kern w:val="0"/>
              </w:rPr>
              <w:t>养老服务综合监管</w:t>
            </w:r>
          </w:p>
        </w:tc>
        <w:tc>
          <w:tcPr>
            <w:tcW w:w="4950" w:type="dxa"/>
            <w:tcBorders>
              <w:top w:val="single" w:color="auto" w:sz="4" w:space="0"/>
              <w:left w:val="single" w:color="auto" w:sz="4" w:space="0"/>
              <w:bottom w:val="single" w:color="auto" w:sz="4" w:space="0"/>
              <w:right w:val="single" w:color="auto" w:sz="4" w:space="0"/>
            </w:tcBorders>
            <w:vAlign w:val="center"/>
          </w:tcPr>
          <w:p>
            <w:pPr>
              <w:spacing w:line="320" w:lineRule="exact"/>
            </w:pPr>
            <w:r>
              <w:t>1.</w:t>
            </w:r>
            <w:r>
              <w:rPr>
                <w:rFonts w:hint="eastAsia" w:cs="宋体"/>
              </w:rPr>
              <w:t>《</w:t>
            </w:r>
            <w:r>
              <w:rPr>
                <w:rFonts w:hint="eastAsia" w:cs="宋体"/>
                <w:snapToGrid w:val="0"/>
                <w:kern w:val="0"/>
              </w:rPr>
              <w:t>国务院办公厅关于建立健全养老服务综合监管制度促进养老服务高质量发展的意见</w:t>
            </w:r>
            <w:r>
              <w:rPr>
                <w:rFonts w:hint="eastAsia" w:cs="宋体"/>
              </w:rPr>
              <w:t>》（国办发﹝</w:t>
            </w:r>
            <w:r>
              <w:t>2020</w:t>
            </w:r>
            <w:r>
              <w:rPr>
                <w:rFonts w:hint="eastAsia" w:cs="宋体"/>
              </w:rPr>
              <w:t>﹞</w:t>
            </w:r>
            <w:r>
              <w:t>48</w:t>
            </w:r>
            <w:r>
              <w:rPr>
                <w:rFonts w:hint="eastAsia" w:cs="宋体"/>
              </w:rPr>
              <w:t>号）：（十三）加强组织领导。坚持党对养老服务工作的全面领导，把党的领导贯穿到养老服务综合监管全过程。各地区、各相关部门要认真落实党中央、国务院相关决策部署，按照本意见提出的各项措施和要求，制定配套措施，科学配置监管资源、统筹部署抓好落实。依托养老服务部际联席会议制度加强部门统筹协调，民政部要会同有关部门跟踪了解、督促检查本意见落实情况，确保各项措施落地见效。</w:t>
            </w:r>
          </w:p>
          <w:p>
            <w:pPr>
              <w:spacing w:line="320" w:lineRule="exact"/>
            </w:pPr>
            <w:r>
              <w:t>2.</w:t>
            </w:r>
            <w:r>
              <w:rPr>
                <w:rFonts w:hint="eastAsia" w:cs="宋体"/>
              </w:rPr>
              <w:t>《</w:t>
            </w:r>
            <w:r>
              <w:rPr>
                <w:rFonts w:hint="eastAsia" w:cs="宋体"/>
                <w:snapToGrid w:val="0"/>
                <w:kern w:val="0"/>
              </w:rPr>
              <w:t>安徽省人民政府办公厅关于建立健全养老服务综合监管制度促进养老服务高质量发展若干措施</w:t>
            </w:r>
            <w:r>
              <w:rPr>
                <w:rFonts w:hint="eastAsia" w:cs="宋体"/>
              </w:rPr>
              <w:t>》（皖办发﹝</w:t>
            </w:r>
            <w:r>
              <w:t>2021</w:t>
            </w:r>
            <w:r>
              <w:rPr>
                <w:rFonts w:hint="eastAsia" w:cs="宋体"/>
              </w:rPr>
              <w:t>﹞</w:t>
            </w:r>
            <w:r>
              <w:t>8</w:t>
            </w:r>
            <w:r>
              <w:rPr>
                <w:rFonts w:hint="eastAsia" w:cs="宋体"/>
              </w:rPr>
              <w:t>号）：</w:t>
            </w:r>
            <w:r>
              <w:rPr>
                <w:rFonts w:hint="eastAsia" w:cs="宋体"/>
                <w:snapToGrid w:val="0"/>
                <w:kern w:val="0"/>
              </w:rPr>
              <w:t>支持镇做好对养老服务机构日常巡查、投诉举报受理、协助调查取证等工作，探索乡镇综合执法有效形式，将养老服务综合监管纳入由省级政府统一制定的赋权清单，建立镇与县级执法部门协调协作机制。</w:t>
            </w:r>
          </w:p>
        </w:tc>
        <w:tc>
          <w:tcPr>
            <w:tcW w:w="4020" w:type="dxa"/>
            <w:tcBorders>
              <w:top w:val="single" w:color="auto" w:sz="4" w:space="0"/>
              <w:left w:val="single" w:color="auto" w:sz="4" w:space="0"/>
              <w:bottom w:val="single" w:color="auto" w:sz="4" w:space="0"/>
              <w:right w:val="single" w:color="auto" w:sz="4" w:space="0"/>
            </w:tcBorders>
            <w:vAlign w:val="center"/>
          </w:tcPr>
          <w:p>
            <w:pPr>
              <w:spacing w:line="320" w:lineRule="exact"/>
              <w:rPr>
                <w:snapToGrid w:val="0"/>
                <w:kern w:val="0"/>
              </w:rPr>
            </w:pPr>
            <w:r>
              <w:rPr>
                <w:rFonts w:hint="eastAsia" w:cs="宋体"/>
                <w:shd w:val="clear" w:color="auto" w:fill="FFFFFF"/>
              </w:rPr>
              <w:t>民政部门负责对养老服务机构服务质量、安全、运营的监督管理，</w:t>
            </w:r>
            <w:r>
              <w:rPr>
                <w:rFonts w:hint="eastAsia" w:cs="宋体"/>
                <w:snapToGrid w:val="0"/>
                <w:kern w:val="0"/>
              </w:rPr>
              <w:t>建立镇与县级执法部门协调协作机制，</w:t>
            </w:r>
            <w:r>
              <w:rPr>
                <w:rFonts w:hint="eastAsia" w:cs="宋体"/>
                <w:shd w:val="clear" w:color="auto" w:fill="FFFFFF"/>
              </w:rPr>
              <w:t>推进养老服务标准化体系建设，开展养老服务机构信用监管，对社会服务机构性质的养老服务机构和养老服务领域行业组织进行登记管理和业务指导监督。</w:t>
            </w:r>
          </w:p>
          <w:p>
            <w:pPr>
              <w:autoSpaceDE w:val="0"/>
              <w:autoSpaceDN w:val="0"/>
              <w:spacing w:line="320" w:lineRule="exact"/>
              <w:ind w:firstLine="420"/>
            </w:pPr>
          </w:p>
        </w:tc>
        <w:tc>
          <w:tcPr>
            <w:tcW w:w="2250" w:type="dxa"/>
            <w:tcBorders>
              <w:top w:val="single" w:color="auto" w:sz="4" w:space="0"/>
              <w:left w:val="single" w:color="auto" w:sz="4" w:space="0"/>
              <w:bottom w:val="single" w:color="auto" w:sz="4" w:space="0"/>
              <w:right w:val="single" w:color="auto" w:sz="4" w:space="0"/>
            </w:tcBorders>
            <w:vAlign w:val="center"/>
          </w:tcPr>
          <w:p>
            <w:pPr>
              <w:spacing w:line="320" w:lineRule="exact"/>
            </w:pPr>
            <w:r>
              <w:rPr>
                <w:rFonts w:hint="eastAsia" w:hAnsi="宋体" w:cs="宋体"/>
                <w:kern w:val="0"/>
              </w:rPr>
              <w:t>统筹镇、村网格监管力量</w:t>
            </w:r>
            <w:r>
              <w:rPr>
                <w:rFonts w:hint="eastAsia" w:cs="宋体"/>
                <w:snapToGrid w:val="0"/>
                <w:kern w:val="0"/>
              </w:rPr>
              <w:t>对养老服务机构开展日常巡查，协助做好投诉举报调查取证等工作。</w:t>
            </w:r>
          </w:p>
          <w:p>
            <w:pPr>
              <w:autoSpaceDE w:val="0"/>
              <w:autoSpaceDN w:val="0"/>
              <w:spacing w:line="320" w:lineRule="exact"/>
              <w:ind w:firstLine="420"/>
            </w:pPr>
          </w:p>
        </w:tc>
        <w:tc>
          <w:tcPr>
            <w:tcW w:w="65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ind w:firstLine="420"/>
            </w:pPr>
          </w:p>
        </w:tc>
      </w:tr>
      <w:tr>
        <w:tblPrEx>
          <w:tblCellMar>
            <w:top w:w="0" w:type="dxa"/>
            <w:left w:w="108" w:type="dxa"/>
            <w:bottom w:w="0" w:type="dxa"/>
            <w:right w:w="108" w:type="dxa"/>
          </w:tblCellMar>
        </w:tblPrEx>
        <w:trPr>
          <w:trHeight w:val="8246"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6</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县公安局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出租房屋和流动人口管理</w:t>
            </w:r>
          </w:p>
        </w:tc>
        <w:tc>
          <w:tcPr>
            <w:tcW w:w="4950" w:type="dxa"/>
            <w:tcBorders>
              <w:top w:val="single" w:color="auto" w:sz="4" w:space="0"/>
              <w:left w:val="single" w:color="auto" w:sz="4" w:space="0"/>
              <w:bottom w:val="single" w:color="auto" w:sz="4" w:space="0"/>
              <w:right w:val="single" w:color="auto" w:sz="4" w:space="0"/>
            </w:tcBorders>
            <w:vAlign w:val="center"/>
          </w:tcPr>
          <w:p>
            <w:pPr>
              <w:spacing w:line="320" w:lineRule="exact"/>
              <w:rPr>
                <w:kern w:val="0"/>
              </w:rPr>
            </w:pPr>
            <w:r>
              <w:rPr>
                <w:kern w:val="0"/>
              </w:rPr>
              <w:t>1.</w:t>
            </w:r>
            <w:r>
              <w:rPr>
                <w:rFonts w:hint="eastAsia" w:hAnsi="宋体" w:cs="宋体"/>
                <w:kern w:val="0"/>
              </w:rPr>
              <w:t>《租赁房屋治安管理规定》第三条：公安机关对租赁房屋实行治安管理，建立登记、安全检查等管理制度。</w:t>
            </w:r>
          </w:p>
          <w:p>
            <w:pPr>
              <w:spacing w:line="320" w:lineRule="exact"/>
              <w:rPr>
                <w:kern w:val="0"/>
              </w:rPr>
            </w:pPr>
            <w:r>
              <w:rPr>
                <w:rFonts w:hint="eastAsia" w:hAnsi="宋体" w:cs="宋体"/>
                <w:kern w:val="0"/>
              </w:rPr>
              <w:t>第四条：城镇街道居民委员会、村民委员会及其治安保卫委员会，应当协助公安机关做好租赁房屋的安全防范、法制宣传教育和治安管理工作。</w:t>
            </w:r>
          </w:p>
          <w:p>
            <w:pPr>
              <w:spacing w:line="320" w:lineRule="exact"/>
              <w:rPr>
                <w:kern w:val="0"/>
              </w:rPr>
            </w:pPr>
            <w:r>
              <w:rPr>
                <w:kern w:val="0"/>
              </w:rPr>
              <w:t>2.</w:t>
            </w:r>
            <w:r>
              <w:rPr>
                <w:rFonts w:hint="eastAsia" w:hAnsi="宋体" w:cs="宋体"/>
                <w:kern w:val="0"/>
              </w:rPr>
              <w:t>《安徽省流动人口居住登记办法》第四条：省和设区的市人民政府应当按照资源整合、集中管理、互联互通的原则，逐步建立流动人口服务管理综合信息系统。发展改革、教育、公安、民政、司法行政、财政、人力资源社会保障、住房城乡建设、交通运输、卫生计生、税务、工商行政管理等部门应当按照流动人口信息资源共享的要求，完善服务管理信息系统。</w:t>
            </w:r>
          </w:p>
          <w:p>
            <w:pPr>
              <w:spacing w:line="320" w:lineRule="exact"/>
              <w:rPr>
                <w:kern w:val="0"/>
              </w:rPr>
            </w:pPr>
            <w:r>
              <w:rPr>
                <w:rFonts w:hint="eastAsia" w:hAnsi="宋体" w:cs="宋体"/>
                <w:kern w:val="0"/>
              </w:rPr>
              <w:t>第五条：公安机关负责流动人口的居住登记和居住证办理工作。乡</w:t>
            </w:r>
            <w:r>
              <w:rPr>
                <w:kern w:val="0"/>
              </w:rPr>
              <w:t>(</w:t>
            </w:r>
            <w:r>
              <w:rPr>
                <w:rFonts w:hint="eastAsia" w:hAnsi="宋体" w:cs="宋体"/>
                <w:kern w:val="0"/>
              </w:rPr>
              <w:t>镇</w:t>
            </w:r>
            <w:r>
              <w:rPr>
                <w:kern w:val="0"/>
              </w:rPr>
              <w:t>)</w:t>
            </w:r>
            <w:r>
              <w:rPr>
                <w:rFonts w:hint="eastAsia" w:hAnsi="宋体" w:cs="宋体"/>
                <w:kern w:val="0"/>
              </w:rPr>
              <w:t>人民政府、街道办事处，居民委员会、村民委员会应当协助做好与流动人口居住登记相关的服务工作。</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公安部门负责对租赁房屋实行治安管理，建立登记、安全检查等管理制度；负责流动人口的居住登记和居住证办理工作。</w:t>
            </w:r>
          </w:p>
          <w:p>
            <w:pPr>
              <w:widowControl/>
              <w:spacing w:line="320" w:lineRule="exact"/>
              <w:rPr>
                <w:kern w:val="0"/>
              </w:rPr>
            </w:pPr>
            <w:r>
              <w:rPr>
                <w:rFonts w:hint="eastAsia" w:hAnsi="宋体" w:cs="宋体"/>
                <w:kern w:val="0"/>
              </w:rPr>
              <w:t>发展改革、教育、公安、民政、司法、财政、人力资源社会保障、住房城乡建设、交通运输、税务、市场监管等部门应当按照流动人口信息资源共享的要求，完善服务管理信息系统。</w:t>
            </w:r>
          </w:p>
          <w:p>
            <w:pPr>
              <w:widowControl/>
              <w:spacing w:line="320" w:lineRule="exact"/>
              <w:rPr>
                <w:kern w:val="0"/>
              </w:rPr>
            </w:pPr>
            <w:r>
              <w:rPr>
                <w:kern w:val="0"/>
              </w:rPr>
              <w:t xml:space="preserve"> </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镇、村应当协助做好与流动人口居住登记相关的服务工作。</w:t>
            </w:r>
          </w:p>
          <w:p>
            <w:pPr>
              <w:widowControl/>
              <w:spacing w:line="320" w:lineRule="exact"/>
              <w:rPr>
                <w:kern w:val="0"/>
              </w:rPr>
            </w:pPr>
            <w:r>
              <w:rPr>
                <w:rFonts w:hint="eastAsia" w:hAnsi="宋体" w:cs="宋体"/>
                <w:kern w:val="0"/>
              </w:rPr>
              <w:t>村民委员会应当协助公安机关做好租赁房屋的安全防范、法制宣传教育和治安管理工作。</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46"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7</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县公安局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道路交通领域安全监管执法</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kern w:val="0"/>
              </w:rPr>
              <w:t>1.</w:t>
            </w:r>
            <w:r>
              <w:rPr>
                <w:rFonts w:hint="eastAsia" w:hAnsi="宋体" w:cs="宋体"/>
                <w:kern w:val="0"/>
              </w:rPr>
              <w:t>《中华人民共和国道路交通安全法》第五条：国务院公安部门负责全国道路交通安全管理工作。县级以上地方各级人民政府公安机关交通管理部门负责本行政区域内的道路交通安全管理工作。县级以上各级人民政府交通、建设管理部门依据各自职责，负责有关的道路交通工作。</w:t>
            </w:r>
          </w:p>
          <w:p>
            <w:pPr>
              <w:widowControl/>
              <w:spacing w:line="320" w:lineRule="exact"/>
              <w:rPr>
                <w:kern w:val="0"/>
              </w:rPr>
            </w:pPr>
            <w:r>
              <w:rPr>
                <w:rFonts w:hint="eastAsia" w:hAnsi="宋体" w:cs="宋体"/>
                <w:kern w:val="0"/>
              </w:rPr>
              <w:t>第八十七条：公安机关交通管理部门及其交通警察对道路交通安全违法行为，应当及时纠正。公安机关交通管理部门及其交通警察应当依据事实和本法的有关规定对道路交通安全违法行为予以处罚。对于情节轻微，未影响道路通行的，指出违法行为，给予口头警告后放行。</w:t>
            </w:r>
          </w:p>
          <w:p>
            <w:pPr>
              <w:widowControl/>
              <w:spacing w:line="320" w:lineRule="exact"/>
              <w:rPr>
                <w:spacing w:val="-6"/>
                <w:kern w:val="0"/>
              </w:rPr>
            </w:pPr>
            <w:r>
              <w:rPr>
                <w:spacing w:val="-6"/>
                <w:kern w:val="0"/>
              </w:rPr>
              <w:t>2.</w:t>
            </w:r>
            <w:r>
              <w:rPr>
                <w:rFonts w:hint="eastAsia" w:cs="宋体"/>
                <w:spacing w:val="-6"/>
                <w:kern w:val="0"/>
              </w:rPr>
              <w:t>《安徽省实施</w:t>
            </w:r>
            <w:r>
              <w:rPr>
                <w:rFonts w:hint="eastAsia" w:hAnsi="宋体" w:cs="宋体"/>
                <w:spacing w:val="-6"/>
                <w:kern w:val="0"/>
              </w:rPr>
              <w:t>〈</w:t>
            </w:r>
            <w:r>
              <w:rPr>
                <w:rFonts w:hint="eastAsia" w:cs="宋体"/>
                <w:spacing w:val="-6"/>
                <w:kern w:val="0"/>
              </w:rPr>
              <w:t>中华人民共和国道路交通安全法</w:t>
            </w:r>
            <w:r>
              <w:rPr>
                <w:rFonts w:hint="eastAsia" w:hAnsi="宋体" w:cs="宋体"/>
                <w:spacing w:val="-6"/>
                <w:kern w:val="0"/>
              </w:rPr>
              <w:t>〉</w:t>
            </w:r>
            <w:r>
              <w:rPr>
                <w:rFonts w:hint="eastAsia" w:cs="宋体"/>
                <w:spacing w:val="-6"/>
                <w:kern w:val="0"/>
              </w:rPr>
              <w:t>办法》第四条：县级以上人民政府公安机关交通管理部门负责本行政区域内的道路交通安全管理工作。安全生产监督、交通运输、住房城乡建设、城乡规划、城市管理（市容）、农业（农业机械）、卫生、新闻、出版、广播、电视等部门应当按照各自职责，做好道路交通安全的有关工作。</w:t>
            </w:r>
          </w:p>
          <w:p>
            <w:pPr>
              <w:widowControl/>
              <w:spacing w:line="320" w:lineRule="exact"/>
              <w:rPr>
                <w:kern w:val="0"/>
              </w:rPr>
            </w:pPr>
            <w:r>
              <w:rPr>
                <w:rFonts w:hint="eastAsia" w:cs="宋体"/>
                <w:spacing w:val="-6"/>
                <w:kern w:val="0"/>
              </w:rPr>
              <w:t>第六条：乡（镇）人民政府、街道办事处应当督促辖区内单位落实道路交通安全管理责任制，及时消除安全隐患。</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公安、交通运输、城管等部门按照职责分工负责道路交通领域安全监督管理，组织开展道路交通领域安全生产隐患排查、联合执法，依法查处在控制线内私搭乱建乱占及随意开口等影响交通安全行为。</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督促辖区内单位落实道路交通安全管理责任制，及时消除安全隐患；对辖区内乡级、村级道路安全隐患进行全面排查，建立工作台账，对发现的安全事故隐患和违法行为采取必要的应急措施，并及时上报相关部门处理。</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46"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8</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eastAsia="宋体"/>
                <w:kern w:val="0"/>
                <w:lang w:val="en-US" w:eastAsia="zh-CN"/>
              </w:rPr>
            </w:pPr>
            <w:r>
              <w:rPr>
                <w:rFonts w:hint="eastAsia" w:hAnsi="宋体" w:cs="宋体"/>
                <w:kern w:val="0"/>
              </w:rPr>
              <w:t>县自然资源和规划局</w:t>
            </w:r>
            <w:r>
              <w:rPr>
                <w:rFonts w:hint="eastAsia" w:hAnsi="宋体" w:cs="宋体"/>
                <w:kern w:val="0"/>
                <w:lang w:eastAsia="zh-CN"/>
              </w:rPr>
              <w:t>（</w:t>
            </w:r>
            <w:r>
              <w:rPr>
                <w:rFonts w:hint="eastAsia" w:hAnsi="宋体" w:cs="宋体"/>
                <w:kern w:val="0"/>
                <w:lang w:val="en-US" w:eastAsia="zh-CN"/>
              </w:rPr>
              <w:t>县林业局）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对违反土地管理法律法规行为的监管执法</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中华人民共和国土地管理法》第六十七条：县级以上人民政府自然资源主管部门对违反土地管理法律、法规的行为进行监督检查。县级以上人民政府农业农村主管部门对违反农村宅基地管理法律、法规的行为进行监督检查的，适用本法关于自然资源主管部门监督检查的规定。</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rFonts w:hint="eastAsia" w:hAnsi="宋体" w:cs="宋体"/>
                <w:kern w:val="0"/>
              </w:rPr>
              <w:t>自然资源和规划部门负责对违反土地管理法律、法规的行为进行监督检查。</w:t>
            </w:r>
          </w:p>
          <w:p>
            <w:pPr>
              <w:widowControl/>
              <w:spacing w:line="320" w:lineRule="exact"/>
              <w:rPr>
                <w:rFonts w:hAnsi="宋体"/>
                <w:kern w:val="0"/>
              </w:rPr>
            </w:pPr>
            <w:r>
              <w:rPr>
                <w:rFonts w:hint="eastAsia" w:hAnsi="宋体" w:cs="宋体"/>
                <w:kern w:val="0"/>
              </w:rPr>
              <w:t>农业农村部门负责对违反农村宅基地管理法律、法规的行为进行监督检查。</w:t>
            </w:r>
          </w:p>
          <w:p>
            <w:pPr>
              <w:widowControl/>
              <w:spacing w:line="320" w:lineRule="exact"/>
              <w:rPr>
                <w:kern w:val="0"/>
              </w:rPr>
            </w:pP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统筹镇、村网格监管力量，对辖区内违反土地管理等违法行为进行查处；对违法者下达限期整改通知书，对逾期未整改到位的，做好进一步执法工作。</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9</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eastAsia="宋体"/>
                <w:kern w:val="0"/>
                <w:lang w:val="en-US" w:eastAsia="zh-CN"/>
              </w:rPr>
            </w:pPr>
            <w:r>
              <w:rPr>
                <w:rFonts w:hint="eastAsia" w:hAnsi="宋体" w:cs="宋体"/>
                <w:kern w:val="0"/>
              </w:rPr>
              <w:t>县自然资源和规划局</w:t>
            </w:r>
            <w:r>
              <w:rPr>
                <w:rFonts w:hint="eastAsia" w:hAnsi="宋体" w:cs="宋体"/>
                <w:kern w:val="0"/>
                <w:lang w:eastAsia="zh-CN"/>
              </w:rPr>
              <w:t>（</w:t>
            </w:r>
            <w:r>
              <w:rPr>
                <w:rFonts w:hint="eastAsia" w:hAnsi="宋体" w:cs="宋体"/>
                <w:kern w:val="0"/>
                <w:lang w:val="en-US" w:eastAsia="zh-CN"/>
              </w:rPr>
              <w:t>县林业局）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基本农田保护监管执法</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rFonts w:hint="eastAsia" w:hAnsi="宋体" w:cs="宋体"/>
                <w:kern w:val="0"/>
              </w:rPr>
              <w:t>《基本农田保护条例》第六条：县级以上地方各级人民政府土地行政主管部门和农业行政主管部门按照本级人民政府规定的职责分工，依照本条例负责本行政区域内的基本农田保护管理工作。乡（镇）人民政府负责本行政区域内的基本农田保护管理工作。</w:t>
            </w:r>
          </w:p>
          <w:p>
            <w:pPr>
              <w:widowControl/>
              <w:spacing w:line="320" w:lineRule="exact"/>
              <w:rPr>
                <w:rFonts w:hAnsi="宋体"/>
                <w:kern w:val="0"/>
              </w:rPr>
            </w:pPr>
            <w:r>
              <w:rPr>
                <w:rFonts w:hint="eastAsia" w:hAnsi="宋体" w:cs="宋体"/>
                <w:kern w:val="0"/>
              </w:rPr>
              <w:t>第十四条：地方各级人民政府应当采取措施，确保土地利用总体规划确定的本行政区域内基本农田的数量不减少。</w:t>
            </w:r>
          </w:p>
          <w:p>
            <w:pPr>
              <w:widowControl/>
              <w:spacing w:line="320" w:lineRule="exact"/>
              <w:rPr>
                <w:rFonts w:hAnsi="宋体"/>
                <w:kern w:val="0"/>
              </w:rPr>
            </w:pPr>
            <w:r>
              <w:rPr>
                <w:rFonts w:hint="eastAsia" w:hAnsi="宋体" w:cs="宋体"/>
                <w:kern w:val="0"/>
              </w:rPr>
              <w:t>第二十八条：县级以上地方人民政府应当建立基本农田保护监督检查制度，定期组织土地行政主管部门、农业行政主管部门以及其他有关部门对基本农田保护情况进行检查，将检查情况书面报告上一级人民政府。被检查的单位和个人应当如实提供有关情况和资料，不得拒绝。</w:t>
            </w:r>
          </w:p>
          <w:p>
            <w:pPr>
              <w:widowControl/>
              <w:spacing w:line="320" w:lineRule="exact"/>
              <w:rPr>
                <w:kern w:val="0"/>
              </w:rPr>
            </w:pPr>
            <w:r>
              <w:rPr>
                <w:rFonts w:hint="eastAsia" w:hAnsi="宋体" w:cs="宋体"/>
                <w:kern w:val="0"/>
              </w:rPr>
              <w:t>第二十九条：县级以上地方人民政府土地行政主管部门、农业行政主管部门对本行政区域内发生的破坏基本农田的行为，有权责令纠正。</w:t>
            </w:r>
            <w:r>
              <w:rPr>
                <w:kern w:val="0"/>
              </w:rPr>
              <w:t xml:space="preserve"> </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自然资源和规划、农业农村部门加强协调配合，加强对基本农田保护的监督检查，发现或接到镇上报的问题线索后，及时进行实地核实认定；确认违法的，依法查处，并通报镇相关情况。</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负责辖区内基本农田保护管理工作，发现破坏基本农田的行为，要立即制止，并及时上报有关部门，配合做好执法等工作。</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rFonts w:hint="eastAsia" w:hAnsi="宋体" w:cs="宋体"/>
                <w:kern w:val="0"/>
              </w:rPr>
              <w:t>赋权临涣镇</w:t>
            </w: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10</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县自然资源和规划局</w:t>
            </w:r>
            <w:r>
              <w:rPr>
                <w:rFonts w:hint="eastAsia" w:hAnsi="宋体" w:cs="宋体"/>
                <w:kern w:val="0"/>
                <w:lang w:eastAsia="zh-CN"/>
              </w:rPr>
              <w:t>（</w:t>
            </w:r>
            <w:r>
              <w:rPr>
                <w:rFonts w:hint="eastAsia" w:hAnsi="宋体" w:cs="宋体"/>
                <w:kern w:val="0"/>
                <w:lang w:val="en-US" w:eastAsia="zh-CN"/>
              </w:rPr>
              <w:t>县林业局）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对非法采矿行为的监管执法</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rFonts w:hint="eastAsia" w:hAnsi="宋体" w:cs="宋体"/>
                <w:kern w:val="0"/>
              </w:rPr>
              <w:t>《中华人民共和国矿产资源法》第三十九条：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单位和个人进入他人依法设立的国有矿山企业和其他矿山企业矿区范围内采矿的，依照前款规定处罚。</w:t>
            </w:r>
          </w:p>
          <w:p>
            <w:pPr>
              <w:widowControl/>
              <w:spacing w:line="320" w:lineRule="exact"/>
              <w:rPr>
                <w:rFonts w:hAnsi="宋体"/>
                <w:kern w:val="0"/>
              </w:rPr>
            </w:pPr>
            <w:r>
              <w:rPr>
                <w:rFonts w:hint="eastAsia" w:hAnsi="宋体" w:cs="宋体"/>
                <w:kern w:val="0"/>
              </w:rPr>
              <w:t>第四十条：超越批准的矿区范围采矿的，责令退回本矿区范围内开采、赔偿损失，没收越界开采的矿产品和违法所得，可以并处罚款；拒不退回本矿区范围内开采，造成矿产资源破坏的，吊销采矿许可证，依照刑法有关规定对直接责任人员追究刑事责任。</w:t>
            </w:r>
          </w:p>
          <w:p>
            <w:pPr>
              <w:widowControl/>
              <w:spacing w:line="320" w:lineRule="exact"/>
              <w:rPr>
                <w:kern w:val="0"/>
              </w:rPr>
            </w:pPr>
            <w:r>
              <w:rPr>
                <w:rFonts w:hint="eastAsia" w:hAnsi="宋体" w:cs="宋体"/>
                <w:kern w:val="0"/>
              </w:rPr>
              <w:t>第四十一条：盗窃、抢夺矿山企业和勘查单位的矿产品和其他财物的，破坏采矿、勘查设施的，扰乱矿区和勘查作业区的生产秩序、工作秩序的，分别依照刑法有关规定追究刑事责任；情节显著轻微的，依照治安管理处罚法有关规定予以处罚。</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自然资源和规划部门负责对非法采矿进行巡查和监督管理，对疑似违法行为或线索进行审查；初步确认违法行为后，连同相关材料移交相关执法机构处理，并通报镇。相关执法部门接到举报或移交案件后，组织执法人员到现场取证，对违法行为下达整改通知书，要求限期整改，作出行政处罚决定；违法行为逾期不进行整改的，申请法院强制执行；涉嫌犯罪的移交公安机关依法追究刑事责任。</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统筹镇、村两级网格化监管力量，对辖区内矿产资源开展日常巡查和宣传教育工作；发现违法线索进行初步核实，及时上报有关部门处理，配合做好执法相关现场确认、秩序维护等工作。</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rFonts w:hint="eastAsia" w:hAnsi="宋体" w:cs="宋体"/>
                <w:kern w:val="0"/>
              </w:rPr>
              <w:t>赋权临涣镇</w:t>
            </w: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11</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县自然资源和规划局</w:t>
            </w:r>
            <w:r>
              <w:rPr>
                <w:rFonts w:hint="eastAsia" w:hAnsi="宋体" w:cs="宋体"/>
                <w:kern w:val="0"/>
                <w:lang w:eastAsia="zh-CN"/>
              </w:rPr>
              <w:t>（</w:t>
            </w:r>
            <w:r>
              <w:rPr>
                <w:rFonts w:hint="eastAsia" w:hAnsi="宋体" w:cs="宋体"/>
                <w:kern w:val="0"/>
                <w:lang w:val="en-US" w:eastAsia="zh-CN"/>
              </w:rPr>
              <w:t>县林业局）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地质灾害防治组织实施</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rFonts w:hint="eastAsia" w:hAnsi="宋体" w:cs="宋体"/>
                <w:kern w:val="0"/>
              </w:rPr>
              <w:t>《地质灾害防治条例》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w:t>
            </w:r>
          </w:p>
          <w:p>
            <w:pPr>
              <w:widowControl/>
              <w:spacing w:line="320" w:lineRule="exact"/>
              <w:rPr>
                <w:kern w:val="0"/>
              </w:rPr>
            </w:pPr>
            <w:r>
              <w:rPr>
                <w:rFonts w:hint="eastAsia" w:hAnsi="宋体" w:cs="宋体"/>
                <w:kern w:val="0"/>
              </w:rPr>
              <w:t>第十五条：地质灾害易发区的县、乡、村应当加强地质灾害的群测群防工作。在地质灾害重点防范期内，乡镇人民政府、基层群众自治组织应当加强地质灾害险情的巡回检查，发现险情及时处理和报告。</w:t>
            </w:r>
          </w:p>
          <w:p>
            <w:pPr>
              <w:widowControl/>
              <w:spacing w:line="320" w:lineRule="exact"/>
              <w:rPr>
                <w:kern w:val="0"/>
              </w:rPr>
            </w:pPr>
            <w:r>
              <w:rPr>
                <w:rFonts w:hint="eastAsia" w:cs="宋体"/>
              </w:rPr>
              <w:t>第二十九条：接到地质灾害险情报告的当地人民政府、基层群众自治组织应当根据实际情况，及时动员受到地质灾害威胁的居民以及其他人员转移到安全地带；情况紧急时，可以强行组织避灾疏散。</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p>
            <w:pPr>
              <w:widowControl/>
              <w:spacing w:line="320" w:lineRule="exact"/>
              <w:rPr>
                <w:rFonts w:hAnsi="宋体"/>
                <w:kern w:val="0"/>
              </w:rPr>
            </w:pPr>
            <w:r>
              <w:rPr>
                <w:rFonts w:hint="eastAsia" w:hAnsi="宋体" w:cs="宋体"/>
                <w:kern w:val="0"/>
              </w:rPr>
              <w:t>自然资源和规划部门负责本辖区地质灾害防治的组织、协调、指导和监督工作；会同住房城乡建设、交通运输、水利、应急管理等部门对地质灾害险情进行动态监测，提出应急治理措施，减轻和控制地质灾害灾情。</w:t>
            </w:r>
          </w:p>
          <w:p>
            <w:pPr>
              <w:widowControl/>
              <w:spacing w:line="320" w:lineRule="exact"/>
              <w:rPr>
                <w:rFonts w:hAnsi="宋体"/>
                <w:kern w:val="0"/>
              </w:rPr>
            </w:pPr>
            <w:r>
              <w:rPr>
                <w:rFonts w:hint="eastAsia" w:hAnsi="宋体" w:cs="宋体"/>
                <w:kern w:val="0"/>
              </w:rPr>
              <w:t>应急管理部门拟定本行政区域的突发性地质灾害应急预案。</w:t>
            </w:r>
          </w:p>
          <w:p>
            <w:pPr>
              <w:widowControl/>
              <w:spacing w:line="320" w:lineRule="exact"/>
              <w:rPr>
                <w:kern w:val="0"/>
              </w:rPr>
            </w:pPr>
            <w:r>
              <w:rPr>
                <w:rFonts w:hint="eastAsia" w:hAnsi="宋体" w:cs="宋体"/>
                <w:kern w:val="0"/>
              </w:rPr>
              <w:t>其他有关部门按照各自的职责负责有关的地质灾害防治工作。</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加强辖区内地质灾害险情的巡回检查，发现险情或接到报告后，应当立即派人赶赴现场，进行现场调查，根据实际情况，及时动员受到地质灾害威胁的居民以及其他人员转移到安全地带；情况紧急时，可以强行组织避灾疏散，防止灾害发生或者灾情扩大，并按照关于地质灾害灾情分级报告的规定，向上级人民政府和自然资源主管部门报告。</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rFonts w:hint="eastAsia" w:hAnsi="宋体" w:cs="宋体"/>
                <w:kern w:val="0"/>
              </w:rPr>
              <w:t>赋权临涣镇</w:t>
            </w: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12</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县自然资源和规划局</w:t>
            </w:r>
            <w:r>
              <w:rPr>
                <w:rFonts w:hint="eastAsia" w:hAnsi="宋体" w:cs="宋体"/>
                <w:kern w:val="0"/>
                <w:lang w:eastAsia="zh-CN"/>
              </w:rPr>
              <w:t>（</w:t>
            </w:r>
            <w:r>
              <w:rPr>
                <w:rFonts w:hint="eastAsia" w:hAnsi="宋体" w:cs="宋体"/>
                <w:kern w:val="0"/>
                <w:lang w:val="en-US" w:eastAsia="zh-CN"/>
              </w:rPr>
              <w:t>县林业局）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林业有害生物防治</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kern w:val="0"/>
              </w:rPr>
              <w:t>1.</w:t>
            </w:r>
            <w:r>
              <w:rPr>
                <w:rFonts w:hint="eastAsia" w:hAnsi="宋体" w:cs="宋体"/>
                <w:kern w:val="0"/>
              </w:rPr>
              <w:t>《中华人民共和国森林法》第三十五条：县级以上人民政府林业主管部门负责本行政区域的林业有害生物的监测、检疫和防治。省级以上人民政府林业主管部门负责确定林业植物及其产品的检疫性有害生物，划定疫区和保护区。重大林业有害生物灾害防治实行地方人民政府负责制。发生暴发性、危险性等重大林业有害生物灾害时，当地人民政府应当及时组织除治。林业经营者在政府支持引导下，对其经营管理范围内的林业有害生物进行防治。</w:t>
            </w:r>
          </w:p>
          <w:p>
            <w:pPr>
              <w:widowControl/>
              <w:spacing w:line="320" w:lineRule="exact"/>
              <w:rPr>
                <w:rFonts w:hAnsi="宋体"/>
                <w:kern w:val="0"/>
              </w:rPr>
            </w:pPr>
            <w:r>
              <w:rPr>
                <w:kern w:val="0"/>
              </w:rPr>
              <w:t>2.</w:t>
            </w:r>
            <w:r>
              <w:rPr>
                <w:rFonts w:hint="eastAsia" w:hAnsi="宋体" w:cs="宋体"/>
                <w:kern w:val="0"/>
              </w:rPr>
              <w:t>《森林病虫害防治条例》第五条：国务院林业主管部门主管全国森林病虫害防治工作。县级以上地方各级人民政府林业主管部门主管本行政区域内的森林病虫害防治工作，其所属的森林病虫害防治机构负责森林病虫害防治的具体组织工作。区、乡林业工作站负责组织本区、乡的森林病虫害防治工作。</w:t>
            </w:r>
          </w:p>
          <w:p>
            <w:pPr>
              <w:widowControl/>
              <w:spacing w:line="320" w:lineRule="exact"/>
              <w:rPr>
                <w:kern w:val="0"/>
              </w:rPr>
            </w:pPr>
            <w:r>
              <w:rPr>
                <w:kern w:val="0"/>
              </w:rPr>
              <w:t>3.</w:t>
            </w:r>
            <w:r>
              <w:rPr>
                <w:rFonts w:hint="eastAsia" w:hAnsi="宋体" w:cs="宋体"/>
                <w:kern w:val="0"/>
              </w:rPr>
              <w:t>《安徽省林业有害生物防治条例》第四条：县级以上人民政府应当加强对林业有害生物防治工作的领导，将林业有害生物防治纳入防灾减灾体系和林业发展规划，将林业有害生物防治经费纳入本级财政预算。乡镇人民政府、街道办事处、风景名胜区管理机构等应当按照各自职责，组织开展林业有害生物防治相关工作。村（居）民委员会应当协助县级人民政府有关部门、乡镇人民政府、街道办事处、风景名胜区管理机构做好林业有害生物防治工作。</w:t>
            </w:r>
            <w:r>
              <w:rPr>
                <w:kern w:val="0"/>
              </w:rPr>
              <w:t xml:space="preserve">                </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林业部门负责对林业有害生物进行调查与监测，制定防治预案；发现或接到林业病虫害有关情况报告后，安排专业技术人员进行现场确认，根据林业有害生物发生情况制定具体解决方案，组织开展并指导镇做好有害生物防治工作，提供防治技术支持和业务培训。</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统筹镇、村网格监管力量对本辖区内林业有害生物进行全面摸排和监管；发现病虫情后，属于小规模常发性病虫害、具备处置能力的，及时采取措施进行防治；对病虫害有蔓延趋势或出现检疫性病虫害的，及时上报林业主管部门，并配合做好防控工作。</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13</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县自然资源和规划局</w:t>
            </w:r>
            <w:r>
              <w:rPr>
                <w:rFonts w:hint="eastAsia" w:hAnsi="宋体" w:cs="宋体"/>
                <w:kern w:val="0"/>
                <w:lang w:eastAsia="zh-CN"/>
              </w:rPr>
              <w:t>（</w:t>
            </w:r>
            <w:r>
              <w:rPr>
                <w:rFonts w:hint="eastAsia" w:hAnsi="宋体" w:cs="宋体"/>
                <w:kern w:val="0"/>
                <w:lang w:val="en-US" w:eastAsia="zh-CN"/>
              </w:rPr>
              <w:t>县林业局）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野生动物保护监管执法</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kern w:val="0"/>
              </w:rPr>
            </w:pPr>
            <w:r>
              <w:rPr>
                <w:kern w:val="0"/>
              </w:rPr>
              <w:t>1.</w:t>
            </w:r>
            <w:r>
              <w:rPr>
                <w:rFonts w:hint="eastAsia" w:hAnsi="宋体" w:cs="宋体"/>
                <w:kern w:val="0"/>
              </w:rPr>
              <w:t>《中华人民共和国野生动物保护法》第七条：国务院林业草原、渔业主管部门分别主管全国陆生、水生野生动物保护工作。</w:t>
            </w:r>
          </w:p>
          <w:p>
            <w:pPr>
              <w:widowControl/>
              <w:spacing w:line="300" w:lineRule="exact"/>
              <w:rPr>
                <w:kern w:val="0"/>
              </w:rPr>
            </w:pPr>
            <w:r>
              <w:rPr>
                <w:rFonts w:hint="eastAsia" w:hAnsi="宋体" w:cs="宋体"/>
                <w:kern w:val="0"/>
              </w:rPr>
              <w:t>县级以上地方人民政府林业、渔业主管部门分别主管本行政区域内陆生、水生野生动物保护工作。</w:t>
            </w:r>
          </w:p>
          <w:p>
            <w:pPr>
              <w:spacing w:line="300" w:lineRule="exact"/>
            </w:pPr>
            <w:r>
              <w:rPr>
                <w:kern w:val="0"/>
              </w:rPr>
              <w:t>2.</w:t>
            </w:r>
            <w:r>
              <w:rPr>
                <w:rFonts w:hint="eastAsia" w:hAnsi="宋体" w:cs="宋体"/>
                <w:kern w:val="0"/>
              </w:rPr>
              <w:t>《安徽省实施〈中华人民共和国野生动物保护法〉办法》</w:t>
            </w:r>
            <w:r>
              <w:rPr>
                <w:rFonts w:hint="eastAsia" w:cs="宋体"/>
              </w:rPr>
              <w:t>第三条：县级以上人民政府应当制定保护野生动物及其栖息地相关的规划和措施，并将野生动物保护经费纳入预算。</w:t>
            </w:r>
            <w:r>
              <w:rPr>
                <w:rFonts w:hint="eastAsia" w:hAnsi="宋体" w:cs="宋体"/>
                <w:kern w:val="0"/>
              </w:rPr>
              <w:t>乡镇人民政府应当依法做好本行政区域内野生动物保护的有关工作。</w:t>
            </w:r>
          </w:p>
          <w:p>
            <w:pPr>
              <w:widowControl/>
              <w:spacing w:line="300" w:lineRule="exact"/>
              <w:rPr>
                <w:kern w:val="0"/>
              </w:rPr>
            </w:pPr>
            <w:r>
              <w:rPr>
                <w:rFonts w:hint="eastAsia" w:hAnsi="宋体" w:cs="宋体"/>
                <w:kern w:val="0"/>
              </w:rPr>
              <w:t>第四条：县级以上人民政府林业、渔业主管部门分别主管本行政区域内陆生、水生野生动物的保护工作。县级以上人民政府野生动物保护主管部门应当设置与工作任务相适应的管理机构或者配备专业管理人员。公安、司法、生态环境、科学技术、卫生健康、商务、市场监督管理、交通运输等部门和海关，应当与野生动物保护主管部门密切配合，共同做好野生动物保护工作。</w:t>
            </w:r>
          </w:p>
          <w:p>
            <w:pPr>
              <w:widowControl/>
              <w:spacing w:line="300" w:lineRule="exact"/>
              <w:rPr>
                <w:kern w:val="0"/>
              </w:rPr>
            </w:pPr>
            <w:r>
              <w:rPr>
                <w:rFonts w:hint="eastAsia" w:hAnsi="宋体" w:cs="宋体"/>
                <w:kern w:val="0"/>
              </w:rPr>
              <w:t>第十六条：县级以上人民政府野生动物保护主管部门、兽医管理部门，应当建立健全疫源疫病监测体系，按照职责分工对野生动物疫源疫病进行监测，组织开展预测、预报等工作，并按照规定制定野生动物疫情应急预案，报同级人民政府批准或者备案。</w:t>
            </w:r>
          </w:p>
          <w:p>
            <w:pPr>
              <w:widowControl/>
              <w:spacing w:line="300" w:lineRule="exact"/>
              <w:rPr>
                <w:kern w:val="0"/>
              </w:rPr>
            </w:pPr>
            <w:r>
              <w:rPr>
                <w:rFonts w:hint="eastAsia" w:hAnsi="宋体" w:cs="宋体"/>
                <w:kern w:val="0"/>
              </w:rPr>
              <w:t>第三十四条</w:t>
            </w:r>
            <w:r>
              <w:rPr>
                <w:kern w:val="0"/>
              </w:rPr>
              <w:t xml:space="preserve"> </w:t>
            </w:r>
            <w:r>
              <w:rPr>
                <w:rFonts w:hint="eastAsia" w:hAnsi="宋体" w:cs="宋体"/>
                <w:kern w:val="0"/>
              </w:rPr>
              <w:t>县级以上人民政府野生动物保护主管部门以及其他有关部门，应当按照职责分工对野生动物及其制品出售、购买、利用、运输、寄递等活动进行监督管理。</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林业负责本行政区域内陆生野生动物保护工作。</w:t>
            </w:r>
          </w:p>
          <w:p>
            <w:pPr>
              <w:widowControl/>
              <w:spacing w:line="320" w:lineRule="exact"/>
              <w:rPr>
                <w:kern w:val="0"/>
              </w:rPr>
            </w:pPr>
            <w:r>
              <w:rPr>
                <w:rFonts w:hint="eastAsia" w:hAnsi="宋体" w:cs="宋体"/>
                <w:kern w:val="0"/>
              </w:rPr>
              <w:t>农业农村部门负责本行政区域内陆生水生动物保护工作。</w:t>
            </w:r>
          </w:p>
          <w:p>
            <w:pPr>
              <w:widowControl/>
              <w:spacing w:line="320" w:lineRule="exact"/>
              <w:rPr>
                <w:kern w:val="0"/>
              </w:rPr>
            </w:pPr>
            <w:r>
              <w:rPr>
                <w:rFonts w:hint="eastAsia" w:hAnsi="宋体" w:cs="宋体"/>
                <w:kern w:val="0"/>
              </w:rPr>
              <w:t>林业部门、农业农村部门或者有关保护区域管理机构按照职责分工对非法狩猎野生动物进行处罚。</w:t>
            </w:r>
          </w:p>
          <w:p>
            <w:pPr>
              <w:widowControl/>
              <w:spacing w:line="320" w:lineRule="exact"/>
              <w:rPr>
                <w:kern w:val="0"/>
              </w:rPr>
            </w:pPr>
            <w:r>
              <w:rPr>
                <w:rFonts w:hint="eastAsia" w:hAnsi="宋体" w:cs="宋体"/>
                <w:kern w:val="0"/>
              </w:rPr>
              <w:t>市场监督管理部门负责对进入商品交易市场、网络交易平台的野生动物及其制品进行监督管理，野生动物保护主管部门给予协助。</w:t>
            </w:r>
          </w:p>
          <w:p>
            <w:pPr>
              <w:widowControl/>
              <w:spacing w:line="320" w:lineRule="exact"/>
              <w:rPr>
                <w:kern w:val="0"/>
              </w:rPr>
            </w:pPr>
            <w:r>
              <w:rPr>
                <w:rFonts w:hint="eastAsia" w:hAnsi="宋体" w:cs="宋体"/>
                <w:kern w:val="0"/>
              </w:rPr>
              <w:t>林业部门、农业农村部门、市场监督管理部门或者其授权的单位负责对商品交易市场、网络交易平台以外经营野生动物及其制品进行监督管理。</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加强野生动物保护的宣传教育和科学知识普及工作，统筹镇、村网格监管力量，对辖区内违反野生动物保护等违法行为进行日常巡查，发现违法线索进行初步核实，及时上报有关部门处理，协助有关执法机构做好执法相关工作。</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rFonts w:hint="eastAsia" w:hAnsi="宋体" w:cs="宋体"/>
                <w:kern w:val="0"/>
              </w:rPr>
              <w:t>赋权孙疃镇</w:t>
            </w:r>
          </w:p>
        </w:tc>
      </w:tr>
      <w:tr>
        <w:tblPrEx>
          <w:tblCellMar>
            <w:top w:w="0" w:type="dxa"/>
            <w:left w:w="108" w:type="dxa"/>
            <w:bottom w:w="0" w:type="dxa"/>
            <w:right w:w="108" w:type="dxa"/>
          </w:tblCellMar>
        </w:tblPrEx>
        <w:trPr>
          <w:trHeight w:val="8048"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olor w:val="000000"/>
                <w:kern w:val="0"/>
                <w:sz w:val="22"/>
                <w:szCs w:val="22"/>
              </w:rPr>
            </w:pPr>
            <w:r>
              <w:rPr>
                <w:rFonts w:ascii="宋体" w:hAnsi="宋体" w:cs="宋体"/>
                <w:color w:val="000000"/>
                <w:kern w:val="0"/>
                <w:sz w:val="22"/>
                <w:szCs w:val="22"/>
              </w:rPr>
              <w:t>14</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市</w:t>
            </w:r>
            <w:r>
              <w:rPr>
                <w:rFonts w:hint="eastAsia" w:ascii="宋体" w:hAnsi="宋体" w:eastAsia="宋体" w:cs="宋体"/>
                <w:sz w:val="21"/>
                <w:szCs w:val="21"/>
              </w:rPr>
              <w:t>生态环境</w:t>
            </w:r>
            <w:r>
              <w:rPr>
                <w:rFonts w:hint="eastAsia" w:ascii="宋体" w:hAnsi="宋体" w:eastAsia="宋体" w:cs="宋体"/>
                <w:sz w:val="21"/>
                <w:szCs w:val="21"/>
                <w:lang w:val="en-US" w:eastAsia="zh-CN"/>
              </w:rPr>
              <w:t>局濉溪</w:t>
            </w:r>
            <w:r>
              <w:rPr>
                <w:rFonts w:hint="eastAsia" w:ascii="宋体" w:hAnsi="宋体" w:eastAsia="宋体" w:cs="宋体"/>
                <w:sz w:val="21"/>
                <w:szCs w:val="21"/>
              </w:rPr>
              <w:t>分局</w:t>
            </w:r>
          </w:p>
        </w:tc>
        <w:tc>
          <w:tcPr>
            <w:tcW w:w="14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饮用水水源地环境综合整治</w:t>
            </w:r>
          </w:p>
        </w:tc>
        <w:tc>
          <w:tcPr>
            <w:tcW w:w="49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1.《中华人民共和国水污染防治法》第六十三条、第六十八条、第六十九条</w:t>
            </w:r>
          </w:p>
          <w:p>
            <w:pPr>
              <w:rPr>
                <w:rFonts w:hint="eastAsia" w:ascii="宋体" w:hAnsi="宋体" w:eastAsia="宋体" w:cs="宋体"/>
                <w:sz w:val="21"/>
                <w:szCs w:val="21"/>
                <w:lang w:eastAsia="zh-CN"/>
              </w:rPr>
            </w:pPr>
            <w:r>
              <w:rPr>
                <w:rFonts w:hint="eastAsia" w:ascii="宋体" w:hAnsi="宋体" w:eastAsia="宋体" w:cs="宋体"/>
                <w:sz w:val="21"/>
                <w:szCs w:val="21"/>
              </w:rPr>
              <w:t>2.《饮用水水源保护区污染防治管理规定》第二十条</w:t>
            </w:r>
          </w:p>
          <w:p>
            <w:pPr>
              <w:rPr>
                <w:rFonts w:hint="eastAsia" w:ascii="宋体" w:hAnsi="宋体" w:eastAsia="宋体" w:cs="宋体"/>
                <w:sz w:val="21"/>
                <w:szCs w:val="21"/>
              </w:rPr>
            </w:pPr>
            <w:r>
              <w:rPr>
                <w:rFonts w:hint="eastAsia" w:ascii="宋体" w:hAnsi="宋体" w:eastAsia="宋体" w:cs="宋体"/>
                <w:sz w:val="21"/>
                <w:szCs w:val="21"/>
              </w:rPr>
              <w:t>3. 《安徽省饮用水水源环境保护条例》第四条、第五条</w:t>
            </w:r>
          </w:p>
        </w:tc>
        <w:tc>
          <w:tcPr>
            <w:tcW w:w="40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生态环境分局、水利局、自然资源和规划局（林业局）等部门按照职责分工做好饮用水水源地环境综合整治工作，拟订饮用水水源保护区划定方案，完善保护区标志和隔离设施设置，明确设立点位、标准和要求；制定整治方案，开展集中式饮用水水源地环境保护专项行动，加快地下水型水源地和农村水源地清理整治，深化饮用水水源地周边综合整治。</w:t>
            </w:r>
          </w:p>
        </w:tc>
        <w:tc>
          <w:tcPr>
            <w:tcW w:w="22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按照饮用水水源保护区标志技术要求，在饮用水水源保护区的边界设立明确的地理界标和明显的警示标志；对辖区水源地保护区周边开展日常巡查并做好记录；对巡查发现问题及时上报有关部门，并协助做好整治方案实施相关工作。</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048"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15</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cs="宋体"/>
                <w:sz w:val="20"/>
                <w:szCs w:val="20"/>
                <w:lang w:val="en-US" w:eastAsia="zh-CN"/>
              </w:rPr>
              <w:t>市</w:t>
            </w:r>
            <w:r>
              <w:rPr>
                <w:rFonts w:hint="eastAsia" w:cs="宋体"/>
                <w:sz w:val="20"/>
                <w:szCs w:val="20"/>
              </w:rPr>
              <w:t>生态环境</w:t>
            </w:r>
            <w:r>
              <w:rPr>
                <w:rFonts w:hint="eastAsia" w:cs="宋体"/>
                <w:sz w:val="20"/>
                <w:szCs w:val="20"/>
                <w:lang w:val="en-US" w:eastAsia="zh-CN"/>
              </w:rPr>
              <w:t>局濉溪</w:t>
            </w:r>
            <w:r>
              <w:rPr>
                <w:rFonts w:hint="eastAsia" w:cs="宋体"/>
                <w:sz w:val="20"/>
                <w:szCs w:val="20"/>
              </w:rPr>
              <w:t>分局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河流流域及相关涉水企业的水质监测和污染防治</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rFonts w:hint="eastAsia" w:hAnsi="宋体" w:cs="宋体"/>
                <w:kern w:val="0"/>
              </w:rPr>
              <w:t>《中华人民共和国水污染防治法》第五条：省、市、县、乡建立河长制，分级分段组织领导本行政区域内江河、湖泊的水资源保护、水域岸线管理、水污染防治、水环境治理等工作。</w:t>
            </w:r>
          </w:p>
          <w:p>
            <w:pPr>
              <w:widowControl/>
              <w:spacing w:line="320" w:lineRule="exact"/>
              <w:rPr>
                <w:kern w:val="0"/>
              </w:rPr>
            </w:pPr>
            <w:r>
              <w:rPr>
                <w:rFonts w:hint="eastAsia" w:hAnsi="宋体" w:cs="宋体"/>
                <w:kern w:val="0"/>
              </w:rPr>
              <w:t>第二十三条：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应当安装水污染物排放自动监测设备的重点排污单位名录，由设区的市级以上地方人民政府环境保护主管部门根据本行政区域的环境容量、重点水污染物排放总量控制指标的要求以及排污单位排放水污染物的种类、数量和浓度等因素，商同级有关部门确定。</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生态环境部门负责对涉水企业实施环境执法监测，配合上级主管部门开展辖区内河流流域的水样监测。</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统筹镇、村网格监管力量，对辖区内河流流域、涉水企业等开展日常巡查并做好记录；对巡查发现问题及时上报生态环境部门，并协助做好水质监测及污染防治相关工作。</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4097"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olor w:val="000000"/>
                <w:kern w:val="0"/>
                <w:sz w:val="22"/>
                <w:szCs w:val="22"/>
              </w:rPr>
            </w:pPr>
            <w:r>
              <w:rPr>
                <w:rFonts w:ascii="宋体" w:hAnsi="宋体" w:cs="宋体"/>
                <w:color w:val="000000"/>
                <w:kern w:val="0"/>
                <w:sz w:val="22"/>
                <w:szCs w:val="22"/>
              </w:rPr>
              <w:t>16</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市</w:t>
            </w:r>
            <w:r>
              <w:rPr>
                <w:rFonts w:hint="eastAsia" w:ascii="宋体" w:hAnsi="宋体" w:eastAsia="宋体" w:cs="宋体"/>
                <w:sz w:val="21"/>
                <w:szCs w:val="21"/>
              </w:rPr>
              <w:t>生态环境</w:t>
            </w:r>
            <w:r>
              <w:rPr>
                <w:rFonts w:hint="eastAsia" w:ascii="宋体" w:hAnsi="宋体" w:eastAsia="宋体" w:cs="宋体"/>
                <w:sz w:val="21"/>
                <w:szCs w:val="21"/>
                <w:lang w:val="en-US" w:eastAsia="zh-CN"/>
              </w:rPr>
              <w:t>局濉溪</w:t>
            </w:r>
            <w:r>
              <w:rPr>
                <w:rFonts w:hint="eastAsia" w:ascii="宋体" w:hAnsi="宋体" w:eastAsia="宋体" w:cs="宋体"/>
                <w:sz w:val="21"/>
                <w:szCs w:val="21"/>
              </w:rPr>
              <w:t>分局</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sz w:val="21"/>
                <w:szCs w:val="21"/>
              </w:rPr>
            </w:pPr>
            <w:r>
              <w:rPr>
                <w:rFonts w:hint="eastAsia" w:ascii="宋体" w:hAnsi="宋体" w:eastAsia="宋体" w:cs="宋体"/>
                <w:sz w:val="21"/>
                <w:szCs w:val="21"/>
              </w:rPr>
              <w:t>危废、固废源头管理和排查整治</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1.《中华人民共和国环境保护法》第五十一条</w:t>
            </w:r>
          </w:p>
          <w:p>
            <w:pPr>
              <w:rPr>
                <w:rFonts w:hint="eastAsia" w:ascii="宋体" w:hAnsi="宋体" w:eastAsia="宋体" w:cs="宋体"/>
                <w:sz w:val="21"/>
                <w:szCs w:val="21"/>
              </w:rPr>
            </w:pPr>
            <w:r>
              <w:rPr>
                <w:rFonts w:hint="eastAsia" w:ascii="宋体" w:hAnsi="宋体" w:eastAsia="宋体" w:cs="宋体"/>
                <w:sz w:val="21"/>
                <w:szCs w:val="21"/>
              </w:rPr>
              <w:t>2.《中华人民共和国固体废物污染环境防治法》第七条、第八条</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sz w:val="21"/>
                <w:szCs w:val="21"/>
              </w:rPr>
            </w:pPr>
            <w:r>
              <w:rPr>
                <w:rFonts w:hint="eastAsia" w:ascii="宋体" w:hAnsi="宋体" w:eastAsia="宋体" w:cs="宋体"/>
                <w:sz w:val="21"/>
                <w:szCs w:val="21"/>
              </w:rPr>
              <w:t>生态环境分局负责督促涉危废企业制订减少危废产生计划方案并审核，监督指导企业组织实施，严控产生危废项目建设；建立完善危废收集体系、管理能力建设，重点监督管理危废收集、贮存、利用单位，强化危废规范化管理，完成申报登记，制定管理计划，对乡镇（街道）相关工作进行评估通报；组织开展危废固废大排查，研究制定排查整治实施方案，明确排查范围、标准，整治工作计划、技术路线、经费保障等并组织实施。</w:t>
            </w:r>
          </w:p>
        </w:tc>
        <w:tc>
          <w:tcPr>
            <w:tcW w:w="225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sz w:val="21"/>
                <w:szCs w:val="21"/>
              </w:rPr>
            </w:pPr>
            <w:r>
              <w:rPr>
                <w:rFonts w:hint="eastAsia" w:ascii="宋体" w:hAnsi="宋体" w:eastAsia="宋体" w:cs="宋体"/>
                <w:sz w:val="21"/>
                <w:szCs w:val="21"/>
              </w:rPr>
              <w:t>统筹乡镇（街道）、村（社区）网格监管力量，配合部门对辖区涉危废企业危废固废的产生量、类别、贮存、去向等情况开展全面排查并做好记录；对发现问题初步核实，相关情况及时上报生态环境分局。</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4097"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17</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kern w:val="0"/>
              </w:rPr>
            </w:pPr>
            <w:r>
              <w:rPr>
                <w:rFonts w:hint="eastAsia" w:cs="宋体"/>
                <w:sz w:val="21"/>
                <w:szCs w:val="21"/>
                <w:lang w:val="en-US" w:eastAsia="zh-CN"/>
              </w:rPr>
              <w:t>市</w:t>
            </w:r>
            <w:r>
              <w:rPr>
                <w:rFonts w:hint="eastAsia" w:cs="宋体"/>
                <w:sz w:val="21"/>
                <w:szCs w:val="21"/>
              </w:rPr>
              <w:t>生态环境</w:t>
            </w:r>
            <w:r>
              <w:rPr>
                <w:rFonts w:hint="eastAsia" w:cs="宋体"/>
                <w:sz w:val="21"/>
                <w:szCs w:val="21"/>
                <w:lang w:val="en-US" w:eastAsia="zh-CN"/>
              </w:rPr>
              <w:t>局濉溪</w:t>
            </w:r>
            <w:r>
              <w:rPr>
                <w:rFonts w:hint="eastAsia" w:cs="宋体"/>
                <w:sz w:val="21"/>
                <w:szCs w:val="21"/>
              </w:rPr>
              <w:t>分局</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VOCs</w:t>
            </w:r>
            <w:r>
              <w:rPr>
                <w:rFonts w:hint="eastAsia" w:hAnsi="宋体" w:cs="宋体"/>
                <w:kern w:val="0"/>
              </w:rPr>
              <w:t>（挥发性有机物）污染深度治理</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r>
              <w:rPr>
                <w:rFonts w:hint="eastAsia" w:hAnsi="宋体" w:cs="宋体"/>
                <w:kern w:val="0"/>
              </w:rPr>
              <w:t>《中华人民共和国大气污染防治法》第二条：防治大气污染，应当以改善大气环境质量为目标，坚持源头治理，规划先行，转变经济发展方式，优化产业结构和布局，调整能源结构。防治大气污染，应当加强对燃煤、工业、机动车船、扬尘、农业等大气污染的综合防治，推行区域大气污染联合防治，对颗粒物、二氧化硫、氮氧化物、挥发性有机物、氨等大气污染物和温室气体实施协同控制。</w:t>
            </w:r>
          </w:p>
          <w:p>
            <w:pPr>
              <w:widowControl/>
              <w:spacing w:line="320" w:lineRule="exact"/>
              <w:rPr>
                <w:kern w:val="0"/>
              </w:rPr>
            </w:pPr>
            <w:r>
              <w:rPr>
                <w:rFonts w:hint="eastAsia" w:hAnsi="宋体" w:cs="宋体"/>
                <w:kern w:val="0"/>
              </w:rPr>
              <w:t>第五条：县级以上人民政府生态环境主管部门对大气污染防治实施统一监督管理。县级以上人民政府其他有关部门在各自职责范围内对大气污染防治实施监督管理。</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生态环境、经济和信息化、发展改革、公安、交通运输、市场监管、住房城乡建设、商务、农业农村等部门按照职责分工牵头开展摸底调查，持续推进工业源、移动源、非工业溶剂使用源、储存运输源、农业农村生活源</w:t>
            </w:r>
            <w:r>
              <w:rPr>
                <w:kern w:val="0"/>
              </w:rPr>
              <w:t>VOCs</w:t>
            </w:r>
            <w:r>
              <w:rPr>
                <w:rFonts w:hint="eastAsia" w:hAnsi="宋体" w:cs="宋体"/>
                <w:kern w:val="0"/>
              </w:rPr>
              <w:t>治理；督促责任主体制定源头消减、过程控制、末端治理全过程防控计划与方案并组织实施。</w:t>
            </w:r>
          </w:p>
        </w:tc>
        <w:tc>
          <w:tcPr>
            <w:tcW w:w="22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配合有关部门对辖区内重点区域、重点行业</w:t>
            </w:r>
            <w:r>
              <w:rPr>
                <w:kern w:val="0"/>
              </w:rPr>
              <w:t>VOCs</w:t>
            </w:r>
            <w:r>
              <w:rPr>
                <w:rFonts w:hint="eastAsia" w:hAnsi="宋体" w:cs="宋体"/>
                <w:kern w:val="0"/>
              </w:rPr>
              <w:t>排放情况开展日常巡查并做好记录；对发现的疑似问题和隐患线索，及时上报有关部门处理；协助做好问题整改及执法相关工作。</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36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18</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cs="宋体"/>
                <w:sz w:val="21"/>
                <w:szCs w:val="21"/>
                <w:lang w:val="en-US" w:eastAsia="zh-CN"/>
              </w:rPr>
              <w:t>市</w:t>
            </w:r>
            <w:r>
              <w:rPr>
                <w:rFonts w:hint="eastAsia" w:cs="宋体"/>
                <w:sz w:val="21"/>
                <w:szCs w:val="21"/>
              </w:rPr>
              <w:t>生态环境</w:t>
            </w:r>
            <w:r>
              <w:rPr>
                <w:rFonts w:hint="eastAsia" w:cs="宋体"/>
                <w:sz w:val="21"/>
                <w:szCs w:val="21"/>
                <w:lang w:val="en-US" w:eastAsia="zh-CN"/>
              </w:rPr>
              <w:t>局濉溪</w:t>
            </w:r>
            <w:r>
              <w:rPr>
                <w:rFonts w:hint="eastAsia" w:cs="宋体"/>
                <w:sz w:val="21"/>
                <w:szCs w:val="21"/>
              </w:rPr>
              <w:t>分局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重污染天气应急应对</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rFonts w:hint="eastAsia" w:hAnsi="宋体" w:cs="宋体"/>
                <w:kern w:val="0"/>
              </w:rPr>
              <w:t>《中华人民共和国大气污染防治法》第九十六条：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p>
          <w:p>
            <w:pPr>
              <w:widowControl/>
              <w:spacing w:line="320" w:lineRule="exact"/>
              <w:rPr>
                <w:kern w:val="0"/>
              </w:rPr>
            </w:pPr>
            <w:r>
              <w:rPr>
                <w:rFonts w:hint="eastAsia" w:hAnsi="宋体" w:cs="宋体"/>
                <w:kern w:val="0"/>
              </w:rPr>
              <w:t>第九十七条：发生造成大气污染的突发环境事件，人民政府及其有关部门和相关企业事业单位，应当依照《中华人民共和国突发事件应对法》、《中华人民共和国环境保护法》的规定，做好应急处置工作。生态环境主管部门应当及时对突发环境事件产生的大气污染物进行监测，并向社会公布监测信息。</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生态环境、经济和信息化、公安、住房城乡建设、交通运输等部门按照职责分工负责组织编制重污染天气应急预案，建立重污染天气应急减排清单，组织指导辖区工业企业编制重污染天气应急操作方案并审核把关，做好重污染天气应对相关工作。</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根据应急预案要求，对预警期间辖区内工业企业等单位落实重污染天气应急响应措施情况进行全面排查，建立工作台账，发现问题及时劝告制止，并及时上报相关部门处理。</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36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19</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sz w:val="21"/>
                <w:szCs w:val="21"/>
              </w:rPr>
            </w:pPr>
            <w:r>
              <w:rPr>
                <w:rFonts w:hint="eastAsia" w:cs="宋体"/>
                <w:sz w:val="21"/>
                <w:szCs w:val="21"/>
                <w:lang w:val="en-US" w:eastAsia="zh-CN"/>
              </w:rPr>
              <w:t>市</w:t>
            </w:r>
            <w:r>
              <w:rPr>
                <w:rFonts w:hint="eastAsia" w:cs="宋体"/>
                <w:sz w:val="21"/>
                <w:szCs w:val="21"/>
              </w:rPr>
              <w:t>生态环境</w:t>
            </w:r>
            <w:r>
              <w:rPr>
                <w:rFonts w:hint="eastAsia" w:cs="宋体"/>
                <w:sz w:val="21"/>
                <w:szCs w:val="21"/>
                <w:lang w:val="en-US" w:eastAsia="zh-CN"/>
              </w:rPr>
              <w:t>局濉溪</w:t>
            </w:r>
            <w:r>
              <w:rPr>
                <w:rFonts w:hint="eastAsia" w:cs="宋体"/>
                <w:sz w:val="21"/>
                <w:szCs w:val="21"/>
              </w:rPr>
              <w:t>分局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sz w:val="21"/>
                <w:szCs w:val="21"/>
              </w:rPr>
            </w:pPr>
            <w:r>
              <w:rPr>
                <w:rFonts w:hint="eastAsia" w:hAnsi="宋体" w:cs="宋体"/>
                <w:kern w:val="0"/>
                <w:sz w:val="21"/>
                <w:szCs w:val="21"/>
              </w:rPr>
              <w:t>突发环境事件应急应对</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kern w:val="0"/>
              </w:rPr>
              <w:t>1.</w:t>
            </w:r>
            <w:r>
              <w:rPr>
                <w:rFonts w:hint="eastAsia" w:hAnsi="宋体" w:cs="宋体"/>
                <w:kern w:val="0"/>
              </w:rPr>
              <w:t>《安徽省环境保护条例》第五十一条：县级以上人民政府应当组织环境保护等有关部门编制突发环境事件应急预案，做好突发环境污染事故的应急准备、应急处置和事后恢复等工作。环境受到污染，可能影响公众健康和环境安全时，县级以上人民政府应当及时公布预警信息，启动应急措施。企业事业单位和其他生产经营者应当按照规定，采取停产、限产、停止工地土石方作业和建筑拆除施工等活动。</w:t>
            </w:r>
          </w:p>
          <w:p>
            <w:pPr>
              <w:widowControl/>
              <w:spacing w:line="320" w:lineRule="exact"/>
              <w:rPr>
                <w:kern w:val="0"/>
              </w:rPr>
            </w:pPr>
            <w:r>
              <w:rPr>
                <w:kern w:val="0"/>
              </w:rPr>
              <w:t>2.</w:t>
            </w:r>
            <w:r>
              <w:rPr>
                <w:rFonts w:hint="eastAsia" w:hAnsi="宋体" w:cs="宋体"/>
                <w:kern w:val="0"/>
              </w:rPr>
              <w:t>《突发环境事件应急管理办法》第四条：突发环境事件应对，应当在县级以上地方人民政府的统一领导下，建立分类管理、分级负责、属地管理为主的应急管理体制。县级以上环境保护主管部门应当在本级人民政府的统一领导下，对突发环境事件应急管理日常工作实施监督管理，指导、协助、督促下级人民政府及其有关部门做好突发环境事件应对工作。第五条</w:t>
            </w:r>
            <w:r>
              <w:rPr>
                <w:kern w:val="0"/>
              </w:rPr>
              <w:t xml:space="preserve"> </w:t>
            </w:r>
            <w:r>
              <w:rPr>
                <w:rFonts w:hint="eastAsia" w:hAnsi="宋体" w:cs="宋体"/>
                <w:kern w:val="0"/>
              </w:rPr>
              <w:t>县级以上地方环境保护主管部门应当按照本级人民政府的要求，会同有关部门建立健全突发环境事件应急联动机制，加强突发环境事件应急管理。</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生态环境部门负责制定环境应急预案，与应急部门共同明确组织指挥机制、信息报告、应急处置措施等内容，并在发生突发环境事件时立即启动应急响应。</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发现突发环境事件后，及时上报生态环境、应急部门，并根据应急预案积极响应，配合做好突发环境事件的应急处置工作。</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olor w:val="000000"/>
                <w:kern w:val="0"/>
                <w:sz w:val="22"/>
                <w:szCs w:val="22"/>
              </w:rPr>
            </w:pPr>
            <w:r>
              <w:rPr>
                <w:rFonts w:ascii="宋体" w:hAnsi="宋体" w:cs="宋体"/>
                <w:color w:val="000000"/>
                <w:kern w:val="0"/>
                <w:sz w:val="22"/>
                <w:szCs w:val="22"/>
              </w:rPr>
              <w:t>20</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r>
              <w:rPr>
                <w:rFonts w:hint="eastAsia" w:cs="宋体"/>
                <w:sz w:val="21"/>
                <w:szCs w:val="21"/>
                <w:lang w:val="en-US" w:eastAsia="zh-CN"/>
              </w:rPr>
              <w:t>市</w:t>
            </w:r>
            <w:r>
              <w:rPr>
                <w:rFonts w:hint="eastAsia" w:cs="宋体"/>
                <w:sz w:val="21"/>
                <w:szCs w:val="21"/>
              </w:rPr>
              <w:t>生态环境</w:t>
            </w:r>
            <w:r>
              <w:rPr>
                <w:rFonts w:hint="eastAsia" w:cs="宋体"/>
                <w:sz w:val="21"/>
                <w:szCs w:val="21"/>
                <w:lang w:val="en-US" w:eastAsia="zh-CN"/>
              </w:rPr>
              <w:t>局濉溪</w:t>
            </w:r>
            <w:r>
              <w:rPr>
                <w:rFonts w:hint="eastAsia" w:cs="宋体"/>
                <w:sz w:val="21"/>
                <w:szCs w:val="21"/>
              </w:rPr>
              <w:t>分局</w:t>
            </w:r>
          </w:p>
        </w:tc>
        <w:tc>
          <w:tcPr>
            <w:tcW w:w="1455" w:type="dxa"/>
            <w:tcBorders>
              <w:top w:val="single" w:color="auto" w:sz="4" w:space="0"/>
              <w:left w:val="single" w:color="auto" w:sz="4" w:space="0"/>
              <w:bottom w:val="single" w:color="auto" w:sz="4" w:space="0"/>
              <w:right w:val="single" w:color="auto" w:sz="4" w:space="0"/>
            </w:tcBorders>
            <w:vAlign w:val="center"/>
          </w:tcPr>
          <w:p>
            <w:pPr>
              <w:rPr>
                <w:rFonts w:ascii="宋体"/>
                <w:sz w:val="21"/>
                <w:szCs w:val="21"/>
              </w:rPr>
            </w:pPr>
            <w:r>
              <w:rPr>
                <w:rFonts w:hint="eastAsia" w:cs="宋体"/>
                <w:sz w:val="21"/>
                <w:szCs w:val="21"/>
              </w:rPr>
              <w:t>畜禽规模养殖污染整治</w:t>
            </w:r>
          </w:p>
        </w:tc>
        <w:tc>
          <w:tcPr>
            <w:tcW w:w="4950" w:type="dxa"/>
            <w:tcBorders>
              <w:top w:val="single" w:color="auto" w:sz="4" w:space="0"/>
              <w:left w:val="single" w:color="auto" w:sz="4" w:space="0"/>
              <w:bottom w:val="single" w:color="auto" w:sz="4" w:space="0"/>
              <w:right w:val="single" w:color="auto" w:sz="4" w:space="0"/>
            </w:tcBorders>
            <w:vAlign w:val="center"/>
          </w:tcPr>
          <w:p>
            <w:pPr>
              <w:rPr>
                <w:rFonts w:hint="eastAsia" w:eastAsia="宋体" w:cs="宋体"/>
                <w:sz w:val="21"/>
                <w:szCs w:val="21"/>
                <w:lang w:eastAsia="zh-CN"/>
              </w:rPr>
            </w:pPr>
            <w:r>
              <w:rPr>
                <w:sz w:val="21"/>
                <w:szCs w:val="21"/>
              </w:rPr>
              <w:t>1.</w:t>
            </w:r>
            <w:r>
              <w:rPr>
                <w:rFonts w:hint="eastAsia" w:cs="宋体"/>
                <w:sz w:val="21"/>
                <w:szCs w:val="21"/>
              </w:rPr>
              <w:t>《畜禽规模养殖污染防治条例》第五条、第二十三条</w:t>
            </w:r>
          </w:p>
          <w:p>
            <w:pPr>
              <w:rPr>
                <w:rFonts w:ascii="宋体"/>
                <w:sz w:val="21"/>
                <w:szCs w:val="21"/>
              </w:rPr>
            </w:pPr>
            <w:r>
              <w:rPr>
                <w:sz w:val="21"/>
                <w:szCs w:val="21"/>
              </w:rPr>
              <w:t>2.</w:t>
            </w:r>
            <w:r>
              <w:rPr>
                <w:rFonts w:hint="eastAsia" w:cs="宋体"/>
                <w:sz w:val="21"/>
                <w:szCs w:val="21"/>
              </w:rPr>
              <w:t>《国务院办公厅关于加快推进畜禽养殖废弃物资源化利用的意见》（国办发〔</w:t>
            </w:r>
            <w:r>
              <w:rPr>
                <w:sz w:val="21"/>
                <w:szCs w:val="21"/>
              </w:rPr>
              <w:t>2017</w:t>
            </w:r>
            <w:r>
              <w:rPr>
                <w:rFonts w:hint="eastAsia" w:cs="宋体"/>
                <w:sz w:val="21"/>
                <w:szCs w:val="21"/>
              </w:rPr>
              <w:t>〕</w:t>
            </w:r>
            <w:r>
              <w:rPr>
                <w:sz w:val="21"/>
                <w:szCs w:val="21"/>
              </w:rPr>
              <w:t>48</w:t>
            </w:r>
            <w:r>
              <w:rPr>
                <w:rFonts w:hint="eastAsia" w:cs="宋体"/>
                <w:sz w:val="21"/>
                <w:szCs w:val="21"/>
              </w:rPr>
              <w:t>号）：（六）</w:t>
            </w:r>
          </w:p>
        </w:tc>
        <w:tc>
          <w:tcPr>
            <w:tcW w:w="4020" w:type="dxa"/>
            <w:tcBorders>
              <w:top w:val="single" w:color="auto" w:sz="4" w:space="0"/>
              <w:left w:val="single" w:color="auto" w:sz="4" w:space="0"/>
              <w:bottom w:val="single" w:color="auto" w:sz="4" w:space="0"/>
              <w:right w:val="single" w:color="auto" w:sz="4" w:space="0"/>
            </w:tcBorders>
            <w:vAlign w:val="center"/>
          </w:tcPr>
          <w:p>
            <w:pPr>
              <w:rPr>
                <w:rFonts w:hint="eastAsia" w:eastAsia="宋体" w:cs="宋体"/>
                <w:sz w:val="21"/>
                <w:szCs w:val="21"/>
                <w:lang w:eastAsia="zh-CN"/>
              </w:rPr>
            </w:pPr>
          </w:p>
          <w:p>
            <w:pPr>
              <w:rPr>
                <w:rFonts w:ascii="宋体"/>
                <w:sz w:val="21"/>
                <w:szCs w:val="21"/>
              </w:rPr>
            </w:pPr>
            <w:r>
              <w:rPr>
                <w:rFonts w:hint="eastAsia" w:cs="宋体"/>
                <w:sz w:val="21"/>
                <w:szCs w:val="21"/>
              </w:rPr>
              <w:t>农业农村局负责指导畜禽养殖废弃物综合利用与治理，监督指导养殖业户配套建设粪污处理设施并保持正常运行。</w:t>
            </w:r>
          </w:p>
        </w:tc>
        <w:tc>
          <w:tcPr>
            <w:tcW w:w="2250" w:type="dxa"/>
            <w:tcBorders>
              <w:top w:val="single" w:color="auto" w:sz="4" w:space="0"/>
              <w:left w:val="single" w:color="auto" w:sz="4" w:space="0"/>
              <w:bottom w:val="single" w:color="auto" w:sz="4" w:space="0"/>
              <w:right w:val="single" w:color="auto" w:sz="4" w:space="0"/>
            </w:tcBorders>
            <w:vAlign w:val="center"/>
          </w:tcPr>
          <w:p>
            <w:pPr>
              <w:rPr>
                <w:rFonts w:ascii="宋体"/>
                <w:sz w:val="21"/>
                <w:szCs w:val="21"/>
              </w:rPr>
            </w:pPr>
            <w:r>
              <w:rPr>
                <w:rFonts w:hint="eastAsia" w:cs="宋体"/>
                <w:sz w:val="21"/>
                <w:szCs w:val="21"/>
              </w:rPr>
              <w:t>对辖区内畜禽养殖污染排放情况进行全面排查、做好记录，发现未采取措施乱排乱放等违法违规行为及时进行查处。</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21</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cs="宋体"/>
                <w:sz w:val="21"/>
                <w:szCs w:val="21"/>
                <w:lang w:val="en-US" w:eastAsia="zh-CN"/>
              </w:rPr>
              <w:t>市</w:t>
            </w:r>
            <w:r>
              <w:rPr>
                <w:rFonts w:hint="eastAsia" w:cs="宋体"/>
                <w:sz w:val="21"/>
                <w:szCs w:val="21"/>
              </w:rPr>
              <w:t>生态环境</w:t>
            </w:r>
            <w:r>
              <w:rPr>
                <w:rFonts w:hint="eastAsia" w:cs="宋体"/>
                <w:sz w:val="21"/>
                <w:szCs w:val="21"/>
                <w:lang w:val="en-US" w:eastAsia="zh-CN"/>
              </w:rPr>
              <w:t>局濉溪</w:t>
            </w:r>
            <w:r>
              <w:rPr>
                <w:rFonts w:hint="eastAsia" w:cs="宋体"/>
                <w:sz w:val="21"/>
                <w:szCs w:val="21"/>
              </w:rPr>
              <w:t>分局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秸秆禁烧专项整治</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kern w:val="0"/>
              </w:rPr>
              <w:t>1.</w:t>
            </w:r>
            <w:r>
              <w:rPr>
                <w:rFonts w:hint="eastAsia" w:hAnsi="宋体" w:cs="宋体"/>
                <w:kern w:val="0"/>
              </w:rPr>
              <w:t>《中华人民共和国大气污染防治法》第一百一十九条：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widowControl/>
              <w:spacing w:line="320" w:lineRule="exact"/>
              <w:rPr>
                <w:rFonts w:hAnsi="宋体"/>
                <w:kern w:val="0"/>
              </w:rPr>
            </w:pPr>
            <w:r>
              <w:rPr>
                <w:kern w:val="0"/>
              </w:rPr>
              <w:t>2.</w:t>
            </w:r>
            <w:r>
              <w:rPr>
                <w:rFonts w:hint="eastAsia" w:hAnsi="宋体" w:cs="宋体"/>
                <w:kern w:val="0"/>
              </w:rPr>
              <w:t>《安徽省大气污染防治条例》第七十条：禁止在人口集中地区、机场周围、交通干线附近以及当地人民政府划定的区域露天焚烧秸秆、落叶、垃圾等产生烟尘污染的物质。设区的市和县级人民政府应当公布秸秆禁烧区及禁烧区乡镇、街道名单，接受公众监督。禁烧区内的乡镇人民政府、街道办事处应当落实秸秆禁烧管理工作。</w:t>
            </w:r>
          </w:p>
          <w:p>
            <w:pPr>
              <w:widowControl/>
              <w:spacing w:line="320" w:lineRule="exact"/>
              <w:rPr>
                <w:kern w:val="0"/>
              </w:rPr>
            </w:pPr>
            <w:r>
              <w:rPr>
                <w:rFonts w:hint="eastAsia" w:hAnsi="宋体" w:cs="宋体"/>
                <w:kern w:val="0"/>
              </w:rPr>
              <w:t>第九十二条：违反本条例第七十条第一款规定的，由县级以上人民政府环境保护行政主管部门或者其他依法行使监督管理权的部门责令改正，处以五百元以上二千元以下罚款。</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生态环境、公安、交通运输、农业农村、林业、城管等部门按照职责分工，区分不同情形依法对个人和单位焚烧秸秆造成大气污染、致使森林林木受到毁坏、给公共安全造成危害或造成他人生命财产安全损失等行为进行查处。</w:t>
            </w:r>
          </w:p>
          <w:p>
            <w:pPr>
              <w:widowControl/>
              <w:spacing w:line="320" w:lineRule="exact"/>
              <w:rPr>
                <w:kern w:val="0"/>
              </w:rPr>
            </w:pP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通过张贴标语、发放宣传手册等方式进行安全宣传教育；统筹镇、村网格监管力量，对辖区内焚烧秸秆等违法违规行为开展日常巡查；发现人为焚烧秸杆等违法违规行为及时制止，对不听劝阻的依法进行处罚。</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22</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县住房和城乡建设局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农村低收入群体等重点对象住房安全保障工作</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1.</w:t>
            </w:r>
            <w:r>
              <w:rPr>
                <w:rFonts w:hint="eastAsia" w:hAnsi="宋体" w:cs="宋体"/>
                <w:kern w:val="0"/>
              </w:rPr>
              <w:t>《住房和城乡建设部</w:t>
            </w:r>
            <w:r>
              <w:rPr>
                <w:kern w:val="0"/>
              </w:rPr>
              <w:t xml:space="preserve"> </w:t>
            </w:r>
            <w:r>
              <w:rPr>
                <w:rFonts w:hint="eastAsia" w:hAnsi="宋体" w:cs="宋体"/>
                <w:kern w:val="0"/>
              </w:rPr>
              <w:t>财政部</w:t>
            </w:r>
            <w:r>
              <w:rPr>
                <w:kern w:val="0"/>
              </w:rPr>
              <w:t xml:space="preserve"> </w:t>
            </w:r>
            <w:r>
              <w:rPr>
                <w:rFonts w:hint="eastAsia" w:hAnsi="宋体" w:cs="宋体"/>
                <w:kern w:val="0"/>
              </w:rPr>
              <w:t>民政部</w:t>
            </w:r>
            <w:r>
              <w:rPr>
                <w:kern w:val="0"/>
              </w:rPr>
              <w:t xml:space="preserve"> </w:t>
            </w:r>
            <w:r>
              <w:rPr>
                <w:rFonts w:hint="eastAsia" w:hAnsi="宋体" w:cs="宋体"/>
                <w:kern w:val="0"/>
              </w:rPr>
              <w:t>国家乡村振兴局关于做好农村低收入群体等重点对象住房安全保障工作的实施意见》（建村〔</w:t>
            </w:r>
            <w:r>
              <w:rPr>
                <w:kern w:val="0"/>
              </w:rPr>
              <w:t>2021</w:t>
            </w:r>
            <w:r>
              <w:rPr>
                <w:rFonts w:hint="eastAsia" w:hAnsi="宋体" w:cs="宋体"/>
                <w:kern w:val="0"/>
              </w:rPr>
              <w:t>〕</w:t>
            </w:r>
            <w:r>
              <w:rPr>
                <w:kern w:val="0"/>
              </w:rPr>
              <w:t>35</w:t>
            </w:r>
            <w:r>
              <w:rPr>
                <w:rFonts w:hint="eastAsia" w:hAnsi="宋体" w:cs="宋体"/>
                <w:kern w:val="0"/>
              </w:rPr>
              <w:t>号）：</w:t>
            </w:r>
            <w:r>
              <w:rPr>
                <w:rFonts w:hint="eastAsia" w:cs="宋体"/>
                <w:kern w:val="0"/>
              </w:rPr>
              <w:t>“</w:t>
            </w:r>
            <w:r>
              <w:rPr>
                <w:rFonts w:hint="eastAsia" w:hAnsi="宋体" w:cs="宋体"/>
                <w:kern w:val="0"/>
              </w:rPr>
              <w:t>农村低收入群体等重点对象中住房安全未保障的，可由农户本人向村委会（社区）提出申请，按照村评议、乡镇审核、县级审批的工作程序，对经鉴定或评定住房确属</w:t>
            </w:r>
            <w:r>
              <w:rPr>
                <w:kern w:val="0"/>
              </w:rPr>
              <w:t>C</w:t>
            </w:r>
            <w:r>
              <w:rPr>
                <w:rFonts w:hint="eastAsia" w:hAnsi="宋体" w:cs="宋体"/>
                <w:kern w:val="0"/>
              </w:rPr>
              <w:t>级或</w:t>
            </w:r>
            <w:r>
              <w:rPr>
                <w:kern w:val="0"/>
              </w:rPr>
              <w:t>D</w:t>
            </w:r>
            <w:r>
              <w:rPr>
                <w:rFonts w:hint="eastAsia" w:hAnsi="宋体" w:cs="宋体"/>
                <w:kern w:val="0"/>
              </w:rPr>
              <w:t>级或无房户予以住房安全保障支持。</w:t>
            </w:r>
            <w:r>
              <w:rPr>
                <w:rFonts w:hint="eastAsia" w:cs="宋体"/>
                <w:kern w:val="0"/>
              </w:rPr>
              <w:t>”“</w:t>
            </w:r>
            <w:r>
              <w:rPr>
                <w:rFonts w:hint="eastAsia" w:hAnsi="宋体" w:cs="宋体"/>
                <w:kern w:val="0"/>
              </w:rPr>
              <w:t>农村低收入群体等重点对象住房安全保障工作实行省（自治区、直辖市）负总责，市（地、州）县（市、区）乡（镇）抓落实的责任机制，中央统筹指导。相关部门要各司其职，加强政策引导，形成协同推进工作合力。</w:t>
            </w:r>
            <w:r>
              <w:rPr>
                <w:rFonts w:hint="eastAsia" w:cs="宋体"/>
                <w:kern w:val="0"/>
              </w:rPr>
              <w:t>”</w:t>
            </w:r>
          </w:p>
          <w:p>
            <w:pPr>
              <w:widowControl/>
              <w:spacing w:line="320" w:lineRule="exact"/>
              <w:rPr>
                <w:kern w:val="0"/>
              </w:rPr>
            </w:pPr>
            <w:r>
              <w:rPr>
                <w:kern w:val="0"/>
              </w:rPr>
              <w:t>2.</w:t>
            </w:r>
            <w:r>
              <w:rPr>
                <w:rFonts w:hint="eastAsia" w:hAnsi="宋体" w:cs="宋体"/>
                <w:kern w:val="0"/>
              </w:rPr>
              <w:t>《关于印发〈安徽省农村低收入群体等重点对象住房安全保障工作实施方案〉的通知》（建村〔</w:t>
            </w:r>
            <w:r>
              <w:rPr>
                <w:kern w:val="0"/>
              </w:rPr>
              <w:t>2021</w:t>
            </w:r>
            <w:r>
              <w:rPr>
                <w:rFonts w:hint="eastAsia" w:hAnsi="宋体" w:cs="宋体"/>
                <w:kern w:val="0"/>
              </w:rPr>
              <w:t>〕</w:t>
            </w:r>
            <w:r>
              <w:rPr>
                <w:kern w:val="0"/>
              </w:rPr>
              <w:t>37</w:t>
            </w:r>
            <w:r>
              <w:rPr>
                <w:rFonts w:hint="eastAsia" w:hAnsi="宋体" w:cs="宋体"/>
                <w:kern w:val="0"/>
              </w:rPr>
              <w:t>号）：</w:t>
            </w:r>
            <w:r>
              <w:rPr>
                <w:rFonts w:hint="eastAsia" w:cs="宋体"/>
                <w:kern w:val="0"/>
              </w:rPr>
              <w:t>“</w:t>
            </w:r>
            <w:r>
              <w:rPr>
                <w:rFonts w:hint="eastAsia" w:hAnsi="宋体" w:cs="宋体"/>
                <w:kern w:val="0"/>
              </w:rPr>
              <w:t>农村低收入群体等重点对象住房安全保障工作实行市负总责，县（市、区）乡（镇）抓落实的责任机制，中央统筹指导。</w:t>
            </w:r>
            <w:r>
              <w:rPr>
                <w:rFonts w:hint="eastAsia" w:cs="宋体"/>
                <w:kern w:val="0"/>
              </w:rPr>
              <w:t>”</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住房城乡建设部门负责统筹推进农村危房改造工作，组织编制农村房屋安全性鉴定、建管等政策规定和技术要求并组织实施，审批镇提出的危房改造申请。</w:t>
            </w:r>
          </w:p>
          <w:p>
            <w:pPr>
              <w:widowControl/>
              <w:spacing w:line="320" w:lineRule="exact"/>
              <w:rPr>
                <w:kern w:val="0"/>
              </w:rPr>
            </w:pPr>
            <w:r>
              <w:rPr>
                <w:rFonts w:hint="eastAsia" w:hAnsi="宋体" w:cs="宋体"/>
                <w:kern w:val="0"/>
              </w:rPr>
              <w:t>财政部门负责安排农村危房改造补助资金。</w:t>
            </w:r>
          </w:p>
          <w:p>
            <w:pPr>
              <w:widowControl/>
              <w:spacing w:line="320" w:lineRule="exact"/>
              <w:rPr>
                <w:kern w:val="0"/>
              </w:rPr>
            </w:pPr>
            <w:r>
              <w:rPr>
                <w:rFonts w:hint="eastAsia" w:hAnsi="宋体" w:cs="宋体"/>
                <w:kern w:val="0"/>
              </w:rPr>
              <w:t>民政部门负责认定农村低保户、农村分散供养特困人员、农村低保边缘家庭。</w:t>
            </w:r>
          </w:p>
          <w:p>
            <w:pPr>
              <w:widowControl/>
              <w:spacing w:line="320" w:lineRule="exact"/>
              <w:rPr>
                <w:kern w:val="0"/>
              </w:rPr>
            </w:pPr>
            <w:r>
              <w:rPr>
                <w:rFonts w:hint="eastAsia" w:hAnsi="宋体" w:cs="宋体"/>
                <w:kern w:val="0"/>
              </w:rPr>
              <w:t>乡村振兴部门会同有关部门负责认定因病因灾因意外事故等刚性支出较大或收入大幅缩减导致基本生活出现严重困难家庭；负责认定农村易返贫致贫户、符合条件的其他脱贫户。</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负责危房入户审核、信息核查等相关工作，做好危房改造的组织实施和工程安全管理，指导村做好评议、公示工作。</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481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23</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县</w:t>
            </w:r>
            <w:r>
              <w:rPr>
                <w:rFonts w:hint="eastAsia" w:asciiTheme="minorEastAsia" w:hAnsiTheme="minorEastAsia" w:eastAsiaTheme="minorEastAsia" w:cstheme="minorEastAsia"/>
                <w:sz w:val="21"/>
                <w:szCs w:val="21"/>
              </w:rPr>
              <w:t>住房和城乡建设局</w:t>
            </w:r>
          </w:p>
        </w:tc>
        <w:tc>
          <w:tcPr>
            <w:tcW w:w="145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对违规使用和售卖瓶装液化气行为的监管执法</w:t>
            </w:r>
          </w:p>
        </w:tc>
        <w:tc>
          <w:tcPr>
            <w:tcW w:w="495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1.《安徽省城镇燃气管理条例》第五条、第七条、第四十条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2.《住房和城乡建设部等部门关于加强瓶装液化石油气安全管理的指导意见》（建城〔2021〕23号）</w:t>
            </w:r>
          </w:p>
        </w:tc>
        <w:tc>
          <w:tcPr>
            <w:tcW w:w="402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住房和城乡建设局、市场监督管理局、公安局、交通运输局、城市管理行政执法局等部门按照职责分工对瓶装液化气使用和售卖（转卖）进行监管，组织开展液化气配送点、充装站监督检查和业务指导，发放燃气经营许可证、气瓶充装许可证。</w:t>
            </w:r>
          </w:p>
        </w:tc>
        <w:tc>
          <w:tcPr>
            <w:tcW w:w="225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对辖区瓶装液化气使用和售卖情况开展定期巡查并做好记录</w:t>
            </w:r>
            <w:r>
              <w:rPr>
                <w:rFonts w:hint="eastAsia" w:asciiTheme="minorEastAsia" w:hAnsiTheme="minorEastAsia" w:eastAsiaTheme="minorEastAsia" w:cstheme="minorEastAsia"/>
                <w:sz w:val="21"/>
                <w:szCs w:val="21"/>
              </w:rPr>
              <w:t>，发现安全隐患责令单位和个人限期消除，依法查处非法违法充装、销售倒卖瓶装液化气的行为</w:t>
            </w:r>
            <w:r>
              <w:rPr>
                <w:rFonts w:hint="eastAsia" w:asciiTheme="minorEastAsia" w:hAnsiTheme="minorEastAsia" w:eastAsiaTheme="minorEastAsia" w:cstheme="minorEastAsia"/>
                <w:color w:val="000000"/>
                <w:sz w:val="21"/>
                <w:szCs w:val="21"/>
              </w:rPr>
              <w:t>；督促各村（社区）监管员做好宣传教育、日常巡查等工作。</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481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24</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县交通运输局</w:t>
            </w:r>
          </w:p>
        </w:tc>
        <w:tc>
          <w:tcPr>
            <w:tcW w:w="14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超限超载车辆货运源头治理</w:t>
            </w:r>
          </w:p>
        </w:tc>
        <w:tc>
          <w:tcPr>
            <w:tcW w:w="49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《安徽省治理货物运输车辆超限超载条例》第四条</w:t>
            </w:r>
          </w:p>
        </w:tc>
        <w:tc>
          <w:tcPr>
            <w:tcW w:w="40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交通运输局会同有关部门对货运源头单位进行监督管理。</w:t>
            </w:r>
          </w:p>
          <w:p>
            <w:pPr>
              <w:rPr>
                <w:rFonts w:hint="eastAsia" w:ascii="宋体" w:hAnsi="宋体" w:eastAsia="宋体" w:cs="宋体"/>
                <w:sz w:val="21"/>
                <w:szCs w:val="21"/>
                <w:lang w:eastAsia="zh-CN"/>
              </w:rPr>
            </w:pPr>
            <w:r>
              <w:rPr>
                <w:rFonts w:hint="eastAsia" w:ascii="宋体" w:hAnsi="宋体" w:eastAsia="宋体" w:cs="宋体"/>
                <w:sz w:val="21"/>
                <w:szCs w:val="21"/>
              </w:rPr>
              <w:t>交通运输局负责固定超限超载检测站点和流动型检测站点的监督管理。</w:t>
            </w:r>
          </w:p>
          <w:p>
            <w:pPr>
              <w:rPr>
                <w:rFonts w:hint="eastAsia" w:ascii="宋体" w:hAnsi="宋体" w:eastAsia="宋体" w:cs="宋体"/>
                <w:sz w:val="21"/>
                <w:szCs w:val="21"/>
              </w:rPr>
            </w:pPr>
            <w:r>
              <w:rPr>
                <w:rFonts w:hint="eastAsia" w:ascii="宋体" w:hAnsi="宋体" w:eastAsia="宋体" w:cs="宋体"/>
                <w:sz w:val="21"/>
                <w:szCs w:val="21"/>
              </w:rPr>
              <w:t>公安局负责维护固定超限超载检测站点的交通及治安秩序，对超限超载运输现象严重的区域，根据需要向站点派驻人民警察。</w:t>
            </w:r>
          </w:p>
        </w:tc>
        <w:tc>
          <w:tcPr>
            <w:tcW w:w="22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货运源头单位所在地乡镇（街道）配合做好货运源头治理工作，对超载超限违法行为进行查处。。</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481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25</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县农业农村局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动物疫病预防与控制及重大动物疫情的应急处理</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kern w:val="0"/>
              </w:rPr>
              <w:t>1.</w:t>
            </w:r>
            <w:r>
              <w:rPr>
                <w:rFonts w:hint="eastAsia" w:hAnsi="宋体" w:cs="宋体"/>
                <w:kern w:val="0"/>
              </w:rPr>
              <w:t>《中华人民共和国动物防疫法》第十九条：国家实行动物疫病监测和疫情预警制度。县级以上人民政府建立健全动物疫病监测网络，加强动物疫病监测。国务院农业农村主管部门会同国务院有关部门制定国家动物疫病监测计划。省、自治区、直辖市人民政府农业农村主管部门根据国家动物疫病监测计划，制定本行政区域的动物疫病监测计划。动物疫病预防控制机构按照国务院农业农村主管部门的规定和动物疫病监测计划，对动物疫病的发生、流行等情况进行监测；从事动物饲养、屠宰、经营、隔离、运输以及动物产品生产、经营、加工、贮藏、无害化处理等活动的单位和个人不得拒绝或者阻碍。国务院农业农村主管部门和省、自治区、直辖市人民政府农业农村主管部门根据对动物疫病发生、流行趋势的预测，及时发出动物疫情预警。地方各级人民政府接到动物疫情预警后，应当及时采取预防、控制措施。</w:t>
            </w:r>
          </w:p>
          <w:p>
            <w:pPr>
              <w:widowControl/>
              <w:spacing w:line="320" w:lineRule="exact"/>
              <w:rPr>
                <w:rFonts w:hAnsi="宋体"/>
                <w:kern w:val="0"/>
              </w:rPr>
            </w:pPr>
            <w:r>
              <w:rPr>
                <w:kern w:val="0"/>
              </w:rPr>
              <w:t>2.</w:t>
            </w:r>
            <w:r>
              <w:rPr>
                <w:rFonts w:hint="eastAsia" w:hAnsi="宋体" w:cs="宋体"/>
                <w:kern w:val="0"/>
              </w:rPr>
              <w:t>《重大动物疫情应急条例》第三十四条：重大动物疫情应急指挥部根据应急处理需要，有权紧急调集人员、物资、运输工具以及相关设施、设备。单位和个人的物资、运输工具以及相关设施、设备被征集使用的，有关人民政府应当及时归还并给予合理补偿。</w:t>
            </w:r>
          </w:p>
          <w:p>
            <w:pPr>
              <w:widowControl/>
              <w:spacing w:line="320" w:lineRule="exact"/>
              <w:rPr>
                <w:rFonts w:hAnsi="宋体"/>
                <w:kern w:val="0"/>
              </w:rPr>
            </w:pPr>
            <w:r>
              <w:rPr>
                <w:rFonts w:hint="eastAsia" w:hAnsi="宋体" w:cs="宋体"/>
                <w:kern w:val="0"/>
              </w:rPr>
              <w:t>第三十七条：重大动物疫情应急处理中，乡镇人民政府、村民委员会、居民委员会应当组织力量，向村民、居民宣传动物疫病防治的相关知识，协助做好疫情信息的收集、报告和各项应急处理措施的落实工作。</w:t>
            </w:r>
          </w:p>
          <w:p>
            <w:pPr>
              <w:widowControl/>
              <w:spacing w:line="320" w:lineRule="exact"/>
              <w:rPr>
                <w:kern w:val="0"/>
              </w:rPr>
            </w:pPr>
            <w:r>
              <w:rPr>
                <w:kern w:val="0"/>
              </w:rPr>
              <w:t>3.</w:t>
            </w:r>
            <w:r>
              <w:rPr>
                <w:rFonts w:hint="eastAsia" w:hAnsi="宋体" w:cs="宋体"/>
                <w:kern w:val="0"/>
              </w:rPr>
              <w:t>《安徽省实施〈中华人民共和国动物防疫法〉办法》第三条：乡镇人民政府、街道办事处应当组织村级防疫员、养殖户以及其他群众做好本辖区的动物疫病预防与控制工作，村民委员会、居民委员会予以协助。第十一条：街道办事处、乡镇人民政府组织协调居民委员会、村民委员会，做好本辖区流浪犬、猫的控制和处置，防止疫病传播。</w:t>
            </w: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农业农村部门负责制定动物疫病应急预案，明确组织指挥机制、信息报告、应急处置措施等内容，并在发生重大动物疫情事件时立即启动应急响应，采取相应的预防、控制措施。</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负责区域内饲养动物强制免疫的组织实施、建立档案、统计上报等工作；发现突发重大动物疫情事件后，及时上报农业农村部门，并根据应急预案积极响应，做好突发重大动物疫情事件的应急处置工作；向村民、居民宣传动物疫病防治的相关知识，协助做好疫情信息的收集、报告和各项应急处理措施的落实工作，以及死亡畜禽无害化处理。</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26</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县农业农村局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农畜产品质量安全管理及事故处理</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Ansi="宋体"/>
                <w:kern w:val="0"/>
              </w:rPr>
            </w:pPr>
            <w:r>
              <w:rPr>
                <w:kern w:val="0"/>
              </w:rPr>
              <w:t>1.</w:t>
            </w:r>
            <w:r>
              <w:rPr>
                <w:rFonts w:hint="eastAsia" w:hAnsi="宋体" w:cs="宋体"/>
                <w:kern w:val="0"/>
              </w:rPr>
              <w:t>《中华人民共和国农产品质量安全法》第十条：各级人民政府及有关部门应当加强农产品质量安全知识的宣传，提高公众的农产品质量安全意识，引导农产品生产者、销售者加强质量安全管理，保障农产品消费安全。</w:t>
            </w:r>
          </w:p>
          <w:p>
            <w:pPr>
              <w:widowControl/>
              <w:spacing w:line="300" w:lineRule="exact"/>
              <w:rPr>
                <w:rFonts w:hAnsi="宋体"/>
                <w:kern w:val="0"/>
              </w:rPr>
            </w:pPr>
            <w:r>
              <w:rPr>
                <w:rFonts w:hint="eastAsia" w:hAnsi="宋体" w:cs="宋体"/>
                <w:kern w:val="0"/>
              </w:rPr>
              <w:t>第四十条：发生农产品质量安全事故时，有关单位和个人应当采取控制措施，及时向所在地乡级人民政府和县级人民政府农业行政主管部门报告；收到报告的机关应当及时处理并报上一级人民政府和有关部门。发生重大农产品质量安全事故时，农业行政主管部门应当及时通报同级食品药品监督管理部门。</w:t>
            </w:r>
          </w:p>
          <w:p>
            <w:pPr>
              <w:widowControl/>
              <w:spacing w:line="300" w:lineRule="exact"/>
              <w:rPr>
                <w:rFonts w:hAnsi="宋体"/>
                <w:kern w:val="0"/>
              </w:rPr>
            </w:pPr>
            <w:r>
              <w:rPr>
                <w:kern w:val="0"/>
              </w:rPr>
              <w:t>2.</w:t>
            </w:r>
            <w:r>
              <w:rPr>
                <w:rFonts w:hint="eastAsia" w:hAnsi="宋体" w:cs="宋体"/>
                <w:kern w:val="0"/>
              </w:rPr>
              <w:t>《安徽省农产品质量安全条例》第三条：乡人民政府应当加强对本行政区域内农产品生产经营活动的指导、监督，落实农产品质量安全管理责任。</w:t>
            </w:r>
          </w:p>
          <w:p>
            <w:pPr>
              <w:widowControl/>
              <w:spacing w:line="300" w:lineRule="exact"/>
              <w:rPr>
                <w:rFonts w:hAnsi="宋体"/>
                <w:kern w:val="0"/>
              </w:rPr>
            </w:pPr>
            <w:r>
              <w:rPr>
                <w:rFonts w:hint="eastAsia" w:hAnsi="宋体" w:cs="宋体"/>
                <w:kern w:val="0"/>
              </w:rPr>
              <w:t>第四条：县级以上人民政府农业行政主管部门负责本行政区域内农产品质量安全监督管理工作；县级以上人民政府食品药品监督管理部门负责本行政区域内食用农产品进入市场或者生产加工企业后的质量安全监督管理工作。</w:t>
            </w:r>
          </w:p>
          <w:p>
            <w:pPr>
              <w:widowControl/>
              <w:spacing w:line="300" w:lineRule="exact"/>
              <w:rPr>
                <w:kern w:val="0"/>
              </w:rPr>
            </w:pPr>
            <w:r>
              <w:rPr>
                <w:kern w:val="0"/>
              </w:rPr>
              <w:t>3.</w:t>
            </w:r>
            <w:r>
              <w:rPr>
                <w:rFonts w:hint="eastAsia" w:hAnsi="宋体" w:cs="宋体"/>
                <w:kern w:val="0"/>
              </w:rPr>
              <w:t>《安徽省畜产品质量安全管理条例》第四条：县级以上人民政府应当加强畜产品质量安全管理工作的领导与协调，健全动物防疫监督管理体系，保证畜产品质量安全管理必需的资金。乡镇人民政府和街道办事处按照规定的职责做好畜产品质量安全管理工作。农业农村、市场监督管理、卫生健康、交通运输、公安等有关部门应当按照各自职责，共同做好畜产品质量安全管理工作。</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rFonts w:hint="eastAsia" w:hAnsi="宋体" w:cs="宋体"/>
                <w:kern w:val="0"/>
              </w:rPr>
              <w:t>农业农村部门负责农畜产品质量安全监督管理工作，建立健全农畜产品产地安全监测管理制度，定期对农畜产品产地安全进行调查、监测和评价，推进无公害农产品认定，全面实行农产品达标合格证制度，实施畜产品市场准入制度，实施农畜产品质量安全和畜禽定点屠宰活动质量安全监督检查，对重大农畜产品质量安全问题进行追溯。</w:t>
            </w:r>
          </w:p>
          <w:p>
            <w:pPr>
              <w:widowControl/>
              <w:spacing w:line="320" w:lineRule="exact"/>
              <w:rPr>
                <w:rFonts w:hAnsi="宋体"/>
                <w:kern w:val="0"/>
              </w:rPr>
            </w:pPr>
            <w:r>
              <w:rPr>
                <w:rFonts w:hint="eastAsia" w:hAnsi="宋体" w:cs="宋体"/>
                <w:kern w:val="0"/>
              </w:rPr>
              <w:t>市场监管部门负责农畜产品进入市场或者生产加工企业后的农畜产品质量安全的监督检查。</w:t>
            </w:r>
          </w:p>
          <w:p>
            <w:pPr>
              <w:widowControl/>
              <w:spacing w:line="320" w:lineRule="exact"/>
              <w:rPr>
                <w:rFonts w:hAnsi="宋体"/>
                <w:kern w:val="0"/>
              </w:rPr>
            </w:pPr>
            <w:r>
              <w:rPr>
                <w:rFonts w:hint="eastAsia" w:hAnsi="宋体" w:cs="宋体"/>
                <w:kern w:val="0"/>
              </w:rPr>
              <w:t>卫生健康、市场监管部门负责集体供餐单位和餐饮企业的农畜产品采购环节的公共卫生监督检查和食品安全监督检查。</w:t>
            </w:r>
          </w:p>
          <w:p>
            <w:pPr>
              <w:widowControl/>
              <w:spacing w:line="320" w:lineRule="exact"/>
              <w:rPr>
                <w:kern w:val="0"/>
              </w:rPr>
            </w:pPr>
            <w:r>
              <w:rPr>
                <w:rFonts w:hint="eastAsia" w:hAnsi="宋体" w:cs="宋体"/>
                <w:kern w:val="0"/>
              </w:rPr>
              <w:t>生态环境部门负责查处农畜产品产地的违法排污及违法倾倒固废等行为。</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统筹镇、村网格监管力量，落实乡镇农畜产品质量安全管理责任；建立并动态管理乡镇生产主体名录；开展质量安全控制技术指导服务及培训宣传；开展日常巡查及抽查检测等工作，推进食用农产品达标合格证制度；发生农畜产品质量安全事故时，应当及时处理并报上级有关部门。</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27</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县农业农村局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农作物病虫害防治</w:t>
            </w:r>
          </w:p>
        </w:tc>
        <w:tc>
          <w:tcPr>
            <w:tcW w:w="4950" w:type="dxa"/>
            <w:tcBorders>
              <w:top w:val="single" w:color="auto" w:sz="4" w:space="0"/>
              <w:left w:val="single" w:color="auto" w:sz="4" w:space="0"/>
              <w:bottom w:val="single" w:color="auto" w:sz="4" w:space="0"/>
              <w:right w:val="single" w:color="auto" w:sz="4" w:space="0"/>
            </w:tcBorders>
            <w:vAlign w:val="center"/>
          </w:tcPr>
          <w:p>
            <w:pPr>
              <w:spacing w:line="320" w:lineRule="exact"/>
              <w:rPr>
                <w:kern w:val="0"/>
              </w:rPr>
            </w:pPr>
            <w:r>
              <w:rPr>
                <w:rFonts w:hint="eastAsia" w:hAnsi="宋体" w:cs="宋体"/>
                <w:kern w:val="0"/>
              </w:rPr>
              <w:t>《农作物病虫害防治条例》第二条：本条例所称农作物病虫害防治，是指对危害农作物及其产品的病、虫、草、鼠等有害生物的监测与预报、预防与控制、应急处置等防治活动及其监督管理。</w:t>
            </w:r>
          </w:p>
          <w:p>
            <w:pPr>
              <w:spacing w:line="320" w:lineRule="exact"/>
              <w:rPr>
                <w:kern w:val="0"/>
              </w:rPr>
            </w:pPr>
            <w:r>
              <w:rPr>
                <w:rFonts w:hint="eastAsia" w:hAnsi="宋体" w:cs="宋体"/>
                <w:kern w:val="0"/>
              </w:rPr>
              <w:t>第六条：国务院农业农村主管部门负责全国农作物病虫害防治的监督管理工作。县级以上地方人民政府农业农村主管部门负责本行政区域农作物病虫害防治的监督管理工作。县级以上人民政府其他有关部门按照职责分工，做好农作物病虫害防治相关工作。乡镇人民政府应当协助上级人民政府有关部门做好本行政区域农作物病虫害防治宣传、动员、组织等工作。</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农业农村部门负责制定本行政区域农作物病虫害预防控制方案。组织开展农作物病虫害监测、发布农作物病虫预报，做好有害生物的调查和防控工作，以及农作物病虫害预防控制技术培训、指导、服务。</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统筹镇、村网格监管力量对本辖区内农作物病虫害的监测和指导等工作；协助开展有害生物调查和防控工作，并及时核实重大植物疫病防控相关投诉举报，发现植物防疫违法行为，立即制止并上报给农业农村部门；配合农业农村部门实施重大农作物病虫的扑灭和预防控制措施。</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olor w:val="000000"/>
                <w:kern w:val="0"/>
                <w:sz w:val="22"/>
                <w:szCs w:val="22"/>
              </w:rPr>
            </w:pPr>
            <w:r>
              <w:rPr>
                <w:rFonts w:ascii="宋体" w:hAnsi="宋体" w:cs="宋体"/>
                <w:color w:val="000000"/>
                <w:kern w:val="0"/>
                <w:sz w:val="22"/>
                <w:szCs w:val="22"/>
              </w:rPr>
              <w:t>28</w:t>
            </w:r>
          </w:p>
        </w:tc>
        <w:tc>
          <w:tcPr>
            <w:tcW w:w="10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县</w:t>
            </w:r>
            <w:r>
              <w:rPr>
                <w:rFonts w:hint="eastAsia" w:ascii="宋体" w:hAnsi="宋体" w:eastAsia="宋体" w:cs="宋体"/>
                <w:sz w:val="21"/>
                <w:szCs w:val="21"/>
              </w:rPr>
              <w:t>农业农村局</w:t>
            </w:r>
          </w:p>
        </w:tc>
        <w:tc>
          <w:tcPr>
            <w:tcW w:w="14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农作物种子及林木种苗监管执法</w:t>
            </w:r>
          </w:p>
        </w:tc>
        <w:tc>
          <w:tcPr>
            <w:tcW w:w="49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1.《中华人民共和国种子法》第三条</w:t>
            </w:r>
          </w:p>
          <w:p>
            <w:pPr>
              <w:rPr>
                <w:rFonts w:hint="eastAsia" w:ascii="宋体" w:hAnsi="宋体" w:eastAsia="宋体" w:cs="宋体"/>
                <w:sz w:val="21"/>
                <w:szCs w:val="21"/>
              </w:rPr>
            </w:pPr>
            <w:r>
              <w:rPr>
                <w:rFonts w:hint="eastAsia" w:ascii="宋体" w:hAnsi="宋体" w:eastAsia="宋体" w:cs="宋体"/>
                <w:sz w:val="21"/>
                <w:szCs w:val="21"/>
              </w:rPr>
              <w:t>2.《安徽省农作物种子管理条例》第四条</w:t>
            </w:r>
          </w:p>
        </w:tc>
        <w:tc>
          <w:tcPr>
            <w:tcW w:w="40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 xml:space="preserve">农业农村局统筹抓好各渠道试验，提升试验规范化和信息化水平，推动品种登记工作，提升种子检验能力，落实品种展示评价工作总体要求，强化良种繁育服务，加强种子供需形势分析、种子市场动态监测和种业统计工作；建立日常巡查机制，开展定期巡查，受理投诉举报，查处违规经营、经营场所不规范等问题。                                                                                                  </w:t>
            </w:r>
          </w:p>
          <w:p>
            <w:pPr>
              <w:rPr>
                <w:rFonts w:hint="eastAsia" w:ascii="宋体" w:hAnsi="宋体" w:eastAsia="宋体" w:cs="宋体"/>
                <w:sz w:val="21"/>
                <w:szCs w:val="21"/>
              </w:rPr>
            </w:pPr>
            <w:r>
              <w:rPr>
                <w:rFonts w:hint="eastAsia" w:ascii="宋体" w:hAnsi="宋体" w:eastAsia="宋体" w:cs="宋体"/>
                <w:sz w:val="21"/>
                <w:szCs w:val="21"/>
              </w:rPr>
              <w:t>自然资源和规划局（林业局）牵头开展林木种苗法律法规宣传，查处违规生产和经营林木种苗（种子）的违法行为。</w:t>
            </w:r>
          </w:p>
        </w:tc>
        <w:tc>
          <w:tcPr>
            <w:tcW w:w="22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配合有关部门做好法律法规宣传，协同农业农村局、自然资源和规划局（林业局）开展农作物种子及林木种苗（种子）检查，查处违法行为，做好调查取证、现场处置等工作。</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29</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县水务局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河道管理和综合整治</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kern w:val="0"/>
              </w:rPr>
              <w:t>1.</w:t>
            </w:r>
            <w:r>
              <w:rPr>
                <w:rFonts w:hint="eastAsia" w:hAnsi="宋体" w:cs="宋体"/>
                <w:kern w:val="0"/>
              </w:rPr>
              <w:t>《中华人民共和国河道管理条例》第八条：各级人民政府河道主管机关以及河道监理人员，必须按照国家法律、法规，加强河道管理，执行供水计划和防洪调度命令，维护水工程和人民生命财产安全。</w:t>
            </w:r>
          </w:p>
          <w:p>
            <w:pPr>
              <w:widowControl/>
              <w:spacing w:line="320" w:lineRule="exact"/>
              <w:rPr>
                <w:kern w:val="0"/>
              </w:rPr>
            </w:pPr>
            <w:r>
              <w:rPr>
                <w:kern w:val="0"/>
              </w:rPr>
              <w:t>2.</w:t>
            </w:r>
            <w:r>
              <w:rPr>
                <w:rFonts w:hint="eastAsia" w:hAnsi="宋体" w:cs="宋体"/>
                <w:kern w:val="0"/>
              </w:rPr>
              <w:t>《安徽省实施〈中华人民共和国河道管理条例〉办法》第二十八条：禁止从事下列活动：（一）在河道内修建围墙、围滩、房屋等阻水、挑流工程，设置拦河渔具，弃置矿渣、石渣、煤灰、泥土、垃圾，沉置船、排筏；（二）在堤身、护堤地、水闸管理范围内建房、放牧、开渠、打井、挖窖、立窑、埋葬、挖塘、晒粮、取土、采砂石、爆破、开展集市贸易；（三）在堤防安全保护区进行打井、钻探、爆破、挖筑池塘、采石、取土等危及堤防安全的活动；（四）在堤身铲草皮、挖堤筑路、傍堤蓄水；（五）在堤身、防渗铺盖、压渗平台上植树；（六）在堤身、岸坡及临河十米宽的滩地上耕种；（七）在河道防护林以外的河滩地、行洪区的行洪通道内栽植阻水植物；（八）在水闸管理范围的水域内捕鱼、停船（闸管单位因工作需要的除外）。</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水利、生态环境、城管、交通运输、公安等部门按照职责分工负责河道管理和整治，根据河流等级和规定管理权限，对围河造田、占用河道滩地建房、种植树木和高杆作物、弃置矿石渣和建筑垃圾等违法行为进行认定，视情形依法给予行政处罚；构成犯罪的，依法追究刑事责任。</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统筹镇、村网格监管力量，对辖区河道进行日常巡查并做好记录；发现或收到在河道、湖泊管理范围内乱占、乱采、乱堆、乱建等违法违规线索，进行初步核实并及时劝告制止，及时上报有关部门处理，配合做好执法相关现场确认、秩序维护等工作。</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30</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县商务局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商贸流通领域安全监管执法</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 xml:space="preserve">1. </w:t>
            </w:r>
            <w:r>
              <w:rPr>
                <w:rFonts w:hint="eastAsia" w:hAnsi="宋体" w:cs="宋体"/>
                <w:kern w:val="0"/>
              </w:rPr>
              <w:t>《中华人民共和国安全生产法》第八条：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pPr>
              <w:widowControl/>
              <w:spacing w:line="320" w:lineRule="exact"/>
              <w:rPr>
                <w:kern w:val="0"/>
              </w:rPr>
            </w:pPr>
            <w:r>
              <w:rPr>
                <w:kern w:val="0"/>
              </w:rPr>
              <w:t>2.</w:t>
            </w:r>
            <w:r>
              <w:rPr>
                <w:rFonts w:hint="eastAsia" w:hAnsi="宋体" w:cs="宋体"/>
                <w:kern w:val="0"/>
              </w:rPr>
              <w:t>《安徽省安全生产条例》第六条：县级以上人民政府安全生产监督管理部门依法对本行政区域内安全生产工作实施综合监督管理。县级以上人民政府安全生产监督管理部门和其他负有安全生产监督管理职责的部门，按照管行业、管业务、管生产经营必须管安全和谁主管谁负责的原则，在各自职责范围内，依法对有关行业、领域的安全生产工作实施监督管理。</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商务、应急管理、消防救援等部门（单位）负责商贸流通领域安全生产日常工作，组织协调相关部门、镇开展商贸流通领域安全隐患排查、监管执法等工作。</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对辖区内商场、超市、餐饮住宿场所，以及村组织建设或产权所有的商贸流通领域生产经营单位（含集贸市场、农村集市）进行日常巡查，发现安全生产隐患和违法行为及时劝告制止，并及时上报有关部门处理。</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31</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县文化旅游体育局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对未经许可经营旅行社业务，旅行社出租、出借、非法转让旅行社业务经营许可证，旅行社以及分社、服务网点超范围经营等违法行为的监管执法</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kern w:val="0"/>
              </w:rPr>
              <w:t>1.</w:t>
            </w:r>
            <w:r>
              <w:rPr>
                <w:rFonts w:hint="eastAsia" w:hAnsi="宋体" w:cs="宋体"/>
                <w:kern w:val="0"/>
              </w:rPr>
              <w:t>《中华人民共和国旅游法》第八十五条：县级以上人民政府旅游主管部门有权对下列事项实施监督检查：（一）经营旅行社业务以及从事导游、领队服务是否取得经营、执业许可；（二）旅行社的经营行为；（三）导游和领队等旅游从业人员的服务行为；（四）法律、法规规定的其他事项。旅游主管部门依照前款规定实施监督检查，可以对涉嫌违法的合同、票据、账簿以及其他资料进行查阅、复制。</w:t>
            </w:r>
          </w:p>
          <w:p>
            <w:pPr>
              <w:widowControl/>
              <w:spacing w:line="320" w:lineRule="exact"/>
              <w:rPr>
                <w:rFonts w:hAnsi="宋体"/>
                <w:kern w:val="0"/>
              </w:rPr>
            </w:pPr>
            <w:r>
              <w:rPr>
                <w:rFonts w:hint="eastAsia" w:hAnsi="宋体" w:cs="宋体"/>
                <w:kern w:val="0"/>
              </w:rPr>
              <w:t>第九十五条：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p>
            <w:pPr>
              <w:widowControl/>
              <w:spacing w:line="320" w:lineRule="exact"/>
              <w:rPr>
                <w:kern w:val="0"/>
              </w:rPr>
            </w:pPr>
            <w:r>
              <w:rPr>
                <w:kern w:val="0"/>
              </w:rPr>
              <w:t>2.</w:t>
            </w:r>
            <w:r>
              <w:rPr>
                <w:rFonts w:hint="eastAsia" w:hAnsi="宋体" w:cs="宋体"/>
                <w:kern w:val="0"/>
              </w:rPr>
              <w:t>《旅行社条例》第三条：县级以上地方人民政府管理旅游工作的部门按照职责负责本行政区域内旅行社的监督管理工作。</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文化市场综合执法机构或者市场监督管理部门对未经许可经营旅行社业务的依法进行查处；对未经许可经营出境旅游和边境旅游或出租、出借、非法转让旅行社业务经营许可的依法进行查处；对旅行社分社、服务网点超范围经营的依法进行查处；对设立服务网点未在规定期限内备案或旅行社及其分社、服务网点未悬挂旅行社业务经营许可证、备案登记证明或备案的依法进行查处。</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结合常规工作日常巡查，发现问题线索，及时上报相关部门处理，协助有关执法机构做好执法相关工作。</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32</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县文化旅游体育局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对擅自出版、印刷、复制、发行出版物行为的监管执法</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kern w:val="0"/>
              </w:rPr>
              <w:t>1.</w:t>
            </w:r>
            <w:r>
              <w:rPr>
                <w:rFonts w:hint="eastAsia" w:hAnsi="宋体" w:cs="宋体"/>
                <w:kern w:val="0"/>
              </w:rPr>
              <w:t>《出版管理条例》第六条：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p>
          <w:p>
            <w:pPr>
              <w:widowControl/>
              <w:spacing w:line="320" w:lineRule="exact"/>
              <w:rPr>
                <w:kern w:val="0"/>
              </w:rPr>
            </w:pPr>
            <w:r>
              <w:rPr>
                <w:kern w:val="0"/>
              </w:rPr>
              <w:t>2.</w:t>
            </w:r>
            <w:r>
              <w:rPr>
                <w:rFonts w:hint="eastAsia" w:hAnsi="宋体" w:cs="宋体"/>
                <w:kern w:val="0"/>
              </w:rPr>
              <w:t>《出版物市场管理规定》第四条：省、自治区、直辖市人民政府出版行政主管部门负责本行政区域内出版物发行活动的监督管理，制定本省、自治区、直辖市出版物发行业发展规划。省级以下各级人民政府出版行政主管部门负责本行政区域内出版物发行活动的监督管理。</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对未经批准，擅自设立或从事出版物的出版、印刷或者复制、进口、发行业务，假冒出版单位名称或者伪造、假冒报纸、期刊名称出版出版物的，由出版行政主管部门、市场监管部门依法查处。</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对辖区内出版物经营单位进行巡查，发现擅自从事出版物的出版、印刷或者复制、进口、发行业务，假冒出版单位名称或者伪造、假冒报纸、期刊名称出版出版物的，上报相关部门查处，协助有关执法机构做好执法相关工作。</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33</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县文化旅游体育局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对擅自生产、销售和安装使用卫星地面接收设施行为的监管执法</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rFonts w:hint="eastAsia" w:hAnsi="宋体" w:cs="宋体"/>
                <w:kern w:val="0"/>
              </w:rPr>
              <w:t>《卫星电视广播地面接收设施管理规定》第三条：国家对卫星地面接收设施的生产、进口、销售、安装和使用实行许可制度。</w:t>
            </w:r>
          </w:p>
          <w:p>
            <w:pPr>
              <w:widowControl/>
              <w:spacing w:line="320" w:lineRule="exact"/>
              <w:rPr>
                <w:kern w:val="0"/>
              </w:rPr>
            </w:pPr>
            <w:r>
              <w:rPr>
                <w:rFonts w:hint="eastAsia" w:hAnsi="宋体" w:cs="宋体"/>
                <w:kern w:val="0"/>
              </w:rPr>
              <w:t>第十条：违反本规定，擅自生产卫星地面接收设施或者生产企业未按照规定销售给依法设立的安装服务机构的，由工业产品生产许可证主管部门责令停止生产、销售。违反本规定，擅自销售卫星地面接收设施的，由市场监督管理部门责令停止销售，没收其卫星地面接收设施，并可以处以相当于销售额</w:t>
            </w:r>
            <w:r>
              <w:rPr>
                <w:kern w:val="0"/>
              </w:rPr>
              <w:t>2</w:t>
            </w:r>
            <w:r>
              <w:rPr>
                <w:rFonts w:hint="eastAsia" w:hAnsi="宋体" w:cs="宋体"/>
                <w:kern w:val="0"/>
              </w:rPr>
              <w:t>倍以下的罚款。违反本规定，擅自安装和使用卫星地面接收设施的，由广播电视行政管理部门没收其安装和使用的卫星地面接收设施，对个人可以并处</w:t>
            </w:r>
            <w:r>
              <w:rPr>
                <w:kern w:val="0"/>
              </w:rPr>
              <w:t>5000</w:t>
            </w:r>
            <w:r>
              <w:rPr>
                <w:rFonts w:hint="eastAsia" w:hAnsi="宋体" w:cs="宋体"/>
                <w:kern w:val="0"/>
              </w:rPr>
              <w:t>元以下的罚款，对单位可以并处</w:t>
            </w:r>
            <w:r>
              <w:rPr>
                <w:kern w:val="0"/>
              </w:rPr>
              <w:t>5</w:t>
            </w:r>
            <w:r>
              <w:rPr>
                <w:rFonts w:hint="eastAsia" w:hAnsi="宋体" w:cs="宋体"/>
                <w:kern w:val="0"/>
              </w:rPr>
              <w:t>万元以下的罚款。</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广播电视行政管理部门对擅自安装和使用卫星地面接收设施的，没收其安装和使用的卫星地面接收设施，并处罚款。</w:t>
            </w:r>
          </w:p>
          <w:p>
            <w:pPr>
              <w:widowControl/>
              <w:spacing w:line="320" w:lineRule="exact"/>
              <w:rPr>
                <w:kern w:val="0"/>
              </w:rPr>
            </w:pPr>
            <w:r>
              <w:rPr>
                <w:rFonts w:hint="eastAsia" w:hAnsi="宋体" w:cs="宋体"/>
                <w:kern w:val="0"/>
              </w:rPr>
              <w:t>市场监管部门对擅自生产卫星地面接收设施或生产企业未按照规定销售给依法设立的安装服务机构的，责令停止生产销售；对擅自销售卫星地面接收设施的，责令停止销售，没收其卫星地面接收设施，并可以处罚款。</w:t>
            </w:r>
          </w:p>
          <w:p>
            <w:pPr>
              <w:widowControl/>
              <w:spacing w:line="320" w:lineRule="exact"/>
              <w:rPr>
                <w:kern w:val="0"/>
              </w:rPr>
            </w:pP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对辖区内卫星电视广播地面接收设施生产、销售、安装情况进行巡查，发现擅自生产、销售、安装和使用的及时劝告制止，及时上报相关部门。</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rFonts w:hint="eastAsia" w:hAnsi="宋体" w:cs="宋体"/>
                <w:kern w:val="0"/>
              </w:rPr>
              <w:t>赋权临涣镇</w:t>
            </w: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34</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县卫生健康委员会</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突发公共卫生事件应急管理</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rFonts w:hint="eastAsia" w:hAnsi="宋体" w:cs="宋体"/>
                <w:kern w:val="0"/>
              </w:rPr>
              <w:t>《突发公共卫生事件应急条例》第四条：突发事件发生后，省、自治区、直辖市人民政府成立地方突发事件应急处理指挥部，省、自治区、直辖市人民政府主要领导人担任总指挥，负责领导、指挥本行政区域内突发事件应急处理工作。县级以上地方人民政府卫生行政主管部门，具体负责组织突发事件的调查、控制和医疗救治工作。县级以上地方人民政府有关部门，在各自的职责范围内做好突发事件应急处理的有关工作。</w:t>
            </w:r>
          </w:p>
          <w:p>
            <w:pPr>
              <w:widowControl/>
              <w:spacing w:line="320" w:lineRule="exact"/>
              <w:rPr>
                <w:rFonts w:hAnsi="宋体"/>
                <w:kern w:val="0"/>
              </w:rPr>
            </w:pPr>
            <w:r>
              <w:rPr>
                <w:rFonts w:hint="eastAsia" w:hAnsi="宋体" w:cs="宋体"/>
                <w:kern w:val="0"/>
              </w:rPr>
              <w:t>第六条：县级以上各级人民政府应当组织开展防治突发事件相关科学研究，建立突发事件应急流行病学调查、传染源隔离、医疗救护、现场处置、监督检查、监测检验、卫生防护等有关物资、设备、设施、技术与人才资源储备，所需经费列入本级政府财政预算。</w:t>
            </w:r>
          </w:p>
          <w:p>
            <w:pPr>
              <w:widowControl/>
              <w:spacing w:line="320" w:lineRule="exact"/>
              <w:rPr>
                <w:kern w:val="0"/>
              </w:rPr>
            </w:pPr>
            <w:r>
              <w:rPr>
                <w:rFonts w:hint="eastAsia" w:hAnsi="宋体" w:cs="宋体"/>
                <w:kern w:val="0"/>
              </w:rPr>
              <w:t>第四十条：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卫生健康部门负责组织突发事件的调查、控制和医疗救治工作，指导镇开展工作。</w:t>
            </w:r>
          </w:p>
          <w:p>
            <w:pPr>
              <w:widowControl/>
              <w:spacing w:line="320" w:lineRule="exact"/>
              <w:rPr>
                <w:kern w:val="0"/>
              </w:rPr>
            </w:pPr>
            <w:r>
              <w:rPr>
                <w:rFonts w:hint="eastAsia" w:hAnsi="宋体" w:cs="宋体"/>
                <w:kern w:val="0"/>
              </w:rPr>
              <w:t>政府有关部门，在各自的职责范围内做好突发事件应急处理的有关工作。</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传染病暴发、流行时，按照上级有关部门要求组织力量，团结协作，群防群治；协助卫生健康部门和其他有关部门、医疗卫生机构做好疫情信息的收集和报告、人员的分散隔离、公共卫生措施的落实工作；向居民、村民宣传传染病防治的相关知识。</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6159"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35</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县应急管理局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危险化学品安全生产监管执法</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kern w:val="0"/>
              </w:rPr>
              <w:t>1.</w:t>
            </w:r>
            <w:r>
              <w:rPr>
                <w:rFonts w:hint="eastAsia" w:hAnsi="宋体" w:cs="宋体"/>
                <w:kern w:val="0"/>
              </w:rPr>
              <w:t>《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widowControl/>
              <w:spacing w:line="320" w:lineRule="exact"/>
              <w:rPr>
                <w:kern w:val="0"/>
              </w:rPr>
            </w:pPr>
            <w:r>
              <w:rPr>
                <w:kern w:val="0"/>
              </w:rPr>
              <w:t>2.</w:t>
            </w:r>
            <w:r>
              <w:rPr>
                <w:rFonts w:hint="eastAsia" w:hAnsi="宋体" w:cs="宋体"/>
                <w:kern w:val="0"/>
              </w:rPr>
              <w:t>《危险化学品安全管理条例》第八条：县级以上人民政府应当建立危险化学品安全监督管理工作协调机制，支持、督促负有危险化学品安全监督管理职责的部门依法履行职责，协调、解决危险化学品安全监督管理工作中的重大问题。</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经济和信息化、公安、生态环境、交通运输、商务、应急管理、市场监管等部门按照职责分工，对危险化学品生产、运输、使用、储存、经营、废弃处置等进行监管，对危险化学品进行登记，根据职责权限审查核发剧毒化学品道路运输许可证以及从事危险化学品储存、经营、运输的相关证照，发现安全隐患及时通知有关单位和个人并督促限期消除，依法对违法违规销售、倒卖及运输危化品等违法违规行为进行查处。</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对辖区内危化品生产经营企业进行日常巡查并做好记录，发现违法违规生产经营危化品或存在安全隐患的，及时上报有关部门处理；督促各村居监管员协助做好危化品违法生产经营及使用行为的排查和情况上报，协助有关执法机构做好执法相关工作</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5439"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36</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县应急管理局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生产安全事故应急救援</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生产安全事故应急条例》第三条：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县级以上人民政府应急管理部门和其他对有关行业、领域的安全生产工作实施监督管理的部门（以下统称负有安全生产监督管理职责的部门）在各自职责范围内，做好有关行业、领域的生产安全事故应急工作。县级以上人民政府应急管理部门指导、协调本级人民政府其他负有安全生产监督管理职责的部门和下级人民政府的生产安全事故应急工作。乡、镇人民政府以及街道办事处等地方人民政府派出机关应当协助上级人民政府有关部门依法履行生产安全事故应急工作职责。</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应急管理及负有安全生产监督管理职责的部门针对可能发生的生产安全事故的特点和危害，进行风险辨识和评估，制定相应的生产安全事故应急救援预案，并依法向社会公布。明确应急组织体系、职责分工以及救援程序和措施。根据生产安全事故应急工作的实际需要，在重点行业、领域单独建立或者依托有条件的生产经营单位、社会组织共同建立应急救援队伍。</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p>
            <w:pPr>
              <w:widowControl/>
              <w:spacing w:line="320" w:lineRule="exact"/>
              <w:rPr>
                <w:kern w:val="0"/>
              </w:rPr>
            </w:pPr>
            <w:r>
              <w:rPr>
                <w:rFonts w:hint="eastAsia" w:hAnsi="宋体" w:cs="宋体"/>
                <w:kern w:val="0"/>
              </w:rPr>
              <w:t>针对可能发生的生产安全事故的特点和危害，进行风险辨识和评估，制定相应的生产安全事故应急救援预案。通过张贴标语或宣传手册等方式进行应急救援宣传教育，统筹辖区内网格员力量，发现安全生产事故等应急情况第一时间上报；配合应急管理等部门做好事故应急救援相关工作。</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37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37</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kern w:val="0"/>
              </w:rPr>
            </w:pPr>
            <w:r>
              <w:rPr>
                <w:rFonts w:hint="eastAsia" w:hAnsi="宋体" w:cs="宋体"/>
                <w:kern w:val="0"/>
              </w:rPr>
              <w:t>县应急管理局</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防汛抗旱组织实施</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rPr>
                <w:rFonts w:hAnsi="宋体"/>
                <w:spacing w:val="-4"/>
                <w:kern w:val="0"/>
              </w:rPr>
            </w:pPr>
            <w:r>
              <w:rPr>
                <w:spacing w:val="-4"/>
                <w:kern w:val="0"/>
              </w:rPr>
              <w:t>1.</w:t>
            </w:r>
            <w:r>
              <w:rPr>
                <w:rFonts w:hint="eastAsia" w:hAnsi="宋体" w:cs="宋体"/>
                <w:spacing w:val="-4"/>
                <w:kern w:val="0"/>
              </w:rPr>
              <w:t>《中华人民共和国防洪法》第七条：各级人民政府应当加强对防洪工作的统一领导，组织有关部门、单位，动员社会力量，依靠科技进步，有计划地进行江河、湖泊治理，采取措施加强防洪工程设施建设，巩固、提高防洪能力。各级人民政府应当组织有关部门、单位，动员社会力量，做好防汛抗洪和洪涝灾害后的恢复与救济工作。各级人民政府应当对蓄滞洪区予以扶持</w:t>
            </w:r>
            <w:r>
              <w:rPr>
                <w:spacing w:val="-4"/>
                <w:kern w:val="0"/>
              </w:rPr>
              <w:t>;</w:t>
            </w:r>
            <w:r>
              <w:rPr>
                <w:rFonts w:hint="eastAsia" w:hAnsi="宋体" w:cs="宋体"/>
                <w:spacing w:val="-4"/>
                <w:kern w:val="0"/>
              </w:rPr>
              <w:t>蓄滞洪后，应当依照国家规定予以补偿或者救助。</w:t>
            </w:r>
          </w:p>
          <w:p>
            <w:pPr>
              <w:widowControl/>
              <w:spacing w:line="300" w:lineRule="exact"/>
              <w:rPr>
                <w:rFonts w:hAnsi="宋体"/>
                <w:kern w:val="0"/>
              </w:rPr>
            </w:pPr>
            <w:r>
              <w:rPr>
                <w:kern w:val="0"/>
              </w:rPr>
              <w:t>2.</w:t>
            </w:r>
            <w:r>
              <w:rPr>
                <w:rFonts w:hint="eastAsia" w:hAnsi="宋体" w:cs="宋体"/>
                <w:kern w:val="0"/>
              </w:rPr>
              <w:t>《中华人民共和国防汛条例》第七条：有防汛任务的县级以上地方人民政府设立防汛指挥部，由有关部门、当地驻军、人民武装部负责人组成，由各级人民政府首长担任指挥。各级人民政府防汛指挥部在上级人民政府防汛指挥部和同级人民政府的领导下，执行上级防汛指令，制定各项防汛抗洪措施，统一指挥本地区的防汛抗洪工作。</w:t>
            </w:r>
          </w:p>
          <w:p>
            <w:pPr>
              <w:widowControl/>
              <w:spacing w:line="300" w:lineRule="exact"/>
              <w:rPr>
                <w:rFonts w:hAnsi="宋体"/>
                <w:kern w:val="0"/>
              </w:rPr>
            </w:pPr>
            <w:r>
              <w:rPr>
                <w:kern w:val="0"/>
              </w:rPr>
              <w:t>3.</w:t>
            </w:r>
            <w:r>
              <w:rPr>
                <w:rFonts w:hint="eastAsia" w:hAnsi="宋体" w:cs="宋体"/>
                <w:kern w:val="0"/>
              </w:rPr>
              <w:t>《中华人民共和国抗旱条例》第五条：抗旱工作实行各级人民政府行政首长负责制，统一指挥、部门协作、分级负责。</w:t>
            </w:r>
          </w:p>
          <w:p>
            <w:pPr>
              <w:widowControl/>
              <w:spacing w:line="300" w:lineRule="exact"/>
              <w:rPr>
                <w:rFonts w:hAnsi="宋体"/>
                <w:kern w:val="0"/>
              </w:rPr>
            </w:pPr>
            <w:r>
              <w:rPr>
                <w:rFonts w:hint="eastAsia" w:hAnsi="宋体" w:cs="宋体"/>
                <w:kern w:val="0"/>
              </w:rPr>
              <w:t>第八条：县级以上地方人民政府防汛抗旱指挥机构，在上级防汛抗旱指挥机构和本级人民政府的领导下，负责组织、指挥本行政区域内的抗旱工作。</w:t>
            </w:r>
          </w:p>
          <w:p>
            <w:pPr>
              <w:widowControl/>
              <w:spacing w:line="300" w:lineRule="exact"/>
              <w:rPr>
                <w:kern w:val="0"/>
              </w:rPr>
            </w:pPr>
            <w:r>
              <w:rPr>
                <w:kern w:val="0"/>
              </w:rPr>
              <w:t>4.</w:t>
            </w:r>
            <w:r>
              <w:rPr>
                <w:rFonts w:hint="eastAsia" w:hAnsi="宋体" w:cs="宋体"/>
                <w:kern w:val="0"/>
              </w:rPr>
              <w:t>《安徽省人民政府办公厅关于印发安徽省防汛抗旱应急预案的通知》（皖政办秘〔</w:t>
            </w:r>
            <w:r>
              <w:rPr>
                <w:kern w:val="0"/>
              </w:rPr>
              <w:t>2020</w:t>
            </w:r>
            <w:r>
              <w:rPr>
                <w:rFonts w:hint="eastAsia" w:hAnsi="宋体" w:cs="宋体"/>
                <w:kern w:val="0"/>
              </w:rPr>
              <w:t>〕</w:t>
            </w:r>
            <w:r>
              <w:rPr>
                <w:kern w:val="0"/>
              </w:rPr>
              <w:t>36</w:t>
            </w:r>
            <w:r>
              <w:rPr>
                <w:rFonts w:hint="eastAsia" w:hAnsi="宋体" w:cs="宋体"/>
                <w:kern w:val="0"/>
              </w:rPr>
              <w:t>号）：省防汛抗旱指挥部办公室（以下简称省防办）为省防指办事机构，承担省防指日常工作，设在省应急厅。市、县人民政府设立防汛抗旱指挥部，负责组织、指挥、协调、指导、监督本行政区域的防汛抗旱工作。</w:t>
            </w:r>
            <w:r>
              <w:rPr>
                <w:kern w:val="0"/>
              </w:rPr>
              <w:t xml:space="preserve"> </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r>
              <w:rPr>
                <w:rFonts w:hint="eastAsia" w:hAnsi="宋体" w:cs="宋体"/>
                <w:kern w:val="0"/>
              </w:rPr>
              <w:t>县人民政府防汛抗旱指挥部，负责组织、指挥、协调、指导、监督防汛抗旱工作。应急管理部门在本级防汛抗旱指挥部的领导下，承担本级防指日常工作。</w:t>
            </w:r>
          </w:p>
          <w:p>
            <w:pPr>
              <w:widowControl/>
              <w:spacing w:line="320" w:lineRule="exact"/>
              <w:rPr>
                <w:kern w:val="0"/>
              </w:rPr>
            </w:pPr>
            <w:r>
              <w:rPr>
                <w:rFonts w:hint="eastAsia" w:hAnsi="宋体" w:cs="宋体"/>
                <w:kern w:val="0"/>
              </w:rPr>
              <w:t>水利、自然资源和规划、住房城乡建设、交通运输、农业农村等有关部门在本级人民政府防汛抗旱指挥部的统一领导下，按照防汛抗旱应急预案中各自的职责，负责有关的防汛抗旱工作。</w:t>
            </w:r>
          </w:p>
        </w:tc>
        <w:tc>
          <w:tcPr>
            <w:tcW w:w="22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在上级人民政府防汛抗旱指挥部的领导下，执行上级防汛抗旱指令，制定各项防汛抗旱措施，统一指挥本辖区的防汛抗旱工作。</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38</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县应急管理局</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突发事件（自然灾害类、安全生产类）应急处置</w:t>
            </w:r>
          </w:p>
        </w:tc>
        <w:tc>
          <w:tcPr>
            <w:tcW w:w="4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r>
              <w:rPr>
                <w:kern w:val="0"/>
              </w:rPr>
              <w:t>1.</w:t>
            </w:r>
            <w:r>
              <w:rPr>
                <w:rFonts w:hint="eastAsia" w:hAnsi="宋体" w:cs="宋体"/>
                <w:kern w:val="0"/>
              </w:rPr>
              <w:t>《中华人民共和国突发事件应对法》第三条：本法所称突发事件，是指突然发生，造成或者可能造成严重社会危害，需要采取应急处置措施予以应对的自然灾害、事故灾难、公共卫生事件和社会安全事件。</w:t>
            </w:r>
          </w:p>
          <w:p>
            <w:pPr>
              <w:widowControl/>
              <w:spacing w:line="320" w:lineRule="exact"/>
              <w:rPr>
                <w:rFonts w:hAnsi="宋体"/>
                <w:kern w:val="0"/>
              </w:rPr>
            </w:pPr>
            <w:r>
              <w:rPr>
                <w:rFonts w:hint="eastAsia" w:hAnsi="宋体" w:cs="宋体"/>
                <w:kern w:val="0"/>
              </w:rPr>
              <w:t>第七条：县级人民政府对本行政区域内突发事件的应对工作负责；涉及两个以上行政区域的，由有关行政区域共同的上一级人民政府负责，或者由各有关行政区域的上一级人民政府共同负责。突发事件发生后，发生地县级人民政府应当立即采取措施控制事态发展，组织开展应急救援和处置工作，并立即向上一级人民政府报告，必要时可以越级上报。突发事件发生地县级人民政府不能消除或者不能有效控制突发事件引起的严重社会危害的，应当及时向上级人民政府报告。上级人民政府应当及时采取措施，统一领导应急处置工作。</w:t>
            </w:r>
          </w:p>
          <w:p>
            <w:pPr>
              <w:widowControl/>
              <w:spacing w:line="320" w:lineRule="exact"/>
              <w:rPr>
                <w:kern w:val="0"/>
              </w:rPr>
            </w:pPr>
            <w:r>
              <w:rPr>
                <w:kern w:val="0"/>
              </w:rPr>
              <w:t>2.</w:t>
            </w:r>
            <w:r>
              <w:rPr>
                <w:rFonts w:hint="eastAsia" w:hAnsi="宋体" w:cs="宋体"/>
                <w:kern w:val="0"/>
              </w:rPr>
              <w:t>《安徽省突发事件应对条例》第五条：县级以上人民政府应当建立社会应急动员机制，增强全民公共安全和防范风险的意识，提高全社会应急避险、自救互救、参与处置等应对突发事件的能力。</w:t>
            </w:r>
          </w:p>
          <w:p>
            <w:pPr>
              <w:widowControl/>
              <w:spacing w:line="320" w:lineRule="exact"/>
              <w:rPr>
                <w:kern w:val="0"/>
              </w:rPr>
            </w:pPr>
            <w:r>
              <w:rPr>
                <w:rFonts w:hint="eastAsia" w:hAnsi="宋体" w:cs="宋体"/>
                <w:kern w:val="0"/>
              </w:rPr>
              <w:t>第六条：乡（镇）人民政府、街道办事处应当根据实际情况，制定相应的突发事件应急预案，并指导居民（社区）委员会、村民委员会制定相应的突发事件应急工作方案。第九条</w:t>
            </w:r>
            <w:r>
              <w:rPr>
                <w:kern w:val="0"/>
              </w:rPr>
              <w:t xml:space="preserve"> </w:t>
            </w:r>
            <w:r>
              <w:rPr>
                <w:rFonts w:hint="eastAsia" w:hAnsi="宋体" w:cs="宋体"/>
                <w:kern w:val="0"/>
              </w:rPr>
              <w:t>居民（社区）委员会、村民委员会应当及时化解可能引发社会安全事件的矛盾纠纷。</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应急管理部门负责本级人民政府应急管理的日常工作，履行应急值守、信息报告、情况汇总、综合协调、督查指导等职能，指导镇开展工作。有关部门应当在突发事件应急指挥机构的领导下，依法开展各项应对处置工作。</w:t>
            </w:r>
          </w:p>
        </w:tc>
        <w:tc>
          <w:tcPr>
            <w:tcW w:w="22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rFonts w:hint="eastAsia" w:hAnsi="宋体" w:cs="宋体"/>
                <w:kern w:val="0"/>
              </w:rPr>
              <w:t>根据实际情况，制定相应的突发事件应急预案，并指导居民</w:t>
            </w:r>
            <w:r>
              <w:rPr>
                <w:kern w:val="0"/>
              </w:rPr>
              <w:t>(</w:t>
            </w:r>
            <w:r>
              <w:rPr>
                <w:rFonts w:hint="eastAsia" w:hAnsi="宋体" w:cs="宋体"/>
                <w:kern w:val="0"/>
              </w:rPr>
              <w:t>社区</w:t>
            </w:r>
            <w:r>
              <w:rPr>
                <w:kern w:val="0"/>
              </w:rPr>
              <w:t>)</w:t>
            </w:r>
            <w:r>
              <w:rPr>
                <w:rFonts w:hint="eastAsia" w:hAnsi="宋体" w:cs="宋体"/>
                <w:kern w:val="0"/>
              </w:rPr>
              <w:t>委员会、村民委员会制定相应的突发事件应急工作方案；组织开展突发事件应对法律、法规和应急知识的宣传普及活动和应急演练；按照上级政府要求，做好应急管理相关工作。</w:t>
            </w:r>
          </w:p>
        </w:tc>
        <w:tc>
          <w:tcPr>
            <w:tcW w:w="65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39</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县应急管理局</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森林火灾隐患排查和火灾扑救</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r>
              <w:rPr>
                <w:kern w:val="0"/>
              </w:rPr>
              <w:t>1.</w:t>
            </w:r>
            <w:r>
              <w:rPr>
                <w:rFonts w:hint="eastAsia" w:hAnsi="宋体" w:cs="宋体"/>
                <w:kern w:val="0"/>
              </w:rPr>
              <w:t>《森林防火条例》第二十四条：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被检查单位应当积极配合，不得阻挠、妨碍检查活动。</w:t>
            </w:r>
          </w:p>
          <w:p>
            <w:pPr>
              <w:widowControl/>
              <w:spacing w:line="320" w:lineRule="exact"/>
              <w:rPr>
                <w:kern w:val="0"/>
              </w:rPr>
            </w:pPr>
            <w:r>
              <w:rPr>
                <w:kern w:val="0"/>
              </w:rPr>
              <w:t>2.</w:t>
            </w:r>
            <w:r>
              <w:rPr>
                <w:rFonts w:hint="eastAsia" w:hAnsi="宋体" w:cs="宋体"/>
                <w:kern w:val="0"/>
              </w:rPr>
              <w:t>《安徽省森林防火办法》第十八条：Ⅰ级、Ⅱ级森林火险县（市、区）应当建立专业森林火灾扑救队伍；Ⅲ级森林火险县（市、区）以及有森林防火任务的乡（镇）、国有林场、自然保护区、风景名胜区、森林公园，应当根据需要建立专业或者兼职森林火灾扑救队伍。专业森林火灾扑救队伍的建立或者撤并，应当报省人民政府森林防火指挥机构备案。</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r>
              <w:rPr>
                <w:rFonts w:hint="eastAsia" w:hAnsi="宋体" w:cs="宋体"/>
                <w:kern w:val="0"/>
              </w:rPr>
              <w:t>应急管理、林业部门按照职责分工负责县域内森林防火、扑救工作，建立协同配合工作机制，研究制定预防、扑救方案和应急预案，组织开展森林防火宣传教育，储备森林防火物资，组织对森林防火区内有关情况进行检查，发现问题下达森林火灾隐患整改通知书，责令限期整改、消除隐患；组织大规模突发性火情的现场扑救等工作。</w:t>
            </w:r>
          </w:p>
          <w:p>
            <w:pPr>
              <w:widowControl/>
              <w:spacing w:line="320" w:lineRule="exact"/>
              <w:rPr>
                <w:rFonts w:hAnsi="宋体"/>
                <w:kern w:val="0"/>
              </w:rPr>
            </w:pPr>
            <w:r>
              <w:rPr>
                <w:rFonts w:hint="eastAsia" w:hAnsi="宋体" w:cs="宋体"/>
                <w:kern w:val="0"/>
              </w:rPr>
              <w:t>公安部门负责火场警戒、交通疏导、治安维护、火案侦破等；协同林业部门开展防火宣传、火灾隐患排查、重点区域巡护、违规用火处罚等工作。</w:t>
            </w:r>
          </w:p>
          <w:p>
            <w:pPr>
              <w:widowControl/>
              <w:spacing w:line="320" w:lineRule="exact"/>
              <w:rPr>
                <w:kern w:val="0"/>
              </w:rPr>
            </w:pPr>
            <w:r>
              <w:rPr>
                <w:rFonts w:hint="eastAsia" w:hAnsi="宋体" w:cs="宋体"/>
                <w:kern w:val="0"/>
              </w:rPr>
              <w:t>国有林场、景区管理机构负责本辖区护林防火的宣传教育；组建专业或兼职森林消防队伍，进行巡查；在林区加强火种、火源的管理，定期进行巡查及隐患排查，发现或接到群众报告火情后，立即组织扑救并上报。</w:t>
            </w:r>
          </w:p>
        </w:tc>
        <w:tc>
          <w:tcPr>
            <w:tcW w:w="22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负责本辖区森林防火的宣传教育，根据当地经济发展和消防工作的需要，建立专职消防队、志愿消防队或应急和群众性消防队伍，承担火灾扑救工作，组织参加预防扑救专业培训，积极配合县级森林防火指挥机构组织的监督检查；统筹镇、村网格监管力量，对辖区森林防火区进行日常巡查，发现或接到群众举报火灾隐患及时消除，出现火情第一时间上报有关部门，并配合做好火灾初级扑救、疏散人群等工作。</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4096"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olor w:val="000000"/>
                <w:kern w:val="0"/>
                <w:sz w:val="22"/>
                <w:szCs w:val="22"/>
              </w:rPr>
            </w:pPr>
            <w:r>
              <w:rPr>
                <w:rFonts w:ascii="宋体" w:hAnsi="宋体" w:cs="宋体"/>
                <w:color w:val="000000"/>
                <w:kern w:val="0"/>
                <w:sz w:val="22"/>
                <w:szCs w:val="22"/>
              </w:rPr>
              <w:t>40</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rFonts w:hAnsi="宋体"/>
                <w:kern w:val="0"/>
              </w:rPr>
            </w:pPr>
            <w:r>
              <w:rPr>
                <w:rFonts w:hint="eastAsia" w:hAnsi="宋体" w:cs="宋体"/>
                <w:kern w:val="0"/>
              </w:rPr>
              <w:t>县应急管理局</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r>
              <w:rPr>
                <w:rFonts w:hint="eastAsia" w:hAnsi="宋体" w:cs="宋体"/>
                <w:kern w:val="0"/>
              </w:rPr>
              <w:t>非煤矿山安全生产监管</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1.</w:t>
            </w:r>
            <w:r>
              <w:rPr>
                <w:rFonts w:hint="eastAsia" w:hAnsi="宋体" w:cs="宋体"/>
                <w:kern w:val="0"/>
              </w:rPr>
              <w:t>《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widowControl/>
              <w:spacing w:line="320" w:lineRule="exact"/>
              <w:rPr>
                <w:rFonts w:hAnsi="宋体"/>
                <w:kern w:val="0"/>
              </w:rPr>
            </w:pPr>
            <w:r>
              <w:rPr>
                <w:kern w:val="0"/>
              </w:rPr>
              <w:t>2.</w:t>
            </w:r>
            <w:r>
              <w:rPr>
                <w:rFonts w:hint="eastAsia" w:hAnsi="宋体" w:cs="宋体"/>
                <w:kern w:val="0"/>
              </w:rPr>
              <w:t>《安徽省非煤矿山管理条例》第五条：县级以上人民政府确定的非煤矿山行业主管部门负责本行政区域内非煤矿山的监督管理工作。县级以上人民政府城乡规划、国土资源、安全生产、公安、工商、环境保护、水利、林业等部门按照各自职责，做好非煤矿山监督管理的相关工作。</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r>
              <w:rPr>
                <w:rFonts w:hint="eastAsia" w:hAnsi="宋体" w:cs="宋体"/>
                <w:kern w:val="0"/>
              </w:rPr>
              <w:t>县级以上人民政府确定的非煤矿山行业主管部门负责本行政区域内非煤矿山的监督管理工作。</w:t>
            </w:r>
          </w:p>
          <w:p>
            <w:pPr>
              <w:widowControl/>
              <w:spacing w:line="320" w:lineRule="exact"/>
              <w:rPr>
                <w:rFonts w:hAnsi="宋体"/>
                <w:kern w:val="0"/>
              </w:rPr>
            </w:pPr>
            <w:r>
              <w:rPr>
                <w:rFonts w:hint="eastAsia" w:hAnsi="宋体" w:cs="宋体"/>
                <w:kern w:val="0"/>
              </w:rPr>
              <w:t>经济和信息化、公安、生态环境、自然资源和规划、水利、应急管理、市场监管、林业等部门按照各自职责，做好非煤矿山监督管理的相关工作。</w:t>
            </w:r>
          </w:p>
          <w:p>
            <w:pPr>
              <w:pStyle w:val="2"/>
              <w:ind w:left="31680"/>
              <w:rPr>
                <w:rFonts w:hAnsi="宋体"/>
                <w:kern w:val="0"/>
              </w:rPr>
            </w:pPr>
          </w:p>
        </w:tc>
        <w:tc>
          <w:tcPr>
            <w:tcW w:w="22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r>
              <w:rPr>
                <w:rFonts w:hint="eastAsia" w:hAnsi="宋体" w:cs="宋体"/>
                <w:kern w:val="0"/>
              </w:rPr>
              <w:t>对辖区内非煤矿山企业进行日常巡查并做好记录，发现存在安全生产违法违规行为或存在安全隐患的，及时上报有关部门处理；督促各村居监管员协助做好非煤矿山安全生产及非法违法开采行为的排查和情况上报，协助有关执法机构做好执法相关工作</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4096"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41</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kern w:val="0"/>
              </w:rPr>
            </w:pPr>
            <w:r>
              <w:rPr>
                <w:rFonts w:hint="eastAsia" w:hAnsi="宋体" w:cs="宋体"/>
                <w:kern w:val="0"/>
              </w:rPr>
              <w:t>县市场监督管理局</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食品生产经营企业日常安全监管执法</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中华人民共和国食品安全法》第一百零九条：县级以上人民政府食品安全监督管理部门根据食品安全风险监测、风险评估结果和食品安全状况等，确定监督管理的重点、方式和频次，实施风险分级管理。县级以上地方人民政府组织本级食品安全监督管理、农业行政等部门制定本行政区域的食品安全年度监督管理计划，向社会公布并组织实施。</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市场监管部门负责本行政区域内食品生产经营企业的监督管理，编制年度监督检查计划，明确检查事项、方式、频次和内容；组织开展日常监督检查、专项检查和抽查；建立食品安全信用档案，实施食品生产经营企业食品安全管理人员考核，指导督促食品生产经营企业落实食品安全主体责任；承担上级部门委托的抽检监测、核查处置和风险排查等工作，依法查处违法违规问题。</w:t>
            </w:r>
          </w:p>
        </w:tc>
        <w:tc>
          <w:tcPr>
            <w:tcW w:w="22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结合常规工作日常巡查，发现食品安全隐患或食品生产经营违法违规行为，及时上报市场监管部门，并协助有关执法部门做好执法相关秩序维护等工作。</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4097"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42</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rFonts w:hint="eastAsia" w:hAnsi="宋体" w:cs="宋体"/>
                <w:kern w:val="0"/>
              </w:rPr>
              <w:t>县市场监督管理局</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食品小作坊、小餐饮、食品摊点日常安全监管执法</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安徽省食品安全条例》第四条：乡镇人民政府、街道办事处应当负责本辖区食品安全隐患排查、信息报告、宣传教育、协助执法等工作，确定食品安全管理员、宣传员，协助、配合食品安全监督管理等部门开展食品安全监督管理工作。</w:t>
            </w:r>
          </w:p>
          <w:p>
            <w:pPr>
              <w:widowControl/>
              <w:spacing w:line="320" w:lineRule="exact"/>
              <w:rPr>
                <w:kern w:val="0"/>
              </w:rPr>
            </w:pPr>
            <w:r>
              <w:rPr>
                <w:rFonts w:hint="eastAsia" w:hAnsi="宋体" w:cs="宋体"/>
                <w:kern w:val="0"/>
              </w:rPr>
              <w:t>第三十三条：县级以上人民政府食品安全监督管理部门应当制定食品小作坊、小餐饮、食品摊贩生产经营规范，督促、指导其规范生产经营。乡镇人民政府、街道办事处应当依法开展食品小作坊、小餐饮、食品摊贩食品安全隐患排查，配合有关部门开展日常管理，协助处理违法生产经营行为。</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市场监管部门负责根据年度监督检查计划制定实施方案，对本行政区域食品小作坊、小餐饮、食品摊点的食品生产经营活动实施监督管理，实施风险分级管理，依规进行抽样检验并向社会公布结果；落实餐饮服务网格化监管责任，加强网络餐饮服务监督检查；建立食品安全信用档案，对有不良信用记录的增加监督检查频次，依法查处违法违规问题。</w:t>
            </w:r>
          </w:p>
        </w:tc>
        <w:tc>
          <w:tcPr>
            <w:tcW w:w="22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结合常规工作日常巡查，发现食品安全隐患或食品生产经营违法违规行为，及时上报市场监管部门，并协助有关执法部门做好执法相关秩序维护等工作；积极做好食品安全信息报告、宣传教育等工作。</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619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43</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kern w:val="0"/>
              </w:rPr>
            </w:pPr>
            <w:r>
              <w:rPr>
                <w:rFonts w:hint="eastAsia" w:hAnsi="宋体" w:cs="宋体"/>
                <w:kern w:val="0"/>
              </w:rPr>
              <w:t>县市场监督管理局</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重点区域食品安全隐患排查处置</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1.</w:t>
            </w:r>
            <w:r>
              <w:rPr>
                <w:rFonts w:hint="eastAsia" w:hAnsi="宋体" w:cs="宋体"/>
                <w:kern w:val="0"/>
              </w:rPr>
              <w:t>《中华人民共和国食品安全法》第一百一十四条：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pPr>
              <w:widowControl/>
              <w:spacing w:line="320" w:lineRule="exact"/>
              <w:rPr>
                <w:kern w:val="0"/>
              </w:rPr>
            </w:pPr>
            <w:r>
              <w:rPr>
                <w:kern w:val="0"/>
              </w:rPr>
              <w:t>2.</w:t>
            </w:r>
            <w:r>
              <w:rPr>
                <w:rFonts w:hint="eastAsia" w:hAnsi="宋体" w:cs="宋体"/>
                <w:kern w:val="0"/>
              </w:rPr>
              <w:t>《安徽省食品安全条例》第四条：乡镇人民政府、街道办事处应当负责本辖区食品安全隐患排查、信息报告、宣传教育、协助执法等工作，确定食品安全管理员、宣传员，协助、配合食品安全监督管理等部门开展食品安全监督管理工作。</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市场监管、教育部门按照职责分工负责学校、幼儿园、校外培训机构以及集体用餐配送单位食品安全的监督管理，编制日常监督检查计划，明确检查事项、方式、频次及内容；落实季度检查和飞行检查等制度，指导督促学校、幼儿园等相关单位落实食品安全主体责任，加强食品监督抽检，发现食品安全隐患督促整改，依法查处违法违规问题；配合上级做好监督检查与抽检工作。</w:t>
            </w:r>
          </w:p>
        </w:tc>
        <w:tc>
          <w:tcPr>
            <w:tcW w:w="22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结合常规工作日常巡查，发现辖区内学校、幼儿园、校外培训机构以及集体用餐配送单位食品安全疑似问题和隐患线索，及时上报市场监管部门处理；积极做好食品安全信息报告、宣传教育等工作。</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18"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44</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kern w:val="0"/>
              </w:rPr>
            </w:pPr>
            <w:r>
              <w:rPr>
                <w:rFonts w:hint="eastAsia" w:hAnsi="宋体" w:cs="宋体"/>
                <w:kern w:val="0"/>
              </w:rPr>
              <w:t>县市场监督管理局</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药品、医疗器械、化妆品的经营和使用环节监管执法</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rPr>
                <w:rFonts w:hAnsi="宋体"/>
                <w:kern w:val="0"/>
              </w:rPr>
            </w:pPr>
            <w:r>
              <w:rPr>
                <w:kern w:val="0"/>
              </w:rPr>
              <w:t>1.</w:t>
            </w:r>
            <w:r>
              <w:rPr>
                <w:rFonts w:hint="eastAsia" w:hAnsi="宋体" w:cs="宋体"/>
                <w:kern w:val="0"/>
              </w:rPr>
              <w:t>《中华人民共和国药品管理法》第九十九条：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r>
              <w:rPr>
                <w:kern w:val="0"/>
              </w:rPr>
              <w:t xml:space="preserve"> </w:t>
            </w:r>
            <w:r>
              <w:rPr>
                <w:rFonts w:hint="eastAsia" w:hAnsi="宋体" w:cs="宋体"/>
                <w:kern w:val="0"/>
              </w:rPr>
              <w:t>药品监督管理部门应当对高风险的药品实施重点监督检查。对有证据证明可能存在安全隐患的，药品监督管理部门根据监督检查情况，应当采取告诫、约谈、限期整改以及暂停生产、销售、使用、进口等措施，并及时公布检查处理结果。</w:t>
            </w:r>
            <w:r>
              <w:rPr>
                <w:kern w:val="0"/>
              </w:rPr>
              <w:t xml:space="preserve"> </w:t>
            </w:r>
            <w:r>
              <w:rPr>
                <w:rFonts w:hint="eastAsia" w:hAnsi="宋体" w:cs="宋体"/>
                <w:kern w:val="0"/>
              </w:rPr>
              <w:t>药品监督管理部门进行监督检查时，应当出示证明文件，对监督检查中知悉的商业秘密应当保密。</w:t>
            </w:r>
          </w:p>
          <w:p>
            <w:pPr>
              <w:widowControl/>
              <w:spacing w:line="300" w:lineRule="exact"/>
              <w:rPr>
                <w:kern w:val="0"/>
              </w:rPr>
            </w:pPr>
            <w:r>
              <w:rPr>
                <w:kern w:val="0"/>
              </w:rPr>
              <w:t>2.</w:t>
            </w:r>
            <w:r>
              <w:rPr>
                <w:rFonts w:hint="eastAsia" w:hAnsi="宋体" w:cs="宋体"/>
                <w:spacing w:val="-4"/>
                <w:kern w:val="0"/>
              </w:rPr>
              <w:t>《医疗器械监督管理条例》第六十九条：负责药品监督管理的部门应当对医疗器械的研制、生产、经营活动以及使用环节的医疗器械质量加强监督检查，并对下列事项进行重点监督检查：（一）是否按照经注册或者备案的产品技术要求组织生产；（二）质量管理体系是否保持有效运行；（三）生产经营条件是否持续符合法定要求。必要时，负责药品监督管理的部门可以对为医疗器械研制、生产、经营、使用等活动提供产品或者服务的其他相关单位和个人进行延伸检查。</w:t>
            </w:r>
          </w:p>
          <w:p>
            <w:pPr>
              <w:widowControl/>
              <w:spacing w:line="300" w:lineRule="exact"/>
              <w:rPr>
                <w:kern w:val="0"/>
              </w:rPr>
            </w:pPr>
            <w:r>
              <w:rPr>
                <w:kern w:val="0"/>
              </w:rPr>
              <w:t>3.</w:t>
            </w:r>
            <w:r>
              <w:rPr>
                <w:rFonts w:hint="eastAsia" w:hAnsi="宋体" w:cs="宋体"/>
                <w:kern w:val="0"/>
              </w:rPr>
              <w:t>《化妆品监督管理条例》第五条：县级以上地方人民政府负责药品监督管理的部门负责本行政区域的化妆品监督管理工作。县级以上地方人民政府有关部门在各自职责范围内负责与化妆品有关的监督管理工作。</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市场监管部门负责药品零售、医疗器械零售和化妆品经营环节，以及药品、医疗器械使用环节产品质量监管工作，按照法律法规等规定的程序和要求，组织开展日常检查、有因检查、监督抽检等监管工作；开展相关问题产品处置，依法查处违法违规问题。</w:t>
            </w:r>
          </w:p>
        </w:tc>
        <w:tc>
          <w:tcPr>
            <w:tcW w:w="22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结合常规工作日常巡查，发现相关领域疑似问题及时上报市场监管部门，并配合做好情况核实、抽检、执法等相关工作。</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45</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kern w:val="0"/>
              </w:rPr>
            </w:pPr>
            <w:r>
              <w:rPr>
                <w:rFonts w:hint="eastAsia" w:hAnsi="宋体" w:cs="宋体"/>
                <w:kern w:val="0"/>
              </w:rPr>
              <w:t>县市场监督管理局</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特种设备专项整治和监管执法</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r>
              <w:rPr>
                <w:rFonts w:hint="eastAsia" w:hAnsi="宋体" w:cs="宋体"/>
                <w:kern w:val="0"/>
              </w:rPr>
              <w:t>《中华人民共和国特种设备安全法》第五条：国务院负责特种设备安全监督管理的部门对全国特种设备安全实施监督管理。县级以上地方各级人民政府负责特种设备安全监督管理的部门对本行政区域内特种设备安全实施监督管理。</w:t>
            </w:r>
          </w:p>
          <w:p>
            <w:pPr>
              <w:widowControl/>
              <w:spacing w:line="320" w:lineRule="exact"/>
              <w:rPr>
                <w:rFonts w:hAnsi="宋体"/>
                <w:kern w:val="0"/>
              </w:rPr>
            </w:pPr>
            <w:r>
              <w:rPr>
                <w:rFonts w:hint="eastAsia" w:hAnsi="宋体" w:cs="宋体"/>
                <w:kern w:val="0"/>
              </w:rPr>
              <w:t>第六十二条：负责特种设备安全监督管理的部门在依法履行职责过程中，发现违反本法规定和安全技术规范要求的行为或者特种设备存在事故隐患时，应当以书面形式发出特种设备安全监察指令，责令有关单位及时采取措施予以改正或者消除事故隐患。紧急情况下要求有关单位采取紧急处置措施的，应当随后补发特种设备安全监察指令。</w:t>
            </w:r>
          </w:p>
          <w:p>
            <w:pPr>
              <w:widowControl/>
              <w:spacing w:line="320" w:lineRule="exact"/>
              <w:rPr>
                <w:kern w:val="0"/>
              </w:rPr>
            </w:pPr>
            <w:r>
              <w:rPr>
                <w:rFonts w:hint="eastAsia" w:hAnsi="宋体" w:cs="宋体"/>
                <w:kern w:val="0"/>
              </w:rPr>
              <w:t>第六十三条：负责特种设备安全监督管理的部门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对违法行为、严重事故隐患的处理需要当地人民政府和有关部门的支持、配合时，负责特种设备安全监督管理的部门应当报告当地人民政府，并通知其他有关部门。当地人民政府和其他有关部门应当采取必要措施，及时予以处理。</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市场监管部门负责制定特种设备安全领域专项检查方案，明确检查的对象、时间、程序、标准等内容，开展对特种设备生产</w:t>
            </w:r>
            <w:r>
              <w:rPr>
                <w:rFonts w:hint="eastAsia" w:hAnsi="宋体" w:cs="宋体"/>
                <w:b/>
                <w:bCs/>
                <w:kern w:val="0"/>
              </w:rPr>
              <w:t>、</w:t>
            </w:r>
            <w:r>
              <w:rPr>
                <w:rFonts w:hint="eastAsia" w:hAnsi="宋体" w:cs="宋体"/>
                <w:kern w:val="0"/>
              </w:rPr>
              <w:t>经营、使用（含充装）单位和检验检测机构的监督检查；对检查中发现的安全生产隐患及时督促企业落实整改措施，对危害特种设备安全的违法违规行为依法依规予以查处；涉嫌犯罪的移交公安机关依法追究刑事责任。</w:t>
            </w:r>
          </w:p>
        </w:tc>
        <w:tc>
          <w:tcPr>
            <w:tcW w:w="22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结合常规工作日常巡查，发现问题及时上报市场监管部门处理，并配合上级有关部门督促企业进行整治整改，协助做好执法相关保护现场、疏散人群等工作。</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635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46</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kern w:val="0"/>
              </w:rPr>
            </w:pPr>
            <w:r>
              <w:rPr>
                <w:rFonts w:hint="eastAsia" w:hAnsi="宋体" w:cs="宋体"/>
                <w:kern w:val="0"/>
              </w:rPr>
              <w:t>县市场监督管理局</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消费者权益保护及消费维权投诉案件的处理</w:t>
            </w:r>
          </w:p>
          <w:p>
            <w:pPr>
              <w:widowControl/>
              <w:spacing w:line="320" w:lineRule="exact"/>
              <w:rPr>
                <w:kern w:val="0"/>
              </w:rPr>
            </w:pP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1.</w:t>
            </w:r>
            <w:r>
              <w:rPr>
                <w:rFonts w:hint="eastAsia" w:hAnsi="宋体" w:cs="宋体"/>
                <w:kern w:val="0"/>
              </w:rPr>
              <w:t>《中华人民共和国消费者权益保护法》第三十二条：各级人民政府工商行政管理部门和其他有关行政部门应当依照法律、法规的规定，在各自的职责范围内，采取措施，保护消费者的合法权益。有关行政部门应当听取消费者和消费者协会等组织对经营者交易行为、商品和服务质量问题的意见，及时调查处理。</w:t>
            </w:r>
          </w:p>
          <w:p>
            <w:pPr>
              <w:widowControl/>
              <w:spacing w:line="320" w:lineRule="exact"/>
              <w:rPr>
                <w:kern w:val="0"/>
              </w:rPr>
            </w:pPr>
            <w:r>
              <w:rPr>
                <w:kern w:val="0"/>
              </w:rPr>
              <w:t>2.</w:t>
            </w:r>
            <w:r>
              <w:rPr>
                <w:rFonts w:hint="eastAsia" w:hAnsi="宋体" w:cs="宋体"/>
                <w:kern w:val="0"/>
              </w:rPr>
              <w:t>《市场监管投诉举报处理暂行办法》第四条：县级以上地方市场监督管理部门负责本行政区域内的投诉举报处理工作。第三十七条</w:t>
            </w:r>
            <w:r>
              <w:rPr>
                <w:kern w:val="0"/>
              </w:rPr>
              <w:t xml:space="preserve"> </w:t>
            </w:r>
            <w:r>
              <w:rPr>
                <w:rFonts w:hint="eastAsia" w:hAnsi="宋体" w:cs="宋体"/>
                <w:kern w:val="0"/>
              </w:rPr>
              <w:t>：县级以上地方市场监督管理部门统一接收投诉举报的工作机构，应当及时将投诉举报分送有处理权限的下级市场监督管理部门或者同级市场监督管理部门相关机构处理。</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r>
              <w:rPr>
                <w:rFonts w:hint="eastAsia" w:hAnsi="宋体" w:cs="宋体"/>
                <w:kern w:val="0"/>
              </w:rPr>
              <w:t>市场监管部门负责开展职权范围内消费维权宣传和培训，接受、处理、督办涉及市场监督管理、知识产权职责范围的消费者投诉举报及咨询服务，指导消费环境建设。</w:t>
            </w:r>
          </w:p>
          <w:p>
            <w:pPr>
              <w:widowControl/>
              <w:spacing w:line="320" w:lineRule="exact"/>
              <w:rPr>
                <w:kern w:val="0"/>
              </w:rPr>
            </w:pPr>
            <w:r>
              <w:rPr>
                <w:rFonts w:hint="eastAsia" w:hAnsi="宋体" w:cs="宋体"/>
                <w:kern w:val="0"/>
              </w:rPr>
              <w:t>其他有关部门按照各自职能，采取措施，保护消费者的合法权益。</w:t>
            </w:r>
          </w:p>
          <w:p>
            <w:pPr>
              <w:widowControl/>
              <w:spacing w:line="320" w:lineRule="exact"/>
              <w:rPr>
                <w:kern w:val="0"/>
              </w:rPr>
            </w:pPr>
          </w:p>
        </w:tc>
        <w:tc>
          <w:tcPr>
            <w:tcW w:w="22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支持配合市场监管等有关部门开展消费维权宣传和培训。对于市场监管部门处理的消费者维权投诉举报案件，做好配合调查处理和后续监管相关工作。</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608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47</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kern w:val="0"/>
              </w:rPr>
            </w:pPr>
            <w:r>
              <w:rPr>
                <w:rFonts w:hint="eastAsia" w:hAnsi="宋体" w:cs="宋体"/>
                <w:kern w:val="0"/>
              </w:rPr>
              <w:t>县市场监督管理局</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对虚假广告</w:t>
            </w:r>
            <w:r>
              <w:rPr>
                <w:rFonts w:hint="eastAsia" w:hAnsi="宋体" w:cs="宋体"/>
                <w:b/>
                <w:bCs/>
                <w:kern w:val="0"/>
              </w:rPr>
              <w:t>、</w:t>
            </w:r>
            <w:r>
              <w:rPr>
                <w:rFonts w:hint="eastAsia" w:hAnsi="宋体" w:cs="宋体"/>
                <w:kern w:val="0"/>
              </w:rPr>
              <w:t>虚假宣传等违法行为的监管执法</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pPr>
            <w:r>
              <w:rPr>
                <w:kern w:val="0"/>
              </w:rPr>
              <w:t>1.</w:t>
            </w:r>
            <w:r>
              <w:rPr>
                <w:rFonts w:hint="eastAsia" w:hAnsi="宋体" w:cs="宋体"/>
                <w:kern w:val="0"/>
              </w:rPr>
              <w:t>《中华人民共和国广告法》</w:t>
            </w:r>
            <w:r>
              <w:rPr>
                <w:rFonts w:hint="eastAsia" w:cs="宋体"/>
              </w:rPr>
              <w:t>第五十五条：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r>
              <w:rPr>
                <w:rFonts w:hint="eastAsia" w:hAnsi="宋体" w:cs="宋体"/>
                <w:kern w:val="0"/>
              </w:rPr>
              <w:t>医疗机构有前款规定违法行为，情节严重的，除由市场监督管理部门依照本法处罚外，卫生行政部门可以吊销诊疗科目或者吊销医疗机构执业许可证。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广告主、广告经营者、广告发布者有本条第一款、第三款规定行为，构成犯罪的，依法追究刑事责任。</w:t>
            </w:r>
          </w:p>
          <w:p>
            <w:pPr>
              <w:widowControl/>
              <w:spacing w:line="320" w:lineRule="exact"/>
              <w:rPr>
                <w:kern w:val="0"/>
              </w:rPr>
            </w:pPr>
            <w:r>
              <w:rPr>
                <w:rFonts w:hint="eastAsia" w:hAnsi="宋体" w:cs="宋体"/>
                <w:kern w:val="0"/>
              </w:rPr>
              <w:t>第五十六条：违反本法规定，发布虚假广告，欺骗、误导消费者，使购买商品或者接受服务的消费者的合法权益受到损害的，由广告主依法承担民事责任。广告经营者、广告发布者不能提供广告主的真实名称、地址和有效联系方式的，消费者可以要求广告经营者、广告发布者先行赔偿。关系消费者生命健康的商品或者服务的虚假广告，造成消费者损害的，其广告经营者、广告发布者、广告代言人应当与广告主承担连带责任。前款规定以外的商品或者服务的虚假广告，造成消费者损害的，其广告经营者、广告发布者、广告代言人，明知或者应知广告虚假仍设计、制作、代理、发布或者作推荐、证明的，应当与广告主承担连带责任。</w:t>
            </w:r>
          </w:p>
          <w:p>
            <w:pPr>
              <w:widowControl/>
              <w:spacing w:line="320" w:lineRule="exact"/>
              <w:rPr>
                <w:rFonts w:hAnsi="宋体"/>
                <w:kern w:val="0"/>
              </w:rPr>
            </w:pPr>
            <w:r>
              <w:rPr>
                <w:kern w:val="0"/>
              </w:rPr>
              <w:t>2.</w:t>
            </w:r>
            <w:r>
              <w:rPr>
                <w:rFonts w:hint="eastAsia" w:hAnsi="宋体" w:cs="宋体"/>
                <w:kern w:val="0"/>
              </w:rPr>
              <w:t>《中华人民共和国反不正当竞争法》第八条：经营者不得对其商品的性能、功能、质量、销售状况、用户评价、曾获荣誉等作虚假或者引人误解的商业宣传，欺骗、误导消费者。经营者不得通过组织虚假交易等方式，帮助其他经营者进行虚假或者引人误解的商业宣传。</w:t>
            </w:r>
          </w:p>
          <w:p>
            <w:pPr>
              <w:widowControl/>
              <w:spacing w:line="320" w:lineRule="exact"/>
              <w:rPr>
                <w:kern w:val="0"/>
              </w:rPr>
            </w:pPr>
            <w:r>
              <w:rPr>
                <w:rFonts w:hint="eastAsia" w:hAnsi="宋体" w:cs="宋体"/>
                <w:kern w:val="0"/>
              </w:rPr>
              <w:t>第二十条：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经营者违反本法第八条规定，属于发布虚假广告的，依照《中华人民共和国广告法》的规定处罚。</w:t>
            </w:r>
          </w:p>
          <w:p>
            <w:pPr>
              <w:widowControl/>
              <w:spacing w:line="320" w:lineRule="exact"/>
              <w:rPr>
                <w:kern w:val="0"/>
              </w:rPr>
            </w:pP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市场监管部门监测各类媒介广告发布情况，组织查处发布虚假广告、虚假宣传等违法行为。</w:t>
            </w:r>
          </w:p>
        </w:tc>
        <w:tc>
          <w:tcPr>
            <w:tcW w:w="22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结合常规工作日常巡查，发现或收到发布虚假广告、进行虚假宣传等问题线索，及时上报市场监管部门处理，协助有关执法机构做好执法相关工作。</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48</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kern w:val="0"/>
              </w:rPr>
            </w:pPr>
            <w:r>
              <w:rPr>
                <w:rFonts w:hint="eastAsia" w:hAnsi="宋体" w:cs="宋体"/>
                <w:kern w:val="0"/>
              </w:rPr>
              <w:t>县市场监督管理局</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对无照无证生产经营行为的监管执法</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r>
              <w:rPr>
                <w:rFonts w:hint="eastAsia" w:hAnsi="宋体" w:cs="宋体"/>
                <w:kern w:val="0"/>
              </w:rPr>
              <w:t>《无证无照经营查处办法》第四条：县级以上地方人民政府负责组织、协调本行政区域的无证无照经营查处工作，建立有关部门分工负责、协调配合的无证无照经营查处工作机制。</w:t>
            </w:r>
          </w:p>
          <w:p>
            <w:pPr>
              <w:widowControl/>
              <w:spacing w:line="320" w:lineRule="exact"/>
              <w:rPr>
                <w:rFonts w:hAnsi="宋体"/>
                <w:kern w:val="0"/>
              </w:rPr>
            </w:pPr>
            <w:r>
              <w:rPr>
                <w:rFonts w:hint="eastAsia" w:hAnsi="宋体" w:cs="宋体"/>
                <w:kern w:val="0"/>
              </w:rPr>
              <w:t>第五条：经营者未依法取得许可从事经营活动的，由法律、法规、国务院决定规定的部门予以查处；法律、法规、国务院决定没有规定或者规定不明确的，由省、自治区、直辖市人民政府确定的部门予以查处。</w:t>
            </w:r>
          </w:p>
          <w:p>
            <w:pPr>
              <w:widowControl/>
              <w:spacing w:line="320" w:lineRule="exact"/>
              <w:rPr>
                <w:rFonts w:hAnsi="宋体"/>
                <w:kern w:val="0"/>
              </w:rPr>
            </w:pPr>
            <w:r>
              <w:rPr>
                <w:rFonts w:hint="eastAsia" w:hAnsi="宋体" w:cs="宋体"/>
                <w:kern w:val="0"/>
              </w:rPr>
              <w:t>第六条：经营者未依法取得营业执照从事经营活动的，由履行工商行政管理职责的部门（以下称工商行政管理部门）予以查处。</w:t>
            </w:r>
          </w:p>
          <w:p>
            <w:pPr>
              <w:widowControl/>
              <w:spacing w:line="320" w:lineRule="exact"/>
              <w:rPr>
                <w:rFonts w:hAnsi="宋体"/>
                <w:kern w:val="0"/>
              </w:rPr>
            </w:pPr>
            <w:r>
              <w:rPr>
                <w:rFonts w:hint="eastAsia" w:hAnsi="宋体" w:cs="宋体"/>
                <w:kern w:val="0"/>
              </w:rPr>
              <w:t>第十一条：县级以上人民政府工商行政管理部门对涉嫌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对涉嫌从事无照经营的场所，可以予以查封；对涉嫌用于无照经营的工具、设备、原材料、产品（商品）等物品，可以予以查封、扣押。对涉嫌无证经营进行查处，依照相关法律、法规的规定采取措施。</w:t>
            </w:r>
          </w:p>
          <w:p>
            <w:pPr>
              <w:widowControl/>
              <w:spacing w:line="320" w:lineRule="exact"/>
              <w:rPr>
                <w:kern w:val="0"/>
              </w:rPr>
            </w:pPr>
            <w:r>
              <w:rPr>
                <w:rFonts w:hint="eastAsia" w:hAnsi="宋体" w:cs="宋体"/>
                <w:kern w:val="0"/>
              </w:rPr>
              <w:t>第十二条：从事无证经营的，由查处部门依照相关法律、法规的规定予以处罚。</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市场监管、有关行业监管和审批部门按照职责分工负责组织查处无照生产经营和相关无证生产经营方面行为。</w:t>
            </w:r>
          </w:p>
        </w:tc>
        <w:tc>
          <w:tcPr>
            <w:tcW w:w="22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结合常规工作日常巡查，发现企业、商贩（铺）无证无照生产经营行为及时上报相关部门处理，并配合做好执法相关入户调查、秩序维护等工作。</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8204"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49</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kern w:val="0"/>
              </w:rPr>
            </w:pPr>
            <w:r>
              <w:rPr>
                <w:rFonts w:hint="eastAsia" w:hAnsi="宋体" w:cs="宋体"/>
                <w:kern w:val="0"/>
              </w:rPr>
              <w:t>县市场监督管理局</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对价格违法行为的监管执法</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r>
              <w:rPr>
                <w:rFonts w:hint="eastAsia" w:hAnsi="宋体" w:cs="宋体"/>
                <w:kern w:val="0"/>
              </w:rPr>
              <w:t>《中华人民共和国价格法》第十四条：经营者不得有下列不正当价格行为：（一）相互串通，操纵市场价格，损害其他经营者或者消费者的合法权益；（二）在依法降价处理鲜活商品、季节性商品、积压商品等商品外，为了排挤竞争对手或者独占市场，以低于成本的价格倾销，扰乱正常的生产经营秩序，损害国家利益或者其他经营者的合法权益；（三）捏造、散布涨价信息，哄抬价格，推动商品价格过高上涨的；（四）利用虚假的或者使人误解的价格手段，诱骗消费者或者其他经营者与其进行交易；（五）提供相同商品或者服务，对具有同等交易条件的其他经营者实行价格歧视；</w:t>
            </w:r>
            <w:r>
              <w:rPr>
                <w:kern w:val="0"/>
              </w:rPr>
              <w:t xml:space="preserve"> </w:t>
            </w:r>
            <w:r>
              <w:rPr>
                <w:rFonts w:hint="eastAsia" w:hAnsi="宋体" w:cs="宋体"/>
                <w:kern w:val="0"/>
              </w:rPr>
              <w:t>（六）采取抬高等级或者压低等级等手段收购、销售商品或者提供服务，变相提高或者压低价格；（七）违反法律、法规的规定牟取暴利；（八）法律、行政法规禁止的其他不正当价格行为。</w:t>
            </w:r>
          </w:p>
          <w:p>
            <w:pPr>
              <w:widowControl/>
              <w:spacing w:line="320" w:lineRule="exact"/>
              <w:rPr>
                <w:kern w:val="0"/>
              </w:rPr>
            </w:pPr>
            <w:r>
              <w:rPr>
                <w:rFonts w:hint="eastAsia" w:hAnsi="宋体" w:cs="宋体"/>
                <w:kern w:val="0"/>
              </w:rPr>
              <w:t>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有本法第十四条第（一）项、第（二）项所列行为，属于是全国性的，由国务院价格主管部门认定；属于是省及省以下区域性的，由省、自治区、直辖市人民政府价格主管部门认定。</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市场监管部门负责本行政区域内商品价格、服务价格以及行政事业性收费的价格监管工作，依法受理价格投诉举报，依法查处不执行政府定价、政府指导价和价格欺诈、哄抬价格等不正当价格行为以及不执行明码标价规定等价格违法行为。</w:t>
            </w:r>
          </w:p>
        </w:tc>
        <w:tc>
          <w:tcPr>
            <w:tcW w:w="22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结合常规工作日常巡查，发现辖区内企业、商贩（铺）价格收费违法问题线索，及时上报市场监管部门处理。</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3236"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50</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kern w:val="0"/>
              </w:rPr>
            </w:pPr>
            <w:r>
              <w:rPr>
                <w:rFonts w:hint="eastAsia" w:hAnsi="宋体" w:cs="宋体"/>
                <w:kern w:val="0"/>
              </w:rPr>
              <w:t>县市场监督管理局</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对传销、违规直销等行为的监管执法</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r>
              <w:rPr>
                <w:kern w:val="0"/>
              </w:rPr>
              <w:t>1.</w:t>
            </w:r>
            <w:r>
              <w:rPr>
                <w:rFonts w:hint="eastAsia" w:hAnsi="宋体" w:cs="宋体"/>
                <w:kern w:val="0"/>
              </w:rPr>
              <w:t>《禁止传销条例》第十四条：县级以上工商行政管理部门对涉嫌传销行为进行查处时，可以采取下列措施：（一）责令停止相关活动；（二）向涉嫌传销的组织者、经营者和个人调查、了解有关情况；（三）进入涉嫌传销的经营场所和培训、集会等活动场所，实施现场检查；（四）查阅、复制、查封、扣押涉嫌传销的有关合同、票据、账簿等资料；（五）查封、扣押涉嫌专门用于传销的产品（商品）、工具、设备、原材料等财物；（六）查封涉嫌传销的经营场所；（七）查询涉嫌传销的组织者或者经营者的账户及与存款有关的会计凭证、账簿、对账单等；（八）对有证据证明转移或者隐匿违法资金的，可以申请司法机关予以冻结。工商行政管理部门采取前款规定的措施，应当向县级以上工商行政管理部门主要负责人书面或者口头报告并经批准。遇有紧急情况需要当场采取前款规定措施的，应当在事后立即报告并补办相关手续；其中，实施前款规定的查封、扣押，以及第（七）项、第（八）项规定的措施，应当事先经县级以上工商行政管理部门主要负责人书面批准。</w:t>
            </w:r>
          </w:p>
          <w:p>
            <w:pPr>
              <w:widowControl/>
              <w:spacing w:line="320" w:lineRule="exact"/>
              <w:rPr>
                <w:kern w:val="0"/>
              </w:rPr>
            </w:pPr>
            <w:r>
              <w:rPr>
                <w:kern w:val="0"/>
              </w:rPr>
              <w:t>2.</w:t>
            </w:r>
            <w:r>
              <w:rPr>
                <w:rFonts w:hint="eastAsia" w:hAnsi="宋体" w:cs="宋体"/>
                <w:kern w:val="0"/>
              </w:rPr>
              <w:t>《直销管理条例》第三十五条：工商行政管理部门负责对直销企业和直销员及其直销活动实施日常的监督管理。工商行政管理部门可以采取下列措施进行现场检查：</w:t>
            </w:r>
            <w:r>
              <w:rPr>
                <w:kern w:val="0"/>
              </w:rPr>
              <w:t>(</w:t>
            </w:r>
            <w:r>
              <w:rPr>
                <w:rFonts w:hint="eastAsia" w:hAnsi="宋体" w:cs="宋体"/>
                <w:kern w:val="0"/>
              </w:rPr>
              <w:t>一</w:t>
            </w:r>
            <w:r>
              <w:rPr>
                <w:kern w:val="0"/>
              </w:rPr>
              <w:t>)</w:t>
            </w:r>
            <w:r>
              <w:rPr>
                <w:rFonts w:hint="eastAsia" w:hAnsi="宋体" w:cs="宋体"/>
                <w:kern w:val="0"/>
              </w:rPr>
              <w:t>进入相关企业进行检查</w:t>
            </w:r>
            <w:r>
              <w:rPr>
                <w:kern w:val="0"/>
              </w:rPr>
              <w:t>;(</w:t>
            </w:r>
            <w:r>
              <w:rPr>
                <w:rFonts w:hint="eastAsia" w:hAnsi="宋体" w:cs="宋体"/>
                <w:kern w:val="0"/>
              </w:rPr>
              <w:t>二</w:t>
            </w:r>
            <w:r>
              <w:rPr>
                <w:kern w:val="0"/>
              </w:rPr>
              <w:t>)</w:t>
            </w:r>
            <w:r>
              <w:rPr>
                <w:rFonts w:hint="eastAsia" w:hAnsi="宋体" w:cs="宋体"/>
                <w:kern w:val="0"/>
              </w:rPr>
              <w:t>要求相关企业提供有关文件、资料和证明材料</w:t>
            </w:r>
            <w:r>
              <w:rPr>
                <w:kern w:val="0"/>
              </w:rPr>
              <w:t>;(</w:t>
            </w:r>
            <w:r>
              <w:rPr>
                <w:rFonts w:hint="eastAsia" w:hAnsi="宋体" w:cs="宋体"/>
                <w:kern w:val="0"/>
              </w:rPr>
              <w:t>三</w:t>
            </w:r>
            <w:r>
              <w:rPr>
                <w:kern w:val="0"/>
              </w:rPr>
              <w:t>)</w:t>
            </w:r>
            <w:r>
              <w:rPr>
                <w:rFonts w:hint="eastAsia" w:hAnsi="宋体" w:cs="宋体"/>
                <w:kern w:val="0"/>
              </w:rPr>
              <w:t>询问当事人、利害关系人和其他有关人员，并要求其提供有关材料</w:t>
            </w:r>
            <w:r>
              <w:rPr>
                <w:kern w:val="0"/>
              </w:rPr>
              <w:t>;(</w:t>
            </w:r>
            <w:r>
              <w:rPr>
                <w:rFonts w:hint="eastAsia" w:hAnsi="宋体" w:cs="宋体"/>
                <w:kern w:val="0"/>
              </w:rPr>
              <w:t>四</w:t>
            </w:r>
            <w:r>
              <w:rPr>
                <w:kern w:val="0"/>
              </w:rPr>
              <w:t>)</w:t>
            </w:r>
            <w:r>
              <w:rPr>
                <w:rFonts w:hint="eastAsia" w:hAnsi="宋体" w:cs="宋体"/>
                <w:kern w:val="0"/>
              </w:rPr>
              <w:t>查阅、复制、查封、扣押相关企业与直销活动有关的材料和非法财物</w:t>
            </w:r>
            <w:r>
              <w:rPr>
                <w:kern w:val="0"/>
              </w:rPr>
              <w:t>;(</w:t>
            </w:r>
            <w:r>
              <w:rPr>
                <w:rFonts w:hint="eastAsia" w:hAnsi="宋体" w:cs="宋体"/>
                <w:kern w:val="0"/>
              </w:rPr>
              <w:t>五</w:t>
            </w:r>
            <w:r>
              <w:rPr>
                <w:kern w:val="0"/>
              </w:rPr>
              <w:t>)</w:t>
            </w:r>
            <w:r>
              <w:rPr>
                <w:rFonts w:hint="eastAsia" w:hAnsi="宋体" w:cs="宋体"/>
                <w:kern w:val="0"/>
              </w:rPr>
              <w:t>检查有关人员的直销培训员证、直销员证等证件。工商行政管理部门依照前款规定进行现场检查时，检查人员不得少于</w:t>
            </w:r>
            <w:r>
              <w:rPr>
                <w:kern w:val="0"/>
              </w:rPr>
              <w:t>2</w:t>
            </w:r>
            <w:r>
              <w:rPr>
                <w:rFonts w:hint="eastAsia" w:hAnsi="宋体" w:cs="宋体"/>
                <w:kern w:val="0"/>
              </w:rPr>
              <w:t>人，并应当出示合法证件</w:t>
            </w:r>
            <w:r>
              <w:rPr>
                <w:kern w:val="0"/>
              </w:rPr>
              <w:t>;</w:t>
            </w:r>
            <w:r>
              <w:rPr>
                <w:rFonts w:hint="eastAsia" w:hAnsi="宋体" w:cs="宋体"/>
                <w:kern w:val="0"/>
              </w:rPr>
              <w:t>实施查封、扣押的，必须经县级以上工商行政管理部门主要负责人批准。第三十六条　工商行政管理部门实施日常监督管理，发现有关企业有涉嫌违反本条例行为的，经县级以上工商行政管理部门主要负责人批准，可以责令其暂时停止有关的经营活动。</w:t>
            </w: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市场监管部门组织查处本行政区域内不构成犯罪的传销行为、违规直销等违法行为。</w:t>
            </w:r>
          </w:p>
        </w:tc>
        <w:tc>
          <w:tcPr>
            <w:tcW w:w="22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结合常规工作日常巡查，发现或收到传销、违规直销等行为问题线索，及时上报市场监管部门处理，协助有关执法机构做好执法相关工作。</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5416"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rFonts w:ascii="宋体" w:hAnsi="宋体" w:cs="宋体"/>
                <w:color w:val="000000"/>
                <w:kern w:val="0"/>
                <w:sz w:val="22"/>
                <w:szCs w:val="22"/>
              </w:rPr>
              <w:t>51</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kern w:val="0"/>
              </w:rPr>
            </w:pPr>
            <w:r>
              <w:rPr>
                <w:rFonts w:hint="eastAsia" w:hAnsi="宋体" w:cs="宋体"/>
                <w:kern w:val="0"/>
              </w:rPr>
              <w:t>县市场监督管理局</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成品油非法经营监管执法</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rPr>
                <w:kern w:val="0"/>
              </w:rPr>
            </w:pPr>
            <w:r>
              <w:rPr>
                <w:rFonts w:hint="eastAsia" w:hAnsi="宋体" w:cs="宋体"/>
                <w:kern w:val="0"/>
              </w:rPr>
              <w:t>《安徽省人民政府办公厅关于印发安徽省依法整治非法经营成品油行为专项行动实施方案的通知》（皖政办秘〔</w:t>
            </w:r>
            <w:r>
              <w:rPr>
                <w:kern w:val="0"/>
              </w:rPr>
              <w:t>2021</w:t>
            </w:r>
            <w:r>
              <w:rPr>
                <w:rFonts w:hint="eastAsia" w:hAnsi="宋体" w:cs="宋体"/>
                <w:kern w:val="0"/>
              </w:rPr>
              <w:t>〕</w:t>
            </w:r>
            <w:r>
              <w:rPr>
                <w:kern w:val="0"/>
              </w:rPr>
              <w:t>42</w:t>
            </w:r>
            <w:r>
              <w:rPr>
                <w:rFonts w:hint="eastAsia" w:hAnsi="宋体" w:cs="宋体"/>
                <w:kern w:val="0"/>
              </w:rPr>
              <w:t>号）：坚持条块结合、以块为主，全面落实专项行动各项任务，实现非法加油站点、非法流动加油车（船）全面清除，非法油品来源全面切断，油品质量全面提升，建立长效监管机制，有力促进成品油市场健康发展，持续推进全省大气环境质量改善。</w:t>
            </w:r>
          </w:p>
          <w:p>
            <w:pPr>
              <w:spacing w:line="320" w:lineRule="exact"/>
              <w:rPr>
                <w:kern w:val="0"/>
              </w:rPr>
            </w:pPr>
            <w:r>
              <w:rPr>
                <w:rFonts w:hint="eastAsia" w:hAnsi="宋体" w:cs="宋体"/>
                <w:kern w:val="0"/>
              </w:rPr>
              <w:t>市、县政府要全程实行多轮多部门联合执法，依法依规运用综合治理手段，从严从重从快查处，全面清除非法加油站点和流动加油车（船），真正做到查得准、打得严、清得掉、全覆盖、无遗漏。对涉及非法加油站点和流动加油车（船）的投诉举报，要畅通渠道，依法处置，强化跟踪督办，及时反馈结果。</w:t>
            </w:r>
          </w:p>
          <w:p>
            <w:pPr>
              <w:widowControl/>
              <w:spacing w:line="320" w:lineRule="exact"/>
              <w:rPr>
                <w:kern w:val="0"/>
              </w:rPr>
            </w:pP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按照《安徽省人民政府办公厅关于印发安徽省依法整治非法经营成品油行为专项行动实施方案的通知》（皖政办秘〔</w:t>
            </w:r>
            <w:r>
              <w:rPr>
                <w:kern w:val="0"/>
              </w:rPr>
              <w:t>2021</w:t>
            </w:r>
            <w:r>
              <w:rPr>
                <w:rFonts w:hint="eastAsia" w:hAnsi="宋体" w:cs="宋体"/>
                <w:kern w:val="0"/>
              </w:rPr>
              <w:t>〕</w:t>
            </w:r>
            <w:r>
              <w:rPr>
                <w:kern w:val="0"/>
              </w:rPr>
              <w:t>42</w:t>
            </w:r>
            <w:r>
              <w:rPr>
                <w:rFonts w:hint="eastAsia" w:hAnsi="宋体" w:cs="宋体"/>
                <w:kern w:val="0"/>
              </w:rPr>
              <w:t>号）及各地综合行政执法改革实际，明确县级相关部门职责，分工负责。</w:t>
            </w:r>
          </w:p>
        </w:tc>
        <w:tc>
          <w:tcPr>
            <w:tcW w:w="22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rFonts w:hint="eastAsia" w:hAnsi="宋体" w:cs="宋体"/>
                <w:kern w:val="0"/>
              </w:rPr>
              <w:t>对辖区内成品油市场进行日常巡查并做好记录，收集相关线索，发现非法经营成品油或存在安全隐患的，及时劝告阻止并上报有关部门处理；督促各村居监管员做好宣传教育、日常巡查和情况上报等工作。</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Ansi="宋体"/>
                <w:kern w:val="0"/>
              </w:rPr>
            </w:pPr>
          </w:p>
        </w:tc>
      </w:tr>
      <w:tr>
        <w:tblPrEx>
          <w:tblCellMar>
            <w:top w:w="0" w:type="dxa"/>
            <w:left w:w="108" w:type="dxa"/>
            <w:bottom w:w="0" w:type="dxa"/>
            <w:right w:w="108" w:type="dxa"/>
          </w:tblCellMar>
        </w:tblPrEx>
        <w:trPr>
          <w:trHeight w:val="2613"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52</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县城市管理局（县城市管理行政执法局）</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对渣土车等运输车辆遗撒、泄漏物料等行为的监管执法</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1.《安徽省城市市容和环境卫生管理条例》第二十五条</w:t>
            </w:r>
          </w:p>
          <w:p>
            <w:pPr>
              <w:rPr>
                <w:rFonts w:hint="eastAsia" w:ascii="宋体" w:hAnsi="宋体" w:eastAsia="宋体" w:cs="宋体"/>
                <w:color w:val="000000"/>
                <w:sz w:val="21"/>
                <w:szCs w:val="21"/>
              </w:rPr>
            </w:pPr>
            <w:r>
              <w:rPr>
                <w:rFonts w:hint="eastAsia" w:ascii="宋体" w:hAnsi="宋体" w:eastAsia="宋体" w:cs="宋体"/>
                <w:color w:val="000000"/>
                <w:sz w:val="21"/>
                <w:szCs w:val="21"/>
              </w:rPr>
              <w:t>2.《安徽省大气污染防治条例》第六十四条、第九十条</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城市管理行政执法局、公安局、生态环境分局、交通运输局等部门按照职责分工加强对工地和渣土车等运输车辆进行监管，组织对工地降尘设备使用情况进行检查，对出土工地采取安装喷淋设施、增加卡口摄像头等措施加强管理。</w:t>
            </w:r>
          </w:p>
        </w:tc>
        <w:tc>
          <w:tcPr>
            <w:tcW w:w="225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对辖区内主干道路进行定期巡查并做好记录，发现遗撒、泄漏物料行为及时调查处理。</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613"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53</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县消防救援大队</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消防安全监管执法</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1.《中华人民共和国消防法》第四条、第三十二条、第五十二条、第五十三条</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消防救援大队负责公众聚集场所投入使用、营业前的消防安全检查；实施消防监督检查，依法处理消防安全违法行为，督促火灾隐患整改，及时报告、通报重大火灾隐患；制定灭火作战预案并进行实地演练，实施火灾扑救和相关应急救援，依法参加火灾事故调查，负责调查火灾原因；对专职消防队、志愿消防队等消防组织进行业务指导。 </w:t>
            </w:r>
          </w:p>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公安派出所可以负责日常消防监督检查，对监督检查发现或者群众举报、投诉的火灾隐患进行核查，并监督整改。</w:t>
            </w:r>
          </w:p>
          <w:p>
            <w:pPr>
              <w:rPr>
                <w:rFonts w:hint="eastAsia" w:ascii="宋体" w:hAnsi="宋体" w:eastAsia="宋体" w:cs="宋体"/>
                <w:color w:val="000000"/>
                <w:sz w:val="21"/>
                <w:szCs w:val="21"/>
              </w:rPr>
            </w:pPr>
            <w:r>
              <w:rPr>
                <w:rFonts w:hint="eastAsia" w:ascii="宋体" w:hAnsi="宋体" w:eastAsia="宋体" w:cs="宋体"/>
                <w:color w:val="000000"/>
                <w:sz w:val="21"/>
                <w:szCs w:val="21"/>
              </w:rPr>
              <w:t>住房和城乡建设局负责建设工程消防设计审查、消防验收、备案和抽查等工作。　</w:t>
            </w:r>
          </w:p>
        </w:tc>
        <w:tc>
          <w:tcPr>
            <w:tcW w:w="225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条件的乡镇可以建立消防站，地域相近的，可以统筹规划建立，其他乡镇应当建立小型消防站或消防点，街道（社区）应当建立志愿消防队或义务消防组织；建立健全消防工作制度，落实消防安全措施；按照上级人民政府和有关部门的部署，组织开展消防安全专项治理和消防安全检查，督促消除火灾隐患；安排必要的资金，用于公共消防设施建设和业务经费支出；因地制宜落实消防安全“网格化”管理的措施和要求，加强消防宣传和应急疏散演练。对破坏消防设施和存在消防隐患的违法行为进行查处。</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613"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54</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县</w:t>
            </w:r>
            <w:r>
              <w:rPr>
                <w:rFonts w:hint="eastAsia" w:ascii="宋体" w:hAnsi="宋体" w:eastAsia="宋体" w:cs="宋体"/>
                <w:color w:val="000000"/>
                <w:sz w:val="21"/>
                <w:szCs w:val="21"/>
              </w:rPr>
              <w:t>发展和改革委员会</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电力设施和电能保护</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《安徽省电力设施和电能保护条例》第五条</w:t>
            </w:r>
          </w:p>
        </w:tc>
        <w:tc>
          <w:tcPr>
            <w:tcW w:w="402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发展和改革委员会负责本行政区域内电力设施和电能保护的监督管理工作；负责《安徽省电力设施和电能保护条例》及电力法律、法规、规章的宣传贯彻和电力行政执法工作，建立健全工作协调机制，协调解决电力设施和电能保护工作中遇到的重大问题。</w:t>
            </w:r>
          </w:p>
        </w:tc>
        <w:tc>
          <w:tcPr>
            <w:tcW w:w="225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乡镇（街道）应当协助做好本行政区域内电力设施和电能保护工作，协助处置危害发电设施、变电设施、电力线路、电力建设的行为和盗窃电能的行为；协助处置违反架空电力线路保护区和电力电缆线路保护区内禁止性规定的行为；协助开展电力设施和电能保护相关法律法规的宣传教育；协助发展和改革委员会开展监督检查工作。</w:t>
            </w:r>
          </w:p>
        </w:tc>
        <w:tc>
          <w:tcPr>
            <w:tcW w:w="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赋权临涣镇、双堆集镇。</w:t>
            </w:r>
          </w:p>
        </w:tc>
      </w:tr>
    </w:tbl>
    <w:p>
      <w:pPr>
        <w:ind w:left="31680" w:hanging="480" w:hangingChars="200"/>
        <w:rPr>
          <w:rFonts w:eastAsia="方正楷体_GBK"/>
          <w:snapToGrid w:val="0"/>
          <w:kern w:val="0"/>
          <w:sz w:val="24"/>
          <w:szCs w:val="24"/>
        </w:rPr>
      </w:pPr>
      <w:r>
        <w:rPr>
          <w:rFonts w:hint="eastAsia" w:eastAsia="方正黑体_GBK" w:cs="方正黑体_GBK"/>
          <w:sz w:val="24"/>
          <w:szCs w:val="24"/>
        </w:rPr>
        <w:t>注：</w:t>
      </w:r>
      <w:r>
        <w:rPr>
          <w:rFonts w:hint="eastAsia" w:eastAsia="方正楷体_GBK" w:cs="方正楷体_GBK"/>
          <w:sz w:val="24"/>
          <w:szCs w:val="24"/>
        </w:rPr>
        <w:t>《濉溪县镇配合事项清单》是聚焦生态环境、农业农村、应急管理、市场监管等重点领域，对法律法规明确由县级职能部门行使，工作实践中需要镇配合的事项进行梳理形成，县级职能部门承担主体责任，镇承担配合责任，并依法划分县镇职责边界。</w:t>
      </w:r>
    </w:p>
    <w:p/>
    <w:sectPr>
      <w:pgSz w:w="16838" w:h="11906" w:orient="landscape"/>
      <w:pgMar w:top="1417" w:right="1440"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微软雅黑">
    <w:panose1 w:val="020B0503020204020204"/>
    <w:charset w:val="86"/>
    <w:family w:val="swiss"/>
    <w:pitch w:val="default"/>
    <w:sig w:usb0="80000287" w:usb1="280F3C52" w:usb2="00000016" w:usb3="00000000" w:csb0="0004001F" w:csb1="00000000"/>
  </w:font>
  <w:font w:name="方正楷体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MzU3NDRiN2I0MDFjNzFhZTAxZjlkZTBlNjFkNDYifQ=="/>
  </w:docVars>
  <w:rsids>
    <w:rsidRoot w:val="3DAE6E34"/>
    <w:rsid w:val="00337F05"/>
    <w:rsid w:val="003C459E"/>
    <w:rsid w:val="003C6E62"/>
    <w:rsid w:val="004319D4"/>
    <w:rsid w:val="004A3219"/>
    <w:rsid w:val="0058529D"/>
    <w:rsid w:val="00884CA7"/>
    <w:rsid w:val="008F6441"/>
    <w:rsid w:val="00A1008A"/>
    <w:rsid w:val="00B05F7A"/>
    <w:rsid w:val="00BA4370"/>
    <w:rsid w:val="00BE0A16"/>
    <w:rsid w:val="00DA346C"/>
    <w:rsid w:val="00DF1B5A"/>
    <w:rsid w:val="00E26ED4"/>
    <w:rsid w:val="00E64A61"/>
    <w:rsid w:val="00EB0080"/>
    <w:rsid w:val="00EB42D5"/>
    <w:rsid w:val="00EB4BCB"/>
    <w:rsid w:val="13EF1E8B"/>
    <w:rsid w:val="1F5D5700"/>
    <w:rsid w:val="2084591B"/>
    <w:rsid w:val="2AF22039"/>
    <w:rsid w:val="3DAE6E34"/>
    <w:rsid w:val="3DC34D29"/>
    <w:rsid w:val="40CC210D"/>
    <w:rsid w:val="486C4AF6"/>
    <w:rsid w:val="4C101C06"/>
    <w:rsid w:val="53737C3F"/>
    <w:rsid w:val="53F32F93"/>
    <w:rsid w:val="5A7A64E7"/>
    <w:rsid w:val="5D5C75D2"/>
    <w:rsid w:val="5FBA23BF"/>
    <w:rsid w:val="676F6F3F"/>
    <w:rsid w:val="7E106AEF"/>
    <w:rsid w:val="7EEC15B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link w:val="5"/>
    <w:qFormat/>
    <w:uiPriority w:val="99"/>
    <w:pPr>
      <w:spacing w:after="120" w:line="480" w:lineRule="auto"/>
      <w:ind w:left="420" w:leftChars="200"/>
    </w:pPr>
  </w:style>
  <w:style w:type="character" w:customStyle="1" w:styleId="5">
    <w:name w:val="Body Text Indent 2 Char"/>
    <w:basedOn w:val="4"/>
    <w:link w:val="2"/>
    <w:semiHidden/>
    <w:qFormat/>
    <w:locked/>
    <w:uiPriority w:val="99"/>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55</Pages>
  <Words>33137</Words>
  <Characters>33323</Characters>
  <Lines>0</Lines>
  <Paragraphs>0</Paragraphs>
  <TotalTime>7</TotalTime>
  <ScaleCrop>false</ScaleCrop>
  <LinksUpToDate>false</LinksUpToDate>
  <CharactersWithSpaces>33458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2021-12-24T00:59:00Z</dcterms:created>
  <dc:creator>WPS_1632886326</dc:creator>
  <cp:lastModifiedBy>Administrator</cp:lastModifiedBy>
  <dcterms:modified xsi:type="dcterms:W3CDTF">2023-10-23T01:22:42Z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A8C786FEBC764D5A8E282F1D22F069AB_13</vt:lpwstr>
  </property>
</Properties>
</file>