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15" w:rsidRDefault="00710CEF">
      <w:pPr>
        <w:pStyle w:val="a3"/>
        <w:spacing w:line="560" w:lineRule="exact"/>
        <w:jc w:val="center"/>
        <w:rPr>
          <w:rFonts w:ascii="方正小标宋简体" w:eastAsia="方正小标宋简体" w:hAnsi="方正小标宋简体" w:cs="方正小标宋简体"/>
          <w:bCs/>
          <w:sz w:val="44"/>
          <w:szCs w:val="44"/>
        </w:rPr>
      </w:pPr>
      <w:bookmarkStart w:id="0" w:name="_Toc35393809"/>
      <w:bookmarkStart w:id="1" w:name="_Toc28359022"/>
      <w:bookmarkStart w:id="2" w:name="_GoBack"/>
      <w:bookmarkEnd w:id="2"/>
      <w:r>
        <w:rPr>
          <w:rFonts w:ascii="方正小标宋简体" w:eastAsia="方正小标宋简体" w:hAnsi="方正小标宋简体" w:cs="方正小标宋简体" w:hint="eastAsia"/>
          <w:bCs/>
          <w:sz w:val="44"/>
          <w:szCs w:val="44"/>
        </w:rPr>
        <w:t>濉溪县公安局濉溪县看守所围墙巡视道工程采购项目成交结果公告</w:t>
      </w:r>
      <w:bookmarkEnd w:id="0"/>
      <w:bookmarkEnd w:id="1"/>
      <w:r>
        <w:rPr>
          <w:rFonts w:ascii="方正小标宋简体" w:eastAsia="方正小标宋简体" w:hAnsi="方正小标宋简体" w:cs="方正小标宋简体" w:hint="eastAsia"/>
          <w:bCs/>
          <w:sz w:val="44"/>
          <w:szCs w:val="44"/>
        </w:rPr>
        <w:tab/>
      </w:r>
    </w:p>
    <w:p w:rsidR="00022815" w:rsidRDefault="00710CEF">
      <w:pPr>
        <w:pStyle w:val="a3"/>
        <w:spacing w:line="560" w:lineRule="exact"/>
        <w:jc w:val="left"/>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Pr>
          <w:rFonts w:ascii="仿宋" w:eastAsia="仿宋" w:hAnsi="仿宋" w:hint="eastAsia"/>
          <w:sz w:val="28"/>
          <w:szCs w:val="28"/>
        </w:rPr>
        <w:t>SXCG-G23046-SHDL</w:t>
      </w:r>
    </w:p>
    <w:p w:rsidR="00022815" w:rsidRDefault="00710CEF">
      <w:pPr>
        <w:pStyle w:val="a3"/>
        <w:spacing w:line="560" w:lineRule="exact"/>
        <w:jc w:val="left"/>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仿宋" w:eastAsia="仿宋" w:hAnsi="仿宋" w:hint="eastAsia"/>
          <w:sz w:val="28"/>
          <w:szCs w:val="28"/>
        </w:rPr>
        <w:t>濉溪县公安局濉溪县看守所围墙巡视道工程采购项目</w:t>
      </w:r>
    </w:p>
    <w:p w:rsidR="00022815" w:rsidRDefault="00710CEF">
      <w:pPr>
        <w:pStyle w:val="a3"/>
        <w:spacing w:line="560" w:lineRule="exact"/>
        <w:jc w:val="left"/>
        <w:rPr>
          <w:rFonts w:ascii="黑体" w:eastAsia="黑体" w:hAnsi="黑体"/>
          <w:sz w:val="28"/>
          <w:szCs w:val="28"/>
        </w:rPr>
      </w:pPr>
      <w:r>
        <w:rPr>
          <w:rFonts w:ascii="黑体" w:eastAsia="黑体" w:hAnsi="黑体" w:hint="eastAsia"/>
          <w:sz w:val="28"/>
          <w:szCs w:val="28"/>
        </w:rPr>
        <w:t>三、成交信息</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供应商名称：濉溪县西关建筑安装有限公司</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供应商地址：安徽省淮北市濉溪县淮海路</w:t>
      </w:r>
      <w:r>
        <w:rPr>
          <w:rFonts w:ascii="仿宋" w:eastAsia="仿宋" w:hAnsi="仿宋" w:hint="eastAsia"/>
          <w:sz w:val="28"/>
          <w:szCs w:val="28"/>
        </w:rPr>
        <w:t>118</w:t>
      </w:r>
      <w:r>
        <w:rPr>
          <w:rFonts w:ascii="仿宋" w:eastAsia="仿宋" w:hAnsi="仿宋" w:hint="eastAsia"/>
          <w:sz w:val="28"/>
          <w:szCs w:val="28"/>
        </w:rPr>
        <w:t>号</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成交金额：</w:t>
      </w:r>
      <w:r>
        <w:rPr>
          <w:rFonts w:ascii="仿宋" w:eastAsia="仿宋" w:hAnsi="仿宋" w:hint="eastAsia"/>
          <w:sz w:val="28"/>
          <w:szCs w:val="28"/>
        </w:rPr>
        <w:t>2680037.62</w:t>
      </w:r>
      <w:r>
        <w:rPr>
          <w:rFonts w:ascii="仿宋" w:eastAsia="仿宋" w:hAnsi="仿宋" w:hint="eastAsia"/>
          <w:sz w:val="28"/>
          <w:szCs w:val="28"/>
        </w:rPr>
        <w:t>元</w:t>
      </w:r>
    </w:p>
    <w:p w:rsidR="00022815" w:rsidRDefault="00710CEF">
      <w:pPr>
        <w:pStyle w:val="a3"/>
        <w:spacing w:line="560" w:lineRule="exact"/>
        <w:jc w:val="left"/>
        <w:rPr>
          <w:rFonts w:ascii="黑体" w:eastAsia="黑体" w:hAnsi="黑体"/>
          <w:sz w:val="28"/>
          <w:szCs w:val="28"/>
        </w:rPr>
      </w:pPr>
      <w:r>
        <w:rPr>
          <w:rFonts w:ascii="黑体" w:eastAsia="黑体" w:hAnsi="黑体" w:hint="eastAsia"/>
          <w:sz w:val="28"/>
          <w:szCs w:val="28"/>
        </w:rPr>
        <w:t>四、主要标的信息</w:t>
      </w:r>
    </w:p>
    <w:tbl>
      <w:tblPr>
        <w:tblStyle w:val="a7"/>
        <w:tblW w:w="7955" w:type="dxa"/>
        <w:tblLayout w:type="fixed"/>
        <w:tblLook w:val="04A0" w:firstRow="1" w:lastRow="0" w:firstColumn="1" w:lastColumn="0" w:noHBand="0" w:noVBand="1"/>
      </w:tblPr>
      <w:tblGrid>
        <w:gridCol w:w="7955"/>
      </w:tblGrid>
      <w:tr w:rsidR="00022815">
        <w:tc>
          <w:tcPr>
            <w:tcW w:w="7955" w:type="dxa"/>
          </w:tcPr>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工程类</w:t>
            </w:r>
          </w:p>
        </w:tc>
      </w:tr>
      <w:tr w:rsidR="00022815">
        <w:tc>
          <w:tcPr>
            <w:tcW w:w="7955" w:type="dxa"/>
          </w:tcPr>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名称：濉溪县公安局濉溪县看守所围墙巡视道工程采购项目</w:t>
            </w:r>
          </w:p>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施工范围：濉溪县公安局濉溪县看守所围墙巡视道工程采购项目</w:t>
            </w:r>
            <w:r>
              <w:rPr>
                <w:rFonts w:ascii="仿宋" w:eastAsia="仿宋" w:hAnsi="仿宋" w:hint="eastAsia"/>
                <w:kern w:val="0"/>
                <w:sz w:val="28"/>
                <w:szCs w:val="28"/>
              </w:rPr>
              <w:t>,</w:t>
            </w:r>
            <w:r>
              <w:rPr>
                <w:rFonts w:ascii="仿宋" w:eastAsia="仿宋" w:hAnsi="仿宋" w:hint="eastAsia"/>
                <w:kern w:val="0"/>
                <w:sz w:val="28"/>
                <w:szCs w:val="28"/>
              </w:rPr>
              <w:t>位于淮北市濉溪县境内，主要内容为①土方开挖、拆除破碎、垃圾清运；②新建框架柱、框架梁、巡道栏板及步道③原柱体及基础凿毛、墙体粉刷、墙体加固、喷涂乳胶漆④拆除及新建部分下水道、安装围墙刺网⑤岗楼屋面修复、场地硬化等。具体施工内容及其他要求详见设计图纸及清单描述。</w:t>
            </w:r>
          </w:p>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施工工期：</w:t>
            </w:r>
            <w:r>
              <w:rPr>
                <w:rFonts w:ascii="仿宋" w:eastAsia="仿宋" w:hAnsi="仿宋" w:hint="eastAsia"/>
                <w:kern w:val="0"/>
                <w:sz w:val="28"/>
                <w:szCs w:val="28"/>
              </w:rPr>
              <w:t>90</w:t>
            </w:r>
            <w:r>
              <w:rPr>
                <w:rFonts w:ascii="仿宋" w:eastAsia="仿宋" w:hAnsi="仿宋" w:hint="eastAsia"/>
                <w:kern w:val="0"/>
                <w:sz w:val="28"/>
                <w:szCs w:val="28"/>
              </w:rPr>
              <w:t>天</w:t>
            </w:r>
          </w:p>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项目经理：陈丽丽</w:t>
            </w:r>
          </w:p>
          <w:p w:rsidR="00022815" w:rsidRDefault="00710CEF">
            <w:pPr>
              <w:pStyle w:val="a3"/>
              <w:spacing w:line="560" w:lineRule="exact"/>
              <w:jc w:val="left"/>
              <w:rPr>
                <w:rFonts w:ascii="仿宋" w:eastAsia="仿宋" w:hAnsi="仿宋"/>
                <w:kern w:val="0"/>
                <w:sz w:val="28"/>
                <w:szCs w:val="28"/>
              </w:rPr>
            </w:pPr>
            <w:r>
              <w:rPr>
                <w:rFonts w:ascii="仿宋" w:eastAsia="仿宋" w:hAnsi="仿宋" w:hint="eastAsia"/>
                <w:kern w:val="0"/>
                <w:sz w:val="28"/>
                <w:szCs w:val="28"/>
              </w:rPr>
              <w:t>执业证书信息：</w:t>
            </w:r>
            <w:r>
              <w:rPr>
                <w:rFonts w:ascii="仿宋" w:eastAsia="仿宋" w:hAnsi="仿宋" w:hint="eastAsia"/>
                <w:kern w:val="0"/>
                <w:sz w:val="28"/>
                <w:szCs w:val="28"/>
              </w:rPr>
              <w:t>皖</w:t>
            </w:r>
            <w:r>
              <w:rPr>
                <w:rFonts w:ascii="仿宋" w:eastAsia="仿宋" w:hAnsi="仿宋" w:hint="eastAsia"/>
                <w:kern w:val="0"/>
                <w:sz w:val="28"/>
                <w:szCs w:val="28"/>
              </w:rPr>
              <w:t>234171700762</w:t>
            </w:r>
          </w:p>
        </w:tc>
      </w:tr>
    </w:tbl>
    <w:p w:rsidR="00022815" w:rsidRDefault="00710CEF">
      <w:pPr>
        <w:pStyle w:val="a3"/>
        <w:spacing w:line="560" w:lineRule="exact"/>
        <w:jc w:val="left"/>
        <w:rPr>
          <w:rFonts w:ascii="黑体" w:eastAsia="黑体" w:hAnsi="黑体"/>
          <w:sz w:val="28"/>
          <w:szCs w:val="28"/>
        </w:rPr>
      </w:pPr>
      <w:r>
        <w:rPr>
          <w:rFonts w:ascii="黑体" w:eastAsia="黑体" w:hAnsi="黑体" w:hint="eastAsia"/>
          <w:sz w:val="28"/>
          <w:szCs w:val="28"/>
        </w:rPr>
        <w:t>五、评审专家名单：</w:t>
      </w:r>
      <w:r>
        <w:rPr>
          <w:rFonts w:ascii="仿宋" w:eastAsia="仿宋" w:hAnsi="仿宋" w:hint="eastAsia"/>
          <w:kern w:val="0"/>
          <w:sz w:val="28"/>
          <w:szCs w:val="28"/>
        </w:rPr>
        <w:t>吴大胜</w:t>
      </w:r>
      <w:r>
        <w:rPr>
          <w:rFonts w:ascii="仿宋" w:eastAsia="仿宋" w:hAnsi="仿宋" w:hint="eastAsia"/>
          <w:kern w:val="0"/>
          <w:sz w:val="28"/>
          <w:szCs w:val="28"/>
        </w:rPr>
        <w:t xml:space="preserve"> </w:t>
      </w:r>
      <w:r>
        <w:rPr>
          <w:rFonts w:ascii="仿宋" w:eastAsia="仿宋" w:hAnsi="仿宋" w:hint="eastAsia"/>
          <w:kern w:val="0"/>
          <w:sz w:val="28"/>
          <w:szCs w:val="28"/>
        </w:rPr>
        <w:t>武素兰</w:t>
      </w:r>
      <w:r>
        <w:rPr>
          <w:rFonts w:ascii="仿宋" w:eastAsia="仿宋" w:hAnsi="仿宋" w:hint="eastAsia"/>
          <w:kern w:val="0"/>
          <w:sz w:val="28"/>
          <w:szCs w:val="28"/>
        </w:rPr>
        <w:t xml:space="preserve"> </w:t>
      </w:r>
      <w:r>
        <w:rPr>
          <w:rFonts w:ascii="仿宋" w:eastAsia="仿宋" w:hAnsi="仿宋" w:hint="eastAsia"/>
          <w:kern w:val="0"/>
          <w:sz w:val="28"/>
          <w:szCs w:val="28"/>
        </w:rPr>
        <w:t>吴廷均</w:t>
      </w:r>
    </w:p>
    <w:p w:rsidR="00022815" w:rsidRDefault="00710CEF">
      <w:pPr>
        <w:pStyle w:val="a6"/>
        <w:spacing w:before="0" w:beforeAutospacing="0" w:after="0" w:afterAutospacing="0" w:line="560" w:lineRule="atLeast"/>
        <w:rPr>
          <w:rFonts w:ascii="仿宋" w:eastAsia="仿宋" w:hAnsi="仿宋" w:cs="仿宋"/>
          <w:sz w:val="28"/>
          <w:szCs w:val="28"/>
        </w:rPr>
      </w:pPr>
      <w:r>
        <w:rPr>
          <w:rFonts w:ascii="黑体" w:eastAsia="黑体" w:hAnsi="黑体" w:hint="eastAsia"/>
          <w:sz w:val="28"/>
          <w:szCs w:val="28"/>
        </w:rPr>
        <w:t>六、代理服务收费标准及金额：</w:t>
      </w:r>
      <w:r>
        <w:rPr>
          <w:rFonts w:ascii="仿宋" w:eastAsia="仿宋" w:hAnsi="仿宋" w:cs="黑体" w:hint="eastAsia"/>
          <w:sz w:val="28"/>
          <w:szCs w:val="28"/>
        </w:rPr>
        <w:t>参考原国家计委计价【</w:t>
      </w:r>
      <w:r>
        <w:rPr>
          <w:rFonts w:ascii="仿宋" w:eastAsia="仿宋" w:hAnsi="仿宋" w:cs="黑体" w:hint="eastAsia"/>
          <w:sz w:val="28"/>
          <w:szCs w:val="28"/>
        </w:rPr>
        <w:t>2002</w:t>
      </w:r>
      <w:r>
        <w:rPr>
          <w:rFonts w:ascii="仿宋" w:eastAsia="仿宋" w:hAnsi="仿宋" w:cs="黑体" w:hint="eastAsia"/>
          <w:sz w:val="28"/>
          <w:szCs w:val="28"/>
        </w:rPr>
        <w:t>】</w:t>
      </w:r>
      <w:r>
        <w:rPr>
          <w:rFonts w:ascii="仿宋" w:eastAsia="仿宋" w:hAnsi="仿宋" w:cs="黑体" w:hint="eastAsia"/>
          <w:sz w:val="28"/>
          <w:szCs w:val="28"/>
        </w:rPr>
        <w:t>1980</w:t>
      </w:r>
      <w:r>
        <w:rPr>
          <w:rFonts w:ascii="仿宋" w:eastAsia="仿宋" w:hAnsi="仿宋" w:cs="黑体" w:hint="eastAsia"/>
          <w:sz w:val="28"/>
          <w:szCs w:val="28"/>
        </w:rPr>
        <w:t>号文件及发改价格</w:t>
      </w:r>
      <w:r>
        <w:rPr>
          <w:rFonts w:ascii="仿宋" w:eastAsia="仿宋" w:hAnsi="仿宋" w:cs="黑体" w:hint="eastAsia"/>
          <w:sz w:val="28"/>
          <w:szCs w:val="28"/>
        </w:rPr>
        <w:t>[2011]534</w:t>
      </w:r>
      <w:r>
        <w:rPr>
          <w:rFonts w:ascii="仿宋" w:eastAsia="仿宋" w:hAnsi="仿宋" w:cs="黑体" w:hint="eastAsia"/>
          <w:sz w:val="28"/>
          <w:szCs w:val="28"/>
        </w:rPr>
        <w:t>号文件费率</w:t>
      </w:r>
      <w:r>
        <w:rPr>
          <w:rFonts w:ascii="仿宋" w:eastAsia="仿宋" w:hAnsi="仿宋" w:cs="黑体" w:hint="eastAsia"/>
          <w:color w:val="000000" w:themeColor="text1"/>
          <w:sz w:val="28"/>
          <w:szCs w:val="28"/>
        </w:rPr>
        <w:t>收取</w:t>
      </w:r>
      <w:r>
        <w:rPr>
          <w:rFonts w:ascii="仿宋" w:eastAsia="仿宋" w:hAnsi="仿宋" w:cs="黑体" w:hint="eastAsia"/>
          <w:color w:val="000000" w:themeColor="text1"/>
          <w:sz w:val="28"/>
          <w:szCs w:val="28"/>
        </w:rPr>
        <w:t>42868</w:t>
      </w:r>
      <w:r>
        <w:rPr>
          <w:rFonts w:ascii="仿宋" w:eastAsia="仿宋" w:hAnsi="仿宋" w:cs="黑体" w:hint="eastAsia"/>
          <w:color w:val="000000" w:themeColor="text1"/>
          <w:sz w:val="28"/>
          <w:szCs w:val="28"/>
        </w:rPr>
        <w:t>元</w:t>
      </w:r>
      <w:r>
        <w:rPr>
          <w:rFonts w:ascii="仿宋" w:eastAsia="仿宋" w:hAnsi="仿宋" w:hint="eastAsia"/>
          <w:sz w:val="28"/>
          <w:szCs w:val="28"/>
        </w:rPr>
        <w:t>。</w:t>
      </w:r>
    </w:p>
    <w:p w:rsidR="00022815" w:rsidRDefault="00710CEF">
      <w:pPr>
        <w:pStyle w:val="a3"/>
        <w:spacing w:line="560" w:lineRule="exact"/>
        <w:jc w:val="left"/>
        <w:rPr>
          <w:rFonts w:ascii="黑体" w:eastAsia="黑体" w:hAnsi="黑体"/>
          <w:sz w:val="28"/>
          <w:szCs w:val="28"/>
        </w:rPr>
      </w:pPr>
      <w:r>
        <w:rPr>
          <w:rFonts w:ascii="黑体" w:eastAsia="黑体" w:hAnsi="黑体" w:hint="eastAsia"/>
          <w:sz w:val="28"/>
          <w:szCs w:val="28"/>
        </w:rPr>
        <w:t>七、公告期限</w:t>
      </w:r>
    </w:p>
    <w:p w:rsidR="00022815" w:rsidRDefault="00710CEF">
      <w:pPr>
        <w:pStyle w:val="a3"/>
        <w:spacing w:line="56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022815" w:rsidRDefault="00710CEF">
      <w:pPr>
        <w:pStyle w:val="a3"/>
        <w:spacing w:line="560" w:lineRule="exact"/>
        <w:jc w:val="left"/>
        <w:rPr>
          <w:rFonts w:ascii="黑体" w:eastAsia="黑体" w:hAnsi="黑体" w:cs="仿宋"/>
          <w:sz w:val="28"/>
          <w:szCs w:val="28"/>
        </w:rPr>
      </w:pPr>
      <w:r>
        <w:rPr>
          <w:rFonts w:ascii="黑体" w:eastAsia="黑体" w:hAnsi="黑体" w:cs="仿宋" w:hint="eastAsia"/>
          <w:sz w:val="28"/>
          <w:szCs w:val="28"/>
        </w:rPr>
        <w:t>八、其他补充事宜</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根据《中华人民共和国政府采购法》、《中华人民共和国政府采购法实施条例》、《政府采购质疑和投诉办法》等法律法规，</w:t>
      </w:r>
      <w:r>
        <w:rPr>
          <w:rFonts w:ascii="仿宋" w:eastAsia="仿宋" w:hAnsi="仿宋" w:hint="eastAsia"/>
          <w:color w:val="000000"/>
          <w:sz w:val="28"/>
          <w:szCs w:val="28"/>
          <w:shd w:val="clear" w:color="auto" w:fill="FFFFFF"/>
        </w:rPr>
        <w:t>现将质疑提起的相关内容告知如下：</w:t>
      </w:r>
    </w:p>
    <w:p w:rsidR="00022815" w:rsidRDefault="00710CEF">
      <w:pPr>
        <w:pStyle w:val="a6"/>
        <w:shd w:val="clear" w:color="auto" w:fill="FFFFFF"/>
        <w:snapToGrid w:val="0"/>
        <w:spacing w:before="0" w:beforeAutospacing="0" w:after="0" w:afterAutospacing="0" w:line="560" w:lineRule="exact"/>
        <w:ind w:firstLine="562"/>
        <w:rPr>
          <w:color w:val="333333"/>
        </w:rPr>
      </w:pPr>
      <w:r>
        <w:rPr>
          <w:rFonts w:ascii="仿宋" w:eastAsia="仿宋" w:hAnsi="仿宋" w:hint="eastAsia"/>
          <w:color w:val="000000"/>
          <w:sz w:val="28"/>
          <w:szCs w:val="28"/>
        </w:rPr>
        <w:t>（一）提出质疑的</w:t>
      </w:r>
      <w:r>
        <w:rPr>
          <w:rFonts w:ascii="仿宋" w:eastAsia="仿宋" w:hAnsi="仿宋" w:hint="eastAsia"/>
          <w:sz w:val="28"/>
          <w:szCs w:val="28"/>
        </w:rPr>
        <w:t>形式、时间：供应商认为成交结果使自己的权益受到损害的，可在成交结果公告期满之日起</w:t>
      </w:r>
      <w:r>
        <w:rPr>
          <w:rFonts w:ascii="仿宋" w:eastAsia="仿宋" w:hAnsi="仿宋" w:hint="eastAsia"/>
          <w:sz w:val="28"/>
          <w:szCs w:val="28"/>
        </w:rPr>
        <w:t>7</w:t>
      </w:r>
      <w:r>
        <w:rPr>
          <w:rFonts w:ascii="仿宋" w:eastAsia="仿宋" w:hAnsi="仿宋" w:hint="eastAsia"/>
          <w:sz w:val="28"/>
          <w:szCs w:val="28"/>
        </w:rPr>
        <w:t>个工作日内以书面形式从线上（使用电子交易系统“在线质疑”功能）或线下（在工作时间上午</w:t>
      </w:r>
      <w:r>
        <w:rPr>
          <w:rFonts w:ascii="仿宋" w:eastAsia="仿宋" w:hAnsi="仿宋" w:hint="eastAsia"/>
          <w:sz w:val="28"/>
          <w:szCs w:val="28"/>
        </w:rPr>
        <w:t>8:00-11:30</w:t>
      </w:r>
      <w:r>
        <w:rPr>
          <w:rFonts w:ascii="仿宋" w:eastAsia="仿宋" w:hAnsi="仿宋" w:hint="eastAsia"/>
          <w:sz w:val="28"/>
          <w:szCs w:val="28"/>
        </w:rPr>
        <w:t>，下午</w:t>
      </w:r>
      <w:r>
        <w:rPr>
          <w:rFonts w:ascii="仿宋" w:eastAsia="仿宋" w:hAnsi="仿宋" w:hint="eastAsia"/>
          <w:sz w:val="28"/>
          <w:szCs w:val="28"/>
        </w:rPr>
        <w:t>14:30-17:30</w:t>
      </w:r>
      <w:r>
        <w:rPr>
          <w:rFonts w:ascii="仿宋" w:eastAsia="仿宋" w:hAnsi="仿宋" w:hint="eastAsia"/>
          <w:sz w:val="28"/>
          <w:szCs w:val="28"/>
        </w:rPr>
        <w:t>，节假日休息）向采购人、</w:t>
      </w:r>
      <w:r>
        <w:rPr>
          <w:rFonts w:ascii="仿宋" w:eastAsia="仿宋" w:hAnsi="仿宋" w:hint="eastAsia"/>
          <w:color w:val="000000"/>
          <w:sz w:val="28"/>
          <w:szCs w:val="28"/>
        </w:rPr>
        <w:t>采购代理机构提出质疑。</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（二）供应商提出质疑应当提交质疑函和必要的证明材料，质疑函应当包括以下内容：</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、质疑人的名称、地址、邮编、联系人及联系电话；</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、采购人名称、项目名称、项目编号、包别号（如有）；</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hint="eastAsia"/>
          <w:color w:val="000000"/>
          <w:sz w:val="28"/>
          <w:szCs w:val="28"/>
        </w:rPr>
        <w:t>、被质疑人名称</w:t>
      </w:r>
      <w:r>
        <w:rPr>
          <w:rFonts w:ascii="仿宋" w:eastAsia="仿宋" w:hAnsi="仿宋" w:hint="eastAsia"/>
          <w:color w:val="000000"/>
          <w:sz w:val="28"/>
          <w:szCs w:val="28"/>
        </w:rPr>
        <w:t>;</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hint="eastAsia"/>
          <w:color w:val="000000"/>
          <w:sz w:val="28"/>
          <w:szCs w:val="28"/>
        </w:rPr>
        <w:t>、具体的质疑事项、基本事实及必要的证明材料；</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5</w:t>
      </w:r>
      <w:r>
        <w:rPr>
          <w:rFonts w:ascii="仿宋" w:eastAsia="仿宋" w:hAnsi="仿宋" w:hint="eastAsia"/>
          <w:color w:val="000000"/>
          <w:sz w:val="28"/>
          <w:szCs w:val="28"/>
        </w:rPr>
        <w:t>、明确的请求及主张；</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6</w:t>
      </w:r>
      <w:r>
        <w:rPr>
          <w:rFonts w:ascii="仿宋" w:eastAsia="仿宋" w:hAnsi="仿宋" w:hint="eastAsia"/>
          <w:color w:val="000000"/>
          <w:sz w:val="28"/>
          <w:szCs w:val="28"/>
        </w:rPr>
        <w:t>、必要的法律依据；</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hint="eastAsia"/>
          <w:color w:val="000000"/>
          <w:sz w:val="28"/>
          <w:szCs w:val="28"/>
        </w:rPr>
        <w:t>7</w:t>
      </w:r>
      <w:r>
        <w:rPr>
          <w:rFonts w:ascii="仿宋" w:eastAsia="仿宋" w:hAnsi="仿宋" w:hint="eastAsia"/>
          <w:color w:val="000000"/>
          <w:sz w:val="28"/>
          <w:szCs w:val="28"/>
        </w:rPr>
        <w:t>、提起质疑的日期。</w:t>
      </w:r>
    </w:p>
    <w:p w:rsidR="00022815" w:rsidRDefault="00710CEF">
      <w:pPr>
        <w:pStyle w:val="a6"/>
        <w:shd w:val="clear" w:color="auto" w:fill="FFFFFF"/>
        <w:snapToGrid w:val="0"/>
        <w:spacing w:before="0" w:beforeAutospacing="0" w:after="0" w:afterAutospacing="0" w:line="560" w:lineRule="exact"/>
        <w:ind w:firstLine="560"/>
        <w:rPr>
          <w:rFonts w:ascii="仿宋" w:eastAsia="仿宋" w:hAnsi="仿宋"/>
          <w:color w:val="000000"/>
          <w:sz w:val="28"/>
          <w:szCs w:val="28"/>
        </w:rPr>
      </w:pPr>
      <w:r>
        <w:rPr>
          <w:rFonts w:ascii="仿宋" w:eastAsia="仿宋" w:hAnsi="仿宋" w:cs="Calibri" w:hint="eastAsia"/>
          <w:color w:val="000000"/>
          <w:sz w:val="28"/>
          <w:szCs w:val="28"/>
        </w:rPr>
        <w:t>质疑人为自然人的，应当由本人签字；质疑人为法人或者其他组织的，应当由法定代表人、主要负责人，或者其授权代表签字（需提供授权委托书）或者盖章，并加盖公章。</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（三）有下列情形之一的，不予受理：</w:t>
      </w:r>
      <w:r>
        <w:rPr>
          <w:rFonts w:ascii="Calibri" w:eastAsia="微软雅黑" w:hAnsi="Calibri" w:cs="Calibri"/>
          <w:color w:val="333333"/>
          <w:sz w:val="21"/>
          <w:szCs w:val="21"/>
        </w:rPr>
        <w:t xml:space="preserve"> </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1</w:t>
      </w:r>
      <w:r>
        <w:rPr>
          <w:rFonts w:ascii="仿宋" w:eastAsia="仿宋" w:hAnsi="仿宋" w:cs="Calibri" w:hint="eastAsia"/>
          <w:color w:val="000000"/>
          <w:sz w:val="28"/>
          <w:szCs w:val="28"/>
        </w:rPr>
        <w:t>、提出质疑的供应商未参与该项目采购活动的；</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2</w:t>
      </w:r>
      <w:r>
        <w:rPr>
          <w:rFonts w:ascii="仿宋" w:eastAsia="仿宋" w:hAnsi="仿宋" w:cs="Calibri" w:hint="eastAsia"/>
          <w:color w:val="000000"/>
          <w:sz w:val="28"/>
          <w:szCs w:val="28"/>
        </w:rPr>
        <w:t>、提交质疑的时间超过规定时限的；</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3</w:t>
      </w:r>
      <w:r>
        <w:rPr>
          <w:rFonts w:ascii="仿宋" w:eastAsia="仿宋" w:hAnsi="仿宋" w:cs="Calibri" w:hint="eastAsia"/>
          <w:color w:val="000000"/>
          <w:sz w:val="28"/>
          <w:szCs w:val="28"/>
        </w:rPr>
        <w:t>、质疑材料不完整的；</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4</w:t>
      </w:r>
      <w:r>
        <w:rPr>
          <w:rFonts w:ascii="仿宋" w:eastAsia="仿宋" w:hAnsi="仿宋" w:cs="Calibri" w:hint="eastAsia"/>
          <w:color w:val="000000"/>
          <w:sz w:val="28"/>
          <w:szCs w:val="28"/>
        </w:rPr>
        <w:t>、质疑事项含有主观猜测等内容且未提供有效线索、难以查证的；</w:t>
      </w:r>
    </w:p>
    <w:p w:rsidR="00022815" w:rsidRDefault="00710CEF">
      <w:pPr>
        <w:pStyle w:val="a6"/>
        <w:shd w:val="clear" w:color="auto" w:fill="FFFFFF"/>
        <w:snapToGrid w:val="0"/>
        <w:spacing w:before="0" w:beforeAutospacing="0" w:after="0" w:afterAutospacing="0" w:line="560" w:lineRule="exact"/>
        <w:ind w:firstLine="560"/>
        <w:rPr>
          <w:rFonts w:ascii="Calibri" w:eastAsia="微软雅黑" w:hAnsi="Calibri" w:cs="Calibri"/>
          <w:color w:val="333333"/>
          <w:sz w:val="21"/>
          <w:szCs w:val="21"/>
        </w:rPr>
      </w:pPr>
      <w:r>
        <w:rPr>
          <w:rFonts w:ascii="仿宋" w:eastAsia="仿宋" w:hAnsi="仿宋" w:cs="Calibri" w:hint="eastAsia"/>
          <w:color w:val="000000"/>
          <w:sz w:val="28"/>
          <w:szCs w:val="28"/>
        </w:rPr>
        <w:t>5</w:t>
      </w:r>
      <w:r>
        <w:rPr>
          <w:rFonts w:ascii="仿宋" w:eastAsia="仿宋" w:hAnsi="仿宋" w:cs="Calibri" w:hint="eastAsia"/>
          <w:color w:val="000000"/>
          <w:sz w:val="28"/>
          <w:szCs w:val="28"/>
        </w:rPr>
        <w:t>、对其他供应商的响应文件详细内容质疑，无法提供合法来源渠道的；</w:t>
      </w:r>
    </w:p>
    <w:p w:rsidR="00022815" w:rsidRDefault="00710CEF">
      <w:pPr>
        <w:pStyle w:val="a6"/>
        <w:shd w:val="clear" w:color="auto" w:fill="FFFFFF"/>
        <w:snapToGrid w:val="0"/>
        <w:spacing w:before="0" w:beforeAutospacing="0" w:after="0" w:afterAutospacing="0" w:line="560" w:lineRule="exact"/>
        <w:ind w:firstLine="560"/>
        <w:rPr>
          <w:color w:val="333333"/>
        </w:rPr>
      </w:pPr>
      <w:r>
        <w:rPr>
          <w:rFonts w:ascii="仿宋" w:eastAsia="仿宋" w:hAnsi="仿宋" w:hint="eastAsia"/>
          <w:color w:val="000000"/>
          <w:sz w:val="28"/>
          <w:szCs w:val="28"/>
        </w:rPr>
        <w:t>6</w:t>
      </w:r>
      <w:r>
        <w:rPr>
          <w:rFonts w:ascii="仿宋" w:eastAsia="仿宋" w:hAnsi="仿宋" w:hint="eastAsia"/>
          <w:color w:val="000000"/>
          <w:sz w:val="28"/>
          <w:szCs w:val="28"/>
        </w:rPr>
        <w:t>、法律法规规定的其他情形。</w:t>
      </w:r>
    </w:p>
    <w:p w:rsidR="00022815" w:rsidRDefault="00710CEF">
      <w:pPr>
        <w:pStyle w:val="a6"/>
        <w:shd w:val="clear" w:color="auto" w:fill="FFFFFF"/>
        <w:snapToGrid w:val="0"/>
        <w:spacing w:before="0" w:beforeAutospacing="0" w:after="0" w:afterAutospacing="0" w:line="560" w:lineRule="exact"/>
        <w:ind w:firstLine="560"/>
        <w:rPr>
          <w:color w:val="333333"/>
        </w:rPr>
      </w:pPr>
      <w:r>
        <w:rPr>
          <w:rFonts w:ascii="仿宋" w:eastAsia="仿宋" w:hAnsi="仿宋" w:hint="eastAsia"/>
          <w:color w:val="333333"/>
          <w:sz w:val="28"/>
          <w:szCs w:val="28"/>
        </w:rPr>
        <w:t>质疑供应商对采购人、采购代理机构的答复不满意，或者采购人、采购代理机构未在规定时间内作出答复的，可以在答复期满后</w:t>
      </w:r>
      <w:r>
        <w:rPr>
          <w:rFonts w:ascii="仿宋" w:eastAsia="仿宋" w:hAnsi="仿宋" w:hint="eastAsia"/>
          <w:color w:val="333333"/>
          <w:sz w:val="28"/>
          <w:szCs w:val="28"/>
        </w:rPr>
        <w:t>15</w:t>
      </w:r>
      <w:r>
        <w:rPr>
          <w:rFonts w:ascii="仿宋" w:eastAsia="仿宋" w:hAnsi="仿宋" w:hint="eastAsia"/>
          <w:color w:val="333333"/>
          <w:sz w:val="28"/>
          <w:szCs w:val="28"/>
        </w:rPr>
        <w:t>个工作日内以书面形式从线上或线下向同级政府采购监管部门提出投诉，</w:t>
      </w:r>
      <w:r>
        <w:rPr>
          <w:rFonts w:ascii="仿宋" w:eastAsia="仿宋" w:hAnsi="仿宋" w:hint="eastAsia"/>
          <w:color w:val="000000"/>
          <w:sz w:val="28"/>
          <w:szCs w:val="28"/>
        </w:rPr>
        <w:t>电话：</w:t>
      </w:r>
      <w:r>
        <w:rPr>
          <w:rFonts w:ascii="仿宋" w:eastAsia="仿宋" w:hAnsi="仿宋" w:hint="eastAsia"/>
          <w:color w:val="000000"/>
          <w:sz w:val="28"/>
          <w:szCs w:val="28"/>
        </w:rPr>
        <w:t>0561-6079930</w:t>
      </w:r>
      <w:r>
        <w:rPr>
          <w:rFonts w:ascii="仿宋" w:eastAsia="仿宋" w:hAnsi="仿宋" w:hint="eastAsia"/>
          <w:color w:val="000000"/>
          <w:sz w:val="28"/>
          <w:szCs w:val="28"/>
        </w:rPr>
        <w:t>。</w:t>
      </w:r>
    </w:p>
    <w:p w:rsidR="00022815" w:rsidRDefault="00710CEF">
      <w:pPr>
        <w:pStyle w:val="a3"/>
        <w:spacing w:line="560" w:lineRule="exact"/>
        <w:jc w:val="left"/>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022815" w:rsidRDefault="00710CEF">
      <w:pPr>
        <w:pStyle w:val="a3"/>
        <w:spacing w:line="560" w:lineRule="exact"/>
        <w:ind w:firstLineChars="200" w:firstLine="560"/>
        <w:jc w:val="left"/>
        <w:rPr>
          <w:rFonts w:ascii="仿宋" w:eastAsia="仿宋" w:hAnsi="仿宋" w:cs="宋体"/>
          <w:b/>
          <w:sz w:val="28"/>
          <w:szCs w:val="28"/>
        </w:rPr>
      </w:pPr>
      <w:bookmarkStart w:id="3" w:name="_Toc28359023"/>
      <w:bookmarkStart w:id="4" w:name="_Toc28359100"/>
      <w:bookmarkStart w:id="5" w:name="_Toc35393641"/>
      <w:bookmarkStart w:id="6" w:name="_Toc35393810"/>
      <w:r>
        <w:rPr>
          <w:rFonts w:ascii="仿宋" w:eastAsia="仿宋" w:hAnsi="仿宋" w:cs="宋体" w:hint="eastAsia"/>
          <w:sz w:val="28"/>
          <w:szCs w:val="28"/>
        </w:rPr>
        <w:t>1.</w:t>
      </w:r>
      <w:r>
        <w:rPr>
          <w:rFonts w:ascii="仿宋" w:eastAsia="仿宋" w:hAnsi="仿宋" w:cs="宋体" w:hint="eastAsia"/>
          <w:sz w:val="28"/>
          <w:szCs w:val="28"/>
        </w:rPr>
        <w:t>采购人信息</w:t>
      </w:r>
      <w:bookmarkEnd w:id="3"/>
      <w:bookmarkEnd w:id="4"/>
      <w:bookmarkEnd w:id="5"/>
      <w:bookmarkEnd w:id="6"/>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濉溪县公安局</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淮北市濉溪县玉兰大道</w:t>
      </w:r>
      <w:r>
        <w:rPr>
          <w:rFonts w:ascii="仿宋" w:eastAsia="仿宋" w:hAnsi="仿宋" w:hint="eastAsia"/>
          <w:sz w:val="28"/>
          <w:szCs w:val="28"/>
          <w:u w:val="single"/>
        </w:rPr>
        <w:t>10</w:t>
      </w:r>
      <w:r>
        <w:rPr>
          <w:rFonts w:ascii="仿宋" w:eastAsia="仿宋" w:hAnsi="仿宋" w:hint="eastAsia"/>
          <w:sz w:val="28"/>
          <w:szCs w:val="28"/>
          <w:u w:val="single"/>
        </w:rPr>
        <w:t>号</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15905619005</w:t>
      </w:r>
    </w:p>
    <w:p w:rsidR="00022815" w:rsidRDefault="00710CEF">
      <w:pPr>
        <w:pStyle w:val="a3"/>
        <w:spacing w:line="560" w:lineRule="exact"/>
        <w:ind w:firstLineChars="200" w:firstLine="560"/>
        <w:jc w:val="left"/>
        <w:rPr>
          <w:rFonts w:ascii="仿宋" w:eastAsia="仿宋" w:hAnsi="仿宋" w:cs="宋体"/>
          <w:b/>
          <w:sz w:val="28"/>
          <w:szCs w:val="28"/>
        </w:rPr>
      </w:pPr>
      <w:bookmarkStart w:id="7" w:name="_Toc35393642"/>
      <w:bookmarkStart w:id="8" w:name="_Toc28359024"/>
      <w:bookmarkStart w:id="9" w:name="_Toc28359101"/>
      <w:bookmarkStart w:id="10" w:name="_Toc35393811"/>
      <w:r>
        <w:rPr>
          <w:rFonts w:ascii="仿宋" w:eastAsia="仿宋" w:hAnsi="仿宋" w:cs="宋体" w:hint="eastAsia"/>
          <w:sz w:val="28"/>
          <w:szCs w:val="28"/>
        </w:rPr>
        <w:t>2.</w:t>
      </w:r>
      <w:r>
        <w:rPr>
          <w:rFonts w:ascii="仿宋" w:eastAsia="仿宋" w:hAnsi="仿宋" w:cs="宋体" w:hint="eastAsia"/>
          <w:sz w:val="28"/>
          <w:szCs w:val="28"/>
        </w:rPr>
        <w:t>采购代理机构信息</w:t>
      </w:r>
      <w:bookmarkEnd w:id="7"/>
      <w:bookmarkEnd w:id="8"/>
      <w:bookmarkEnd w:id="9"/>
      <w:bookmarkEnd w:id="10"/>
    </w:p>
    <w:p w:rsidR="00022815" w:rsidRDefault="00710CEF">
      <w:pPr>
        <w:pStyle w:val="a3"/>
        <w:spacing w:line="560" w:lineRule="exact"/>
        <w:ind w:firstLineChars="200" w:firstLine="560"/>
        <w:jc w:val="left"/>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大成工程咨询有限公司</w:t>
      </w:r>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 xml:space="preserve">地　</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淮北市濉溪县世纪辉煌三单元</w:t>
      </w:r>
      <w:r>
        <w:rPr>
          <w:rFonts w:ascii="仿宋" w:eastAsia="仿宋" w:hAnsi="仿宋" w:hint="eastAsia"/>
          <w:sz w:val="28"/>
          <w:szCs w:val="28"/>
          <w:u w:val="single"/>
        </w:rPr>
        <w:t>507</w:t>
      </w:r>
      <w:r>
        <w:rPr>
          <w:rFonts w:ascii="仿宋" w:eastAsia="仿宋" w:hAnsi="仿宋" w:hint="eastAsia"/>
          <w:sz w:val="28"/>
          <w:szCs w:val="28"/>
          <w:u w:val="single"/>
        </w:rPr>
        <w:t>室</w:t>
      </w:r>
    </w:p>
    <w:p w:rsidR="00022815" w:rsidRDefault="00710CEF">
      <w:pPr>
        <w:pStyle w:val="a3"/>
        <w:spacing w:line="560" w:lineRule="exact"/>
        <w:ind w:firstLineChars="200" w:firstLine="56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0561-6088618 </w:t>
      </w:r>
    </w:p>
    <w:p w:rsidR="00022815" w:rsidRDefault="00710CEF">
      <w:pPr>
        <w:pStyle w:val="a3"/>
        <w:spacing w:line="560" w:lineRule="exact"/>
        <w:ind w:firstLineChars="200" w:firstLine="560"/>
        <w:jc w:val="left"/>
        <w:rPr>
          <w:rFonts w:ascii="仿宋" w:eastAsia="仿宋" w:hAnsi="仿宋" w:cs="宋体"/>
          <w:b/>
          <w:sz w:val="28"/>
          <w:szCs w:val="28"/>
        </w:rPr>
      </w:pPr>
      <w:bookmarkStart w:id="11" w:name="_Toc28359025"/>
      <w:bookmarkStart w:id="12" w:name="_Toc35393812"/>
      <w:bookmarkStart w:id="13" w:name="_Toc35393643"/>
      <w:bookmarkStart w:id="14" w:name="_Toc28359102"/>
      <w:r>
        <w:rPr>
          <w:rFonts w:ascii="仿宋" w:eastAsia="仿宋" w:hAnsi="仿宋" w:cs="宋体" w:hint="eastAsia"/>
          <w:sz w:val="28"/>
          <w:szCs w:val="28"/>
        </w:rPr>
        <w:t>3.</w:t>
      </w:r>
      <w:r>
        <w:rPr>
          <w:rFonts w:ascii="仿宋" w:eastAsia="仿宋" w:hAnsi="仿宋" w:cs="宋体" w:hint="eastAsia"/>
          <w:sz w:val="28"/>
          <w:szCs w:val="28"/>
        </w:rPr>
        <w:t>项目</w:t>
      </w:r>
      <w:r>
        <w:rPr>
          <w:rFonts w:ascii="仿宋" w:eastAsia="仿宋" w:hAnsi="仿宋" w:cs="宋体"/>
          <w:sz w:val="28"/>
          <w:szCs w:val="28"/>
        </w:rPr>
        <w:t>联系方式</w:t>
      </w:r>
      <w:bookmarkEnd w:id="11"/>
      <w:bookmarkEnd w:id="12"/>
      <w:bookmarkEnd w:id="13"/>
      <w:bookmarkEnd w:id="14"/>
    </w:p>
    <w:p w:rsidR="00022815" w:rsidRDefault="00710CEF">
      <w:pPr>
        <w:pStyle w:val="a3"/>
        <w:spacing w:line="560" w:lineRule="exact"/>
        <w:ind w:firstLineChars="200" w:firstLine="560"/>
        <w:jc w:val="left"/>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蒋贤慧</w:t>
      </w:r>
    </w:p>
    <w:p w:rsidR="00022815" w:rsidRDefault="00710CEF">
      <w:pPr>
        <w:pStyle w:val="a3"/>
        <w:spacing w:line="560" w:lineRule="exact"/>
        <w:ind w:firstLineChars="200" w:firstLine="560"/>
        <w:jc w:val="left"/>
        <w:rPr>
          <w:rFonts w:ascii="仿宋" w:eastAsia="仿宋" w:hAnsi="仿宋"/>
          <w:sz w:val="28"/>
          <w:szCs w:val="28"/>
          <w:u w:val="single"/>
        </w:rPr>
      </w:pPr>
      <w:r>
        <w:rPr>
          <w:rFonts w:ascii="仿宋" w:eastAsia="仿宋" w:hAnsi="仿宋" w:hint="eastAsia"/>
          <w:sz w:val="28"/>
          <w:szCs w:val="28"/>
        </w:rPr>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15056173918</w:t>
      </w:r>
    </w:p>
    <w:p w:rsidR="00022815" w:rsidRDefault="00710CEF">
      <w:pPr>
        <w:pStyle w:val="a3"/>
        <w:spacing w:line="560" w:lineRule="exact"/>
        <w:jc w:val="left"/>
        <w:rPr>
          <w:rFonts w:ascii="黑体" w:eastAsia="黑体" w:hAnsi="黑体" w:cs="宋体"/>
          <w:color w:val="FF0000"/>
          <w:kern w:val="0"/>
          <w:sz w:val="28"/>
          <w:szCs w:val="28"/>
        </w:rPr>
      </w:pPr>
      <w:r>
        <w:rPr>
          <w:rFonts w:ascii="黑体" w:eastAsia="黑体" w:hAnsi="黑体" w:cs="宋体" w:hint="eastAsia"/>
          <w:kern w:val="0"/>
          <w:sz w:val="28"/>
          <w:szCs w:val="28"/>
        </w:rPr>
        <w:t>十、附件</w:t>
      </w:r>
    </w:p>
    <w:p w:rsidR="00022815" w:rsidRDefault="00710CEF">
      <w:pPr>
        <w:pStyle w:val="a3"/>
        <w:spacing w:line="56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kern w:val="0"/>
          <w:sz w:val="28"/>
          <w:szCs w:val="28"/>
        </w:rPr>
        <w:t>被推荐供应商名单和推荐理由</w:t>
      </w:r>
    </w:p>
    <w:p w:rsidR="00022815" w:rsidRDefault="00710CEF">
      <w:pPr>
        <w:pStyle w:val="a3"/>
        <w:spacing w:line="56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w:t>
      </w:r>
      <w:r>
        <w:rPr>
          <w:rFonts w:ascii="仿宋" w:eastAsia="仿宋" w:hAnsi="仿宋" w:cs="宋体" w:hint="eastAsia"/>
          <w:kern w:val="0"/>
          <w:sz w:val="28"/>
          <w:szCs w:val="28"/>
        </w:rPr>
        <w:t>《中小企业声明函》</w:t>
      </w:r>
    </w:p>
    <w:p w:rsidR="00022815" w:rsidRDefault="00710CEF">
      <w:pPr>
        <w:pStyle w:val="a3"/>
        <w:spacing w:line="560" w:lineRule="exact"/>
        <w:ind w:firstLineChars="200" w:firstLine="560"/>
        <w:jc w:val="left"/>
        <w:rPr>
          <w:rFonts w:eastAsia="仿宋"/>
        </w:rPr>
      </w:pPr>
      <w:r>
        <w:rPr>
          <w:rFonts w:ascii="仿宋" w:eastAsia="仿宋" w:hAnsi="仿宋" w:cs="宋体"/>
          <w:kern w:val="0"/>
          <w:sz w:val="28"/>
          <w:szCs w:val="28"/>
        </w:rPr>
        <w:t>3</w:t>
      </w:r>
      <w:r>
        <w:rPr>
          <w:rFonts w:ascii="仿宋" w:eastAsia="仿宋" w:hAnsi="仿宋" w:cs="宋体" w:hint="eastAsia"/>
          <w:kern w:val="0"/>
          <w:sz w:val="28"/>
          <w:szCs w:val="28"/>
        </w:rPr>
        <w:t>.</w:t>
      </w:r>
      <w:r>
        <w:rPr>
          <w:rFonts w:ascii="仿宋" w:eastAsia="仿宋" w:hAnsi="仿宋" w:cs="宋体" w:hint="eastAsia"/>
          <w:kern w:val="0"/>
          <w:sz w:val="28"/>
          <w:szCs w:val="28"/>
        </w:rPr>
        <w:t>报价表</w:t>
      </w:r>
    </w:p>
    <w:sectPr w:rsidR="0002281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E1MWVkMzYwYWM4NWMzYjIwZGI4MjdkZTk3NzJiOWYifQ=="/>
  </w:docVars>
  <w:rsids>
    <w:rsidRoot w:val="00AF6905"/>
    <w:rsid w:val="00022815"/>
    <w:rsid w:val="00075E06"/>
    <w:rsid w:val="000D433D"/>
    <w:rsid w:val="0010417F"/>
    <w:rsid w:val="002834BE"/>
    <w:rsid w:val="00284D9D"/>
    <w:rsid w:val="002B77A3"/>
    <w:rsid w:val="002C7CCA"/>
    <w:rsid w:val="002D277B"/>
    <w:rsid w:val="00333447"/>
    <w:rsid w:val="00401C41"/>
    <w:rsid w:val="00431BFE"/>
    <w:rsid w:val="004457B1"/>
    <w:rsid w:val="004513D2"/>
    <w:rsid w:val="004B3F6A"/>
    <w:rsid w:val="004E0505"/>
    <w:rsid w:val="004E0B20"/>
    <w:rsid w:val="005A17B5"/>
    <w:rsid w:val="005B6630"/>
    <w:rsid w:val="005C52C5"/>
    <w:rsid w:val="006C4529"/>
    <w:rsid w:val="006D4646"/>
    <w:rsid w:val="00710CEF"/>
    <w:rsid w:val="0074530E"/>
    <w:rsid w:val="007552D6"/>
    <w:rsid w:val="007958E0"/>
    <w:rsid w:val="007D4616"/>
    <w:rsid w:val="007F7C46"/>
    <w:rsid w:val="008559D7"/>
    <w:rsid w:val="0089379B"/>
    <w:rsid w:val="00963D8C"/>
    <w:rsid w:val="00984E5B"/>
    <w:rsid w:val="009C2091"/>
    <w:rsid w:val="009E2B42"/>
    <w:rsid w:val="00A13441"/>
    <w:rsid w:val="00AF6905"/>
    <w:rsid w:val="00B344EF"/>
    <w:rsid w:val="00BB50F7"/>
    <w:rsid w:val="00C152EE"/>
    <w:rsid w:val="00C87B0E"/>
    <w:rsid w:val="00CB626D"/>
    <w:rsid w:val="00D93EF4"/>
    <w:rsid w:val="00DD734B"/>
    <w:rsid w:val="00E27493"/>
    <w:rsid w:val="00F46D74"/>
    <w:rsid w:val="017E0CD4"/>
    <w:rsid w:val="01E07299"/>
    <w:rsid w:val="029D518A"/>
    <w:rsid w:val="02DA6AC8"/>
    <w:rsid w:val="04137999"/>
    <w:rsid w:val="047D1717"/>
    <w:rsid w:val="04C2712A"/>
    <w:rsid w:val="051060E7"/>
    <w:rsid w:val="051756C8"/>
    <w:rsid w:val="05746676"/>
    <w:rsid w:val="057E74F5"/>
    <w:rsid w:val="06436049"/>
    <w:rsid w:val="069D7E4F"/>
    <w:rsid w:val="076170CE"/>
    <w:rsid w:val="07632E46"/>
    <w:rsid w:val="07C5765D"/>
    <w:rsid w:val="081B102B"/>
    <w:rsid w:val="08204893"/>
    <w:rsid w:val="0828199A"/>
    <w:rsid w:val="08566507"/>
    <w:rsid w:val="088F5575"/>
    <w:rsid w:val="09322AD0"/>
    <w:rsid w:val="095C5D9F"/>
    <w:rsid w:val="0B460AB5"/>
    <w:rsid w:val="0B756CA4"/>
    <w:rsid w:val="0BB03A20"/>
    <w:rsid w:val="0BF56037"/>
    <w:rsid w:val="0C8573BB"/>
    <w:rsid w:val="0D1D75F3"/>
    <w:rsid w:val="0D7F205C"/>
    <w:rsid w:val="0DB02216"/>
    <w:rsid w:val="0F735BF1"/>
    <w:rsid w:val="0F851480"/>
    <w:rsid w:val="0FBA381F"/>
    <w:rsid w:val="10BC5375"/>
    <w:rsid w:val="10E70644"/>
    <w:rsid w:val="110E3B5A"/>
    <w:rsid w:val="11194576"/>
    <w:rsid w:val="127B54E8"/>
    <w:rsid w:val="128B3251"/>
    <w:rsid w:val="1534197E"/>
    <w:rsid w:val="15DA2525"/>
    <w:rsid w:val="16027CCE"/>
    <w:rsid w:val="167209B0"/>
    <w:rsid w:val="16881F81"/>
    <w:rsid w:val="16CB00C0"/>
    <w:rsid w:val="16EF2001"/>
    <w:rsid w:val="172D0D7B"/>
    <w:rsid w:val="179B5CE4"/>
    <w:rsid w:val="17DA4A5F"/>
    <w:rsid w:val="18D70F9E"/>
    <w:rsid w:val="195F2D42"/>
    <w:rsid w:val="19DF43EE"/>
    <w:rsid w:val="1A044015"/>
    <w:rsid w:val="1A22449B"/>
    <w:rsid w:val="1A3D12D5"/>
    <w:rsid w:val="1A98475D"/>
    <w:rsid w:val="1AD03EF7"/>
    <w:rsid w:val="1B6603B7"/>
    <w:rsid w:val="1BB76E65"/>
    <w:rsid w:val="1DA43419"/>
    <w:rsid w:val="1DF3687A"/>
    <w:rsid w:val="1E3E561C"/>
    <w:rsid w:val="1E472722"/>
    <w:rsid w:val="1E672DC4"/>
    <w:rsid w:val="1E6C2189"/>
    <w:rsid w:val="1EE461C3"/>
    <w:rsid w:val="2067619D"/>
    <w:rsid w:val="20790B8D"/>
    <w:rsid w:val="20DD111C"/>
    <w:rsid w:val="20F63F8C"/>
    <w:rsid w:val="20FD531A"/>
    <w:rsid w:val="220D3C83"/>
    <w:rsid w:val="22C81958"/>
    <w:rsid w:val="233A14F4"/>
    <w:rsid w:val="233C481F"/>
    <w:rsid w:val="23503E27"/>
    <w:rsid w:val="23A14683"/>
    <w:rsid w:val="240C3CC8"/>
    <w:rsid w:val="24480FA2"/>
    <w:rsid w:val="2471674B"/>
    <w:rsid w:val="26062EC3"/>
    <w:rsid w:val="264F6618"/>
    <w:rsid w:val="27483067"/>
    <w:rsid w:val="27846795"/>
    <w:rsid w:val="278E3170"/>
    <w:rsid w:val="27C33C86"/>
    <w:rsid w:val="28137B19"/>
    <w:rsid w:val="282B09BF"/>
    <w:rsid w:val="289522DC"/>
    <w:rsid w:val="2940493E"/>
    <w:rsid w:val="29DF4157"/>
    <w:rsid w:val="2A375D41"/>
    <w:rsid w:val="2ABE3D6C"/>
    <w:rsid w:val="2B456EEF"/>
    <w:rsid w:val="2C26606D"/>
    <w:rsid w:val="2C5F157F"/>
    <w:rsid w:val="2CBA0563"/>
    <w:rsid w:val="2D0B0DBF"/>
    <w:rsid w:val="2D35408E"/>
    <w:rsid w:val="2E671F0E"/>
    <w:rsid w:val="2EA119DB"/>
    <w:rsid w:val="30313232"/>
    <w:rsid w:val="30564A47"/>
    <w:rsid w:val="308F322D"/>
    <w:rsid w:val="310B330B"/>
    <w:rsid w:val="319F5F79"/>
    <w:rsid w:val="32785148"/>
    <w:rsid w:val="334D2131"/>
    <w:rsid w:val="33844E91"/>
    <w:rsid w:val="350031D3"/>
    <w:rsid w:val="359F479A"/>
    <w:rsid w:val="36B64491"/>
    <w:rsid w:val="372E4027"/>
    <w:rsid w:val="381E409C"/>
    <w:rsid w:val="38327B47"/>
    <w:rsid w:val="387C7B4A"/>
    <w:rsid w:val="38E5315D"/>
    <w:rsid w:val="392751D2"/>
    <w:rsid w:val="39B76556"/>
    <w:rsid w:val="39D23390"/>
    <w:rsid w:val="3A371445"/>
    <w:rsid w:val="3AE27603"/>
    <w:rsid w:val="3B464036"/>
    <w:rsid w:val="3B793093"/>
    <w:rsid w:val="3BA1126C"/>
    <w:rsid w:val="3CD4741F"/>
    <w:rsid w:val="3CF87058"/>
    <w:rsid w:val="3D0221DE"/>
    <w:rsid w:val="3D5B369C"/>
    <w:rsid w:val="3F1B7587"/>
    <w:rsid w:val="3F255D10"/>
    <w:rsid w:val="3F3917BB"/>
    <w:rsid w:val="3F645C94"/>
    <w:rsid w:val="3FA07A8C"/>
    <w:rsid w:val="3FF73B50"/>
    <w:rsid w:val="400B75FC"/>
    <w:rsid w:val="402C30CE"/>
    <w:rsid w:val="41636FC4"/>
    <w:rsid w:val="41807B75"/>
    <w:rsid w:val="41E719A3"/>
    <w:rsid w:val="429531AD"/>
    <w:rsid w:val="42B51AA1"/>
    <w:rsid w:val="42E83C24"/>
    <w:rsid w:val="43282273"/>
    <w:rsid w:val="43B458B4"/>
    <w:rsid w:val="447A6AFE"/>
    <w:rsid w:val="451C7BB5"/>
    <w:rsid w:val="459E4A6E"/>
    <w:rsid w:val="460F14C8"/>
    <w:rsid w:val="492E435B"/>
    <w:rsid w:val="4A9A1CA8"/>
    <w:rsid w:val="4AC62A9D"/>
    <w:rsid w:val="4B315A3D"/>
    <w:rsid w:val="4BE17463"/>
    <w:rsid w:val="4C194E4E"/>
    <w:rsid w:val="4C3457E4"/>
    <w:rsid w:val="4E473EF5"/>
    <w:rsid w:val="4E571C5E"/>
    <w:rsid w:val="4ECF5C98"/>
    <w:rsid w:val="4EFD0A57"/>
    <w:rsid w:val="4F644633"/>
    <w:rsid w:val="4F8627FB"/>
    <w:rsid w:val="4FF04118"/>
    <w:rsid w:val="4FFE4A87"/>
    <w:rsid w:val="5019541D"/>
    <w:rsid w:val="52251384"/>
    <w:rsid w:val="544E765F"/>
    <w:rsid w:val="54FE72D7"/>
    <w:rsid w:val="55A0213D"/>
    <w:rsid w:val="56835CE6"/>
    <w:rsid w:val="5705494D"/>
    <w:rsid w:val="57A9177C"/>
    <w:rsid w:val="58584F50"/>
    <w:rsid w:val="587F072F"/>
    <w:rsid w:val="59835FFD"/>
    <w:rsid w:val="59FE5684"/>
    <w:rsid w:val="5AA61FA3"/>
    <w:rsid w:val="5AC93EE4"/>
    <w:rsid w:val="5B182775"/>
    <w:rsid w:val="5B7756EE"/>
    <w:rsid w:val="5BBE331C"/>
    <w:rsid w:val="5C05719D"/>
    <w:rsid w:val="5CA22C3E"/>
    <w:rsid w:val="5CE96177"/>
    <w:rsid w:val="5D0631CD"/>
    <w:rsid w:val="5DDC7A8A"/>
    <w:rsid w:val="5E511BDB"/>
    <w:rsid w:val="5E960581"/>
    <w:rsid w:val="5EE017FC"/>
    <w:rsid w:val="5EE94B54"/>
    <w:rsid w:val="5F3538F6"/>
    <w:rsid w:val="5F593A88"/>
    <w:rsid w:val="5F7408C2"/>
    <w:rsid w:val="5FF67529"/>
    <w:rsid w:val="5FFB3E8C"/>
    <w:rsid w:val="6028345A"/>
    <w:rsid w:val="604A517F"/>
    <w:rsid w:val="608763D3"/>
    <w:rsid w:val="61614E76"/>
    <w:rsid w:val="621719D8"/>
    <w:rsid w:val="62562501"/>
    <w:rsid w:val="62976675"/>
    <w:rsid w:val="63212B0F"/>
    <w:rsid w:val="645B2050"/>
    <w:rsid w:val="656942F9"/>
    <w:rsid w:val="657A6506"/>
    <w:rsid w:val="66187ACD"/>
    <w:rsid w:val="66287D10"/>
    <w:rsid w:val="666A0329"/>
    <w:rsid w:val="672D1356"/>
    <w:rsid w:val="67380427"/>
    <w:rsid w:val="678C42CF"/>
    <w:rsid w:val="682D7860"/>
    <w:rsid w:val="68945B31"/>
    <w:rsid w:val="692D388F"/>
    <w:rsid w:val="69B47B0D"/>
    <w:rsid w:val="69DD324F"/>
    <w:rsid w:val="69F50851"/>
    <w:rsid w:val="6A3C72AF"/>
    <w:rsid w:val="6A8E035E"/>
    <w:rsid w:val="6AB73D58"/>
    <w:rsid w:val="6ABE50E7"/>
    <w:rsid w:val="6AF64881"/>
    <w:rsid w:val="6B166CD1"/>
    <w:rsid w:val="6B39476E"/>
    <w:rsid w:val="6C2E1DF8"/>
    <w:rsid w:val="6C3311BD"/>
    <w:rsid w:val="6C823EF2"/>
    <w:rsid w:val="6CAB3449"/>
    <w:rsid w:val="6CFE7A1D"/>
    <w:rsid w:val="6D3E42BD"/>
    <w:rsid w:val="6DA93E2C"/>
    <w:rsid w:val="6E292E16"/>
    <w:rsid w:val="6E3631E6"/>
    <w:rsid w:val="6F1B2B08"/>
    <w:rsid w:val="6FCA62DC"/>
    <w:rsid w:val="703A6FBE"/>
    <w:rsid w:val="70570158"/>
    <w:rsid w:val="70C40F7D"/>
    <w:rsid w:val="715220E5"/>
    <w:rsid w:val="71ED0060"/>
    <w:rsid w:val="720158B9"/>
    <w:rsid w:val="72C15774"/>
    <w:rsid w:val="72D27981"/>
    <w:rsid w:val="7375655F"/>
    <w:rsid w:val="74393A30"/>
    <w:rsid w:val="7443665D"/>
    <w:rsid w:val="747405C4"/>
    <w:rsid w:val="74A40EAA"/>
    <w:rsid w:val="75BF3AC1"/>
    <w:rsid w:val="78395DAD"/>
    <w:rsid w:val="78482494"/>
    <w:rsid w:val="78A05E2C"/>
    <w:rsid w:val="78A621D9"/>
    <w:rsid w:val="78CC09CF"/>
    <w:rsid w:val="78D41F79"/>
    <w:rsid w:val="7A41719B"/>
    <w:rsid w:val="7B0501C8"/>
    <w:rsid w:val="7B8C6B3B"/>
    <w:rsid w:val="7CB9570E"/>
    <w:rsid w:val="7D4F6073"/>
    <w:rsid w:val="7DA77C5D"/>
    <w:rsid w:val="7DB61C4E"/>
    <w:rsid w:val="7DBC3708"/>
    <w:rsid w:val="7E584AB3"/>
    <w:rsid w:val="7E8B55EE"/>
    <w:rsid w:val="7F840255"/>
    <w:rsid w:val="7FA53D28"/>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HTML Acronym" w:qFormat="1"/>
    <w:lsdException w:name="HTML Cite" w:qFormat="1"/>
    <w:lsdException w:name="HTML Definition" w:qFormat="1"/>
    <w:lsdException w:name="HTML Keyboard" w:qFormat="1"/>
    <w:lsdException w:name="HTML Sample"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等线" w:hAnsi="Courier New" w:cs="黑体"/>
      <w:szCs w:val="22"/>
    </w:rPr>
  </w:style>
  <w:style w:type="paragraph" w:styleId="a4">
    <w:name w:val="footer"/>
    <w:basedOn w:val="a"/>
    <w:link w:val="Char0"/>
    <w:uiPriority w:val="99"/>
    <w:unhideWhenUsed/>
    <w:qFormat/>
    <w:pPr>
      <w:tabs>
        <w:tab w:val="center" w:pos="4153"/>
        <w:tab w:val="right" w:pos="8306"/>
      </w:tabs>
      <w:snapToGrid w:val="0"/>
      <w:jc w:val="left"/>
    </w:pPr>
    <w:rPr>
      <w:rFonts w:ascii="等线" w:eastAsia="等线" w:hAnsi="等线" w:cs="黑体"/>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等线" w:eastAsia="等线" w:hAnsi="等线" w:cs="黑体"/>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semiHidden/>
    <w:unhideWhenUsed/>
    <w:qFormat/>
    <w:rPr>
      <w:color w:val="800080"/>
      <w:u w:val="none"/>
    </w:rPr>
  </w:style>
  <w:style w:type="character" w:styleId="HTML">
    <w:name w:val="HTML Definition"/>
    <w:basedOn w:val="a0"/>
    <w:semiHidden/>
    <w:unhideWhenUsed/>
    <w:qFormat/>
  </w:style>
  <w:style w:type="character" w:styleId="HTML0">
    <w:name w:val="HTML Typewriter"/>
    <w:basedOn w:val="a0"/>
    <w:semiHidden/>
    <w:unhideWhenUsed/>
    <w:rPr>
      <w:rFonts w:ascii="monospace" w:eastAsia="monospace" w:hAnsi="monospace" w:cs="monospace" w:hint="default"/>
      <w:sz w:val="20"/>
    </w:rPr>
  </w:style>
  <w:style w:type="character" w:styleId="HTML1">
    <w:name w:val="HTML Acronym"/>
    <w:basedOn w:val="a0"/>
    <w:semiHidden/>
    <w:unhideWhenUsed/>
    <w:qFormat/>
  </w:style>
  <w:style w:type="character" w:styleId="HTML2">
    <w:name w:val="HTML Variable"/>
    <w:basedOn w:val="a0"/>
    <w:semiHidden/>
    <w:unhideWhenUsed/>
  </w:style>
  <w:style w:type="character" w:styleId="a9">
    <w:name w:val="Hyperlink"/>
    <w:basedOn w:val="a0"/>
    <w:semiHidden/>
    <w:unhideWhenUsed/>
    <w:rPr>
      <w:color w:val="0000FF"/>
      <w:u w:val="none"/>
    </w:rPr>
  </w:style>
  <w:style w:type="character" w:styleId="HTML3">
    <w:name w:val="HTML Code"/>
    <w:basedOn w:val="a0"/>
    <w:semiHidden/>
    <w:unhideWhenUsed/>
    <w:rPr>
      <w:rFonts w:ascii="monospace" w:eastAsia="monospace" w:hAnsi="monospace" w:cs="monospace"/>
      <w:sz w:val="20"/>
    </w:rPr>
  </w:style>
  <w:style w:type="character" w:styleId="HTML4">
    <w:name w:val="HTML Cite"/>
    <w:basedOn w:val="a0"/>
    <w:semiHidden/>
    <w:unhideWhenUsed/>
    <w:qFormat/>
  </w:style>
  <w:style w:type="character" w:styleId="HTML5">
    <w:name w:val="HTML Keyboard"/>
    <w:basedOn w:val="a0"/>
    <w:semiHidden/>
    <w:unhideWhenUsed/>
    <w:qFormat/>
    <w:rPr>
      <w:rFonts w:ascii="monospace" w:eastAsia="monospace" w:hAnsi="monospace" w:cs="monospace" w:hint="default"/>
      <w:sz w:val="20"/>
    </w:rPr>
  </w:style>
  <w:style w:type="character" w:styleId="HTML6">
    <w:name w:val="HTML Sample"/>
    <w:basedOn w:val="a0"/>
    <w:semiHidden/>
    <w:unhideWhenUsed/>
    <w:qFormat/>
    <w:rPr>
      <w:rFonts w:ascii="monospace" w:eastAsia="monospace" w:hAnsi="monospace" w:cs="monospace" w:hint="defaul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aa">
    <w:name w:val="纯文本 字符"/>
    <w:basedOn w:val="a0"/>
    <w:uiPriority w:val="99"/>
    <w:semiHidden/>
    <w:qFormat/>
    <w:rPr>
      <w:rFonts w:ascii="等线" w:hAnsi="Courier New" w:cs="Courier New"/>
      <w:szCs w:val="21"/>
    </w:rPr>
  </w:style>
  <w:style w:type="character" w:customStyle="1" w:styleId="Char">
    <w:name w:val="纯文本 Char"/>
    <w:basedOn w:val="a0"/>
    <w:link w:val="a3"/>
    <w:qFormat/>
    <w:rPr>
      <w:rFonts w:ascii="宋体" w:hAnsi="Courier New"/>
    </w:rPr>
  </w:style>
  <w:style w:type="character" w:customStyle="1" w:styleId="first-child">
    <w:name w:val="first-child"/>
    <w:basedOn w:val="a0"/>
  </w:style>
  <w:style w:type="character" w:customStyle="1" w:styleId="layui-this">
    <w:name w:val="layui-this"/>
    <w:basedOn w:val="a0"/>
    <w:rPr>
      <w:bdr w:val="single" w:sz="6" w:space="0" w:color="EEEEE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某某项目成交结果公告</dc:title>
  <dc:creator>司 鹏</dc:creator>
  <cp:lastModifiedBy>NTKO</cp:lastModifiedBy>
  <cp:revision>19</cp:revision>
  <dcterms:created xsi:type="dcterms:W3CDTF">2022-10-23T06:54:00Z</dcterms:created>
  <dcterms:modified xsi:type="dcterms:W3CDTF">2023-09-26T08:50:00Z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B412072742464AA7837A7ADB247C563E_12</vt:lpwstr>
  </property>
</Properties>
</file>