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18240" w14:textId="0E17B3BF" w:rsidR="00B17CA7" w:rsidRPr="00A203A1" w:rsidRDefault="00000000" w:rsidP="00FE1DAC">
      <w:pPr>
        <w:pStyle w:val="1"/>
        <w:shd w:val="clear" w:color="auto" w:fill="FFFFFF"/>
        <w:spacing w:beforeAutospacing="0" w:afterAutospacing="0" w:line="400" w:lineRule="exact"/>
        <w:jc w:val="center"/>
        <w:rPr>
          <w:rFonts w:ascii="黑体" w:eastAsia="黑体" w:hAnsi="黑体" w:cs="黑体" w:hint="default"/>
          <w:color w:val="333333"/>
          <w:sz w:val="36"/>
          <w:szCs w:val="36"/>
          <w:shd w:val="clear" w:color="auto" w:fill="FFFFFF"/>
        </w:rPr>
      </w:pPr>
      <w:r w:rsidRPr="00A203A1">
        <w:rPr>
          <w:rFonts w:ascii="黑体" w:eastAsia="黑体" w:hAnsi="黑体" w:cs="黑体"/>
          <w:color w:val="333333"/>
          <w:sz w:val="36"/>
          <w:szCs w:val="36"/>
          <w:shd w:val="clear" w:color="auto" w:fill="FFFFFF"/>
        </w:rPr>
        <w:t>淮北市医疗保险政策“明白纸”——之城镇职工医疗保险篇</w:t>
      </w:r>
    </w:p>
    <w:p w14:paraId="0ABE8FD2" w14:textId="77777777" w:rsidR="00B17CA7" w:rsidRPr="00A203A1" w:rsidRDefault="00B17CA7" w:rsidP="00FE1DAC">
      <w:pPr>
        <w:spacing w:line="380" w:lineRule="exact"/>
        <w:rPr>
          <w:b/>
          <w:bCs/>
          <w:sz w:val="24"/>
        </w:rPr>
      </w:pPr>
    </w:p>
    <w:p w14:paraId="4BA0121A" w14:textId="77777777" w:rsidR="00B17CA7" w:rsidRDefault="00000000" w:rsidP="00FE1DAC">
      <w:pPr>
        <w:pStyle w:val="a3"/>
        <w:shd w:val="clear" w:color="auto" w:fill="FFFFFF"/>
        <w:spacing w:beforeAutospacing="0" w:afterAutospacing="0" w:line="380" w:lineRule="exact"/>
        <w:ind w:firstLine="420"/>
        <w:jc w:val="both"/>
        <w:rPr>
          <w:rFonts w:ascii="黑体" w:eastAsia="黑体" w:hAnsi="黑体" w:cs="黑体"/>
          <w:color w:val="333333"/>
          <w:sz w:val="28"/>
          <w:szCs w:val="28"/>
        </w:rPr>
      </w:pPr>
      <w:r>
        <w:rPr>
          <w:rStyle w:val="a4"/>
          <w:rFonts w:ascii="黑体" w:eastAsia="黑体" w:hAnsi="黑体" w:cs="黑体" w:hint="eastAsia"/>
          <w:b w:val="0"/>
          <w:color w:val="333333"/>
          <w:sz w:val="28"/>
          <w:szCs w:val="28"/>
          <w:shd w:val="clear" w:color="auto" w:fill="FFFFFF"/>
        </w:rPr>
        <w:t>一、参保缴费</w:t>
      </w:r>
    </w:p>
    <w:p w14:paraId="56E34CBB" w14:textId="77777777" w:rsidR="00B17CA7" w:rsidRPr="00FE1DAC" w:rsidRDefault="00000000" w:rsidP="00FE1DAC">
      <w:pPr>
        <w:pStyle w:val="a3"/>
        <w:shd w:val="clear" w:color="auto" w:fill="FFFFFF"/>
        <w:spacing w:beforeAutospacing="0" w:afterAutospacing="0" w:line="380" w:lineRule="exact"/>
        <w:ind w:firstLine="420"/>
        <w:jc w:val="both"/>
        <w:rPr>
          <w:rFonts w:ascii="楷体" w:eastAsia="楷体" w:hAnsi="楷体" w:cs="黑体"/>
          <w:b/>
          <w:bCs/>
          <w:color w:val="333333"/>
          <w:sz w:val="28"/>
          <w:szCs w:val="28"/>
        </w:rPr>
      </w:pPr>
      <w:r w:rsidRPr="00FE1DAC">
        <w:rPr>
          <w:rFonts w:ascii="楷体" w:eastAsia="楷体" w:hAnsi="楷体" w:cs="黑体" w:hint="eastAsia"/>
          <w:b/>
          <w:bCs/>
          <w:color w:val="333333"/>
          <w:sz w:val="28"/>
          <w:szCs w:val="28"/>
          <w:shd w:val="clear" w:color="auto" w:fill="FFFFFF"/>
        </w:rPr>
        <w:t>1．城镇职工基本医疗保险如何参保缴费？</w:t>
      </w:r>
    </w:p>
    <w:p w14:paraId="6903813D" w14:textId="77777777" w:rsidR="00B17CA7" w:rsidRPr="00DB038C" w:rsidRDefault="00000000" w:rsidP="00FE1DAC">
      <w:pPr>
        <w:pStyle w:val="a3"/>
        <w:shd w:val="clear" w:color="auto" w:fill="FFFFFF"/>
        <w:spacing w:beforeAutospacing="0" w:afterAutospacing="0" w:line="380" w:lineRule="exact"/>
        <w:ind w:firstLine="420"/>
        <w:jc w:val="both"/>
        <w:rPr>
          <w:rFonts w:ascii="仿宋_GB2312" w:eastAsia="仿宋_GB2312" w:hAnsi="黑体" w:cs="黑体"/>
          <w:color w:val="333333"/>
          <w:sz w:val="28"/>
          <w:szCs w:val="28"/>
        </w:rPr>
      </w:pPr>
      <w:r w:rsidRPr="00DB038C">
        <w:rPr>
          <w:rFonts w:ascii="仿宋_GB2312" w:eastAsia="仿宋_GB2312" w:hAnsi="黑体" w:cs="黑体" w:hint="eastAsia"/>
          <w:color w:val="333333"/>
          <w:sz w:val="28"/>
          <w:szCs w:val="28"/>
          <w:shd w:val="clear" w:color="auto" w:fill="FFFFFF"/>
        </w:rPr>
        <w:t>答：城镇职工基本医疗保险费按月缴纳，用人单位应在每月1-15日完成本月缴费工作，国家机关、事业单位缴费比例为单位8.4%，个人2%；企业缴费比例为单位8.8%，个人2%。用人单位缴纳部分划入统筹基金，个人缴纳部分划入个人账户。以统筹基金和个人账户结合模式参加职工基本医疗保险的灵活就业人员，缴费比例为10%（其中8%计入统筹基金，2%计入个人账户)；以单建统筹基金模式参加职工基本医疗保险的灵活就业人员，缴费比例为6.4%（全部计入统筹基金，不设立个人账户）。</w:t>
      </w:r>
    </w:p>
    <w:p w14:paraId="46820329" w14:textId="77777777" w:rsidR="00B17CA7" w:rsidRPr="00DB038C" w:rsidRDefault="00000000" w:rsidP="00FE1DAC">
      <w:pPr>
        <w:pStyle w:val="a3"/>
        <w:shd w:val="clear" w:color="auto" w:fill="FFFFFF"/>
        <w:spacing w:beforeAutospacing="0" w:afterAutospacing="0" w:line="380" w:lineRule="exact"/>
        <w:ind w:firstLine="420"/>
        <w:jc w:val="both"/>
        <w:rPr>
          <w:rFonts w:ascii="仿宋_GB2312" w:eastAsia="仿宋_GB2312" w:hAnsi="黑体" w:cs="黑体"/>
          <w:color w:val="333333"/>
          <w:sz w:val="28"/>
          <w:szCs w:val="28"/>
        </w:rPr>
      </w:pPr>
      <w:r w:rsidRPr="00DB038C">
        <w:rPr>
          <w:rFonts w:ascii="仿宋_GB2312" w:eastAsia="仿宋_GB2312" w:hAnsi="黑体" w:cs="黑体" w:hint="eastAsia"/>
          <w:color w:val="333333"/>
          <w:sz w:val="28"/>
          <w:szCs w:val="28"/>
          <w:shd w:val="clear" w:color="auto" w:fill="FFFFFF"/>
        </w:rPr>
        <w:t>参保人员达到法定退休年龄，累计缴费年限男职工满30年、女职工满25年，且实际交费满10年，享受退休职工基本医疗保险待遇。退休后不再缴纳基本医疗保险费。</w:t>
      </w:r>
    </w:p>
    <w:p w14:paraId="04C01B5B" w14:textId="77777777" w:rsidR="00B17CA7" w:rsidRPr="00DB038C" w:rsidRDefault="00000000" w:rsidP="00FE1DAC">
      <w:pPr>
        <w:pStyle w:val="a3"/>
        <w:shd w:val="clear" w:color="auto" w:fill="FFFFFF"/>
        <w:spacing w:beforeAutospacing="0" w:afterAutospacing="0" w:line="380" w:lineRule="exact"/>
        <w:ind w:firstLine="420"/>
        <w:jc w:val="both"/>
        <w:rPr>
          <w:rFonts w:ascii="仿宋_GB2312" w:eastAsia="仿宋_GB2312" w:hAnsi="黑体" w:cs="黑体"/>
          <w:color w:val="333333"/>
          <w:sz w:val="28"/>
          <w:szCs w:val="28"/>
        </w:rPr>
      </w:pPr>
      <w:r w:rsidRPr="00DB038C">
        <w:rPr>
          <w:rFonts w:ascii="仿宋_GB2312" w:eastAsia="仿宋_GB2312" w:hAnsi="黑体" w:cs="黑体" w:hint="eastAsia"/>
          <w:color w:val="333333"/>
          <w:sz w:val="28"/>
          <w:szCs w:val="28"/>
          <w:shd w:val="clear" w:color="auto" w:fill="FFFFFF"/>
        </w:rPr>
        <w:t>城镇职工大额医疗救助费用按年缴纳，用人单位按每人每年144元缴纳职工医保费。退休人员可选择一次性缴费15年享受终身大额救助报销待遇。</w:t>
      </w:r>
      <w:r w:rsidRPr="00DB038C">
        <w:rPr>
          <w:rFonts w:ascii="Calibri" w:eastAsia="仿宋_GB2312" w:hAnsi="Calibri" w:cs="Calibri"/>
          <w:color w:val="333333"/>
          <w:sz w:val="28"/>
          <w:szCs w:val="28"/>
          <w:shd w:val="clear" w:color="auto" w:fill="FFFFFF"/>
        </w:rPr>
        <w:t> </w:t>
      </w:r>
    </w:p>
    <w:p w14:paraId="58E63545" w14:textId="77777777" w:rsidR="00B17CA7" w:rsidRDefault="00000000" w:rsidP="00FE1DAC">
      <w:pPr>
        <w:pStyle w:val="a3"/>
        <w:shd w:val="clear" w:color="auto" w:fill="FFFFFF"/>
        <w:spacing w:beforeAutospacing="0" w:afterAutospacing="0" w:line="380" w:lineRule="exact"/>
        <w:ind w:firstLine="420"/>
        <w:jc w:val="both"/>
        <w:rPr>
          <w:rFonts w:ascii="黑体" w:eastAsia="黑体" w:hAnsi="黑体" w:cs="黑体"/>
          <w:color w:val="333333"/>
          <w:sz w:val="28"/>
          <w:szCs w:val="28"/>
        </w:rPr>
      </w:pPr>
      <w:r>
        <w:rPr>
          <w:rStyle w:val="a4"/>
          <w:rFonts w:ascii="黑体" w:eastAsia="黑体" w:hAnsi="黑体" w:cs="黑体" w:hint="eastAsia"/>
          <w:b w:val="0"/>
          <w:color w:val="333333"/>
          <w:sz w:val="28"/>
          <w:szCs w:val="28"/>
          <w:shd w:val="clear" w:color="auto" w:fill="FFFFFF"/>
        </w:rPr>
        <w:t>二、门诊、住院费用报销</w:t>
      </w:r>
    </w:p>
    <w:p w14:paraId="12966F49" w14:textId="77777777" w:rsidR="00B17CA7" w:rsidRPr="00FE1DAC" w:rsidRDefault="00000000" w:rsidP="00FE1DAC">
      <w:pPr>
        <w:pStyle w:val="a3"/>
        <w:shd w:val="clear" w:color="auto" w:fill="FFFFFF"/>
        <w:spacing w:beforeAutospacing="0" w:afterAutospacing="0" w:line="380" w:lineRule="exact"/>
        <w:ind w:firstLine="420"/>
        <w:jc w:val="both"/>
        <w:rPr>
          <w:rFonts w:ascii="楷体" w:eastAsia="楷体" w:hAnsi="楷体" w:cs="黑体"/>
          <w:b/>
          <w:bCs/>
          <w:color w:val="333333"/>
          <w:sz w:val="28"/>
          <w:szCs w:val="28"/>
          <w:shd w:val="clear" w:color="auto" w:fill="FFFFFF"/>
        </w:rPr>
      </w:pPr>
      <w:r w:rsidRPr="00FE1DAC">
        <w:rPr>
          <w:rFonts w:ascii="楷体" w:eastAsia="楷体" w:hAnsi="楷体" w:cs="黑体" w:hint="eastAsia"/>
          <w:b/>
          <w:bCs/>
          <w:color w:val="333333"/>
          <w:sz w:val="28"/>
          <w:szCs w:val="28"/>
          <w:shd w:val="clear" w:color="auto" w:fill="FFFFFF"/>
        </w:rPr>
        <w:t>2. 参加城镇职工医疗保险可以享受哪些报销待遇?</w:t>
      </w:r>
    </w:p>
    <w:p w14:paraId="3038077B" w14:textId="603D1FBA" w:rsidR="00B17CA7" w:rsidRPr="00DB038C" w:rsidRDefault="00000000" w:rsidP="00FE1DAC">
      <w:pPr>
        <w:pStyle w:val="a3"/>
        <w:shd w:val="clear" w:color="auto" w:fill="FFFFFF"/>
        <w:spacing w:beforeAutospacing="0" w:afterAutospacing="0" w:line="380" w:lineRule="exact"/>
        <w:ind w:firstLine="420"/>
        <w:jc w:val="both"/>
        <w:rPr>
          <w:rFonts w:ascii="仿宋_GB2312" w:eastAsia="仿宋_GB2312" w:hAnsi="黑体" w:cs="黑体"/>
          <w:color w:val="333333"/>
          <w:sz w:val="28"/>
          <w:szCs w:val="28"/>
        </w:rPr>
      </w:pPr>
      <w:r w:rsidRPr="00DB038C">
        <w:rPr>
          <w:rFonts w:ascii="仿宋_GB2312" w:eastAsia="仿宋_GB2312" w:hAnsi="黑体" w:cs="黑体" w:hint="eastAsia"/>
          <w:color w:val="333333"/>
          <w:sz w:val="28"/>
          <w:szCs w:val="28"/>
          <w:shd w:val="clear" w:color="auto" w:fill="FFFFFF"/>
        </w:rPr>
        <w:t>答：（1）常见慢性病门诊、特殊慢性病门诊的医疗费用统筹基金支付；（2）门诊共济和住院医疗费用统筹基金支付；（</w:t>
      </w:r>
      <w:r w:rsidR="001D29E1">
        <w:rPr>
          <w:rFonts w:ascii="仿宋_GB2312" w:eastAsia="仿宋_GB2312" w:hAnsi="黑体" w:cs="黑体"/>
          <w:color w:val="333333"/>
          <w:sz w:val="28"/>
          <w:szCs w:val="28"/>
          <w:shd w:val="clear" w:color="auto" w:fill="FFFFFF"/>
        </w:rPr>
        <w:t>3</w:t>
      </w:r>
      <w:r w:rsidRPr="00DB038C">
        <w:rPr>
          <w:rFonts w:ascii="仿宋_GB2312" w:eastAsia="仿宋_GB2312" w:hAnsi="黑体" w:cs="黑体" w:hint="eastAsia"/>
          <w:color w:val="333333"/>
          <w:sz w:val="28"/>
          <w:szCs w:val="28"/>
          <w:shd w:val="clear" w:color="auto" w:fill="FFFFFF"/>
        </w:rPr>
        <w:t>）个人账户划拨；（</w:t>
      </w:r>
      <w:r w:rsidR="001D29E1">
        <w:rPr>
          <w:rFonts w:ascii="仿宋_GB2312" w:eastAsia="仿宋_GB2312" w:hAnsi="黑体" w:cs="黑体"/>
          <w:color w:val="333333"/>
          <w:sz w:val="28"/>
          <w:szCs w:val="28"/>
          <w:shd w:val="clear" w:color="auto" w:fill="FFFFFF"/>
        </w:rPr>
        <w:t>4</w:t>
      </w:r>
      <w:r w:rsidRPr="00DB038C">
        <w:rPr>
          <w:rFonts w:ascii="仿宋_GB2312" w:eastAsia="仿宋_GB2312" w:hAnsi="黑体" w:cs="黑体" w:hint="eastAsia"/>
          <w:color w:val="333333"/>
          <w:sz w:val="28"/>
          <w:szCs w:val="28"/>
          <w:shd w:val="clear" w:color="auto" w:fill="FFFFFF"/>
        </w:rPr>
        <w:t>）职工基本医疗保险待遇基础上，享受职工大额医疗费用补充保险待遇及大病保险待遇。</w:t>
      </w:r>
    </w:p>
    <w:p w14:paraId="7083C9DB" w14:textId="77777777" w:rsidR="00B17CA7" w:rsidRPr="00FE1DAC" w:rsidRDefault="00000000" w:rsidP="00FE1DAC">
      <w:pPr>
        <w:pStyle w:val="a3"/>
        <w:shd w:val="clear" w:color="auto" w:fill="FFFFFF"/>
        <w:spacing w:beforeAutospacing="0" w:afterAutospacing="0" w:line="380" w:lineRule="exact"/>
        <w:ind w:firstLine="420"/>
        <w:jc w:val="both"/>
        <w:rPr>
          <w:rFonts w:ascii="楷体" w:eastAsia="楷体" w:hAnsi="楷体" w:cs="黑体"/>
          <w:b/>
          <w:bCs/>
          <w:color w:val="333333"/>
          <w:sz w:val="28"/>
          <w:szCs w:val="28"/>
          <w:shd w:val="clear" w:color="auto" w:fill="FFFFFF"/>
        </w:rPr>
      </w:pPr>
      <w:r w:rsidRPr="00FE1DAC">
        <w:rPr>
          <w:rFonts w:ascii="楷体" w:eastAsia="楷体" w:hAnsi="楷体" w:cs="黑体" w:hint="eastAsia"/>
          <w:b/>
          <w:bCs/>
          <w:color w:val="333333"/>
          <w:sz w:val="28"/>
          <w:szCs w:val="28"/>
          <w:shd w:val="clear" w:color="auto" w:fill="FFFFFF"/>
        </w:rPr>
        <w:t>3. 城镇职工医保门诊费用是否可以报销?</w:t>
      </w:r>
    </w:p>
    <w:p w14:paraId="0AE3BE0A" w14:textId="77777777" w:rsidR="00B17CA7" w:rsidRPr="00DB038C" w:rsidRDefault="00000000" w:rsidP="00FE1DAC">
      <w:pPr>
        <w:pStyle w:val="a3"/>
        <w:shd w:val="clear" w:color="auto" w:fill="FFFFFF"/>
        <w:spacing w:beforeAutospacing="0" w:afterAutospacing="0" w:line="380" w:lineRule="exact"/>
        <w:ind w:firstLine="420"/>
        <w:jc w:val="both"/>
        <w:rPr>
          <w:rFonts w:ascii="仿宋_GB2312" w:eastAsia="仿宋_GB2312" w:hAnsi="黑体" w:cs="黑体"/>
          <w:color w:val="333333"/>
          <w:sz w:val="28"/>
          <w:szCs w:val="28"/>
        </w:rPr>
      </w:pPr>
      <w:r w:rsidRPr="00DB038C">
        <w:rPr>
          <w:rFonts w:ascii="仿宋_GB2312" w:eastAsia="仿宋_GB2312" w:hAnsi="黑体" w:cs="黑体" w:hint="eastAsia"/>
          <w:color w:val="333333"/>
          <w:sz w:val="28"/>
          <w:szCs w:val="28"/>
          <w:shd w:val="clear" w:color="auto" w:fill="FFFFFF"/>
        </w:rPr>
        <w:t>答：可以。一个自然年度内，在职职工在统筹区域发生的政策范围内普通门诊费用，统筹基金的起付线800元，一级定点医疗机构医保报销60%，二级定点医疗机构报销55%，三级定点医疗机构报销50%。退休职工高于在职职工5个百分点。支付限额为2000元，支付限额不结转、不累积到下年度。</w:t>
      </w:r>
    </w:p>
    <w:p w14:paraId="5DFE3343" w14:textId="77777777" w:rsidR="00B17CA7" w:rsidRPr="00FE1DAC" w:rsidRDefault="00000000" w:rsidP="00FE1DAC">
      <w:pPr>
        <w:pStyle w:val="a3"/>
        <w:shd w:val="clear" w:color="auto" w:fill="FFFFFF"/>
        <w:spacing w:beforeAutospacing="0" w:afterAutospacing="0" w:line="380" w:lineRule="exact"/>
        <w:ind w:firstLine="420"/>
        <w:jc w:val="both"/>
        <w:rPr>
          <w:rFonts w:ascii="楷体" w:eastAsia="楷体" w:hAnsi="楷体" w:cs="黑体"/>
          <w:b/>
          <w:bCs/>
          <w:color w:val="333333"/>
          <w:sz w:val="28"/>
          <w:szCs w:val="28"/>
          <w:shd w:val="clear" w:color="auto" w:fill="FFFFFF"/>
        </w:rPr>
      </w:pPr>
      <w:r w:rsidRPr="00FE1DAC">
        <w:rPr>
          <w:rFonts w:ascii="楷体" w:eastAsia="楷体" w:hAnsi="楷体" w:cs="黑体" w:hint="eastAsia"/>
          <w:b/>
          <w:bCs/>
          <w:color w:val="333333"/>
          <w:sz w:val="28"/>
          <w:szCs w:val="28"/>
          <w:shd w:val="clear" w:color="auto" w:fill="FFFFFF"/>
        </w:rPr>
        <w:t>4. 城镇职工医保参保人员在市内定点医疗机构住院治疗时，起付线及报销比例是多少？</w:t>
      </w:r>
    </w:p>
    <w:p w14:paraId="7C0182EE" w14:textId="77777777" w:rsidR="00B17CA7" w:rsidRPr="00FE1DAC" w:rsidRDefault="00000000" w:rsidP="00FE1DAC">
      <w:pPr>
        <w:pStyle w:val="a3"/>
        <w:shd w:val="clear" w:color="auto" w:fill="FFFFFF"/>
        <w:spacing w:beforeAutospacing="0" w:afterAutospacing="0" w:line="380" w:lineRule="exact"/>
        <w:ind w:firstLine="420"/>
        <w:jc w:val="both"/>
        <w:rPr>
          <w:rFonts w:ascii="仿宋_GB2312" w:eastAsia="仿宋_GB2312" w:hAnsi="黑体" w:cs="黑体"/>
          <w:color w:val="333333"/>
          <w:sz w:val="28"/>
          <w:szCs w:val="28"/>
          <w:shd w:val="clear" w:color="auto" w:fill="FFFFFF"/>
        </w:rPr>
      </w:pPr>
      <w:r w:rsidRPr="00DB038C">
        <w:rPr>
          <w:rFonts w:ascii="仿宋_GB2312" w:eastAsia="仿宋_GB2312" w:hAnsi="黑体" w:cs="黑体" w:hint="eastAsia"/>
          <w:color w:val="333333"/>
          <w:sz w:val="28"/>
          <w:szCs w:val="28"/>
          <w:shd w:val="clear" w:color="auto" w:fill="FFFFFF"/>
        </w:rPr>
        <w:t>答: （1）起付线。首次住院的，在一级及以下医院、二级、三级医院，在职职工起付线300元、500元、800元，退休职工起付线200、400、700元。</w:t>
      </w:r>
      <w:r w:rsidRPr="00FE1DAC">
        <w:rPr>
          <w:rFonts w:ascii="仿宋_GB2312" w:eastAsia="仿宋_GB2312" w:hAnsi="黑体" w:cs="黑体" w:hint="eastAsia"/>
          <w:color w:val="333333"/>
          <w:sz w:val="28"/>
          <w:szCs w:val="28"/>
          <w:shd w:val="clear" w:color="auto" w:fill="FFFFFF"/>
        </w:rPr>
        <w:t>第二次及以后住院起付线在上述标准上降低100元。</w:t>
      </w:r>
    </w:p>
    <w:p w14:paraId="6108CC63" w14:textId="77777777" w:rsidR="00B17CA7" w:rsidRPr="00DB038C" w:rsidRDefault="00000000" w:rsidP="00FE1DAC">
      <w:pPr>
        <w:pStyle w:val="a3"/>
        <w:shd w:val="clear" w:color="auto" w:fill="FFFFFF"/>
        <w:spacing w:beforeAutospacing="0" w:afterAutospacing="0" w:line="380" w:lineRule="exact"/>
        <w:ind w:firstLine="420"/>
        <w:jc w:val="both"/>
        <w:rPr>
          <w:rFonts w:ascii="仿宋_GB2312" w:eastAsia="仿宋_GB2312" w:hAnsi="黑体" w:cs="黑体"/>
          <w:color w:val="333333"/>
          <w:sz w:val="28"/>
          <w:szCs w:val="28"/>
        </w:rPr>
      </w:pPr>
      <w:r w:rsidRPr="00FE1DAC">
        <w:rPr>
          <w:rFonts w:ascii="仿宋_GB2312" w:eastAsia="仿宋_GB2312" w:hAnsi="黑体" w:cs="黑体" w:hint="eastAsia"/>
          <w:color w:val="333333"/>
          <w:sz w:val="28"/>
          <w:szCs w:val="28"/>
          <w:shd w:val="clear" w:color="auto" w:fill="FFFFFF"/>
        </w:rPr>
        <w:t>（2）报销比例。基本统筹基金范围内报销比例根据医院级别不同报销比例</w:t>
      </w:r>
      <w:r w:rsidRPr="00DB038C">
        <w:rPr>
          <w:rFonts w:ascii="仿宋_GB2312" w:eastAsia="仿宋_GB2312" w:hAnsi="黑体" w:cs="黑体" w:hint="eastAsia"/>
          <w:color w:val="333333"/>
          <w:sz w:val="28"/>
          <w:szCs w:val="28"/>
          <w:shd w:val="clear" w:color="auto" w:fill="FFFFFF"/>
        </w:rPr>
        <w:t>也不相同，一级及以下医院、二级、三级医院住院，在职工职工范围内报销比例分别是90%、85%、80%，退休职工范围内报销比例分别是93%、90%、85%。</w:t>
      </w:r>
    </w:p>
    <w:p w14:paraId="2995C968" w14:textId="77777777" w:rsidR="00B17CA7" w:rsidRPr="00DB038C" w:rsidRDefault="00000000" w:rsidP="00FE1DAC">
      <w:pPr>
        <w:pStyle w:val="a3"/>
        <w:shd w:val="clear" w:color="auto" w:fill="FFFFFF"/>
        <w:spacing w:beforeAutospacing="0" w:afterAutospacing="0" w:line="380" w:lineRule="exact"/>
        <w:ind w:firstLine="420"/>
        <w:jc w:val="both"/>
        <w:rPr>
          <w:rFonts w:ascii="仿宋_GB2312" w:eastAsia="仿宋_GB2312" w:hAnsi="黑体" w:cs="黑体"/>
          <w:color w:val="333333"/>
          <w:sz w:val="28"/>
          <w:szCs w:val="28"/>
        </w:rPr>
      </w:pPr>
      <w:r w:rsidRPr="00DB038C">
        <w:rPr>
          <w:rFonts w:ascii="仿宋_GB2312" w:eastAsia="仿宋_GB2312" w:hAnsi="黑体" w:cs="黑体" w:hint="eastAsia"/>
          <w:color w:val="333333"/>
          <w:sz w:val="28"/>
          <w:szCs w:val="28"/>
          <w:shd w:val="clear" w:color="auto" w:fill="FFFFFF"/>
        </w:rPr>
        <w:t>参保人员住院及门诊特殊病的医疗费用实际报销比例不低于35%，低于35%的，由医疗保险基金补齐。</w:t>
      </w:r>
    </w:p>
    <w:p w14:paraId="725C73A5" w14:textId="77777777" w:rsidR="00B17CA7" w:rsidRPr="00FE1DAC" w:rsidRDefault="00000000" w:rsidP="00FE1DAC">
      <w:pPr>
        <w:pStyle w:val="a3"/>
        <w:shd w:val="clear" w:color="auto" w:fill="FFFFFF"/>
        <w:spacing w:beforeAutospacing="0" w:afterAutospacing="0" w:line="380" w:lineRule="exact"/>
        <w:ind w:firstLine="420"/>
        <w:jc w:val="both"/>
        <w:rPr>
          <w:rFonts w:ascii="楷体" w:eastAsia="楷体" w:hAnsi="楷体" w:cs="黑体"/>
          <w:b/>
          <w:bCs/>
          <w:color w:val="333333"/>
          <w:sz w:val="28"/>
          <w:szCs w:val="28"/>
          <w:shd w:val="clear" w:color="auto" w:fill="FFFFFF"/>
        </w:rPr>
      </w:pPr>
      <w:r w:rsidRPr="00FE1DAC">
        <w:rPr>
          <w:rFonts w:ascii="楷体" w:eastAsia="楷体" w:hAnsi="楷体" w:cs="黑体" w:hint="eastAsia"/>
          <w:b/>
          <w:bCs/>
          <w:color w:val="333333"/>
          <w:sz w:val="28"/>
          <w:szCs w:val="28"/>
          <w:shd w:val="clear" w:color="auto" w:fill="FFFFFF"/>
        </w:rPr>
        <w:t>5. 城镇职工医保参保人员在市外医疗机构住院时转诊和不转诊，起付线及报销比例有区别吗？</w:t>
      </w:r>
    </w:p>
    <w:p w14:paraId="5FCD6B1D" w14:textId="77777777" w:rsidR="00B17CA7" w:rsidRPr="00DB038C" w:rsidRDefault="00000000" w:rsidP="00FE1DAC">
      <w:pPr>
        <w:pStyle w:val="a3"/>
        <w:shd w:val="clear" w:color="auto" w:fill="FFFFFF"/>
        <w:spacing w:beforeAutospacing="0" w:afterAutospacing="0" w:line="380" w:lineRule="exact"/>
        <w:ind w:firstLine="420"/>
        <w:jc w:val="both"/>
        <w:rPr>
          <w:rFonts w:ascii="仿宋_GB2312" w:eastAsia="仿宋_GB2312" w:hAnsi="黑体" w:cs="黑体"/>
          <w:color w:val="333333"/>
          <w:sz w:val="28"/>
          <w:szCs w:val="28"/>
        </w:rPr>
      </w:pPr>
      <w:r w:rsidRPr="00DB038C">
        <w:rPr>
          <w:rFonts w:ascii="仿宋_GB2312" w:eastAsia="仿宋_GB2312" w:hAnsi="黑体" w:cs="黑体" w:hint="eastAsia"/>
          <w:color w:val="333333"/>
          <w:sz w:val="28"/>
          <w:szCs w:val="28"/>
          <w:shd w:val="clear" w:color="auto" w:fill="FFFFFF"/>
        </w:rPr>
        <w:lastRenderedPageBreak/>
        <w:t>答：有区别。急诊抢救、异地转诊办理转院的参保职工，到市域外住院先行自付合规费用的10%，再按我市三级医院的规定报销。未办理转诊的，先行自付合规费用的20%，再按我市三级医院的规定报销。</w:t>
      </w:r>
    </w:p>
    <w:p w14:paraId="66932035" w14:textId="77777777" w:rsidR="00B17CA7" w:rsidRPr="00FE1DAC" w:rsidRDefault="00000000" w:rsidP="00FE1DAC">
      <w:pPr>
        <w:pStyle w:val="a3"/>
        <w:shd w:val="clear" w:color="auto" w:fill="FFFFFF"/>
        <w:spacing w:beforeAutospacing="0" w:afterAutospacing="0" w:line="380" w:lineRule="exact"/>
        <w:ind w:firstLine="420"/>
        <w:jc w:val="both"/>
        <w:rPr>
          <w:rFonts w:ascii="楷体" w:eastAsia="楷体" w:hAnsi="楷体" w:cs="黑体"/>
          <w:b/>
          <w:bCs/>
          <w:color w:val="333333"/>
          <w:sz w:val="28"/>
          <w:szCs w:val="28"/>
          <w:shd w:val="clear" w:color="auto" w:fill="FFFFFF"/>
        </w:rPr>
      </w:pPr>
      <w:r w:rsidRPr="00FE1DAC">
        <w:rPr>
          <w:rFonts w:ascii="楷体" w:eastAsia="楷体" w:hAnsi="楷体" w:cs="黑体" w:hint="eastAsia"/>
          <w:b/>
          <w:bCs/>
          <w:color w:val="333333"/>
          <w:sz w:val="28"/>
          <w:szCs w:val="28"/>
          <w:shd w:val="clear" w:color="auto" w:fill="FFFFFF"/>
        </w:rPr>
        <w:t>6. 城镇职工转外住院费用拿回来报销需要准备哪些材料？</w:t>
      </w:r>
    </w:p>
    <w:p w14:paraId="354787F1" w14:textId="77777777" w:rsidR="00B17CA7" w:rsidRPr="00DB038C" w:rsidRDefault="00000000" w:rsidP="00FE1DAC">
      <w:pPr>
        <w:pStyle w:val="a3"/>
        <w:shd w:val="clear" w:color="auto" w:fill="FFFFFF"/>
        <w:spacing w:beforeAutospacing="0" w:afterAutospacing="0" w:line="380" w:lineRule="exact"/>
        <w:ind w:firstLine="420"/>
        <w:jc w:val="both"/>
        <w:rPr>
          <w:rFonts w:ascii="仿宋_GB2312" w:eastAsia="仿宋_GB2312" w:hAnsi="黑体" w:cs="黑体"/>
          <w:color w:val="333333"/>
          <w:sz w:val="28"/>
          <w:szCs w:val="28"/>
        </w:rPr>
      </w:pPr>
      <w:r w:rsidRPr="00DB038C">
        <w:rPr>
          <w:rFonts w:ascii="仿宋_GB2312" w:eastAsia="仿宋_GB2312" w:hAnsi="黑体" w:cs="黑体" w:hint="eastAsia"/>
          <w:color w:val="333333"/>
          <w:sz w:val="28"/>
          <w:szCs w:val="28"/>
          <w:shd w:val="clear" w:color="auto" w:fill="FFFFFF"/>
        </w:rPr>
        <w:t>答：（1）医保电子凭证或有效身份证件或社保卡；（2）具有转诊资质的定点医疗机构开具的转诊转院证明材料；（3）住院发票；（4）住院费用汇总清单（盖章有效）；（5）加盖有效印章的住院病历复印件（包括病案首页、入院记录、出院小结），无特殊材料与血液制品且总费用低于2万元可只提供出院小结。（6）特殊情况如有限用药品、血液制品或价值较高的体内植放材料等还须提供相应的检查化验报告单、高值材料条形码或全套病历（盖章有效）。</w:t>
      </w:r>
    </w:p>
    <w:p w14:paraId="1436F79A" w14:textId="77777777" w:rsidR="00B17CA7" w:rsidRPr="00FE1DAC" w:rsidRDefault="00000000" w:rsidP="00FE1DAC">
      <w:pPr>
        <w:pStyle w:val="a3"/>
        <w:shd w:val="clear" w:color="auto" w:fill="FFFFFF"/>
        <w:spacing w:beforeAutospacing="0" w:afterAutospacing="0" w:line="380" w:lineRule="exact"/>
        <w:ind w:firstLine="420"/>
        <w:jc w:val="both"/>
        <w:rPr>
          <w:rFonts w:ascii="楷体" w:eastAsia="楷体" w:hAnsi="楷体" w:cs="黑体"/>
          <w:b/>
          <w:bCs/>
          <w:color w:val="333333"/>
          <w:sz w:val="28"/>
          <w:szCs w:val="28"/>
          <w:shd w:val="clear" w:color="auto" w:fill="FFFFFF"/>
        </w:rPr>
      </w:pPr>
      <w:r w:rsidRPr="00FE1DAC">
        <w:rPr>
          <w:rFonts w:ascii="楷体" w:eastAsia="楷体" w:hAnsi="楷体" w:cs="黑体" w:hint="eastAsia"/>
          <w:b/>
          <w:bCs/>
          <w:color w:val="333333"/>
          <w:sz w:val="28"/>
          <w:szCs w:val="28"/>
          <w:shd w:val="clear" w:color="auto" w:fill="FFFFFF"/>
        </w:rPr>
        <w:t>7. 参保在职职工因公出差、探亲、驻外工作、退休探亲、旅游发生急诊的住院医疗费用可以报销吗?</w:t>
      </w:r>
    </w:p>
    <w:p w14:paraId="1BC59AA0" w14:textId="77777777" w:rsidR="00B17CA7" w:rsidRPr="00DB038C" w:rsidRDefault="00000000" w:rsidP="00FE1DAC">
      <w:pPr>
        <w:pStyle w:val="a3"/>
        <w:shd w:val="clear" w:color="auto" w:fill="FFFFFF"/>
        <w:spacing w:beforeAutospacing="0" w:afterAutospacing="0" w:line="380" w:lineRule="exact"/>
        <w:ind w:firstLine="420"/>
        <w:jc w:val="both"/>
        <w:rPr>
          <w:rFonts w:ascii="仿宋_GB2312" w:eastAsia="仿宋_GB2312" w:hAnsi="黑体" w:cs="黑体"/>
          <w:color w:val="333333"/>
          <w:sz w:val="28"/>
          <w:szCs w:val="28"/>
        </w:rPr>
      </w:pPr>
      <w:r w:rsidRPr="00DB038C">
        <w:rPr>
          <w:rFonts w:ascii="仿宋_GB2312" w:eastAsia="仿宋_GB2312" w:hAnsi="黑体" w:cs="黑体" w:hint="eastAsia"/>
          <w:color w:val="333333"/>
          <w:sz w:val="28"/>
          <w:szCs w:val="28"/>
          <w:shd w:val="clear" w:color="auto" w:fill="FFFFFF"/>
        </w:rPr>
        <w:t>答：可以。</w:t>
      </w:r>
    </w:p>
    <w:p w14:paraId="06C9B123" w14:textId="77777777" w:rsidR="00B17CA7" w:rsidRPr="00DB038C" w:rsidRDefault="00000000" w:rsidP="00FE1DAC">
      <w:pPr>
        <w:pStyle w:val="a3"/>
        <w:shd w:val="clear" w:color="auto" w:fill="FFFFFF"/>
        <w:spacing w:beforeAutospacing="0" w:afterAutospacing="0" w:line="380" w:lineRule="exact"/>
        <w:ind w:firstLine="420"/>
        <w:jc w:val="both"/>
        <w:rPr>
          <w:rFonts w:ascii="仿宋_GB2312" w:eastAsia="仿宋_GB2312" w:hAnsi="黑体" w:cs="黑体"/>
          <w:color w:val="333333"/>
          <w:sz w:val="28"/>
          <w:szCs w:val="28"/>
        </w:rPr>
      </w:pPr>
      <w:r w:rsidRPr="00DB038C">
        <w:rPr>
          <w:rFonts w:ascii="仿宋_GB2312" w:eastAsia="仿宋_GB2312" w:hAnsi="黑体" w:cs="黑体" w:hint="eastAsia"/>
          <w:color w:val="333333"/>
          <w:sz w:val="28"/>
          <w:szCs w:val="28"/>
          <w:shd w:val="clear" w:color="auto" w:fill="FFFFFF"/>
        </w:rPr>
        <w:t>就医地医疗机构实现联网结算的，由就医地医疗机构认定异地患者属于急诊抢救人员，并按照接口要求准确传输“急诊”标识，对于就医地传入的“急诊”标识的参保人员不再做备案校核，实行一站式结算。</w:t>
      </w:r>
    </w:p>
    <w:p w14:paraId="029D4A5C" w14:textId="77777777" w:rsidR="00B17CA7" w:rsidRPr="00DB038C" w:rsidRDefault="00000000" w:rsidP="00FE1DAC">
      <w:pPr>
        <w:pStyle w:val="a3"/>
        <w:shd w:val="clear" w:color="auto" w:fill="FFFFFF"/>
        <w:spacing w:beforeAutospacing="0" w:afterAutospacing="0" w:line="380" w:lineRule="exact"/>
        <w:ind w:firstLine="420"/>
        <w:jc w:val="both"/>
        <w:rPr>
          <w:rFonts w:ascii="仿宋_GB2312" w:eastAsia="仿宋_GB2312" w:hAnsi="黑体" w:cs="黑体"/>
          <w:color w:val="333333"/>
          <w:sz w:val="28"/>
          <w:szCs w:val="28"/>
        </w:rPr>
      </w:pPr>
      <w:r w:rsidRPr="00DB038C">
        <w:rPr>
          <w:rFonts w:ascii="仿宋_GB2312" w:eastAsia="仿宋_GB2312" w:hAnsi="黑体" w:cs="黑体" w:hint="eastAsia"/>
          <w:color w:val="333333"/>
          <w:sz w:val="28"/>
          <w:szCs w:val="28"/>
          <w:shd w:val="clear" w:color="auto" w:fill="FFFFFF"/>
        </w:rPr>
        <w:t>就医地医疗机构未实现联网结算的，由参保人员携带相关资料到医保经办机构手工报销。所需材料同上（需提供全套病历（盖章有效））。</w:t>
      </w:r>
    </w:p>
    <w:p w14:paraId="673A5933" w14:textId="77777777" w:rsidR="00B17CA7" w:rsidRPr="00FE1DAC" w:rsidRDefault="00000000" w:rsidP="00FE1DAC">
      <w:pPr>
        <w:pStyle w:val="a3"/>
        <w:shd w:val="clear" w:color="auto" w:fill="FFFFFF"/>
        <w:spacing w:beforeAutospacing="0" w:afterAutospacing="0" w:line="380" w:lineRule="exact"/>
        <w:ind w:firstLine="420"/>
        <w:jc w:val="both"/>
        <w:rPr>
          <w:rFonts w:ascii="楷体" w:eastAsia="楷体" w:hAnsi="楷体" w:cs="黑体"/>
          <w:b/>
          <w:bCs/>
          <w:color w:val="333333"/>
          <w:sz w:val="28"/>
          <w:szCs w:val="28"/>
          <w:shd w:val="clear" w:color="auto" w:fill="FFFFFF"/>
        </w:rPr>
      </w:pPr>
      <w:r w:rsidRPr="00FE1DAC">
        <w:rPr>
          <w:rFonts w:ascii="楷体" w:eastAsia="楷体" w:hAnsi="楷体" w:cs="黑体" w:hint="eastAsia"/>
          <w:b/>
          <w:bCs/>
          <w:color w:val="333333"/>
          <w:sz w:val="28"/>
          <w:szCs w:val="28"/>
          <w:shd w:val="clear" w:color="auto" w:fill="FFFFFF"/>
        </w:rPr>
        <w:t>8. 城镇职工大额医疗救助报销比例是多少？</w:t>
      </w:r>
    </w:p>
    <w:p w14:paraId="447CF90F" w14:textId="77777777" w:rsidR="00B17CA7" w:rsidRPr="00DB038C" w:rsidRDefault="00000000" w:rsidP="00FE1DAC">
      <w:pPr>
        <w:pStyle w:val="a3"/>
        <w:shd w:val="clear" w:color="auto" w:fill="FFFFFF"/>
        <w:spacing w:beforeAutospacing="0" w:afterAutospacing="0" w:line="380" w:lineRule="exact"/>
        <w:ind w:firstLine="420"/>
        <w:jc w:val="both"/>
        <w:rPr>
          <w:rFonts w:ascii="仿宋_GB2312" w:eastAsia="仿宋_GB2312" w:hAnsi="黑体" w:cs="黑体"/>
          <w:color w:val="333333"/>
          <w:sz w:val="28"/>
          <w:szCs w:val="28"/>
        </w:rPr>
      </w:pPr>
      <w:r w:rsidRPr="00DB038C">
        <w:rPr>
          <w:rFonts w:ascii="仿宋_GB2312" w:eastAsia="仿宋_GB2312" w:hAnsi="黑体" w:cs="黑体" w:hint="eastAsia"/>
          <w:color w:val="333333"/>
          <w:sz w:val="28"/>
          <w:szCs w:val="28"/>
          <w:shd w:val="clear" w:color="auto" w:fill="FFFFFF"/>
        </w:rPr>
        <w:t>答：城镇职工大额医疗救助缴费标准为：每人每年144元。职工大额保险支付范围：符合政策规定范围内的医疗费用，在基本医疗保险最高支付限额10万元后，增加救助基金23万元。报销比例：在职职工参保第一年报销比例为85%，满两年以上报销比例为90%；退休人员参保第一年报销比例为90%，满两年以上报销比例为95%。职工大额保险医疗待遇无需个人申请，基金支付随基本统筹基金一并支付。</w:t>
      </w:r>
    </w:p>
    <w:p w14:paraId="096B84C7" w14:textId="77777777" w:rsidR="00B17CA7" w:rsidRPr="00FE1DAC" w:rsidRDefault="00000000" w:rsidP="00FE1DAC">
      <w:pPr>
        <w:pStyle w:val="a3"/>
        <w:shd w:val="clear" w:color="auto" w:fill="FFFFFF"/>
        <w:spacing w:beforeAutospacing="0" w:afterAutospacing="0" w:line="380" w:lineRule="exact"/>
        <w:ind w:firstLine="420"/>
        <w:jc w:val="both"/>
        <w:rPr>
          <w:rFonts w:ascii="楷体" w:eastAsia="楷体" w:hAnsi="楷体" w:cs="黑体"/>
          <w:b/>
          <w:bCs/>
          <w:color w:val="333333"/>
          <w:sz w:val="28"/>
          <w:szCs w:val="28"/>
          <w:shd w:val="clear" w:color="auto" w:fill="FFFFFF"/>
        </w:rPr>
      </w:pPr>
      <w:r w:rsidRPr="00FE1DAC">
        <w:rPr>
          <w:rFonts w:ascii="楷体" w:eastAsia="楷体" w:hAnsi="楷体" w:cs="黑体" w:hint="eastAsia"/>
          <w:b/>
          <w:bCs/>
          <w:color w:val="333333"/>
          <w:sz w:val="28"/>
          <w:szCs w:val="28"/>
          <w:shd w:val="clear" w:color="auto" w:fill="FFFFFF"/>
        </w:rPr>
        <w:t>9. 城镇职工大病保险范围及报销比例是多少？</w:t>
      </w:r>
    </w:p>
    <w:p w14:paraId="7CD16EFA" w14:textId="77777777" w:rsidR="00B17CA7" w:rsidRPr="00DB038C" w:rsidRDefault="00000000" w:rsidP="00FE1DAC">
      <w:pPr>
        <w:pStyle w:val="a3"/>
        <w:shd w:val="clear" w:color="auto" w:fill="FFFFFF"/>
        <w:spacing w:beforeAutospacing="0" w:afterAutospacing="0" w:line="380" w:lineRule="exact"/>
        <w:ind w:firstLine="420"/>
        <w:jc w:val="both"/>
        <w:rPr>
          <w:rFonts w:ascii="仿宋_GB2312" w:eastAsia="仿宋_GB2312" w:hAnsi="黑体" w:cs="黑体"/>
          <w:color w:val="333333"/>
          <w:sz w:val="28"/>
          <w:szCs w:val="28"/>
        </w:rPr>
      </w:pPr>
      <w:r w:rsidRPr="00DB038C">
        <w:rPr>
          <w:rFonts w:ascii="仿宋_GB2312" w:eastAsia="仿宋_GB2312" w:hAnsi="黑体" w:cs="黑体" w:hint="eastAsia"/>
          <w:color w:val="333333"/>
          <w:sz w:val="28"/>
          <w:szCs w:val="28"/>
          <w:shd w:val="clear" w:color="auto" w:fill="FFFFFF"/>
        </w:rPr>
        <w:t>答：保障范围：参保人员在协议医疗机构发生的住院医疗费用及纳入统筹基金支付范围的慢性病、特殊病的门诊医药费用。起付线2万元。报销比例：0—5万元以内段报销比例50%，5万元（含5万元）—10万元报销比例60%，10万元（含10万元）—20万元报销比例70%，20万元（含20万元）以上报销比例80%。最高支付限额80万元。</w:t>
      </w:r>
    </w:p>
    <w:p w14:paraId="099B5EDD" w14:textId="77777777" w:rsidR="00B17CA7" w:rsidRPr="00FE1DAC" w:rsidRDefault="00000000" w:rsidP="00FE1DAC">
      <w:pPr>
        <w:pStyle w:val="a3"/>
        <w:shd w:val="clear" w:color="auto" w:fill="FFFFFF"/>
        <w:spacing w:beforeAutospacing="0" w:afterAutospacing="0" w:line="380" w:lineRule="exact"/>
        <w:ind w:firstLine="420"/>
        <w:jc w:val="both"/>
        <w:rPr>
          <w:rFonts w:ascii="楷体" w:eastAsia="楷体" w:hAnsi="楷体" w:cs="黑体"/>
          <w:b/>
          <w:bCs/>
          <w:color w:val="333333"/>
          <w:sz w:val="28"/>
          <w:szCs w:val="28"/>
          <w:shd w:val="clear" w:color="auto" w:fill="FFFFFF"/>
        </w:rPr>
      </w:pPr>
      <w:r w:rsidRPr="00FE1DAC">
        <w:rPr>
          <w:rFonts w:ascii="楷体" w:eastAsia="楷体" w:hAnsi="楷体" w:cs="黑体" w:hint="eastAsia"/>
          <w:b/>
          <w:bCs/>
          <w:color w:val="333333"/>
          <w:sz w:val="28"/>
          <w:szCs w:val="28"/>
          <w:shd w:val="clear" w:color="auto" w:fill="FFFFFF"/>
        </w:rPr>
        <w:t>10. 城镇职工的保底报销比例和年度最高支付限额是多少？</w:t>
      </w:r>
    </w:p>
    <w:p w14:paraId="28930972" w14:textId="77777777" w:rsidR="00B17CA7" w:rsidRPr="00DB038C" w:rsidRDefault="00000000" w:rsidP="00FE1DAC">
      <w:pPr>
        <w:pStyle w:val="a3"/>
        <w:shd w:val="clear" w:color="auto" w:fill="FFFFFF"/>
        <w:spacing w:beforeAutospacing="0" w:afterAutospacing="0" w:line="380" w:lineRule="exact"/>
        <w:ind w:firstLine="420"/>
        <w:jc w:val="both"/>
        <w:rPr>
          <w:rFonts w:ascii="仿宋_GB2312" w:eastAsia="仿宋_GB2312" w:hAnsi="黑体" w:cs="黑体"/>
          <w:color w:val="333333"/>
          <w:sz w:val="28"/>
          <w:szCs w:val="28"/>
        </w:rPr>
      </w:pPr>
      <w:r w:rsidRPr="00DB038C">
        <w:rPr>
          <w:rFonts w:ascii="仿宋_GB2312" w:eastAsia="仿宋_GB2312" w:hAnsi="黑体" w:cs="黑体" w:hint="eastAsia"/>
          <w:color w:val="333333"/>
          <w:sz w:val="28"/>
          <w:szCs w:val="28"/>
          <w:shd w:val="clear" w:color="auto" w:fill="FFFFFF"/>
        </w:rPr>
        <w:t>答：城镇职工住院及特殊慢性病门诊的医疗费用实际报销比例不低于35%，低于的由医疗保险基金补齐。城镇职工一个医疗年度内医保基金最高支付113万元（基本医疗保险支付限额10万元，大额医疗救助支付限额23万元，大病保险支付限额80万元）。</w:t>
      </w:r>
    </w:p>
    <w:p w14:paraId="2BDE26FE" w14:textId="77777777" w:rsidR="00B17CA7" w:rsidRDefault="00B17CA7" w:rsidP="00FE1DAC">
      <w:pPr>
        <w:spacing w:line="360" w:lineRule="exact"/>
        <w:rPr>
          <w:rFonts w:ascii="黑体" w:eastAsia="黑体" w:hAnsi="黑体" w:cs="黑体"/>
          <w:sz w:val="28"/>
          <w:szCs w:val="28"/>
        </w:rPr>
      </w:pPr>
    </w:p>
    <w:sectPr w:rsidR="00B17CA7" w:rsidSect="00A203A1">
      <w:pgSz w:w="11906" w:h="16838"/>
      <w:pgMar w:top="1134" w:right="1247" w:bottom="1134" w:left="124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zYxM2JmNTQ4NmUyMWQzNjY2YWI5MDc0YWNkOGZhOTkifQ=="/>
  </w:docVars>
  <w:rsids>
    <w:rsidRoot w:val="00B17CA7"/>
    <w:rsid w:val="001D29E1"/>
    <w:rsid w:val="008914E4"/>
    <w:rsid w:val="00A203A1"/>
    <w:rsid w:val="00B17CA7"/>
    <w:rsid w:val="00DB038C"/>
    <w:rsid w:val="00FE1DAC"/>
    <w:rsid w:val="08193505"/>
    <w:rsid w:val="0D003CC1"/>
    <w:rsid w:val="274041B2"/>
    <w:rsid w:val="341A456B"/>
    <w:rsid w:val="38406CB4"/>
    <w:rsid w:val="67915D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AF5A43"/>
  <w15:docId w15:val="{7895A0D6-9E56-4FB9-B655-0191877CB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320</Words>
  <Characters>1828</Characters>
  <Application>Microsoft Office Word</Application>
  <DocSecurity>0</DocSecurity>
  <Lines>15</Lines>
  <Paragraphs>4</Paragraphs>
  <ScaleCrop>false</ScaleCrop>
  <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李明</cp:lastModifiedBy>
  <cp:revision>5</cp:revision>
  <dcterms:created xsi:type="dcterms:W3CDTF">2023-09-14T06:50:00Z</dcterms:created>
  <dcterms:modified xsi:type="dcterms:W3CDTF">2023-09-14T08:21:00Z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5B0106858A464873AE564ED1101C3D7E_12</vt:lpwstr>
  </property>
</Properties>
</file>