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90" w:lineRule="atLeast"/>
        <w:ind w:left="0" w:right="0"/>
        <w:jc w:val="center"/>
        <w:rPr>
          <w:sz w:val="51"/>
          <w:szCs w:val="51"/>
        </w:rPr>
      </w:pPr>
      <w:bookmarkStart w:id="0" w:name="_GoBack"/>
      <w:r>
        <w:rPr>
          <w:sz w:val="51"/>
          <w:szCs w:val="51"/>
          <w:bdr w:val="none" w:color="auto" w:sz="0" w:space="0"/>
          <w:shd w:val="clear" w:fill="FFFFFF"/>
        </w:rPr>
        <w:t>关于做好2020年暑期学校安全工作的通知</w:t>
      </w:r>
      <w:bookmarkEnd w:id="0"/>
      <w:r>
        <w:rPr>
          <w:sz w:val="51"/>
          <w:szCs w:val="51"/>
          <w:bdr w:val="none" w:color="auto" w:sz="0" w:space="0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center"/>
      </w:pPr>
      <w:r>
        <w:rPr>
          <w:sz w:val="24"/>
          <w:szCs w:val="24"/>
          <w:shd w:val="clear" w:fill="FFFFFF"/>
        </w:rPr>
        <w:t>教法规〔2020〕23号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/>
        <w:jc w:val="both"/>
      </w:pPr>
      <w:r>
        <w:rPr>
          <w:sz w:val="24"/>
          <w:szCs w:val="24"/>
          <w:shd w:val="clear" w:fill="FFFFFF"/>
        </w:rPr>
        <w:t>濉溪县、市辖三区教育局，市直各学校：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暑期将至，为进一步加强中小学校和幼儿园暑期安全管理，提高安全防范能力，确保广大师生过上一个平安、愉快的假期，现将暑期安全工作通知如下：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一、切实增强抓好暑期学校安全工作的责任感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各县区教育局和学校一定要牢固树立“以人为本、安全第一”的思想，坚持“预防为主、综合治理”的方针，加强对学校安全管理工作的领导和管理，增强防范意识和责任观念，切实落实好各项安全工作措施，扎实做好暑期学校安全工作，确保广大师生过一个安全、愉快的假期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二、做好暑期安全教育工作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各县区、各校要从实际出发，抓好暑期安全教育工作。要立即对预防青少年儿童溺水工作进行再预警再提示，将预防青少年儿童溺水教育、宣传、提醒工作覆盖到每一名学生、每一个家长。各校要在放假前进行一次集中安全教育，利用校会、班会、家长会、专题教育、微信群、钉钉、告家长一封信等形式，重点进行防溺水、交通安全、消防安全等安全教育，增强学生和家长的防范意识和自我保护意识，预防各类意外伤害事故发生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三、全面排查整改校园安全隐患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放假前，学校要组织一次全面的安全隐患排查行动，充分利用暑假这段时间对安全隐患进行整改。要对学校消防设施、体育器材、活动场馆的安全情况进行一次全面检查，设施不全的要配齐，破旧的要更换，损坏的要立即修复。要对学校的校舍、楼梯、厕所、围墙等所有建筑设施进行一次排查。要对学校的锅炉、饮用水源、燃气、配电室、实验室、宿舍、食堂等重点部位要进行一次隐患排查，确定专人进行重点监管，以确保重点部位的安全。要按照《淮北市城镇燃气安全专项整治工作方案》要求，开展燃气使用安全自查及隐患整改，与合法的供气企业签订供用气合同，按照有关规定安装可燃气体浓度报警装置，配备干粉灭火器等消防器材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四、加强家校联系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各校要加强与家长的联系和沟通，在放假前通过家访、电话联系、微信群、致家长一封信等多种渠道，告知、提醒学生监护人强化监护意识，落实监护责任，做好学生尤其是毕业生假期在家的监护、教育，严防发生溺水、交通等安全事故。学校要将教育部《关于预防学生溺水致全国总校学生家长的信》和暑期安全告知书发放到每一位家长，并认真做好回执回收工作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五、严格落实值班制度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各校要安排好暑期值班和安全巡查工作，强化防火、防盗等安全防范措施，严格执行领导带班制度、门卫值班制度和假期安全巡逻制度，学校主要负责人必须保证24小时通讯畅通。一旦发生意外突发事件，必须按程序和要求及时上报教育主管部门，不得瞒报、迟报和漏报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both"/>
      </w:pPr>
      <w:r>
        <w:rPr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0" w:firstLine="420"/>
        <w:jc w:val="right"/>
      </w:pPr>
      <w:r>
        <w:rPr>
          <w:sz w:val="24"/>
          <w:szCs w:val="24"/>
          <w:shd w:val="clear" w:fill="FFFFFF"/>
        </w:rPr>
        <w:t>2020年7月10日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02F78"/>
    <w:rsid w:val="4F3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hit"/>
    <w:basedOn w:val="5"/>
    <w:uiPriority w:val="0"/>
    <w:rPr>
      <w:bdr w:val="none" w:color="auto" w:sz="0" w:space="0"/>
    </w:rPr>
  </w:style>
  <w:style w:type="character" w:customStyle="1" w:styleId="15">
    <w:name w:val="spl"/>
    <w:basedOn w:val="5"/>
    <w:uiPriority w:val="0"/>
  </w:style>
  <w:style w:type="character" w:customStyle="1" w:styleId="16">
    <w:name w:val="smal"/>
    <w:basedOn w:val="5"/>
    <w:uiPriority w:val="0"/>
    <w:rPr>
      <w:color w:val="565757"/>
      <w:sz w:val="18"/>
      <w:szCs w:val="18"/>
      <w:bdr w:val="none" w:color="auto" w:sz="0" w:space="0"/>
    </w:rPr>
  </w:style>
  <w:style w:type="character" w:customStyle="1" w:styleId="17">
    <w:name w:val="button"/>
    <w:basedOn w:val="5"/>
    <w:uiPriority w:val="0"/>
    <w:rPr>
      <w:bdr w:val="none" w:color="auto" w:sz="0" w:space="0"/>
    </w:rPr>
  </w:style>
  <w:style w:type="character" w:customStyle="1" w:styleId="18">
    <w:name w:val="spr"/>
    <w:basedOn w:val="5"/>
    <w:uiPriority w:val="0"/>
  </w:style>
  <w:style w:type="character" w:customStyle="1" w:styleId="19">
    <w:name w:val="gwds_nopic"/>
    <w:basedOn w:val="5"/>
    <w:uiPriority w:val="0"/>
  </w:style>
  <w:style w:type="character" w:customStyle="1" w:styleId="20">
    <w:name w:val="gwds_nopic1"/>
    <w:basedOn w:val="5"/>
    <w:uiPriority w:val="0"/>
  </w:style>
  <w:style w:type="character" w:customStyle="1" w:styleId="21">
    <w:name w:val="gwds_nopic2"/>
    <w:basedOn w:val="5"/>
    <w:uiPriority w:val="0"/>
  </w:style>
  <w:style w:type="character" w:customStyle="1" w:styleId="22">
    <w:name w:val="tit14"/>
    <w:basedOn w:val="5"/>
    <w:uiPriority w:val="0"/>
  </w:style>
  <w:style w:type="character" w:customStyle="1" w:styleId="23">
    <w:name w:val="right4"/>
    <w:basedOn w:val="5"/>
    <w:uiPriority w:val="0"/>
    <w:rPr>
      <w:color w:val="A1A1A1"/>
    </w:rPr>
  </w:style>
  <w:style w:type="character" w:customStyle="1" w:styleId="24">
    <w:name w:val="right5"/>
    <w:basedOn w:val="5"/>
    <w:uiPriority w:val="0"/>
    <w:rPr>
      <w:color w:val="A1A1A1"/>
    </w:rPr>
  </w:style>
  <w:style w:type="character" w:customStyle="1" w:styleId="25">
    <w:name w:val="ar"/>
    <w:basedOn w:val="5"/>
    <w:uiPriority w:val="0"/>
  </w:style>
  <w:style w:type="character" w:customStyle="1" w:styleId="26">
    <w:name w:val="ar1"/>
    <w:basedOn w:val="5"/>
    <w:uiPriority w:val="0"/>
  </w:style>
  <w:style w:type="character" w:customStyle="1" w:styleId="27">
    <w:name w:val="al"/>
    <w:basedOn w:val="5"/>
    <w:uiPriority w:val="0"/>
  </w:style>
  <w:style w:type="character" w:customStyle="1" w:styleId="28">
    <w:name w:val="al1"/>
    <w:basedOn w:val="5"/>
    <w:uiPriority w:val="0"/>
  </w:style>
  <w:style w:type="character" w:customStyle="1" w:styleId="29">
    <w:name w:val="name4"/>
    <w:basedOn w:val="5"/>
    <w:uiPriority w:val="0"/>
  </w:style>
  <w:style w:type="character" w:customStyle="1" w:styleId="30">
    <w:name w:val="msg-box20"/>
    <w:basedOn w:val="5"/>
    <w:uiPriority w:val="0"/>
  </w:style>
  <w:style w:type="character" w:customStyle="1" w:styleId="31">
    <w:name w:val="split8"/>
    <w:basedOn w:val="5"/>
    <w:uiPriority w:val="0"/>
    <w:rPr>
      <w:color w:val="666666"/>
      <w:bdr w:val="none" w:color="auto" w:sz="0" w:space="0"/>
    </w:rPr>
  </w:style>
  <w:style w:type="character" w:customStyle="1" w:styleId="32">
    <w:name w:val="tmpztreemove_arrow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2020-10-13T09:38:00Z</dcterms:created>
  <dc:creator>Angela兜兜里没糖糖</dc:creator>
  <cp:lastModifiedBy>Angela兜兜里没糖糖</cp:lastModifiedBy>
  <dcterms:modified xsi:type="dcterms:W3CDTF">2020-10-13T09:39:04Z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