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spacing w:line="560" w:lineRule="exact"/>
        <w:jc w:val="center"/>
        <w:rPr>
          <w:rFonts w:hint="eastAsia" w:ascii="黑体" w:hAnsi="黑体" w:eastAsia="黑体" w:cs="黑体"/>
          <w:b/>
          <w:sz w:val="44"/>
          <w:szCs w:val="44"/>
        </w:rPr>
      </w:pPr>
      <w:r>
        <w:rPr>
          <w:rFonts w:hint="eastAsia" w:ascii="黑体" w:hAnsi="黑体" w:eastAsia="黑体" w:cs="黑体"/>
          <w:b/>
          <w:sz w:val="44"/>
          <w:szCs w:val="44"/>
          <w:lang w:eastAsia="zh-CN"/>
        </w:rPr>
        <w:t>濉溪县人民法院</w:t>
      </w:r>
      <w:r>
        <w:rPr>
          <w:rFonts w:hint="eastAsia" w:ascii="黑体" w:hAnsi="黑体" w:eastAsia="黑体" w:cs="黑体"/>
          <w:b/>
          <w:sz w:val="44"/>
          <w:szCs w:val="44"/>
          <w:lang w:val="en-US" w:eastAsia="zh-CN"/>
        </w:rPr>
        <w:t>2024</w:t>
      </w:r>
      <w:r>
        <w:rPr>
          <w:rFonts w:hint="eastAsia" w:ascii="黑体" w:hAnsi="黑体" w:eastAsia="黑体" w:cs="黑体"/>
          <w:b/>
          <w:sz w:val="44"/>
          <w:szCs w:val="44"/>
        </w:rPr>
        <w:t>年部门预算</w:t>
      </w:r>
    </w:p>
    <w:p/>
    <w:p/>
    <w:p/>
    <w:p/>
    <w:p/>
    <w:p/>
    <w:p/>
    <w:p/>
    <w:p/>
    <w:p/>
    <w:p/>
    <w:p/>
    <w:p/>
    <w:p/>
    <w:p/>
    <w:p/>
    <w:p/>
    <w:p/>
    <w:p/>
    <w:p/>
    <w:p/>
    <w:p/>
    <w:p>
      <w:pPr>
        <w:pStyle w:val="4"/>
        <w:adjustRightInd w:val="0"/>
        <w:snapToGrid w:val="0"/>
        <w:spacing w:line="560" w:lineRule="exact"/>
        <w:jc w:val="center"/>
        <w:rPr>
          <w:rFonts w:ascii="TimesNewRoman" w:hAnsi="TimesNewRoman" w:eastAsia="黑体" w:cs="TimesNewRoman"/>
          <w:bCs/>
          <w:sz w:val="44"/>
          <w:szCs w:val="44"/>
        </w:rPr>
      </w:pPr>
    </w:p>
    <w:p>
      <w:pPr>
        <w:pStyle w:val="4"/>
        <w:adjustRightInd w:val="0"/>
        <w:snapToGrid w:val="0"/>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t>2024年</w:t>
      </w:r>
      <w:r>
        <w:rPr>
          <w:rFonts w:hint="eastAsia" w:ascii="黑体" w:hAnsi="黑体" w:eastAsia="黑体" w:cs="黑体"/>
          <w:bCs/>
          <w:sz w:val="44"/>
          <w:szCs w:val="44"/>
          <w:lang w:val="en-US" w:eastAsia="zh-CN"/>
        </w:rPr>
        <w:t>2</w:t>
      </w:r>
      <w:r>
        <w:rPr>
          <w:rFonts w:hint="eastAsia" w:ascii="黑体" w:hAnsi="黑体" w:eastAsia="黑体" w:cs="黑体"/>
          <w:bCs/>
          <w:sz w:val="44"/>
          <w:szCs w:val="44"/>
        </w:rPr>
        <w:t>月</w:t>
      </w:r>
    </w:p>
    <w:p>
      <w:pPr>
        <w:pStyle w:val="4"/>
        <w:adjustRightInd w:val="0"/>
        <w:snapToGrid w:val="0"/>
        <w:spacing w:line="560" w:lineRule="exact"/>
        <w:jc w:val="center"/>
        <w:rPr>
          <w:rFonts w:hint="eastAsia" w:ascii="TimesNewRoman" w:hAnsi="TimesNewRoman" w:eastAsia="黑体" w:cs="TimesNewRoman"/>
          <w:bCs/>
          <w:sz w:val="44"/>
          <w:szCs w:val="44"/>
        </w:rPr>
      </w:pPr>
    </w:p>
    <w:p/>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部门概况</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主要职责</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2、部门</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预算构成</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2024年度主要工作任务</w:t>
      </w:r>
    </w:p>
    <w:p>
      <w:pPr>
        <w:pStyle w:val="4"/>
        <w:adjustRightInd w:val="0"/>
        <w:snapToGrid w:val="0"/>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 2024年部门预算表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2024年收支总表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2024年收入总表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2024年支出总表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2024年财政拨款收支总表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2024年一般公共预算支出表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2024年一般公共预算基本支出表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2024年政府性基金预算支出表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2024年国有资本经营预算支出表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2024年项目支出表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2024年政府采购支出表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2024年政府购买服务支出表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2024年通用资产配置支出表</w:t>
      </w:r>
    </w:p>
    <w:p>
      <w:pPr>
        <w:pStyle w:val="4"/>
        <w:adjustRightInd w:val="0"/>
        <w:snapToGrid w:val="0"/>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 2024年部门预算情况说明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1、关于2024年收支总表的说明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2、关于2024年收入总表的说明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3、关于2024年支出总表的说明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4、关于2024年财政拨款收支总表的说明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5、关于2024年一般公共预算支出表的说明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6、关于2024年一般公共预算基本支出表的说明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7、关于2024年政府性基金预算支出表的说明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8、关于2024年国有资本经营预算支出表的说明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9、关于2024年项目支出表的说明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10、关于2024年政府采购支出表的说明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11、关于2024年政府购买服务支出表的说明</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12、其他重要事项情况说明</w:t>
      </w:r>
    </w:p>
    <w:p>
      <w:pPr>
        <w:pStyle w:val="4"/>
        <w:adjustRightInd w:val="0"/>
        <w:snapToGrid w:val="0"/>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第四部分 名词解释</w:t>
      </w:r>
    </w:p>
    <w:p>
      <w:pPr>
        <w:pStyle w:val="4"/>
        <w:adjustRightInd w:val="0"/>
        <w:snapToGrid w:val="0"/>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第五部分 其它公开事项</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2024年部门预算纳入绩效考评项目表</w:t>
      </w:r>
    </w:p>
    <w:p>
      <w:pPr>
        <w:pStyle w:val="4"/>
        <w:adjustRightInd w:val="0"/>
        <w:snapToGrid w:val="0"/>
        <w:spacing w:line="400" w:lineRule="exact"/>
        <w:ind w:firstLine="800" w:firstLineChars="2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濉溪县人民法院</w:t>
      </w:r>
      <w:r>
        <w:rPr>
          <w:rFonts w:hint="eastAsia" w:ascii="仿宋_GB2312" w:hAnsi="仿宋_GB2312" w:eastAsia="仿宋_GB2312" w:cs="仿宋_GB2312"/>
          <w:bCs/>
          <w:sz w:val="32"/>
          <w:szCs w:val="32"/>
        </w:rPr>
        <w:t>2024年部门预算专项资金管理清单（专栏公开）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部门概况</w:t>
      </w:r>
    </w:p>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（一）依法审理由本院管辖的第一审刑事、民事、行政等案件和上级法院指定审理或执行的各类案件；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（二）依法按照审判监督程序审理刑事、民事、行政再审案件；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（三）执行本院已经发生法律效力的法律文书和法律规定由本院执行的其他生效法律文书及委托执行案件；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（四）监督指导基层人民法庭的各项审判和执行工作；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（五）调查研究审判工作中的法律、政策问题及疑难案件，总结审判经验，积极提出司法建议，参与</w:t>
      </w:r>
      <w:r>
        <w:rPr>
          <w:rFonts w:hint="eastAsia" w:ascii="仿宋_GB2312" w:hAnsi="仿宋" w:eastAsia="仿宋_GB2312"/>
          <w:sz w:val="32"/>
          <w:szCs w:val="32"/>
          <w:lang w:eastAsia="zh-CN"/>
        </w:rPr>
        <w:t>平安建设、市域</w:t>
      </w:r>
      <w:r>
        <w:rPr>
          <w:rFonts w:hint="eastAsia" w:ascii="仿宋_GB2312" w:hAnsi="仿宋" w:eastAsia="仿宋_GB2312"/>
          <w:sz w:val="32"/>
          <w:szCs w:val="32"/>
        </w:rPr>
        <w:t>治理工作；</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（六）推进一站式多元解纷和诉讼服务体系建设，开展诉源治理，执源治理</w:t>
      </w:r>
      <w:r>
        <w:rPr>
          <w:rFonts w:hint="eastAsia" w:ascii="仿宋_GB2312" w:hAnsi="仿宋" w:eastAsia="仿宋_GB2312"/>
          <w:sz w:val="32"/>
          <w:szCs w:val="32"/>
          <w:lang w:val="en-US" w:eastAsia="zh-CN"/>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七</w:t>
      </w:r>
      <w:r>
        <w:rPr>
          <w:rFonts w:hint="eastAsia" w:ascii="仿宋_GB2312" w:hAnsi="仿宋" w:eastAsia="仿宋_GB2312"/>
          <w:sz w:val="32"/>
          <w:szCs w:val="32"/>
        </w:rPr>
        <w:t>）积极开展思想政治工作，抓好教育培训和队伍建设工作，按照权限管理员额法官、司法辅助人员、司法行政人员、书记员，协同县编制主管部门管理人民法院的机构设置、人员编制工作；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）管理本院经费和物资装备，做好后勤保障工作；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九</w:t>
      </w:r>
      <w:r>
        <w:rPr>
          <w:rFonts w:hint="eastAsia" w:ascii="仿宋_GB2312" w:hAnsi="仿宋" w:eastAsia="仿宋_GB2312"/>
          <w:sz w:val="32"/>
          <w:szCs w:val="32"/>
        </w:rPr>
        <w:t>）负责本院的监察工作；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十</w:t>
      </w:r>
      <w:r>
        <w:rPr>
          <w:rFonts w:hint="eastAsia" w:ascii="仿宋_GB2312" w:hAnsi="仿宋" w:eastAsia="仿宋_GB2312"/>
          <w:sz w:val="32"/>
          <w:szCs w:val="32"/>
        </w:rPr>
        <w:t>）承办其他应由本院负责的工作。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sz w:val="32"/>
          <w:szCs w:val="32"/>
        </w:rPr>
        <w:t>本部门由法院机关和八个派出机构组成，机关内设立案庭（诉讼服务中心）、刑事审判庭、民事审判一庭（环境资源审判庭）、民事审判二庭、行政审判庭、综合审判庭、执行局（执行庭）、审判管理办公室（研究室）、综合办公室、政治部（机关党委）、司法警察大队，派出机构设双堆人民法庭、五沟人民法庭、百善人民法庭、四铺人民法庭、铁佛人民法庭、孙疃人民法庭、濉溪人民法庭、道路交通事故法庭。人员</w:t>
      </w:r>
      <w:r>
        <w:rPr>
          <w:rFonts w:hint="eastAsia" w:ascii="仿宋_GB2312" w:eastAsia="仿宋_GB2312"/>
          <w:sz w:val="32"/>
          <w:szCs w:val="32"/>
        </w:rPr>
        <w:t>编制</w:t>
      </w:r>
      <w:r>
        <w:rPr>
          <w:rFonts w:hint="eastAsia" w:ascii="仿宋_GB2312" w:eastAsia="仿宋_GB2312"/>
          <w:sz w:val="32"/>
          <w:szCs w:val="32"/>
          <w:lang w:val="en-US" w:eastAsia="zh-CN"/>
        </w:rPr>
        <w:t>122</w:t>
      </w:r>
      <w:r>
        <w:rPr>
          <w:rFonts w:hint="eastAsia" w:ascii="仿宋_GB2312" w:eastAsia="仿宋_GB2312"/>
          <w:sz w:val="32"/>
          <w:szCs w:val="32"/>
        </w:rPr>
        <w:t>个（</w:t>
      </w:r>
      <w:r>
        <w:rPr>
          <w:rFonts w:hint="eastAsia" w:ascii="仿宋_GB2312" w:eastAsia="仿宋_GB2312"/>
          <w:sz w:val="32"/>
          <w:szCs w:val="32"/>
          <w:lang w:eastAsia="zh-CN"/>
        </w:rPr>
        <w:t>其中含纪检编</w:t>
      </w:r>
      <w:r>
        <w:rPr>
          <w:rFonts w:hint="eastAsia" w:ascii="仿宋_GB2312" w:eastAsia="仿宋_GB2312"/>
          <w:sz w:val="32"/>
          <w:szCs w:val="32"/>
          <w:lang w:val="en-US" w:eastAsia="zh-CN"/>
        </w:rPr>
        <w:t>4个</w:t>
      </w:r>
      <w:r>
        <w:rPr>
          <w:rFonts w:hint="eastAsia" w:ascii="仿宋_GB2312" w:eastAsia="仿宋_GB2312"/>
          <w:sz w:val="32"/>
          <w:szCs w:val="32"/>
        </w:rPr>
        <w:t>），</w:t>
      </w:r>
      <w:r>
        <w:rPr>
          <w:rFonts w:hint="eastAsia" w:ascii="仿宋_GB2312" w:hAnsi="仿宋" w:eastAsia="仿宋_GB2312"/>
          <w:color w:val="auto"/>
          <w:sz w:val="32"/>
          <w:szCs w:val="32"/>
          <w:highlight w:val="none"/>
        </w:rPr>
        <w:t>现有在职人员</w:t>
      </w:r>
      <w:r>
        <w:rPr>
          <w:rFonts w:hint="eastAsia" w:ascii="仿宋_GB2312" w:eastAsia="仿宋_GB2312"/>
          <w:color w:val="auto"/>
          <w:sz w:val="32"/>
          <w:szCs w:val="32"/>
          <w:highlight w:val="none"/>
          <w:lang w:val="en-US" w:eastAsia="zh-CN"/>
        </w:rPr>
        <w:t>111</w:t>
      </w:r>
      <w:r>
        <w:rPr>
          <w:rFonts w:hint="eastAsia" w:ascii="仿宋_GB2312" w:eastAsia="仿宋_GB2312"/>
          <w:color w:val="auto"/>
          <w:sz w:val="32"/>
          <w:szCs w:val="32"/>
          <w:highlight w:val="none"/>
        </w:rPr>
        <w:t>人，离休</w:t>
      </w:r>
      <w:r>
        <w:rPr>
          <w:rFonts w:hint="eastAsia" w:ascii="仿宋_GB2312" w:hAnsi="仿宋" w:eastAsia="仿宋_GB2312"/>
          <w:color w:val="auto"/>
          <w:sz w:val="32"/>
          <w:szCs w:val="32"/>
          <w:highlight w:val="none"/>
        </w:rPr>
        <w:t>人员</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人，</w:t>
      </w:r>
      <w:r>
        <w:rPr>
          <w:rFonts w:hint="eastAsia" w:ascii="仿宋_GB2312" w:eastAsia="仿宋_GB2312"/>
          <w:color w:val="auto"/>
          <w:sz w:val="32"/>
          <w:szCs w:val="32"/>
        </w:rPr>
        <w:t>退休</w:t>
      </w:r>
      <w:r>
        <w:rPr>
          <w:rFonts w:hint="eastAsia" w:ascii="仿宋_GB2312" w:hAnsi="仿宋" w:eastAsia="仿宋_GB2312"/>
          <w:color w:val="auto"/>
          <w:sz w:val="32"/>
          <w:szCs w:val="32"/>
        </w:rPr>
        <w:t>人员</w:t>
      </w:r>
      <w:r>
        <w:rPr>
          <w:rFonts w:hint="eastAsia" w:ascii="仿宋_GB2312" w:eastAsia="仿宋_GB2312"/>
          <w:color w:val="auto"/>
          <w:sz w:val="32"/>
          <w:szCs w:val="32"/>
          <w:lang w:val="en-US" w:eastAsia="zh-CN"/>
        </w:rPr>
        <w:t>57</w:t>
      </w:r>
      <w:r>
        <w:rPr>
          <w:rFonts w:hint="eastAsia" w:ascii="仿宋_GB2312" w:eastAsia="仿宋_GB2312"/>
          <w:color w:val="auto"/>
          <w:sz w:val="32"/>
          <w:szCs w:val="32"/>
        </w:rPr>
        <w:t>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w:t>
      </w:r>
      <w:r>
        <w:rPr>
          <w:rFonts w:hint="eastAsia" w:ascii="TimesNewRoman" w:hAnsi="TimesNewRoman" w:eastAsia="黑体" w:cs="TimesNewRoman"/>
          <w:bCs/>
          <w:sz w:val="32"/>
          <w:szCs w:val="32"/>
          <w:lang w:eastAsia="zh-CN"/>
        </w:rPr>
        <w:t>（单位）</w:t>
      </w:r>
      <w:r>
        <w:rPr>
          <w:rFonts w:hint="eastAsia" w:ascii="TimesNewRoman" w:hAnsi="TimesNewRoman" w:eastAsia="黑体" w:cs="TimesNewRoman"/>
          <w:bCs/>
          <w:sz w:val="32"/>
          <w:szCs w:val="32"/>
        </w:rPr>
        <w:t>预算构成</w:t>
      </w:r>
    </w:p>
    <w:p>
      <w:pPr>
        <w:widowControl/>
        <w:adjustRightInd w:val="0"/>
        <w:snapToGrid w:val="0"/>
        <w:spacing w:line="360" w:lineRule="auto"/>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从预算单位构成看，</w:t>
      </w:r>
      <w:r>
        <w:rPr>
          <w:rFonts w:hint="eastAsia" w:ascii="仿宋_GB2312" w:hAnsi="仿宋" w:eastAsia="仿宋_GB2312" w:cs="仿宋"/>
          <w:bCs/>
          <w:kern w:val="0"/>
          <w:sz w:val="32"/>
          <w:szCs w:val="32"/>
          <w:lang w:eastAsia="zh-CN"/>
        </w:rPr>
        <w:t>濉溪县人民法院</w:t>
      </w:r>
      <w:r>
        <w:rPr>
          <w:rFonts w:hint="eastAsia" w:ascii="仿宋_GB2312" w:hAnsi="仿宋" w:eastAsia="仿宋_GB2312" w:cs="仿宋"/>
          <w:bCs/>
          <w:kern w:val="0"/>
          <w:sz w:val="32"/>
          <w:szCs w:val="32"/>
        </w:rPr>
        <w:t>202</w:t>
      </w:r>
      <w:r>
        <w:rPr>
          <w:rFonts w:hint="eastAsia" w:ascii="仿宋_GB2312" w:hAnsi="仿宋" w:eastAsia="仿宋_GB2312" w:cs="仿宋"/>
          <w:bCs/>
          <w:kern w:val="0"/>
          <w:sz w:val="32"/>
          <w:szCs w:val="32"/>
          <w:lang w:val="en-US" w:eastAsia="zh-CN"/>
        </w:rPr>
        <w:t>4</w:t>
      </w:r>
      <w:r>
        <w:rPr>
          <w:rFonts w:hint="eastAsia" w:ascii="仿宋_GB2312" w:hAnsi="仿宋" w:eastAsia="仿宋_GB2312" w:cs="仿宋"/>
          <w:bCs/>
          <w:kern w:val="0"/>
          <w:sz w:val="32"/>
          <w:szCs w:val="32"/>
        </w:rPr>
        <w:t>年度部门预算</w:t>
      </w:r>
      <w:r>
        <w:rPr>
          <w:rFonts w:hint="eastAsia" w:ascii="仿宋_GB2312" w:hAnsi="仿宋" w:eastAsia="仿宋_GB2312" w:cs="仿宋"/>
          <w:bCs/>
          <w:kern w:val="0"/>
          <w:sz w:val="32"/>
          <w:szCs w:val="32"/>
          <w:lang w:eastAsia="zh-CN"/>
        </w:rPr>
        <w:t>仅</w:t>
      </w:r>
      <w:r>
        <w:rPr>
          <w:rFonts w:hint="eastAsia" w:ascii="仿宋_GB2312" w:hAnsi="仿宋" w:eastAsia="仿宋_GB2312" w:cs="仿宋"/>
          <w:bCs/>
          <w:kern w:val="0"/>
          <w:sz w:val="32"/>
          <w:szCs w:val="32"/>
        </w:rPr>
        <w:t>包括</w:t>
      </w:r>
      <w:r>
        <w:rPr>
          <w:rFonts w:hint="eastAsia" w:ascii="仿宋_GB2312" w:hAnsi="仿宋" w:eastAsia="仿宋_GB2312" w:cs="仿宋"/>
          <w:bCs/>
          <w:kern w:val="0"/>
          <w:sz w:val="32"/>
          <w:szCs w:val="32"/>
          <w:lang w:eastAsia="zh-CN"/>
        </w:rPr>
        <w:t>院</w:t>
      </w:r>
      <w:r>
        <w:rPr>
          <w:rFonts w:hint="eastAsia" w:ascii="仿宋_GB2312" w:hAnsi="仿宋" w:eastAsia="仿宋_GB2312" w:cs="仿宋"/>
          <w:bCs/>
          <w:kern w:val="0"/>
          <w:sz w:val="32"/>
          <w:szCs w:val="32"/>
        </w:rPr>
        <w:t>本级预算</w:t>
      </w:r>
      <w:r>
        <w:rPr>
          <w:rFonts w:hint="eastAsia" w:ascii="仿宋_GB2312" w:hAnsi="仿宋" w:eastAsia="仿宋_GB2312" w:cs="仿宋"/>
          <w:bCs/>
          <w:kern w:val="0"/>
          <w:sz w:val="32"/>
          <w:szCs w:val="32"/>
          <w:lang w:eastAsia="zh-CN"/>
        </w:rPr>
        <w:t>，无其他</w:t>
      </w:r>
      <w:r>
        <w:rPr>
          <w:rFonts w:hint="eastAsia" w:ascii="仿宋_GB2312" w:hAnsi="仿宋" w:eastAsia="仿宋_GB2312" w:cs="仿宋"/>
          <w:bCs/>
          <w:kern w:val="0"/>
          <w:sz w:val="32"/>
          <w:szCs w:val="32"/>
        </w:rPr>
        <w:t>下属单位预算</w:t>
      </w:r>
      <w:r>
        <w:rPr>
          <w:rFonts w:hint="eastAsia" w:ascii="TimesNewRoman" w:hAnsi="TimesNewRoman" w:eastAsia="仿宋_GB2312" w:cs="TimesNewRoman"/>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w:t>
      </w:r>
      <w:r>
        <w:rPr>
          <w:rFonts w:hint="eastAsia" w:ascii="仿宋_GB2312" w:hAnsi="仿宋_GB2312" w:eastAsia="仿宋_GB2312" w:cs="仿宋_GB2312"/>
          <w:bCs/>
          <w:sz w:val="32"/>
          <w:szCs w:val="32"/>
        </w:rPr>
        <w:t>2024</w:t>
      </w:r>
      <w:r>
        <w:rPr>
          <w:rFonts w:hint="eastAsia" w:ascii="TimesNewRoman" w:hAnsi="TimesNewRoman" w:eastAsia="黑体" w:cs="TimesNewRoman"/>
          <w:bCs/>
          <w:sz w:val="32"/>
          <w:szCs w:val="32"/>
        </w:rPr>
        <w:t>年度主要工作任务</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hAnsi="黑体" w:eastAsia="仿宋_GB2312"/>
          <w:bCs/>
          <w:color w:val="auto"/>
          <w:sz w:val="32"/>
          <w:szCs w:val="32"/>
          <w:lang w:eastAsia="zh-CN"/>
        </w:rPr>
        <w:t>在服务大局上更见成效</w:t>
      </w:r>
      <w:r>
        <w:rPr>
          <w:rFonts w:hint="eastAsia" w:ascii="黑体" w:hAnsi="黑体" w:eastAsia="黑体"/>
          <w:bCs/>
          <w:color w:val="auto"/>
          <w:sz w:val="32"/>
          <w:szCs w:val="32"/>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hAnsi="黑体" w:eastAsia="仿宋_GB2312"/>
          <w:bCs/>
          <w:color w:val="auto"/>
          <w:sz w:val="32"/>
          <w:szCs w:val="32"/>
          <w:lang w:eastAsia="zh-CN"/>
        </w:rPr>
        <w:t>在执法办案上更为精进</w:t>
      </w:r>
      <w:r>
        <w:rPr>
          <w:rFonts w:hint="eastAsia" w:ascii="仿宋_GB2312" w:hAnsi="黑体" w:eastAsia="仿宋_GB2312"/>
          <w:bCs/>
          <w:color w:val="auto"/>
          <w:sz w:val="32"/>
          <w:szCs w:val="32"/>
        </w:rPr>
        <w:t>。</w:t>
      </w:r>
      <w:r>
        <w:rPr>
          <w:rFonts w:hint="eastAsia" w:ascii="仿宋_GB2312" w:eastAsia="仿宋_GB2312"/>
          <w:color w:val="auto"/>
          <w:sz w:val="32"/>
          <w:szCs w:val="32"/>
        </w:rPr>
        <w:t xml:space="preserve"> </w:t>
      </w:r>
    </w:p>
    <w:p>
      <w:pPr>
        <w:ind w:firstLine="640" w:firstLineChars="200"/>
        <w:rPr>
          <w:rFonts w:hint="eastAsia" w:ascii="仿宋_GB2312" w:hAnsi="黑体" w:eastAsia="仿宋_GB2312"/>
          <w:bCs/>
          <w:color w:val="auto"/>
          <w:sz w:val="32"/>
          <w:szCs w:val="32"/>
          <w:lang w:eastAsia="zh-CN"/>
        </w:rPr>
      </w:pPr>
      <w:r>
        <w:rPr>
          <w:rFonts w:hint="eastAsia" w:ascii="仿宋_GB2312" w:eastAsia="仿宋_GB2312"/>
          <w:color w:val="auto"/>
          <w:sz w:val="32"/>
          <w:szCs w:val="32"/>
        </w:rPr>
        <w:t>3.</w:t>
      </w:r>
      <w:r>
        <w:rPr>
          <w:rFonts w:hint="eastAsia" w:ascii="仿宋_GB2312" w:hAnsi="黑体" w:eastAsia="仿宋_GB2312"/>
          <w:bCs/>
          <w:color w:val="auto"/>
          <w:sz w:val="32"/>
          <w:szCs w:val="32"/>
          <w:lang w:eastAsia="zh-CN"/>
        </w:rPr>
        <w:t>在司法为民上更下功夫。</w:t>
      </w:r>
    </w:p>
    <w:p>
      <w:pPr>
        <w:ind w:firstLine="640" w:firstLineChars="200"/>
        <w:rPr>
          <w:rFonts w:hint="eastAsia" w:ascii="仿宋_GB2312" w:hAnsi="黑体" w:eastAsia="仿宋_GB2312"/>
          <w:bCs/>
          <w:color w:val="auto"/>
          <w:sz w:val="32"/>
          <w:szCs w:val="32"/>
          <w:lang w:eastAsia="zh-CN"/>
        </w:rPr>
      </w:pPr>
      <w:r>
        <w:rPr>
          <w:rFonts w:hint="eastAsia" w:ascii="仿宋_GB2312" w:hAnsi="黑体" w:eastAsia="仿宋_GB2312"/>
          <w:bCs/>
          <w:color w:val="auto"/>
          <w:sz w:val="32"/>
          <w:szCs w:val="32"/>
          <w:lang w:val="en-US" w:eastAsia="zh-CN"/>
        </w:rPr>
        <w:t>4.</w:t>
      </w:r>
      <w:r>
        <w:rPr>
          <w:rFonts w:hint="eastAsia" w:ascii="仿宋_GB2312" w:hAnsi="黑体" w:eastAsia="仿宋_GB2312"/>
          <w:bCs/>
          <w:color w:val="auto"/>
          <w:sz w:val="32"/>
          <w:szCs w:val="32"/>
          <w:lang w:eastAsia="zh-CN"/>
        </w:rPr>
        <w:t>在改革创新上更有突破。</w:t>
      </w:r>
    </w:p>
    <w:p>
      <w:pPr>
        <w:ind w:firstLine="640" w:firstLineChars="200"/>
        <w:rPr>
          <w:rFonts w:hint="default" w:ascii="仿宋_GB2312" w:hAnsi="黑体" w:eastAsia="仿宋_GB2312"/>
          <w:bCs/>
          <w:color w:val="auto"/>
          <w:sz w:val="32"/>
          <w:szCs w:val="32"/>
          <w:lang w:val="en-US" w:eastAsia="zh-CN"/>
        </w:rPr>
      </w:pPr>
      <w:r>
        <w:rPr>
          <w:rFonts w:hint="eastAsia" w:ascii="仿宋_GB2312" w:hAnsi="黑体" w:eastAsia="仿宋_GB2312"/>
          <w:bCs/>
          <w:color w:val="auto"/>
          <w:sz w:val="32"/>
          <w:szCs w:val="32"/>
          <w:lang w:val="en-US" w:eastAsia="zh-CN"/>
        </w:rPr>
        <w:t>5.</w:t>
      </w:r>
      <w:r>
        <w:rPr>
          <w:rFonts w:hint="eastAsia" w:ascii="仿宋_GB2312" w:hAnsi="黑体" w:eastAsia="仿宋_GB2312"/>
          <w:bCs/>
          <w:color w:val="auto"/>
          <w:sz w:val="32"/>
          <w:szCs w:val="32"/>
          <w:lang w:eastAsia="zh-CN"/>
        </w:rPr>
        <w:t>在队伍建设上更加过硬。</w:t>
      </w:r>
    </w:p>
    <w:p>
      <w:pPr>
        <w:ind w:firstLine="420" w:firstLineChars="200"/>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 xml:space="preserve">第二部分 </w:t>
      </w:r>
      <w:r>
        <w:rPr>
          <w:rFonts w:hint="eastAsia" w:ascii="黑体" w:hAnsi="黑体" w:eastAsia="黑体" w:cs="黑体"/>
          <w:bCs/>
          <w:sz w:val="36"/>
          <w:szCs w:val="36"/>
        </w:rPr>
        <w:t>2024</w:t>
      </w:r>
      <w:r>
        <w:rPr>
          <w:rFonts w:hint="eastAsia" w:ascii="TimesNewRoman" w:hAnsi="TimesNewRoman" w:eastAsia="黑体" w:cs="TimesNewRoman"/>
          <w:bCs/>
          <w:sz w:val="36"/>
          <w:szCs w:val="36"/>
        </w:rPr>
        <w:t>年部门（单位）预算表</w:t>
      </w:r>
    </w:p>
    <w:p>
      <w:pPr>
        <w:pStyle w:val="4"/>
        <w:adjustRightInd w:val="0"/>
        <w:snapToGrid w:val="0"/>
        <w:spacing w:before="0" w:beforeAutospacing="0" w:after="0" w:afterAutospacing="0" w:line="600" w:lineRule="exact"/>
        <w:jc w:val="center"/>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见“附件1-2 202</w:t>
      </w:r>
      <w:r>
        <w:rPr>
          <w:rFonts w:hint="eastAsia" w:ascii="仿宋_GB2312" w:hAnsi="仿宋" w:eastAsia="仿宋_GB2312" w:cs="Times New Roman"/>
          <w:kern w:val="2"/>
          <w:sz w:val="32"/>
          <w:szCs w:val="32"/>
          <w:lang w:val="en-US" w:eastAsia="zh-CN"/>
        </w:rPr>
        <w:t>4</w:t>
      </w:r>
      <w:r>
        <w:rPr>
          <w:rFonts w:hint="eastAsia" w:ascii="仿宋_GB2312" w:hAnsi="仿宋" w:eastAsia="仿宋_GB2312" w:cs="Times New Roman"/>
          <w:kern w:val="2"/>
          <w:sz w:val="32"/>
          <w:szCs w:val="32"/>
        </w:rPr>
        <w:t>年部门预算表”</w:t>
      </w:r>
    </w:p>
    <w:p>
      <w:r>
        <w:t xml:space="preserve">                                        </w:t>
      </w: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 xml:space="preserve">第三部分 </w:t>
      </w:r>
      <w:r>
        <w:rPr>
          <w:rFonts w:hint="eastAsia" w:ascii="黑体" w:hAnsi="黑体" w:eastAsia="黑体" w:cs="黑体"/>
          <w:bCs/>
          <w:sz w:val="36"/>
          <w:szCs w:val="36"/>
        </w:rPr>
        <w:t>2024</w:t>
      </w:r>
      <w:r>
        <w:rPr>
          <w:rFonts w:hint="eastAsia" w:ascii="TimesNewRoman" w:hAnsi="TimesNewRoman" w:eastAsia="黑体" w:cs="TimesNewRoman"/>
          <w:bCs/>
          <w:sz w:val="36"/>
          <w:szCs w:val="36"/>
        </w:rPr>
        <w:t>年部门（单位）预算情况说明</w:t>
      </w:r>
    </w:p>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w:t>
      </w:r>
      <w:r>
        <w:rPr>
          <w:rFonts w:hint="eastAsia" w:ascii="黑体" w:hAnsi="黑体" w:eastAsia="黑体" w:cs="黑体"/>
          <w:bCs/>
          <w:sz w:val="32"/>
          <w:szCs w:val="32"/>
        </w:rPr>
        <w:t>2024年</w:t>
      </w:r>
      <w:r>
        <w:rPr>
          <w:rFonts w:hint="eastAsia" w:ascii="TimesNewRoman" w:hAnsi="TimesNewRoman" w:eastAsia="黑体" w:cs="TimesNewRoman"/>
          <w:bCs/>
          <w:sz w:val="32"/>
          <w:szCs w:val="32"/>
        </w:rPr>
        <w:t>收支总表的说明</w:t>
      </w:r>
    </w:p>
    <w:p>
      <w:pPr>
        <w:pStyle w:val="4"/>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w:t>
      </w:r>
      <w:r>
        <w:rPr>
          <w:rFonts w:hint="eastAsia" w:ascii="仿宋_GB2312" w:hAnsi="仿宋" w:eastAsia="仿宋_GB2312"/>
          <w:sz w:val="32"/>
          <w:szCs w:val="32"/>
          <w:lang w:eastAsia="zh-CN"/>
        </w:rPr>
        <w:t>濉溪县人民法院</w:t>
      </w:r>
      <w:r>
        <w:rPr>
          <w:rFonts w:hint="eastAsia" w:ascii="仿宋_GB2312" w:hAnsi="仿宋" w:eastAsia="仿宋_GB2312"/>
          <w:sz w:val="32"/>
          <w:szCs w:val="32"/>
        </w:rPr>
        <w:t>所有收入和支出均纳入部门预算管理</w:t>
      </w:r>
      <w:r>
        <w:rPr>
          <w:rFonts w:hint="eastAsia" w:ascii="仿宋_GB2312" w:hAnsi="仿宋" w:eastAsia="仿宋_GB2312"/>
          <w:sz w:val="32"/>
          <w:szCs w:val="32"/>
          <w:lang w:eastAsia="zh-CN"/>
        </w:rPr>
        <w:t>。濉溪县人民法院</w:t>
      </w: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5019.34</w:t>
      </w:r>
      <w:r>
        <w:rPr>
          <w:rFonts w:hint="eastAsia" w:ascii="仿宋_GB2312" w:hAnsi="仿宋" w:eastAsia="仿宋_GB2312"/>
          <w:sz w:val="32"/>
          <w:szCs w:val="32"/>
        </w:rPr>
        <w:t>万元，收入</w:t>
      </w:r>
      <w:r>
        <w:rPr>
          <w:rFonts w:hint="eastAsia" w:ascii="仿宋_GB2312" w:hAnsi="仿宋" w:eastAsia="仿宋_GB2312"/>
          <w:sz w:val="32"/>
          <w:szCs w:val="32"/>
          <w:lang w:eastAsia="zh-CN"/>
        </w:rPr>
        <w:t>全部是</w:t>
      </w:r>
      <w:r>
        <w:rPr>
          <w:rFonts w:hint="eastAsia" w:ascii="仿宋_GB2312" w:hAnsi="仿宋" w:eastAsia="仿宋_GB2312"/>
          <w:sz w:val="32"/>
          <w:szCs w:val="32"/>
        </w:rPr>
        <w:t>一般公共预算拨款收入</w:t>
      </w:r>
      <w:r>
        <w:rPr>
          <w:rFonts w:hint="eastAsia" w:ascii="仿宋_GB2312" w:hAnsi="仿宋" w:eastAsia="仿宋_GB2312"/>
          <w:sz w:val="32"/>
          <w:szCs w:val="32"/>
          <w:lang w:val="en-US" w:eastAsia="zh-CN"/>
        </w:rPr>
        <w:t>5019.34</w:t>
      </w:r>
      <w:r>
        <w:rPr>
          <w:rFonts w:hint="eastAsia" w:ascii="仿宋_GB2312" w:hAnsi="仿宋" w:eastAsia="仿宋_GB2312"/>
          <w:sz w:val="32"/>
          <w:szCs w:val="32"/>
        </w:rPr>
        <w:t>万元，支出包括：</w:t>
      </w:r>
      <w:r>
        <w:rPr>
          <w:rFonts w:hint="eastAsia" w:ascii="仿宋_GB2312" w:hAnsi="仿宋" w:eastAsia="仿宋_GB2312"/>
          <w:sz w:val="32"/>
          <w:szCs w:val="32"/>
          <w:lang w:eastAsia="zh-CN"/>
        </w:rPr>
        <w:t>公共安全</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4181.81万元</w:t>
      </w: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344.13万元</w:t>
      </w:r>
      <w:r>
        <w:rPr>
          <w:rFonts w:hint="eastAsia" w:ascii="仿宋_GB2312" w:hAnsi="仿宋" w:eastAsia="仿宋_GB2312"/>
          <w:sz w:val="32"/>
          <w:szCs w:val="32"/>
        </w:rPr>
        <w:t>、卫生健康支出</w:t>
      </w:r>
      <w:r>
        <w:rPr>
          <w:rFonts w:hint="eastAsia" w:ascii="仿宋_GB2312" w:hAnsi="仿宋" w:eastAsia="仿宋_GB2312"/>
          <w:sz w:val="32"/>
          <w:szCs w:val="32"/>
          <w:lang w:val="en-US" w:eastAsia="zh-CN"/>
        </w:rPr>
        <w:t>133.22万元</w:t>
      </w:r>
      <w:r>
        <w:rPr>
          <w:rFonts w:hint="eastAsia" w:ascii="仿宋_GB2312" w:hAnsi="仿宋" w:eastAsia="仿宋_GB2312"/>
          <w:sz w:val="32"/>
          <w:szCs w:val="32"/>
        </w:rPr>
        <w:t>、住房保障支出</w:t>
      </w:r>
      <w:r>
        <w:rPr>
          <w:rFonts w:hint="eastAsia" w:ascii="仿宋_GB2312" w:hAnsi="仿宋" w:eastAsia="仿宋_GB2312"/>
          <w:sz w:val="32"/>
          <w:szCs w:val="32"/>
          <w:lang w:val="en-US" w:eastAsia="zh-CN"/>
        </w:rPr>
        <w:t>360.18万元</w:t>
      </w:r>
      <w:r>
        <w:rPr>
          <w:rFonts w:hint="eastAsia" w:ascii="TimesNewRoman" w:hAnsi="TimesNewRoman" w:eastAsia="仿宋_GB2312" w:cs="TimesNewRoman"/>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年收入总表的说明</w:t>
      </w:r>
    </w:p>
    <w:p>
      <w:pPr>
        <w:ind w:firstLine="640" w:firstLineChars="200"/>
        <w:rPr>
          <w:rFonts w:ascii="TimesNewRoman" w:hAnsi="TimesNewRoman" w:eastAsia="仿宋_GB2312" w:cs="TimesNewRoman"/>
          <w:kern w:val="0"/>
          <w:sz w:val="32"/>
          <w:szCs w:val="32"/>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w:t>
      </w:r>
      <w:r>
        <w:rPr>
          <w:rFonts w:hint="eastAsia" w:ascii="TimesNewRoman" w:hAnsi="TimesNewRoman" w:eastAsia="仿宋_GB2312" w:cs="TimesNewRoman"/>
          <w:kern w:val="0"/>
          <w:sz w:val="32"/>
          <w:szCs w:val="32"/>
        </w:rPr>
        <w:t>年收入预算</w:t>
      </w:r>
      <w:r>
        <w:rPr>
          <w:rFonts w:hint="eastAsia" w:ascii="仿宋_GB2312" w:hAnsi="仿宋" w:eastAsia="仿宋_GB2312"/>
          <w:sz w:val="32"/>
          <w:szCs w:val="32"/>
          <w:lang w:val="en-US" w:eastAsia="zh-CN"/>
        </w:rPr>
        <w:t>5019.34</w:t>
      </w:r>
      <w:r>
        <w:rPr>
          <w:rFonts w:hint="eastAsia" w:ascii="TimesNewRoman" w:hAnsi="TimesNewRoman" w:eastAsia="仿宋_GB2312" w:cs="TimesNewRoman"/>
          <w:kern w:val="0"/>
          <w:sz w:val="32"/>
          <w:szCs w:val="32"/>
        </w:rPr>
        <w:t>万元，其中，本年收入</w:t>
      </w:r>
      <w:r>
        <w:rPr>
          <w:rFonts w:hint="eastAsia" w:ascii="仿宋_GB2312" w:hAnsi="仿宋" w:eastAsia="仿宋_GB2312"/>
          <w:sz w:val="32"/>
          <w:szCs w:val="32"/>
          <w:lang w:val="en-US" w:eastAsia="zh-CN"/>
        </w:rPr>
        <w:t>5019.34</w:t>
      </w:r>
      <w:r>
        <w:rPr>
          <w:rFonts w:hint="eastAsia" w:ascii="TimesNewRoman" w:hAnsi="TimesNewRoman" w:eastAsia="仿宋_GB2312" w:cs="TimesNewRoman"/>
          <w:kern w:val="0"/>
          <w:sz w:val="32"/>
          <w:szCs w:val="32"/>
        </w:rPr>
        <w:t>万元。</w:t>
      </w:r>
    </w:p>
    <w:p>
      <w:pPr>
        <w:ind w:firstLine="640" w:firstLineChars="200"/>
        <w:rPr>
          <w:rFonts w:hint="eastAsia" w:ascii="仿宋_GB2312" w:hAnsi="仿宋_GB2312" w:eastAsia="仿宋_GB2312" w:cs="仿宋_GB2312"/>
          <w:b w:val="0"/>
          <w:bCs/>
          <w:color w:val="FF0000"/>
          <w:kern w:val="0"/>
          <w:sz w:val="32"/>
          <w:szCs w:val="32"/>
        </w:rPr>
      </w:pPr>
      <w:r>
        <w:rPr>
          <w:rFonts w:hint="eastAsia" w:ascii="仿宋_GB2312" w:hAnsi="仿宋_GB2312" w:eastAsia="仿宋_GB2312" w:cs="仿宋_GB2312"/>
          <w:b w:val="0"/>
          <w:bCs/>
          <w:kern w:val="0"/>
          <w:sz w:val="32"/>
          <w:szCs w:val="32"/>
        </w:rPr>
        <w:t>（一）本年收入</w:t>
      </w:r>
      <w:r>
        <w:rPr>
          <w:rFonts w:hint="eastAsia" w:ascii="仿宋_GB2312" w:hAnsi="仿宋_GB2312" w:eastAsia="仿宋_GB2312" w:cs="仿宋_GB2312"/>
          <w:b w:val="0"/>
          <w:bCs/>
          <w:sz w:val="32"/>
          <w:szCs w:val="32"/>
          <w:lang w:val="en-US" w:eastAsia="zh-CN"/>
        </w:rPr>
        <w:t>5019.34</w:t>
      </w:r>
      <w:r>
        <w:rPr>
          <w:rFonts w:hint="eastAsia" w:ascii="仿宋_GB2312" w:hAnsi="仿宋_GB2312" w:eastAsia="仿宋_GB2312" w:cs="仿宋_GB2312"/>
          <w:b w:val="0"/>
          <w:bCs/>
          <w:kern w:val="0"/>
          <w:sz w:val="32"/>
          <w:szCs w:val="32"/>
        </w:rPr>
        <w:t>万元，主要包括：一般公共预算拨款收入</w:t>
      </w:r>
      <w:r>
        <w:rPr>
          <w:rFonts w:hint="eastAsia" w:ascii="仿宋_GB2312" w:hAnsi="仿宋" w:eastAsia="仿宋_GB2312"/>
          <w:sz w:val="32"/>
          <w:szCs w:val="32"/>
          <w:lang w:val="en-US" w:eastAsia="zh-CN"/>
        </w:rPr>
        <w:t>5019.34</w:t>
      </w:r>
      <w:r>
        <w:rPr>
          <w:rFonts w:hint="eastAsia" w:ascii="仿宋_GB2312" w:hAnsi="仿宋_GB2312" w:eastAsia="仿宋_GB2312" w:cs="仿宋_GB2312"/>
          <w:b w:val="0"/>
          <w:bCs/>
          <w:kern w:val="0"/>
          <w:sz w:val="32"/>
          <w:szCs w:val="32"/>
        </w:rPr>
        <w:t>万元，占</w:t>
      </w:r>
      <w:r>
        <w:rPr>
          <w:rFonts w:hint="eastAsia" w:ascii="仿宋_GB2312" w:hAnsi="仿宋_GB2312" w:eastAsia="仿宋_GB2312" w:cs="仿宋_GB2312"/>
          <w:b w:val="0"/>
          <w:bCs/>
          <w:kern w:val="0"/>
          <w:sz w:val="32"/>
          <w:szCs w:val="32"/>
          <w:lang w:val="en-US" w:eastAsia="zh-CN"/>
        </w:rPr>
        <w:t>100</w:t>
      </w:r>
      <w:r>
        <w:rPr>
          <w:rFonts w:hint="eastAsia" w:ascii="仿宋_GB2312" w:hAnsi="仿宋_GB2312" w:eastAsia="仿宋_GB2312" w:cs="仿宋_GB2312"/>
          <w:b w:val="0"/>
          <w:bCs/>
          <w:kern w:val="0"/>
          <w:sz w:val="32"/>
          <w:szCs w:val="32"/>
        </w:rPr>
        <w:t>%，比2023年预算减少</w:t>
      </w:r>
      <w:r>
        <w:rPr>
          <w:rFonts w:hint="eastAsia" w:ascii="仿宋_GB2312" w:hAnsi="仿宋_GB2312" w:eastAsia="仿宋_GB2312" w:cs="仿宋_GB2312"/>
          <w:b w:val="0"/>
          <w:bCs/>
          <w:kern w:val="0"/>
          <w:sz w:val="32"/>
          <w:szCs w:val="32"/>
          <w:lang w:val="en-US" w:eastAsia="zh-CN"/>
        </w:rPr>
        <w:t>772.73</w:t>
      </w:r>
      <w:r>
        <w:rPr>
          <w:rFonts w:hint="eastAsia" w:ascii="仿宋_GB2312" w:hAnsi="仿宋_GB2312" w:eastAsia="仿宋_GB2312" w:cs="仿宋_GB2312"/>
          <w:b w:val="0"/>
          <w:bCs/>
          <w:kern w:val="0"/>
          <w:sz w:val="32"/>
          <w:szCs w:val="32"/>
        </w:rPr>
        <w:t>万元，下降</w:t>
      </w:r>
      <w:r>
        <w:rPr>
          <w:rFonts w:hint="eastAsia" w:ascii="仿宋_GB2312" w:hAnsi="仿宋_GB2312" w:eastAsia="仿宋_GB2312" w:cs="仿宋_GB2312"/>
          <w:b w:val="0"/>
          <w:bCs/>
          <w:kern w:val="0"/>
          <w:sz w:val="32"/>
          <w:szCs w:val="32"/>
          <w:lang w:val="en-US" w:eastAsia="zh-CN"/>
        </w:rPr>
        <w:t>13.34</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eastAsia="zh-CN"/>
        </w:rPr>
        <w:t>主要原因</w:t>
      </w:r>
      <w:r>
        <w:rPr>
          <w:rFonts w:hint="eastAsia" w:ascii="仿宋_GB2312" w:eastAsia="仿宋_GB2312"/>
          <w:color w:val="auto"/>
          <w:sz w:val="32"/>
          <w:szCs w:val="32"/>
          <w:lang w:eastAsia="zh-CN"/>
        </w:rPr>
        <w:t>一</w:t>
      </w:r>
      <w:r>
        <w:rPr>
          <w:rFonts w:hint="eastAsia" w:ascii="仿宋_GB2312" w:eastAsia="仿宋_GB2312"/>
          <w:color w:val="auto"/>
          <w:sz w:val="32"/>
          <w:szCs w:val="32"/>
        </w:rPr>
        <w:t>是</w:t>
      </w:r>
      <w:r>
        <w:rPr>
          <w:rFonts w:hint="eastAsia" w:ascii="仿宋_GB2312" w:eastAsia="仿宋_GB2312"/>
          <w:color w:val="auto"/>
          <w:sz w:val="32"/>
          <w:szCs w:val="32"/>
          <w:lang w:eastAsia="zh-CN"/>
        </w:rPr>
        <w:t>严格执行从严从紧编制预算规定，二是非税收入预算减少。</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年支出总表的说明</w:t>
      </w:r>
    </w:p>
    <w:p>
      <w:pPr>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2024年支出预算</w:t>
      </w:r>
      <w:r>
        <w:rPr>
          <w:rFonts w:hint="eastAsia" w:ascii="仿宋_GB2312" w:hAnsi="仿宋_GB2312" w:eastAsia="仿宋_GB2312" w:cs="仿宋_GB2312"/>
          <w:kern w:val="0"/>
          <w:sz w:val="32"/>
          <w:szCs w:val="32"/>
          <w:lang w:val="en-US" w:eastAsia="zh-CN"/>
        </w:rPr>
        <w:t>5019.34</w:t>
      </w:r>
      <w:r>
        <w:rPr>
          <w:rFonts w:hint="eastAsia" w:ascii="仿宋_GB2312" w:hAnsi="仿宋_GB2312" w:eastAsia="仿宋_GB2312" w:cs="仿宋_GB2312"/>
          <w:kern w:val="0"/>
          <w:sz w:val="32"/>
          <w:szCs w:val="32"/>
        </w:rPr>
        <w:t>万元，比2023年预算减少</w:t>
      </w:r>
      <w:r>
        <w:rPr>
          <w:rFonts w:hint="eastAsia" w:ascii="仿宋_GB2312" w:hAnsi="仿宋_GB2312" w:eastAsia="仿宋_GB2312" w:cs="仿宋_GB2312"/>
          <w:kern w:val="0"/>
          <w:sz w:val="32"/>
          <w:szCs w:val="32"/>
          <w:lang w:val="en-US" w:eastAsia="zh-CN"/>
        </w:rPr>
        <w:t>772.73</w:t>
      </w:r>
      <w:r>
        <w:rPr>
          <w:rFonts w:hint="eastAsia" w:ascii="仿宋_GB2312" w:hAnsi="仿宋_GB2312" w:eastAsia="仿宋_GB2312" w:cs="仿宋_GB2312"/>
          <w:kern w:val="0"/>
          <w:sz w:val="32"/>
          <w:szCs w:val="32"/>
        </w:rPr>
        <w:t>万元，下降</w:t>
      </w:r>
      <w:r>
        <w:rPr>
          <w:rFonts w:hint="eastAsia" w:ascii="仿宋_GB2312" w:hAnsi="仿宋_GB2312" w:eastAsia="仿宋_GB2312" w:cs="仿宋_GB2312"/>
          <w:kern w:val="0"/>
          <w:sz w:val="32"/>
          <w:szCs w:val="32"/>
          <w:lang w:val="en-US" w:eastAsia="zh-CN"/>
        </w:rPr>
        <w:t>13.34</w:t>
      </w:r>
      <w:r>
        <w:rPr>
          <w:rFonts w:hint="eastAsia" w:ascii="仿宋_GB2312" w:hAnsi="仿宋_GB2312" w:eastAsia="仿宋_GB2312" w:cs="仿宋_GB2312"/>
          <w:kern w:val="0"/>
          <w:sz w:val="32"/>
          <w:szCs w:val="32"/>
        </w:rPr>
        <w:t>%，原因主要是</w:t>
      </w:r>
      <w:r>
        <w:rPr>
          <w:rFonts w:hint="eastAsia" w:ascii="仿宋_GB2312" w:hAnsi="仿宋" w:eastAsia="仿宋_GB2312"/>
          <w:color w:val="auto"/>
          <w:sz w:val="32"/>
          <w:szCs w:val="32"/>
        </w:rPr>
        <w:t>坚持</w:t>
      </w:r>
      <w:r>
        <w:rPr>
          <w:rFonts w:hint="eastAsia" w:ascii="仿宋_GB2312" w:hAnsi="仿宋" w:eastAsia="仿宋_GB2312"/>
          <w:sz w:val="32"/>
          <w:szCs w:val="32"/>
        </w:rPr>
        <w:t>勤俭节约原则，严格压缩经费支出</w:t>
      </w:r>
      <w:r>
        <w:rPr>
          <w:rFonts w:hint="eastAsia" w:ascii="仿宋_GB2312" w:hAnsi="仿宋_GB2312" w:eastAsia="仿宋_GB2312" w:cs="仿宋_GB2312"/>
          <w:kern w:val="0"/>
          <w:sz w:val="32"/>
          <w:szCs w:val="32"/>
        </w:rPr>
        <w:t>。其中，基本支出</w:t>
      </w:r>
      <w:r>
        <w:rPr>
          <w:rFonts w:hint="eastAsia" w:ascii="仿宋_GB2312" w:hAnsi="仿宋_GB2312" w:eastAsia="仿宋_GB2312" w:cs="仿宋_GB2312"/>
          <w:kern w:val="0"/>
          <w:sz w:val="32"/>
          <w:szCs w:val="32"/>
          <w:lang w:val="en-US" w:eastAsia="zh-CN"/>
        </w:rPr>
        <w:t>2761.7</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55.02</w:t>
      </w:r>
      <w:r>
        <w:rPr>
          <w:rFonts w:hint="eastAsia" w:ascii="仿宋_GB2312" w:hAnsi="仿宋_GB2312" w:eastAsia="仿宋_GB2312" w:cs="仿宋_GB2312"/>
          <w:kern w:val="0"/>
          <w:sz w:val="32"/>
          <w:szCs w:val="32"/>
        </w:rPr>
        <w:t>%，主要用于保障机构日常运转、完成日常工作任务；项目支出</w:t>
      </w:r>
      <w:r>
        <w:rPr>
          <w:rFonts w:hint="eastAsia" w:ascii="仿宋_GB2312" w:hAnsi="仿宋_GB2312" w:eastAsia="仿宋_GB2312" w:cs="仿宋_GB2312"/>
          <w:kern w:val="0"/>
          <w:sz w:val="32"/>
          <w:szCs w:val="32"/>
          <w:lang w:val="en-US" w:eastAsia="zh-CN"/>
        </w:rPr>
        <w:t>2257.64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44.98</w:t>
      </w:r>
      <w:r>
        <w:rPr>
          <w:rFonts w:hint="eastAsia" w:ascii="仿宋_GB2312" w:hAnsi="仿宋_GB2312" w:eastAsia="仿宋_GB2312" w:cs="仿宋_GB2312"/>
          <w:kern w:val="0"/>
          <w:sz w:val="32"/>
          <w:szCs w:val="32"/>
        </w:rPr>
        <w:t>%，主要用于</w:t>
      </w:r>
      <w:r>
        <w:rPr>
          <w:rFonts w:hint="eastAsia" w:ascii="仿宋_GB2312" w:hAnsi="仿宋_GB2312" w:eastAsia="仿宋_GB2312" w:cs="仿宋_GB2312"/>
          <w:bCs/>
          <w:color w:val="000000"/>
          <w:sz w:val="32"/>
          <w:szCs w:val="32"/>
          <w:lang w:val="en-US" w:eastAsia="zh-CN"/>
        </w:rPr>
        <w:t>保障</w:t>
      </w:r>
      <w:r>
        <w:rPr>
          <w:rFonts w:hint="eastAsia" w:ascii="仿宋_GB2312" w:hAnsi="仿宋_GB2312" w:eastAsia="仿宋_GB2312" w:cs="仿宋_GB2312"/>
          <w:bCs/>
          <w:color w:val="auto"/>
          <w:sz w:val="32"/>
          <w:szCs w:val="32"/>
          <w:lang w:eastAsia="zh-CN"/>
        </w:rPr>
        <w:t>审判执行业务开展</w:t>
      </w:r>
      <w:r>
        <w:rPr>
          <w:rFonts w:hint="eastAsia" w:ascii="仿宋_GB2312" w:hAnsi="仿宋_GB2312" w:eastAsia="仿宋_GB2312" w:cs="仿宋_GB2312"/>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年财政拨款收支总表的说明</w:t>
      </w:r>
    </w:p>
    <w:p>
      <w:pPr>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2024年财政拨款收支预算</w:t>
      </w:r>
      <w:r>
        <w:rPr>
          <w:rFonts w:hint="eastAsia" w:ascii="仿宋_GB2312" w:hAnsi="仿宋_GB2312" w:eastAsia="仿宋_GB2312" w:cs="仿宋_GB2312"/>
          <w:kern w:val="0"/>
          <w:sz w:val="32"/>
          <w:szCs w:val="32"/>
          <w:lang w:val="en-US" w:eastAsia="zh-CN"/>
        </w:rPr>
        <w:t>5019.34</w:t>
      </w:r>
      <w:r>
        <w:rPr>
          <w:rFonts w:hint="eastAsia" w:ascii="仿宋_GB2312" w:hAnsi="仿宋_GB2312" w:eastAsia="仿宋_GB2312" w:cs="仿宋_GB2312"/>
          <w:kern w:val="0"/>
          <w:sz w:val="32"/>
          <w:szCs w:val="32"/>
        </w:rPr>
        <w:t>万元。收入按资金来源分为：一般公共预算拨款</w:t>
      </w:r>
      <w:r>
        <w:rPr>
          <w:rFonts w:hint="eastAsia" w:ascii="仿宋_GB2312" w:hAnsi="仿宋_GB2312" w:eastAsia="仿宋_GB2312" w:cs="仿宋_GB2312"/>
          <w:kern w:val="0"/>
          <w:sz w:val="32"/>
          <w:szCs w:val="32"/>
          <w:lang w:val="en-US" w:eastAsia="zh-CN"/>
        </w:rPr>
        <w:t>5019.34</w:t>
      </w:r>
      <w:r>
        <w:rPr>
          <w:rFonts w:hint="eastAsia" w:ascii="仿宋_GB2312" w:hAnsi="仿宋_GB2312" w:eastAsia="仿宋_GB2312" w:cs="仿宋_GB2312"/>
          <w:kern w:val="0"/>
          <w:sz w:val="32"/>
          <w:szCs w:val="32"/>
        </w:rPr>
        <w:t>万元；按资金年度分为：本年财政拨款收入</w:t>
      </w:r>
      <w:r>
        <w:rPr>
          <w:rFonts w:hint="eastAsia" w:ascii="仿宋_GB2312" w:hAnsi="仿宋_GB2312" w:eastAsia="仿宋_GB2312" w:cs="仿宋_GB2312"/>
          <w:kern w:val="0"/>
          <w:sz w:val="32"/>
          <w:szCs w:val="32"/>
          <w:lang w:val="en-US" w:eastAsia="zh-CN"/>
        </w:rPr>
        <w:t>5019.34</w:t>
      </w:r>
      <w:r>
        <w:rPr>
          <w:rFonts w:hint="eastAsia" w:ascii="仿宋_GB2312" w:hAnsi="仿宋_GB2312" w:eastAsia="仿宋_GB2312" w:cs="仿宋_GB2312"/>
          <w:kern w:val="0"/>
          <w:sz w:val="32"/>
          <w:szCs w:val="32"/>
        </w:rPr>
        <w:t>万元。支出按功能分类分为：</w:t>
      </w:r>
      <w:r>
        <w:rPr>
          <w:rFonts w:hint="eastAsia" w:ascii="仿宋_GB2312" w:hAnsi="仿宋_GB2312" w:eastAsia="仿宋_GB2312" w:cs="仿宋_GB2312"/>
          <w:kern w:val="0"/>
          <w:sz w:val="32"/>
          <w:szCs w:val="32"/>
          <w:lang w:eastAsia="zh-CN"/>
        </w:rPr>
        <w:t>公共安全</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4181.81</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83.31</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344.13</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6.86</w:t>
      </w:r>
      <w:r>
        <w:rPr>
          <w:rFonts w:hint="eastAsia" w:ascii="仿宋_GB2312" w:hAnsi="仿宋_GB2312" w:eastAsia="仿宋_GB2312" w:cs="仿宋_GB2312"/>
          <w:kern w:val="0"/>
          <w:sz w:val="32"/>
          <w:szCs w:val="32"/>
        </w:rPr>
        <w:t>%；卫生健康支出</w:t>
      </w:r>
      <w:r>
        <w:rPr>
          <w:rFonts w:hint="eastAsia" w:ascii="仿宋_GB2312" w:hAnsi="仿宋_GB2312" w:eastAsia="仿宋_GB2312" w:cs="仿宋_GB2312"/>
          <w:kern w:val="0"/>
          <w:sz w:val="32"/>
          <w:szCs w:val="32"/>
          <w:lang w:val="en-US" w:eastAsia="zh-CN"/>
        </w:rPr>
        <w:t>133.22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2.65</w:t>
      </w:r>
      <w:r>
        <w:rPr>
          <w:rFonts w:hint="eastAsia" w:ascii="仿宋_GB2312" w:hAnsi="仿宋_GB2312" w:eastAsia="仿宋_GB2312" w:cs="仿宋_GB2312"/>
          <w:kern w:val="0"/>
          <w:sz w:val="32"/>
          <w:szCs w:val="32"/>
        </w:rPr>
        <w:t>%；住房保障支出</w:t>
      </w:r>
      <w:r>
        <w:rPr>
          <w:rFonts w:hint="eastAsia" w:ascii="仿宋_GB2312" w:hAnsi="仿宋_GB2312" w:eastAsia="仿宋_GB2312" w:cs="仿宋_GB2312"/>
          <w:kern w:val="0"/>
          <w:sz w:val="32"/>
          <w:szCs w:val="32"/>
          <w:lang w:val="en-US" w:eastAsia="zh-CN"/>
        </w:rPr>
        <w:t>360.18</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7.18</w:t>
      </w:r>
      <w:r>
        <w:rPr>
          <w:rFonts w:hint="eastAsia" w:ascii="仿宋_GB2312" w:hAnsi="仿宋_GB2312" w:eastAsia="仿宋_GB2312" w:cs="仿宋_GB2312"/>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年一般公共预算支出表的说明</w:t>
      </w:r>
    </w:p>
    <w:p>
      <w:pPr>
        <w:pStyle w:val="4"/>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2024年一般公共预算支出</w:t>
      </w:r>
      <w:r>
        <w:rPr>
          <w:rFonts w:hint="eastAsia" w:ascii="仿宋_GB2312" w:hAnsi="仿宋_GB2312" w:eastAsia="仿宋_GB2312" w:cs="仿宋_GB2312"/>
          <w:kern w:val="0"/>
          <w:sz w:val="32"/>
          <w:szCs w:val="32"/>
          <w:lang w:val="en-US" w:eastAsia="zh-CN"/>
        </w:rPr>
        <w:t>5019.34</w:t>
      </w:r>
      <w:r>
        <w:rPr>
          <w:rFonts w:hint="eastAsia" w:ascii="仿宋_GB2312" w:hAnsi="仿宋_GB2312" w:eastAsia="仿宋_GB2312" w:cs="仿宋_GB2312"/>
          <w:kern w:val="0"/>
          <w:sz w:val="32"/>
          <w:szCs w:val="32"/>
        </w:rPr>
        <w:t>万元，比2023年预算减少</w:t>
      </w:r>
      <w:r>
        <w:rPr>
          <w:rFonts w:hint="eastAsia" w:ascii="仿宋_GB2312" w:hAnsi="仿宋_GB2312" w:eastAsia="仿宋_GB2312" w:cs="仿宋_GB2312"/>
          <w:kern w:val="0"/>
          <w:sz w:val="32"/>
          <w:szCs w:val="32"/>
          <w:lang w:val="en-US" w:eastAsia="zh-CN"/>
        </w:rPr>
        <w:t>772.73</w:t>
      </w:r>
      <w:r>
        <w:rPr>
          <w:rFonts w:hint="eastAsia" w:ascii="仿宋_GB2312" w:hAnsi="仿宋_GB2312" w:eastAsia="仿宋_GB2312" w:cs="仿宋_GB2312"/>
          <w:kern w:val="0"/>
          <w:sz w:val="32"/>
          <w:szCs w:val="32"/>
        </w:rPr>
        <w:t>万元，下降</w:t>
      </w:r>
      <w:r>
        <w:rPr>
          <w:rFonts w:hint="eastAsia" w:ascii="仿宋_GB2312" w:hAnsi="仿宋_GB2312" w:eastAsia="仿宋_GB2312" w:cs="仿宋_GB2312"/>
          <w:kern w:val="0"/>
          <w:sz w:val="32"/>
          <w:szCs w:val="32"/>
          <w:lang w:val="en-US" w:eastAsia="zh-CN"/>
        </w:rPr>
        <w:t>13.34</w:t>
      </w:r>
      <w:r>
        <w:rPr>
          <w:rFonts w:hint="eastAsia" w:ascii="仿宋_GB2312" w:hAnsi="仿宋_GB2312" w:eastAsia="仿宋_GB2312" w:cs="仿宋_GB2312"/>
          <w:kern w:val="0"/>
          <w:sz w:val="32"/>
          <w:szCs w:val="32"/>
        </w:rPr>
        <w:t>%，主要原因：</w:t>
      </w:r>
      <w:r>
        <w:rPr>
          <w:rFonts w:hint="eastAsia" w:ascii="仿宋_GB2312" w:hAnsi="仿宋" w:eastAsia="仿宋_GB2312"/>
          <w:color w:val="auto"/>
          <w:sz w:val="32"/>
          <w:szCs w:val="32"/>
        </w:rPr>
        <w:t>坚持</w:t>
      </w:r>
      <w:r>
        <w:rPr>
          <w:rFonts w:hint="eastAsia" w:ascii="仿宋_GB2312" w:hAnsi="仿宋" w:eastAsia="仿宋_GB2312"/>
          <w:sz w:val="32"/>
          <w:szCs w:val="32"/>
        </w:rPr>
        <w:t>勤俭节约原则，严格压缩经费支出</w:t>
      </w:r>
      <w:r>
        <w:rPr>
          <w:rFonts w:hint="eastAsia" w:ascii="仿宋_GB2312" w:hAnsi="仿宋_GB2312" w:eastAsia="仿宋_GB2312" w:cs="仿宋_GB2312"/>
          <w:kern w:val="0"/>
          <w:sz w:val="32"/>
          <w:szCs w:val="32"/>
        </w:rPr>
        <w:t>。</w:t>
      </w:r>
    </w:p>
    <w:p>
      <w:pPr>
        <w:pStyle w:val="4"/>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仿宋_GB2312" w:hAnsi="仿宋_GB2312" w:eastAsia="仿宋_GB2312" w:cs="仿宋_GB2312"/>
          <w:kern w:val="0"/>
          <w:sz w:val="32"/>
          <w:szCs w:val="32"/>
          <w:lang w:eastAsia="zh-CN"/>
        </w:rPr>
        <w:t>公共安全</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4181.81</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83.31</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344.13</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6.86</w:t>
      </w:r>
      <w:r>
        <w:rPr>
          <w:rFonts w:hint="eastAsia" w:ascii="仿宋_GB2312" w:hAnsi="仿宋_GB2312" w:eastAsia="仿宋_GB2312" w:cs="仿宋_GB2312"/>
          <w:kern w:val="0"/>
          <w:sz w:val="32"/>
          <w:szCs w:val="32"/>
        </w:rPr>
        <w:t>%；卫生健康支出</w:t>
      </w:r>
      <w:r>
        <w:rPr>
          <w:rFonts w:hint="eastAsia" w:ascii="仿宋_GB2312" w:hAnsi="仿宋_GB2312" w:eastAsia="仿宋_GB2312" w:cs="仿宋_GB2312"/>
          <w:kern w:val="0"/>
          <w:sz w:val="32"/>
          <w:szCs w:val="32"/>
          <w:lang w:val="en-US" w:eastAsia="zh-CN"/>
        </w:rPr>
        <w:t>133.22</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2.65</w:t>
      </w:r>
      <w:r>
        <w:rPr>
          <w:rFonts w:hint="eastAsia" w:ascii="仿宋_GB2312" w:hAnsi="仿宋_GB2312" w:eastAsia="仿宋_GB2312" w:cs="仿宋_GB2312"/>
          <w:kern w:val="0"/>
          <w:sz w:val="32"/>
          <w:szCs w:val="32"/>
        </w:rPr>
        <w:t>%；住房保障支出</w:t>
      </w:r>
      <w:r>
        <w:rPr>
          <w:rFonts w:hint="eastAsia" w:ascii="仿宋_GB2312" w:hAnsi="仿宋_GB2312" w:eastAsia="仿宋_GB2312" w:cs="仿宋_GB2312"/>
          <w:kern w:val="0"/>
          <w:sz w:val="32"/>
          <w:szCs w:val="32"/>
          <w:lang w:val="en-US" w:eastAsia="zh-CN"/>
        </w:rPr>
        <w:t>360.18</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7.18</w:t>
      </w:r>
      <w:r>
        <w:rPr>
          <w:rFonts w:hint="eastAsia" w:ascii="仿宋_GB2312" w:hAnsi="仿宋_GB2312" w:eastAsia="仿宋_GB2312" w:cs="仿宋_GB2312"/>
          <w:kern w:val="0"/>
          <w:sz w:val="32"/>
          <w:szCs w:val="32"/>
        </w:rPr>
        <w:t>%</w:t>
      </w:r>
      <w:r>
        <w:rPr>
          <w:rFonts w:hint="eastAsia" w:ascii="TimesNewRoman" w:hAnsi="TimesNewRoman" w:eastAsia="仿宋_GB2312" w:cs="TimesNewRoman"/>
          <w:kern w:val="0"/>
          <w:sz w:val="32"/>
          <w:szCs w:val="32"/>
        </w:rPr>
        <w:t>。</w:t>
      </w:r>
    </w:p>
    <w:p>
      <w:pPr>
        <w:pStyle w:val="4"/>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1.公共</w:t>
      </w:r>
      <w:r>
        <w:rPr>
          <w:rFonts w:hint="eastAsia" w:ascii="仿宋_GB2312" w:hAnsi="仿宋_GB2312" w:eastAsia="仿宋_GB2312" w:cs="仿宋_GB2312"/>
          <w:b w:val="0"/>
          <w:bCs/>
          <w:color w:val="auto"/>
          <w:sz w:val="32"/>
          <w:szCs w:val="32"/>
          <w:lang w:eastAsia="zh-CN"/>
        </w:rPr>
        <w:t>安全</w:t>
      </w:r>
      <w:r>
        <w:rPr>
          <w:rFonts w:hint="eastAsia" w:ascii="仿宋_GB2312" w:hAnsi="仿宋_GB2312" w:eastAsia="仿宋_GB2312" w:cs="仿宋_GB2312"/>
          <w:b w:val="0"/>
          <w:bCs/>
          <w:color w:val="auto"/>
          <w:sz w:val="32"/>
          <w:szCs w:val="32"/>
        </w:rPr>
        <w:t>支出（类）</w:t>
      </w:r>
      <w:r>
        <w:rPr>
          <w:rFonts w:hint="eastAsia" w:ascii="仿宋_GB2312" w:hAnsi="仿宋_GB2312" w:eastAsia="仿宋_GB2312" w:cs="仿宋_GB2312"/>
          <w:b w:val="0"/>
          <w:bCs/>
          <w:color w:val="auto"/>
          <w:sz w:val="32"/>
          <w:szCs w:val="32"/>
          <w:lang w:eastAsia="zh-CN"/>
        </w:rPr>
        <w:t>法院</w:t>
      </w:r>
      <w:r>
        <w:rPr>
          <w:rFonts w:hint="eastAsia" w:ascii="仿宋_GB2312" w:hAnsi="仿宋_GB2312" w:eastAsia="仿宋_GB2312" w:cs="仿宋_GB2312"/>
          <w:b w:val="0"/>
          <w:bCs/>
          <w:color w:val="auto"/>
          <w:sz w:val="32"/>
          <w:szCs w:val="32"/>
        </w:rPr>
        <w:t>（款）行政运行（项）202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4181.81</w:t>
      </w:r>
      <w:r>
        <w:rPr>
          <w:rFonts w:hint="eastAsia" w:ascii="仿宋_GB2312" w:hAnsi="仿宋_GB2312" w:eastAsia="仿宋_GB2312" w:cs="仿宋_GB2312"/>
          <w:b w:val="0"/>
          <w:bCs/>
          <w:color w:val="auto"/>
          <w:sz w:val="32"/>
          <w:szCs w:val="32"/>
        </w:rPr>
        <w:t>万元，比</w:t>
      </w:r>
      <w:r>
        <w:rPr>
          <w:rFonts w:hint="eastAsia" w:ascii="仿宋_GB2312" w:hAnsi="仿宋_GB2312" w:eastAsia="仿宋_GB2312" w:cs="仿宋_GB2312"/>
          <w:b w:val="0"/>
          <w:bCs/>
          <w:color w:val="auto"/>
          <w:sz w:val="32"/>
          <w:szCs w:val="32"/>
          <w:lang w:val="en-US" w:eastAsia="zh-CN"/>
        </w:rPr>
        <w:t>2023</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eastAsia="zh-CN"/>
        </w:rPr>
        <w:t>减少</w:t>
      </w:r>
      <w:r>
        <w:rPr>
          <w:rFonts w:hint="eastAsia" w:ascii="仿宋_GB2312" w:hAnsi="仿宋_GB2312" w:eastAsia="仿宋_GB2312" w:cs="仿宋_GB2312"/>
          <w:b w:val="0"/>
          <w:bCs/>
          <w:color w:val="auto"/>
          <w:sz w:val="32"/>
          <w:szCs w:val="32"/>
          <w:lang w:val="en-US" w:eastAsia="zh-CN"/>
        </w:rPr>
        <w:t>815.06</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lang w:val="en-US" w:eastAsia="zh-CN"/>
        </w:rPr>
        <w:t>16.31</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rPr>
        <w:t>原因主要是</w:t>
      </w:r>
      <w:r>
        <w:rPr>
          <w:rFonts w:hint="eastAsia" w:ascii="仿宋_GB2312" w:hAnsi="仿宋" w:eastAsia="仿宋_GB2312"/>
          <w:color w:val="auto"/>
          <w:sz w:val="32"/>
          <w:szCs w:val="32"/>
        </w:rPr>
        <w:t>坚持</w:t>
      </w:r>
      <w:r>
        <w:rPr>
          <w:rFonts w:hint="eastAsia" w:ascii="仿宋_GB2312" w:hAnsi="仿宋" w:eastAsia="仿宋_GB2312"/>
          <w:sz w:val="32"/>
          <w:szCs w:val="32"/>
        </w:rPr>
        <w:t>勤俭节约原则，严格压缩经费支出</w:t>
      </w:r>
      <w:r>
        <w:rPr>
          <w:rFonts w:hint="eastAsia" w:ascii="仿宋_GB2312" w:hAnsi="仿宋_GB2312" w:eastAsia="仿宋_GB2312" w:cs="仿宋_GB2312"/>
          <w:b w:val="0"/>
          <w:bCs/>
          <w:color w:val="auto"/>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.社会保障和就业支出（类）行政事业单位养老支出（款）机关事业单位基本养老保险缴费支出（项）202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227.86</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eastAsia="zh-CN"/>
        </w:rPr>
        <w:t>减少</w:t>
      </w:r>
      <w:r>
        <w:rPr>
          <w:rFonts w:hint="eastAsia" w:ascii="仿宋_GB2312" w:hAnsi="仿宋_GB2312" w:eastAsia="仿宋_GB2312" w:cs="仿宋_GB2312"/>
          <w:b w:val="0"/>
          <w:bCs/>
          <w:color w:val="auto"/>
          <w:sz w:val="32"/>
          <w:szCs w:val="32"/>
          <w:lang w:val="en-US" w:eastAsia="zh-CN"/>
        </w:rPr>
        <w:t>3.77</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lang w:val="en-US" w:eastAsia="zh-CN"/>
        </w:rPr>
        <w:t>1.63</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rPr>
        <w:t>原因主要是</w:t>
      </w:r>
      <w:r>
        <w:rPr>
          <w:rFonts w:hint="eastAsia" w:ascii="仿宋_GB2312" w:hAnsi="仿宋_GB2312" w:eastAsia="仿宋_GB2312" w:cs="仿宋_GB2312"/>
          <w:b w:val="0"/>
          <w:bCs/>
          <w:color w:val="auto"/>
          <w:sz w:val="32"/>
          <w:szCs w:val="32"/>
          <w:lang w:eastAsia="zh-CN"/>
        </w:rPr>
        <w:t>人员变动，整体基数下降</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3.社会保障和就业支出（类）行政事业单位养老支出（款）机关事业单位职业年金缴费支出（项）202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113.93</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eastAsia="zh-CN"/>
        </w:rPr>
        <w:t>减少</w:t>
      </w:r>
      <w:r>
        <w:rPr>
          <w:rFonts w:hint="eastAsia" w:ascii="仿宋_GB2312" w:hAnsi="仿宋_GB2312" w:eastAsia="仿宋_GB2312" w:cs="仿宋_GB2312"/>
          <w:b w:val="0"/>
          <w:bCs/>
          <w:color w:val="auto"/>
          <w:sz w:val="32"/>
          <w:szCs w:val="32"/>
          <w:lang w:val="en-US" w:eastAsia="zh-CN"/>
        </w:rPr>
        <w:t>1.88</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lang w:val="en-US" w:eastAsia="zh-CN"/>
        </w:rPr>
        <w:t>1.62</w:t>
      </w:r>
      <w:r>
        <w:rPr>
          <w:rFonts w:hint="eastAsia" w:ascii="仿宋_GB2312" w:hAnsi="仿宋_GB2312" w:eastAsia="仿宋_GB2312" w:cs="仿宋_GB2312"/>
          <w:b w:val="0"/>
          <w:bCs/>
          <w:color w:val="auto"/>
          <w:sz w:val="32"/>
          <w:szCs w:val="32"/>
        </w:rPr>
        <w:t>%，下降原因主要是</w:t>
      </w:r>
      <w:r>
        <w:rPr>
          <w:rFonts w:hint="eastAsia" w:ascii="仿宋_GB2312" w:hAnsi="仿宋_GB2312" w:eastAsia="仿宋_GB2312" w:cs="仿宋_GB2312"/>
          <w:b w:val="0"/>
          <w:bCs/>
          <w:color w:val="auto"/>
          <w:sz w:val="32"/>
          <w:szCs w:val="32"/>
          <w:lang w:eastAsia="zh-CN"/>
        </w:rPr>
        <w:t>人员变动，整体基数下降</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.社会保障和就业支出（类）其他社会保障和就业支出（款）其他社会保障和就业支出（项）202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2.34</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eastAsia="zh-CN"/>
        </w:rPr>
        <w:t>减少</w:t>
      </w:r>
      <w:r>
        <w:rPr>
          <w:rFonts w:hint="eastAsia" w:ascii="仿宋_GB2312" w:hAnsi="仿宋_GB2312" w:eastAsia="仿宋_GB2312" w:cs="仿宋_GB2312"/>
          <w:b w:val="0"/>
          <w:bCs/>
          <w:color w:val="auto"/>
          <w:sz w:val="32"/>
          <w:szCs w:val="32"/>
          <w:lang w:val="en-US" w:eastAsia="zh-CN"/>
        </w:rPr>
        <w:t>0.88</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lang w:val="en-US" w:eastAsia="zh-CN"/>
        </w:rPr>
        <w:t>27.33</w:t>
      </w:r>
      <w:r>
        <w:rPr>
          <w:rFonts w:hint="eastAsia" w:ascii="仿宋_GB2312" w:hAnsi="仿宋_GB2312" w:eastAsia="仿宋_GB2312" w:cs="仿宋_GB2312"/>
          <w:b w:val="0"/>
          <w:bCs/>
          <w:color w:val="auto"/>
          <w:sz w:val="32"/>
          <w:szCs w:val="32"/>
        </w:rPr>
        <w:t>%，下降原因主要是</w:t>
      </w:r>
      <w:r>
        <w:rPr>
          <w:rFonts w:hint="eastAsia" w:ascii="仿宋_GB2312" w:hAnsi="仿宋_GB2312" w:eastAsia="仿宋_GB2312" w:cs="仿宋_GB2312"/>
          <w:b w:val="0"/>
          <w:bCs/>
          <w:color w:val="auto"/>
          <w:sz w:val="32"/>
          <w:szCs w:val="32"/>
          <w:lang w:eastAsia="zh-CN"/>
        </w:rPr>
        <w:t>人员变动，整体基数下降</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.卫生健康支出（类）行政事业单位医疗（款）行政单位医疗（项）202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98.16</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eastAsia="zh-CN"/>
        </w:rPr>
        <w:t>减少</w:t>
      </w:r>
      <w:r>
        <w:rPr>
          <w:rFonts w:hint="eastAsia" w:ascii="仿宋_GB2312" w:hAnsi="仿宋_GB2312" w:eastAsia="仿宋_GB2312" w:cs="仿宋_GB2312"/>
          <w:b w:val="0"/>
          <w:bCs/>
          <w:color w:val="auto"/>
          <w:sz w:val="32"/>
          <w:szCs w:val="32"/>
          <w:lang w:val="en-US" w:eastAsia="zh-CN"/>
        </w:rPr>
        <w:t>1.41</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lang w:val="en-US" w:eastAsia="zh-CN"/>
        </w:rPr>
        <w:t>1.42</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rPr>
        <w:t>原因主要是</w:t>
      </w:r>
      <w:r>
        <w:rPr>
          <w:rFonts w:hint="eastAsia" w:ascii="仿宋_GB2312" w:hAnsi="仿宋_GB2312" w:eastAsia="仿宋_GB2312" w:cs="仿宋_GB2312"/>
          <w:b w:val="0"/>
          <w:bCs/>
          <w:color w:val="auto"/>
          <w:sz w:val="32"/>
          <w:szCs w:val="32"/>
          <w:lang w:eastAsia="zh-CN"/>
        </w:rPr>
        <w:t>人员变动，整体基数下降</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rPr>
        <w:t>.卫生健康支出（类）行政事业单位医疗（款）公务员医疗补助（项）202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35.06</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eastAsia="zh-CN"/>
        </w:rPr>
        <w:t>减少</w:t>
      </w:r>
      <w:r>
        <w:rPr>
          <w:rFonts w:hint="eastAsia" w:ascii="仿宋_GB2312" w:hAnsi="仿宋_GB2312" w:eastAsia="仿宋_GB2312" w:cs="仿宋_GB2312"/>
          <w:b w:val="0"/>
          <w:bCs/>
          <w:color w:val="auto"/>
          <w:sz w:val="32"/>
          <w:szCs w:val="32"/>
          <w:lang w:val="en-US" w:eastAsia="zh-CN"/>
        </w:rPr>
        <w:t>9.3</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lang w:val="en-US" w:eastAsia="zh-CN"/>
        </w:rPr>
        <w:t>20.96</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下降</w:t>
      </w:r>
      <w:r>
        <w:rPr>
          <w:rFonts w:hint="eastAsia" w:ascii="仿宋_GB2312" w:hAnsi="仿宋_GB2312" w:eastAsia="仿宋_GB2312" w:cs="仿宋_GB2312"/>
          <w:b w:val="0"/>
          <w:bCs/>
          <w:color w:val="auto"/>
          <w:sz w:val="32"/>
          <w:szCs w:val="32"/>
        </w:rPr>
        <w:t>原因主要是</w:t>
      </w:r>
      <w:r>
        <w:rPr>
          <w:rFonts w:hint="eastAsia" w:ascii="仿宋_GB2312" w:hAnsi="仿宋_GB2312" w:eastAsia="仿宋_GB2312" w:cs="仿宋_GB2312"/>
          <w:b w:val="0"/>
          <w:bCs/>
          <w:color w:val="auto"/>
          <w:sz w:val="32"/>
          <w:szCs w:val="32"/>
          <w:lang w:eastAsia="zh-CN"/>
        </w:rPr>
        <w:t>人员变动，整体基数下降</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rPr>
        <w:t>.住房保障支出（类）住房改革支出（款）住房公积金（项）202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216.11</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年预算增加</w:t>
      </w:r>
      <w:r>
        <w:rPr>
          <w:rFonts w:hint="eastAsia" w:ascii="仿宋_GB2312" w:hAnsi="仿宋_GB2312" w:eastAsia="仿宋_GB2312" w:cs="仿宋_GB2312"/>
          <w:b w:val="0"/>
          <w:bCs/>
          <w:color w:val="auto"/>
          <w:sz w:val="32"/>
          <w:szCs w:val="32"/>
          <w:lang w:val="en-US" w:eastAsia="zh-CN"/>
        </w:rPr>
        <w:t>3.92</w:t>
      </w:r>
      <w:r>
        <w:rPr>
          <w:rFonts w:hint="eastAsia" w:ascii="仿宋_GB2312" w:hAnsi="仿宋_GB2312" w:eastAsia="仿宋_GB2312" w:cs="仿宋_GB2312"/>
          <w:b w:val="0"/>
          <w:bCs/>
          <w:color w:val="auto"/>
          <w:sz w:val="32"/>
          <w:szCs w:val="32"/>
        </w:rPr>
        <w:t>万元，增长</w:t>
      </w:r>
      <w:r>
        <w:rPr>
          <w:rFonts w:hint="eastAsia" w:ascii="仿宋_GB2312" w:hAnsi="仿宋_GB2312" w:eastAsia="仿宋_GB2312" w:cs="仿宋_GB2312"/>
          <w:b w:val="0"/>
          <w:bCs/>
          <w:color w:val="auto"/>
          <w:sz w:val="32"/>
          <w:szCs w:val="32"/>
          <w:lang w:val="en-US" w:eastAsia="zh-CN"/>
        </w:rPr>
        <w:t>1.85</w:t>
      </w:r>
      <w:r>
        <w:rPr>
          <w:rFonts w:hint="eastAsia" w:ascii="仿宋_GB2312" w:hAnsi="仿宋_GB2312" w:eastAsia="仿宋_GB2312" w:cs="仿宋_GB2312"/>
          <w:b w:val="0"/>
          <w:bCs/>
          <w:color w:val="auto"/>
          <w:sz w:val="32"/>
          <w:szCs w:val="32"/>
        </w:rPr>
        <w:t>%，增长原因主要是</w:t>
      </w:r>
      <w:r>
        <w:rPr>
          <w:rFonts w:hint="eastAsia" w:ascii="仿宋_GB2312" w:hAnsi="仿宋_GB2312" w:eastAsia="仿宋_GB2312" w:cs="仿宋_GB2312"/>
          <w:b w:val="0"/>
          <w:bCs/>
          <w:color w:val="auto"/>
          <w:sz w:val="32"/>
          <w:szCs w:val="32"/>
          <w:lang w:eastAsia="zh-CN"/>
        </w:rPr>
        <w:t>正常浮动</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8</w:t>
      </w:r>
      <w:r>
        <w:rPr>
          <w:rFonts w:hint="eastAsia" w:ascii="仿宋_GB2312" w:hAnsi="仿宋_GB2312" w:eastAsia="仿宋_GB2312" w:cs="仿宋_GB2312"/>
          <w:b w:val="0"/>
          <w:bCs/>
          <w:color w:val="auto"/>
          <w:sz w:val="32"/>
          <w:szCs w:val="32"/>
        </w:rPr>
        <w:t>.住房保障支出（类）住房改革支出（款）</w:t>
      </w:r>
      <w:r>
        <w:rPr>
          <w:rFonts w:hint="eastAsia" w:ascii="仿宋_GB2312" w:hAnsi="仿宋_GB2312" w:eastAsia="仿宋_GB2312" w:cs="仿宋_GB2312"/>
          <w:b w:val="0"/>
          <w:bCs/>
          <w:color w:val="auto"/>
          <w:sz w:val="32"/>
          <w:szCs w:val="32"/>
          <w:lang w:eastAsia="zh-CN"/>
        </w:rPr>
        <w:t>提租补贴</w:t>
      </w:r>
      <w:r>
        <w:rPr>
          <w:rFonts w:hint="eastAsia" w:ascii="仿宋_GB2312" w:hAnsi="仿宋_GB2312" w:eastAsia="仿宋_GB2312" w:cs="仿宋_GB2312"/>
          <w:b w:val="0"/>
          <w:bCs/>
          <w:color w:val="auto"/>
          <w:sz w:val="32"/>
          <w:szCs w:val="32"/>
        </w:rPr>
        <w:t>（项）202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54.03</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年预算增加</w:t>
      </w:r>
      <w:r>
        <w:rPr>
          <w:rFonts w:hint="eastAsia" w:ascii="仿宋_GB2312" w:hAnsi="仿宋_GB2312" w:eastAsia="仿宋_GB2312" w:cs="仿宋_GB2312"/>
          <w:b w:val="0"/>
          <w:bCs/>
          <w:color w:val="auto"/>
          <w:sz w:val="32"/>
          <w:szCs w:val="32"/>
          <w:lang w:val="en-US" w:eastAsia="zh-CN"/>
        </w:rPr>
        <w:t>54.03</w:t>
      </w:r>
      <w:r>
        <w:rPr>
          <w:rFonts w:hint="eastAsia" w:ascii="仿宋_GB2312" w:hAnsi="仿宋_GB2312" w:eastAsia="仿宋_GB2312" w:cs="仿宋_GB2312"/>
          <w:b w:val="0"/>
          <w:bCs/>
          <w:color w:val="auto"/>
          <w:sz w:val="32"/>
          <w:szCs w:val="32"/>
        </w:rPr>
        <w:t>万元，增</w:t>
      </w:r>
      <w:r>
        <w:rPr>
          <w:rFonts w:hint="eastAsia" w:ascii="仿宋_GB2312" w:hAnsi="仿宋_GB2312" w:eastAsia="仿宋_GB2312" w:cs="仿宋_GB2312"/>
          <w:b w:val="0"/>
          <w:bCs/>
          <w:color w:val="auto"/>
          <w:sz w:val="32"/>
          <w:szCs w:val="32"/>
          <w:lang w:eastAsia="zh-CN"/>
        </w:rPr>
        <w:t>加</w:t>
      </w:r>
      <w:r>
        <w:rPr>
          <w:rFonts w:hint="eastAsia" w:ascii="仿宋_GB2312" w:hAnsi="仿宋_GB2312" w:eastAsia="仿宋_GB2312" w:cs="仿宋_GB2312"/>
          <w:b w:val="0"/>
          <w:bCs/>
          <w:color w:val="auto"/>
          <w:sz w:val="32"/>
          <w:szCs w:val="32"/>
        </w:rPr>
        <w:t>原因主要是</w:t>
      </w:r>
      <w:r>
        <w:rPr>
          <w:rFonts w:hint="eastAsia" w:ascii="仿宋_GB2312" w:hAnsi="仿宋_GB2312" w:eastAsia="仿宋_GB2312" w:cs="仿宋_GB2312"/>
          <w:b w:val="0"/>
          <w:bCs/>
          <w:color w:val="auto"/>
          <w:sz w:val="32"/>
          <w:szCs w:val="32"/>
          <w:lang w:eastAsia="zh-CN"/>
        </w:rPr>
        <w:t>新增提租补贴预算</w:t>
      </w:r>
      <w:r>
        <w:rPr>
          <w:rFonts w:hint="eastAsia" w:ascii="仿宋_GB2312" w:hAnsi="仿宋_GB2312" w:eastAsia="仿宋_GB2312" w:cs="仿宋_GB2312"/>
          <w:b w:val="0"/>
          <w:bCs/>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9</w:t>
      </w:r>
      <w:r>
        <w:rPr>
          <w:rFonts w:hint="eastAsia" w:ascii="仿宋_GB2312" w:hAnsi="仿宋_GB2312" w:eastAsia="仿宋_GB2312" w:cs="仿宋_GB2312"/>
          <w:b w:val="0"/>
          <w:bCs/>
          <w:color w:val="auto"/>
          <w:sz w:val="32"/>
          <w:szCs w:val="32"/>
        </w:rPr>
        <w:t>.住房保障支出（类）住房改革支出（款）购房补贴（项）202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年预算</w:t>
      </w:r>
      <w:r>
        <w:rPr>
          <w:rFonts w:hint="eastAsia" w:ascii="仿宋_GB2312" w:hAnsi="仿宋_GB2312" w:eastAsia="仿宋_GB2312" w:cs="仿宋_GB2312"/>
          <w:b w:val="0"/>
          <w:bCs/>
          <w:color w:val="auto"/>
          <w:sz w:val="32"/>
          <w:szCs w:val="32"/>
          <w:lang w:val="en-US" w:eastAsia="zh-CN"/>
        </w:rPr>
        <w:t>90.05</w:t>
      </w:r>
      <w:r>
        <w:rPr>
          <w:rFonts w:hint="eastAsia" w:ascii="仿宋_GB2312" w:hAnsi="仿宋_GB2312" w:eastAsia="仿宋_GB2312" w:cs="仿宋_GB2312"/>
          <w:b w:val="0"/>
          <w:bCs/>
          <w:color w:val="auto"/>
          <w:sz w:val="32"/>
          <w:szCs w:val="32"/>
        </w:rPr>
        <w:t>万元，比202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年预算增加</w:t>
      </w:r>
      <w:r>
        <w:rPr>
          <w:rFonts w:hint="eastAsia" w:ascii="仿宋_GB2312" w:hAnsi="仿宋_GB2312" w:eastAsia="仿宋_GB2312" w:cs="仿宋_GB2312"/>
          <w:b w:val="0"/>
          <w:bCs/>
          <w:color w:val="auto"/>
          <w:sz w:val="32"/>
          <w:szCs w:val="32"/>
          <w:lang w:val="en-US" w:eastAsia="zh-CN"/>
        </w:rPr>
        <w:t>1.64</w:t>
      </w:r>
      <w:r>
        <w:rPr>
          <w:rFonts w:hint="eastAsia" w:ascii="仿宋_GB2312" w:hAnsi="仿宋_GB2312" w:eastAsia="仿宋_GB2312" w:cs="仿宋_GB2312"/>
          <w:b w:val="0"/>
          <w:bCs/>
          <w:color w:val="auto"/>
          <w:sz w:val="32"/>
          <w:szCs w:val="32"/>
        </w:rPr>
        <w:t>万元，增长</w:t>
      </w:r>
      <w:r>
        <w:rPr>
          <w:rFonts w:hint="eastAsia" w:ascii="仿宋_GB2312" w:hAnsi="仿宋_GB2312" w:eastAsia="仿宋_GB2312" w:cs="仿宋_GB2312"/>
          <w:b w:val="0"/>
          <w:bCs/>
          <w:color w:val="auto"/>
          <w:sz w:val="32"/>
          <w:szCs w:val="32"/>
          <w:lang w:val="en-US" w:eastAsia="zh-CN"/>
        </w:rPr>
        <w:t>1.85</w:t>
      </w:r>
      <w:r>
        <w:rPr>
          <w:rFonts w:hint="eastAsia" w:ascii="仿宋_GB2312" w:hAnsi="仿宋_GB2312" w:eastAsia="仿宋_GB2312" w:cs="仿宋_GB2312"/>
          <w:b w:val="0"/>
          <w:bCs/>
          <w:color w:val="auto"/>
          <w:sz w:val="32"/>
          <w:szCs w:val="32"/>
        </w:rPr>
        <w:t>%，增长原因主要是</w:t>
      </w:r>
      <w:r>
        <w:rPr>
          <w:rFonts w:hint="eastAsia" w:ascii="仿宋_GB2312" w:hAnsi="仿宋_GB2312" w:eastAsia="仿宋_GB2312" w:cs="仿宋_GB2312"/>
          <w:b w:val="0"/>
          <w:bCs/>
          <w:color w:val="auto"/>
          <w:sz w:val="32"/>
          <w:szCs w:val="32"/>
          <w:lang w:eastAsia="zh-CN"/>
        </w:rPr>
        <w:t>正常浮动</w:t>
      </w:r>
      <w:r>
        <w:rPr>
          <w:rFonts w:hint="eastAsia" w:ascii="仿宋_GB2312" w:hAnsi="仿宋_GB2312" w:eastAsia="仿宋_GB2312" w:cs="仿宋_GB2312"/>
          <w:b w:val="0"/>
          <w:bCs/>
          <w:color w:val="auto"/>
          <w:sz w:val="32"/>
          <w:szCs w:val="32"/>
        </w:rPr>
        <w:t>。</w:t>
      </w:r>
    </w:p>
    <w:p>
      <w:pPr>
        <w:pStyle w:val="4"/>
        <w:adjustRightInd w:val="0"/>
        <w:snapToGrid w:val="0"/>
        <w:spacing w:line="560" w:lineRule="exact"/>
        <w:ind w:firstLine="627" w:firstLineChars="196"/>
        <w:rPr>
          <w:rFonts w:ascii="TimesNewRoman" w:hAnsi="TimesNewRoman" w:eastAsia="黑体" w:cs="TimesNewRoman"/>
          <w:bCs/>
          <w:color w:val="000000" w:themeColor="text1"/>
          <w:sz w:val="32"/>
          <w:szCs w:val="32"/>
        </w:rPr>
      </w:pPr>
      <w:r>
        <w:rPr>
          <w:rFonts w:hint="eastAsia" w:ascii="TimesNewRoman" w:hAnsi="TimesNewRoman" w:eastAsia="黑体" w:cs="TimesNewRoman"/>
          <w:bCs/>
          <w:color w:val="000000" w:themeColor="text1"/>
          <w:sz w:val="32"/>
          <w:szCs w:val="32"/>
        </w:rPr>
        <w:t>六、关于</w:t>
      </w:r>
      <w:r>
        <w:rPr>
          <w:rFonts w:hint="eastAsia" w:ascii="黑体" w:hAnsi="黑体" w:eastAsia="黑体" w:cs="黑体"/>
          <w:bCs/>
          <w:color w:val="000000" w:themeColor="text1"/>
          <w:sz w:val="32"/>
          <w:szCs w:val="32"/>
        </w:rPr>
        <w:t>2024</w:t>
      </w:r>
      <w:r>
        <w:rPr>
          <w:rFonts w:hint="eastAsia" w:ascii="TimesNewRoman" w:hAnsi="TimesNewRoman" w:eastAsia="黑体" w:cs="TimesNewRoman"/>
          <w:bCs/>
          <w:color w:val="000000" w:themeColor="text1"/>
          <w:sz w:val="32"/>
          <w:szCs w:val="32"/>
        </w:rPr>
        <w:t>年一般公共预算基本支出表的说明</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濉溪县人民法院</w:t>
      </w:r>
      <w:r>
        <w:rPr>
          <w:rFonts w:hint="eastAsia" w:ascii="仿宋_GB2312" w:hAnsi="仿宋_GB2312" w:eastAsia="仿宋_GB2312" w:cs="仿宋_GB2312"/>
          <w:kern w:val="0"/>
          <w:sz w:val="32"/>
          <w:szCs w:val="32"/>
        </w:rPr>
        <w:t>2024年一般公共预算基本支出</w:t>
      </w:r>
      <w:r>
        <w:rPr>
          <w:rFonts w:hint="eastAsia" w:ascii="仿宋_GB2312" w:hAnsi="仿宋_GB2312" w:eastAsia="仿宋_GB2312" w:cs="仿宋_GB2312"/>
          <w:kern w:val="0"/>
          <w:sz w:val="32"/>
          <w:szCs w:val="32"/>
          <w:lang w:val="en-US" w:eastAsia="zh-CN"/>
        </w:rPr>
        <w:t>2761.70</w:t>
      </w:r>
      <w:r>
        <w:rPr>
          <w:rFonts w:hint="eastAsia" w:ascii="仿宋_GB2312" w:hAnsi="仿宋_GB2312" w:eastAsia="仿宋_GB2312" w:cs="仿宋_GB2312"/>
          <w:kern w:val="0"/>
          <w:sz w:val="32"/>
          <w:szCs w:val="32"/>
        </w:rPr>
        <w:t>万元，其中，人员经费</w:t>
      </w:r>
      <w:r>
        <w:rPr>
          <w:rFonts w:hint="eastAsia" w:ascii="仿宋_GB2312" w:hAnsi="仿宋_GB2312" w:eastAsia="仿宋_GB2312" w:cs="仿宋_GB2312"/>
          <w:kern w:val="0"/>
          <w:sz w:val="32"/>
          <w:szCs w:val="32"/>
          <w:lang w:val="en-US" w:eastAsia="zh-CN"/>
        </w:rPr>
        <w:t>2481.95</w:t>
      </w:r>
      <w:r>
        <w:rPr>
          <w:rFonts w:hint="eastAsia" w:ascii="仿宋_GB2312" w:hAnsi="仿宋_GB2312" w:eastAsia="仿宋_GB2312" w:cs="仿宋_GB2312"/>
          <w:kern w:val="0"/>
          <w:sz w:val="32"/>
          <w:szCs w:val="32"/>
        </w:rPr>
        <w:t>万元，公用经费</w:t>
      </w:r>
      <w:r>
        <w:rPr>
          <w:rFonts w:hint="eastAsia" w:ascii="仿宋_GB2312" w:hAnsi="仿宋_GB2312" w:eastAsia="仿宋_GB2312" w:cs="仿宋_GB2312"/>
          <w:kern w:val="0"/>
          <w:sz w:val="32"/>
          <w:szCs w:val="32"/>
          <w:lang w:val="en-US" w:eastAsia="zh-CN"/>
        </w:rPr>
        <w:t>279.76</w:t>
      </w:r>
      <w:r>
        <w:rPr>
          <w:rFonts w:hint="eastAsia" w:ascii="仿宋_GB2312" w:hAnsi="仿宋_GB2312" w:eastAsia="仿宋_GB2312" w:cs="仿宋_GB2312"/>
          <w:kern w:val="0"/>
          <w:sz w:val="32"/>
          <w:szCs w:val="32"/>
        </w:rPr>
        <w:t>万元。</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（一）人员经费</w:t>
      </w:r>
      <w:r>
        <w:rPr>
          <w:rFonts w:hint="eastAsia" w:ascii="仿宋_GB2312" w:hAnsi="仿宋_GB2312" w:eastAsia="仿宋_GB2312" w:cs="仿宋_GB2312"/>
          <w:b/>
          <w:kern w:val="0"/>
          <w:sz w:val="32"/>
          <w:szCs w:val="32"/>
          <w:lang w:val="en-US" w:eastAsia="zh-CN"/>
        </w:rPr>
        <w:t>2481.95</w:t>
      </w:r>
      <w:r>
        <w:rPr>
          <w:rFonts w:hint="eastAsia" w:ascii="仿宋_GB2312" w:hAnsi="仿宋_GB2312" w:eastAsia="仿宋_GB2312" w:cs="仿宋_GB2312"/>
          <w:b/>
          <w:kern w:val="0"/>
          <w:sz w:val="32"/>
          <w:szCs w:val="32"/>
        </w:rPr>
        <w:t>万元，</w:t>
      </w:r>
      <w:r>
        <w:rPr>
          <w:rFonts w:hint="eastAsia" w:ascii="仿宋_GB2312" w:hAnsi="仿宋_GB2312" w:eastAsia="仿宋_GB2312" w:cs="仿宋_GB2312"/>
          <w:kern w:val="0"/>
          <w:sz w:val="32"/>
          <w:szCs w:val="32"/>
        </w:rPr>
        <w:t>主要包括:基本工资、津贴补贴、奖金、伙食补助费、绩效工资、机关事业单位基本养老保险费、职业年金缴费、职工基本医疗保险缴费、公务员医疗补助缴费、其他社会保障缴费、住房公积金、医疗费、其他工资福利支出、离休费、退休费、抚恤金、生活补助、医疗费补助、对其他个人和家庭的补助支出。</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（二）公用经费</w:t>
      </w:r>
      <w:r>
        <w:rPr>
          <w:rFonts w:hint="eastAsia" w:ascii="仿宋_GB2312" w:hAnsi="仿宋_GB2312" w:eastAsia="仿宋_GB2312" w:cs="仿宋_GB2312"/>
          <w:b/>
          <w:kern w:val="0"/>
          <w:sz w:val="32"/>
          <w:szCs w:val="32"/>
          <w:lang w:val="en-US" w:eastAsia="zh-CN"/>
        </w:rPr>
        <w:t>279.76</w:t>
      </w:r>
      <w:r>
        <w:rPr>
          <w:rFonts w:hint="eastAsia" w:ascii="仿宋_GB2312" w:hAnsi="仿宋_GB2312" w:eastAsia="仿宋_GB2312" w:cs="仿宋_GB2312"/>
          <w:b/>
          <w:kern w:val="0"/>
          <w:sz w:val="32"/>
          <w:szCs w:val="32"/>
        </w:rPr>
        <w:t>万元，</w:t>
      </w:r>
      <w:r>
        <w:rPr>
          <w:rFonts w:hint="eastAsia" w:ascii="仿宋_GB2312" w:hAnsi="仿宋_GB2312" w:eastAsia="仿宋_GB2312" w:cs="仿宋_GB2312"/>
          <w:kern w:val="0"/>
          <w:sz w:val="32"/>
          <w:szCs w:val="32"/>
        </w:rPr>
        <w:t>主要包括：</w:t>
      </w:r>
      <w:r>
        <w:rPr>
          <w:rFonts w:hint="eastAsia" w:ascii="仿宋_GB2312" w:hAnsi="仿宋" w:eastAsia="仿宋_GB2312"/>
          <w:sz w:val="32"/>
          <w:szCs w:val="32"/>
        </w:rPr>
        <w:t>办公费、印刷费、水费、电费、邮电费、物业管理费、差旅费、维修（护）费、会议费、培训费、公务接待费、专用材料费、被装购置费、劳务费、</w:t>
      </w:r>
      <w:r>
        <w:rPr>
          <w:rFonts w:hint="eastAsia" w:ascii="仿宋_GB2312" w:hAnsi="仿宋" w:eastAsia="仿宋_GB2312"/>
          <w:sz w:val="32"/>
          <w:szCs w:val="32"/>
          <w:lang w:eastAsia="zh-CN"/>
        </w:rPr>
        <w:t>工会经费</w:t>
      </w:r>
      <w:r>
        <w:rPr>
          <w:rFonts w:hint="eastAsia" w:ascii="仿宋_GB2312" w:hAnsi="仿宋" w:eastAsia="仿宋_GB2312"/>
          <w:sz w:val="32"/>
          <w:szCs w:val="32"/>
        </w:rPr>
        <w:t>、公务用车运行维护费、其他交通费用、其他商品服务支出、办公设备购置、专用设备购置、公务用车购置、其他资本性支出等。</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年政府性基金预算支出表的说明</w:t>
      </w:r>
    </w:p>
    <w:p>
      <w:pPr>
        <w:ind w:firstLine="640" w:firstLineChars="200"/>
        <w:rPr>
          <w:rFonts w:ascii="TimesNewRoman" w:hAnsi="TimesNewRoman" w:eastAsia="仿宋_GB2312" w:cs="TimesNewRoman"/>
          <w:kern w:val="0"/>
          <w:sz w:val="32"/>
          <w:szCs w:val="32"/>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w:t>
      </w:r>
      <w:r>
        <w:rPr>
          <w:rFonts w:hint="eastAsia" w:ascii="TimesNewRoman" w:hAnsi="TimesNewRoman" w:eastAsia="仿宋_GB2312" w:cs="TimesNewRoman"/>
          <w:kern w:val="0"/>
          <w:sz w:val="32"/>
          <w:szCs w:val="32"/>
        </w:rPr>
        <w:t>年没有政府性基金预算拨款收入，也没有使用政府性基金预算拨款安排的支出。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年国有资本经营预算支出表的说明</w:t>
      </w:r>
    </w:p>
    <w:p>
      <w:pPr>
        <w:ind w:firstLine="640" w:firstLineChars="200"/>
        <w:rPr>
          <w:rFonts w:ascii="TimesNewRoman" w:hAnsi="TimesNewRoman" w:eastAsia="仿宋_GB2312" w:cs="TimesNewRoman"/>
          <w:kern w:val="0"/>
          <w:sz w:val="32"/>
          <w:szCs w:val="32"/>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w:t>
      </w:r>
      <w:r>
        <w:rPr>
          <w:rFonts w:hint="eastAsia" w:ascii="TimesNewRoman" w:hAnsi="TimesNewRoman" w:eastAsia="仿宋_GB2312" w:cs="TimesNewRoman"/>
          <w:kern w:val="0"/>
          <w:sz w:val="32"/>
          <w:szCs w:val="32"/>
        </w:rPr>
        <w:t>年没有国有资本经营预算拨款收入，也没有使用国有资本经营预算拨款安排的支出。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九、关于</w:t>
      </w:r>
      <w:r>
        <w:rPr>
          <w:rFonts w:hint="eastAsia" w:ascii="仿宋_GB2312" w:hAnsi="仿宋_GB2312" w:eastAsia="仿宋_GB2312" w:cs="仿宋_GB2312"/>
          <w:bCs/>
          <w:sz w:val="32"/>
          <w:szCs w:val="32"/>
        </w:rPr>
        <w:t>2024</w:t>
      </w:r>
      <w:r>
        <w:rPr>
          <w:rFonts w:hint="eastAsia" w:ascii="TimesNewRoman" w:hAnsi="TimesNewRoman" w:eastAsia="黑体" w:cs="TimesNewRoman"/>
          <w:bCs/>
          <w:sz w:val="32"/>
          <w:szCs w:val="32"/>
        </w:rPr>
        <w:t>年项目支出表的说明</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w:t>
      </w:r>
      <w:r>
        <w:rPr>
          <w:rFonts w:hint="eastAsia" w:ascii="TimesNewRoman" w:hAnsi="TimesNewRoman" w:eastAsia="仿宋_GB2312" w:cs="TimesNewRoman"/>
          <w:kern w:val="0"/>
          <w:sz w:val="32"/>
          <w:szCs w:val="32"/>
        </w:rPr>
        <w:t>年预算共安排项目支出</w:t>
      </w:r>
      <w:r>
        <w:rPr>
          <w:rFonts w:hint="eastAsia" w:ascii="仿宋_GB2312" w:hAnsi="仿宋_GB2312" w:eastAsia="仿宋_GB2312" w:cs="仿宋_GB2312"/>
          <w:color w:val="auto"/>
          <w:kern w:val="0"/>
          <w:sz w:val="32"/>
          <w:szCs w:val="32"/>
          <w:lang w:val="en-US" w:eastAsia="zh-CN"/>
        </w:rPr>
        <w:t>2257.64</w:t>
      </w:r>
      <w:r>
        <w:rPr>
          <w:rFonts w:hint="eastAsia" w:ascii="仿宋_GB2312" w:hAnsi="仿宋_GB2312" w:eastAsia="仿宋_GB2312" w:cs="仿宋_GB2312"/>
          <w:color w:val="auto"/>
          <w:kern w:val="0"/>
          <w:sz w:val="32"/>
          <w:szCs w:val="32"/>
        </w:rPr>
        <w:t>万元，比2023年预算增加</w:t>
      </w:r>
      <w:r>
        <w:rPr>
          <w:rFonts w:hint="eastAsia" w:ascii="仿宋_GB2312" w:hAnsi="仿宋_GB2312" w:eastAsia="仿宋_GB2312" w:cs="仿宋_GB2312"/>
          <w:color w:val="auto"/>
          <w:kern w:val="0"/>
          <w:sz w:val="32"/>
          <w:szCs w:val="32"/>
          <w:lang w:val="en-US" w:eastAsia="zh-CN"/>
        </w:rPr>
        <w:t>2257.64</w:t>
      </w:r>
      <w:r>
        <w:rPr>
          <w:rFonts w:hint="eastAsia" w:ascii="仿宋_GB2312" w:hAnsi="仿宋_GB2312" w:eastAsia="仿宋_GB2312" w:cs="仿宋_GB2312"/>
          <w:color w:val="auto"/>
          <w:kern w:val="0"/>
          <w:sz w:val="32"/>
          <w:szCs w:val="32"/>
        </w:rPr>
        <w:t>万元，原因主要是</w:t>
      </w:r>
      <w:r>
        <w:rPr>
          <w:rFonts w:hint="eastAsia" w:ascii="仿宋_GB2312" w:eastAsia="仿宋_GB2312"/>
          <w:color w:val="auto"/>
          <w:sz w:val="32"/>
          <w:szCs w:val="32"/>
          <w:lang w:val="en-US" w:eastAsia="zh-CN"/>
        </w:rPr>
        <w:t>2023年在</w:t>
      </w:r>
      <w:r>
        <w:rPr>
          <w:rFonts w:hint="eastAsia" w:ascii="仿宋_GB2312" w:eastAsia="仿宋_GB2312"/>
          <w:color w:val="auto"/>
          <w:sz w:val="32"/>
          <w:szCs w:val="32"/>
          <w:lang w:eastAsia="zh-CN"/>
        </w:rPr>
        <w:t>县本级做预算口径不同，</w:t>
      </w:r>
      <w:r>
        <w:rPr>
          <w:rFonts w:hint="eastAsia" w:ascii="仿宋_GB2312" w:eastAsia="仿宋_GB2312"/>
          <w:color w:val="auto"/>
          <w:sz w:val="32"/>
          <w:szCs w:val="32"/>
          <w:lang w:val="en-US" w:eastAsia="zh-CN"/>
        </w:rPr>
        <w:t>2023年</w:t>
      </w:r>
      <w:r>
        <w:rPr>
          <w:rFonts w:hint="eastAsia" w:ascii="仿宋_GB2312" w:eastAsia="仿宋_GB2312"/>
          <w:color w:val="auto"/>
          <w:sz w:val="32"/>
          <w:szCs w:val="32"/>
          <w:lang w:eastAsia="zh-CN"/>
        </w:rPr>
        <w:t>未列项目支出</w:t>
      </w:r>
      <w:r>
        <w:rPr>
          <w:rFonts w:hint="eastAsia" w:ascii="仿宋_GB2312" w:hAnsi="仿宋_GB2312" w:eastAsia="仿宋_GB2312" w:cs="仿宋_GB2312"/>
          <w:color w:val="auto"/>
          <w:kern w:val="0"/>
          <w:sz w:val="32"/>
          <w:szCs w:val="32"/>
        </w:rPr>
        <w:t>。主要包括：本年财政拨款安排</w:t>
      </w:r>
      <w:r>
        <w:rPr>
          <w:rFonts w:hint="eastAsia" w:ascii="仿宋_GB2312" w:hAnsi="仿宋_GB2312" w:eastAsia="仿宋_GB2312" w:cs="仿宋_GB2312"/>
          <w:color w:val="auto"/>
          <w:kern w:val="0"/>
          <w:sz w:val="32"/>
          <w:szCs w:val="32"/>
          <w:lang w:val="en-US" w:eastAsia="zh-CN"/>
        </w:rPr>
        <w:t>2257.64</w:t>
      </w:r>
      <w:r>
        <w:rPr>
          <w:rFonts w:hint="eastAsia" w:ascii="仿宋_GB2312" w:hAnsi="仿宋_GB2312" w:eastAsia="仿宋_GB2312" w:cs="仿宋_GB2312"/>
          <w:color w:val="auto"/>
          <w:kern w:val="0"/>
          <w:sz w:val="32"/>
          <w:szCs w:val="32"/>
        </w:rPr>
        <w:t>万元（其中，一般公共预算拨款安排</w:t>
      </w:r>
      <w:r>
        <w:rPr>
          <w:rFonts w:hint="eastAsia" w:ascii="仿宋_GB2312" w:hAnsi="仿宋_GB2312" w:eastAsia="仿宋_GB2312" w:cs="仿宋_GB2312"/>
          <w:color w:val="auto"/>
          <w:kern w:val="0"/>
          <w:sz w:val="32"/>
          <w:szCs w:val="32"/>
          <w:lang w:val="en-US" w:eastAsia="zh-CN"/>
        </w:rPr>
        <w:t>2257.64</w:t>
      </w:r>
      <w:r>
        <w:rPr>
          <w:rFonts w:hint="eastAsia" w:ascii="仿宋_GB2312" w:hAnsi="仿宋_GB2312" w:eastAsia="仿宋_GB2312" w:cs="仿宋_GB2312"/>
          <w:color w:val="auto"/>
          <w:kern w:val="0"/>
          <w:sz w:val="32"/>
          <w:szCs w:val="32"/>
        </w:rPr>
        <w:t>万元，政府性基金预算拨款安排</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eastAsia="zh-CN"/>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年政府采购支出表的说明</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濉溪县人民法院</w:t>
      </w:r>
      <w:r>
        <w:rPr>
          <w:rFonts w:hint="eastAsia" w:ascii="仿宋_GB2312" w:hAnsi="仿宋_GB2312" w:eastAsia="仿宋_GB2312" w:cs="仿宋_GB2312"/>
          <w:kern w:val="0"/>
          <w:sz w:val="32"/>
          <w:szCs w:val="32"/>
        </w:rPr>
        <w:t>2024</w:t>
      </w:r>
      <w:r>
        <w:rPr>
          <w:rFonts w:hint="eastAsia" w:ascii="TimesNewRoman" w:hAnsi="TimesNewRoman" w:eastAsia="仿宋_GB2312" w:cs="TimesNewRoman"/>
          <w:kern w:val="0"/>
          <w:sz w:val="32"/>
          <w:szCs w:val="32"/>
        </w:rPr>
        <w:t>年</w:t>
      </w:r>
      <w:r>
        <w:rPr>
          <w:rFonts w:hint="eastAsia" w:ascii="仿宋_GB2312" w:hAnsi="仿宋" w:eastAsia="仿宋_GB2312"/>
          <w:sz w:val="32"/>
          <w:szCs w:val="32"/>
          <w:lang w:eastAsia="zh-CN"/>
        </w:rPr>
        <w:t>预算安排政府采购支出</w:t>
      </w:r>
      <w:r>
        <w:rPr>
          <w:rFonts w:hint="eastAsia" w:ascii="仿宋_GB2312" w:hAnsi="仿宋" w:eastAsia="仿宋_GB2312"/>
          <w:sz w:val="32"/>
          <w:szCs w:val="32"/>
          <w:lang w:val="en-US" w:eastAsia="zh-CN"/>
        </w:rPr>
        <w:t>395.6</w:t>
      </w:r>
      <w:r>
        <w:rPr>
          <w:rFonts w:hint="eastAsia" w:ascii="仿宋_GB2312" w:hAnsi="仿宋" w:eastAsia="仿宋_GB2312"/>
          <w:sz w:val="32"/>
          <w:szCs w:val="32"/>
          <w:lang w:eastAsia="zh-CN"/>
        </w:rPr>
        <w:t>万元，比2023年预算减少</w:t>
      </w:r>
      <w:r>
        <w:rPr>
          <w:rFonts w:hint="eastAsia" w:ascii="仿宋_GB2312" w:hAnsi="仿宋" w:eastAsia="仿宋_GB2312"/>
          <w:sz w:val="32"/>
          <w:szCs w:val="32"/>
          <w:lang w:val="en-US" w:eastAsia="zh-CN"/>
        </w:rPr>
        <w:t>453.4</w:t>
      </w:r>
      <w:r>
        <w:rPr>
          <w:rFonts w:hint="eastAsia" w:ascii="仿宋_GB2312" w:hAnsi="仿宋" w:eastAsia="仿宋_GB2312"/>
          <w:sz w:val="32"/>
          <w:szCs w:val="32"/>
          <w:lang w:eastAsia="zh-CN"/>
        </w:rPr>
        <w:t>万元，下降</w:t>
      </w:r>
      <w:r>
        <w:rPr>
          <w:rFonts w:hint="eastAsia" w:ascii="仿宋_GB2312" w:hAnsi="仿宋" w:eastAsia="仿宋_GB2312"/>
          <w:sz w:val="32"/>
          <w:szCs w:val="32"/>
          <w:lang w:val="en-US" w:eastAsia="zh-CN"/>
        </w:rPr>
        <w:t>53.4</w:t>
      </w:r>
      <w:r>
        <w:rPr>
          <w:rFonts w:hint="eastAsia" w:ascii="仿宋_GB2312" w:hAnsi="仿宋" w:eastAsia="仿宋_GB2312"/>
          <w:sz w:val="32"/>
          <w:szCs w:val="32"/>
          <w:lang w:eastAsia="zh-CN"/>
        </w:rPr>
        <w:t>%，</w:t>
      </w:r>
      <w:r>
        <w:rPr>
          <w:rFonts w:hint="eastAsia" w:ascii="仿宋_GB2312" w:hAnsi="仿宋" w:eastAsia="仿宋_GB2312"/>
          <w:color w:val="auto"/>
          <w:sz w:val="32"/>
          <w:szCs w:val="32"/>
          <w:lang w:eastAsia="zh-CN"/>
        </w:rPr>
        <w:t>原因主要是工程类采购支出减少。</w:t>
      </w:r>
      <w:r>
        <w:rPr>
          <w:rFonts w:hint="eastAsia" w:ascii="仿宋_GB2312" w:hAnsi="仿宋" w:eastAsia="仿宋_GB2312"/>
          <w:sz w:val="32"/>
          <w:szCs w:val="32"/>
          <w:lang w:eastAsia="zh-CN"/>
        </w:rPr>
        <w:t>其中，一般公共预算安排</w:t>
      </w:r>
      <w:r>
        <w:rPr>
          <w:rFonts w:hint="eastAsia" w:ascii="仿宋_GB2312" w:hAnsi="仿宋" w:eastAsia="仿宋_GB2312"/>
          <w:sz w:val="32"/>
          <w:szCs w:val="32"/>
          <w:lang w:val="en-US" w:eastAsia="zh-CN"/>
        </w:rPr>
        <w:t>395.6</w:t>
      </w:r>
      <w:r>
        <w:rPr>
          <w:rFonts w:hint="eastAsia" w:ascii="仿宋_GB2312" w:hAnsi="仿宋" w:eastAsia="仿宋_GB2312"/>
          <w:sz w:val="32"/>
          <w:szCs w:val="32"/>
          <w:lang w:eastAsia="zh-CN"/>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w:t>
      </w:r>
      <w:r>
        <w:rPr>
          <w:rFonts w:hint="eastAsia" w:ascii="黑体" w:hAnsi="黑体" w:eastAsia="黑体" w:cs="黑体"/>
          <w:bCs/>
          <w:sz w:val="32"/>
          <w:szCs w:val="32"/>
        </w:rPr>
        <w:t>2024</w:t>
      </w:r>
      <w:r>
        <w:rPr>
          <w:rFonts w:hint="eastAsia" w:ascii="TimesNewRoman" w:hAnsi="TimesNewRoman" w:eastAsia="黑体" w:cs="TimesNewRoman"/>
          <w:bCs/>
          <w:sz w:val="32"/>
          <w:szCs w:val="32"/>
        </w:rPr>
        <w:t>年政府购买服务支出表的说明</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濉溪县人民法院</w:t>
      </w:r>
      <w:r>
        <w:rPr>
          <w:rFonts w:hint="eastAsia" w:ascii="仿宋_GB2312" w:hAnsi="仿宋_GB2312" w:eastAsia="仿宋_GB2312" w:cs="仿宋_GB2312"/>
          <w:kern w:val="0"/>
          <w:sz w:val="32"/>
          <w:szCs w:val="32"/>
        </w:rPr>
        <w:t>2024年预算安排政府购买服务支出</w:t>
      </w:r>
      <w:r>
        <w:rPr>
          <w:rFonts w:hint="eastAsia" w:ascii="仿宋_GB2312" w:hAnsi="仿宋_GB2312" w:eastAsia="仿宋_GB2312" w:cs="仿宋_GB2312"/>
          <w:kern w:val="0"/>
          <w:sz w:val="32"/>
          <w:szCs w:val="32"/>
          <w:lang w:val="en-US" w:eastAsia="zh-CN"/>
        </w:rPr>
        <w:t>298.6</w:t>
      </w:r>
      <w:r>
        <w:rPr>
          <w:rFonts w:hint="eastAsia" w:ascii="仿宋_GB2312" w:hAnsi="仿宋_GB2312" w:eastAsia="仿宋_GB2312" w:cs="仿宋_GB2312"/>
          <w:kern w:val="0"/>
          <w:sz w:val="32"/>
          <w:szCs w:val="32"/>
        </w:rPr>
        <w:t>万元，比2023年预算增加</w:t>
      </w:r>
      <w:r>
        <w:rPr>
          <w:rFonts w:hint="eastAsia" w:ascii="仿宋_GB2312" w:hAnsi="仿宋_GB2312" w:eastAsia="仿宋_GB2312" w:cs="仿宋_GB2312"/>
          <w:kern w:val="0"/>
          <w:sz w:val="32"/>
          <w:szCs w:val="32"/>
          <w:lang w:val="en-US" w:eastAsia="zh-CN"/>
        </w:rPr>
        <w:t>185.6</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164.25</w:t>
      </w:r>
      <w:r>
        <w:rPr>
          <w:rFonts w:hint="eastAsia" w:ascii="仿宋_GB2312" w:hAnsi="仿宋_GB2312" w:eastAsia="仿宋_GB2312" w:cs="仿宋_GB2312"/>
          <w:kern w:val="0"/>
          <w:sz w:val="32"/>
          <w:szCs w:val="32"/>
        </w:rPr>
        <w:t>%，原因主要是</w:t>
      </w:r>
      <w:r>
        <w:rPr>
          <w:rFonts w:hint="eastAsia" w:ascii="仿宋_GB2312" w:hAnsi="仿宋_GB2312" w:eastAsia="仿宋_GB2312" w:cs="仿宋_GB2312"/>
          <w:kern w:val="0"/>
          <w:sz w:val="32"/>
          <w:szCs w:val="32"/>
          <w:lang w:eastAsia="zh-CN"/>
        </w:rPr>
        <w:t>新增电子送达购买服务</w:t>
      </w:r>
      <w:r>
        <w:rPr>
          <w:rFonts w:hint="eastAsia" w:ascii="仿宋_GB2312" w:hAnsi="仿宋_GB2312" w:eastAsia="仿宋_GB2312" w:cs="仿宋_GB2312"/>
          <w:kern w:val="0"/>
          <w:sz w:val="32"/>
          <w:szCs w:val="32"/>
        </w:rPr>
        <w:t>。</w:t>
      </w:r>
    </w:p>
    <w:p>
      <w:pPr>
        <w:pStyle w:val="4"/>
        <w:adjustRightInd w:val="0"/>
        <w:snapToGrid w:val="0"/>
        <w:spacing w:line="560" w:lineRule="exact"/>
        <w:ind w:firstLine="627" w:firstLineChars="196"/>
        <w:rPr>
          <w:rFonts w:ascii="TimesNewRoman" w:hAnsi="TimesNewRoman" w:eastAsia="黑体" w:cs="TimesNewRoman"/>
          <w:b w:val="0"/>
          <w:bCs/>
          <w:color w:val="auto"/>
          <w:sz w:val="32"/>
          <w:szCs w:val="32"/>
        </w:rPr>
      </w:pPr>
      <w:r>
        <w:rPr>
          <w:rFonts w:hint="eastAsia" w:ascii="TimesNewRoman" w:hAnsi="TimesNewRoman" w:eastAsia="黑体" w:cs="TimesNewRoman"/>
          <w:b w:val="0"/>
          <w:bCs/>
          <w:color w:val="auto"/>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办案业务费</w:t>
      </w:r>
      <w:r>
        <w:rPr>
          <w:rFonts w:hint="eastAsia" w:ascii="仿宋_GB2312" w:hAnsi="仿宋_GB2312" w:eastAsia="仿宋_GB2312" w:cs="仿宋_GB2312"/>
          <w:kern w:val="0"/>
          <w:sz w:val="32"/>
          <w:szCs w:val="32"/>
        </w:rPr>
        <w:t>”项目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（1）项目概述。</w:t>
      </w:r>
      <w:r>
        <w:rPr>
          <w:rFonts w:hint="eastAsia" w:ascii="仿宋_GB2312" w:hAnsi="仿宋_GB2312" w:eastAsia="仿宋_GB2312" w:cs="仿宋_GB2312"/>
          <w:kern w:val="0"/>
          <w:sz w:val="32"/>
          <w:szCs w:val="32"/>
          <w:lang w:eastAsia="zh-CN"/>
        </w:rPr>
        <w:t>办案业务费保障</w:t>
      </w:r>
      <w:r>
        <w:rPr>
          <w:rFonts w:hint="eastAsia" w:ascii="仿宋_GB2312" w:hAnsi="仿宋_GB2312" w:eastAsia="仿宋_GB2312" w:cs="仿宋_GB2312"/>
          <w:bCs/>
          <w:color w:val="000000"/>
          <w:sz w:val="32"/>
          <w:szCs w:val="32"/>
          <w:lang w:eastAsia="zh-CN"/>
        </w:rPr>
        <w:t>审判执行业务开展，正常运转。</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（2）立项依据。</w:t>
      </w:r>
      <w:r>
        <w:rPr>
          <w:rFonts w:hint="eastAsia" w:ascii="仿宋_GB2312" w:hAnsi="仿宋_GB2312" w:eastAsia="仿宋_GB2312" w:cs="仿宋_GB2312"/>
          <w:color w:val="auto"/>
          <w:kern w:val="0"/>
          <w:sz w:val="32"/>
          <w:szCs w:val="32"/>
          <w:lang w:eastAsia="zh-CN"/>
        </w:rPr>
        <w:t>办案业务需要。</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（3）实施主体。</w:t>
      </w:r>
      <w:r>
        <w:rPr>
          <w:rFonts w:hint="eastAsia" w:ascii="仿宋_GB2312" w:hAnsi="仿宋_GB2312" w:eastAsia="仿宋_GB2312" w:cs="仿宋_GB2312"/>
          <w:kern w:val="0"/>
          <w:sz w:val="32"/>
          <w:szCs w:val="32"/>
          <w:lang w:eastAsia="zh-CN"/>
        </w:rPr>
        <w:t>濉溪县人民法院。</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（4）起止时间。</w:t>
      </w:r>
      <w:r>
        <w:rPr>
          <w:rFonts w:hint="eastAsia" w:ascii="仿宋_GB2312" w:hAnsi="仿宋_GB2312" w:eastAsia="仿宋_GB2312" w:cs="仿宋_GB2312"/>
          <w:kern w:val="0"/>
          <w:sz w:val="32"/>
          <w:szCs w:val="32"/>
          <w:lang w:val="en-US" w:eastAsia="zh-CN"/>
        </w:rPr>
        <w:t>2024年1月1日-2024年12月31日。</w:t>
      </w:r>
    </w:p>
    <w:p>
      <w:pPr>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kern w:val="0"/>
          <w:sz w:val="32"/>
          <w:szCs w:val="32"/>
        </w:rPr>
        <w:t>（5）项目内容。</w:t>
      </w:r>
      <w:r>
        <w:rPr>
          <w:rFonts w:hint="eastAsia" w:ascii="仿宋_GB2312" w:hAnsi="仿宋_GB2312" w:eastAsia="仿宋_GB2312" w:cs="仿宋_GB2312"/>
          <w:bCs/>
          <w:color w:val="000000"/>
          <w:sz w:val="32"/>
          <w:szCs w:val="32"/>
          <w:lang w:eastAsia="zh-CN"/>
        </w:rPr>
        <w:t>办案业务费主要用于办理我院相关案件的办公费、邮电费、差旅费、劳务费等支出。</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（6）年度预算安排。</w:t>
      </w:r>
      <w:r>
        <w:rPr>
          <w:rFonts w:hint="eastAsia" w:ascii="仿宋_GB2312" w:hAnsi="仿宋_GB2312" w:eastAsia="仿宋_GB2312" w:cs="仿宋_GB2312"/>
          <w:kern w:val="0"/>
          <w:sz w:val="32"/>
          <w:szCs w:val="32"/>
          <w:lang w:val="en-US" w:eastAsia="zh-CN"/>
        </w:rPr>
        <w:t>836.4万元。</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办案业务费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061001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color w:val="000000"/>
                <w:kern w:val="0"/>
                <w:sz w:val="20"/>
                <w:szCs w:val="20"/>
                <w:lang w:eastAsia="zh-CN"/>
              </w:rPr>
              <w:t>保障</w:t>
            </w:r>
            <w:r>
              <w:rPr>
                <w:rFonts w:hint="eastAsia" w:ascii="宋体" w:hAnsi="宋体" w:eastAsia="宋体" w:cs="宋体"/>
                <w:color w:val="000000"/>
                <w:kern w:val="0"/>
                <w:sz w:val="20"/>
                <w:szCs w:val="20"/>
                <w:lang w:val="en-US" w:eastAsia="zh-CN"/>
              </w:rPr>
              <w:t>2024年度我院审判执行业务正常开展，积极维护社会稳定，提升群众安全感满意度。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color w:val="auto"/>
                <w:sz w:val="20"/>
              </w:rPr>
            </w:pPr>
            <w:r>
              <w:rPr>
                <w:rFonts w:hint="eastAsia" w:ascii="宋体" w:hAnsi="宋体" w:eastAsia="宋体" w:cs="宋体"/>
                <w:color w:val="auto"/>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color w:val="auto"/>
                <w:sz w:val="20"/>
                <w:lang w:eastAsia="zh-CN"/>
              </w:rPr>
            </w:pPr>
            <w:r>
              <w:rPr>
                <w:rFonts w:hint="eastAsia" w:ascii="宋体" w:cs="宋体"/>
                <w:color w:val="auto"/>
                <w:sz w:val="20"/>
                <w:lang w:eastAsia="zh-CN"/>
              </w:rPr>
              <w:t>受理各类案件数量</w:t>
            </w:r>
          </w:p>
        </w:tc>
        <w:tc>
          <w:tcPr>
            <w:tcW w:w="4228" w:type="dxa"/>
            <w:gridSpan w:val="2"/>
            <w:tcBorders>
              <w:tl2br w:val="nil"/>
              <w:tr2bl w:val="nil"/>
            </w:tcBorders>
            <w:vAlign w:val="center"/>
          </w:tcPr>
          <w:p>
            <w:pPr>
              <w:jc w:val="center"/>
              <w:rPr>
                <w:rFonts w:hint="default" w:ascii="宋体" w:cs="宋体" w:eastAsiaTheme="minorEastAsia"/>
                <w:color w:val="auto"/>
                <w:sz w:val="20"/>
                <w:lang w:val="en-US" w:eastAsia="zh-CN"/>
              </w:rPr>
            </w:pPr>
            <w:r>
              <w:rPr>
                <w:rFonts w:hint="eastAsia" w:ascii="宋体" w:cs="宋体"/>
                <w:color w:val="auto"/>
                <w:sz w:val="20"/>
                <w:lang w:val="en-US" w:eastAsia="zh-CN"/>
              </w:rPr>
              <w:t>≥14000件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eastAsia="zh-CN"/>
              </w:rPr>
              <w:t>质</w:t>
            </w:r>
            <w:r>
              <w:rPr>
                <w:rFonts w:hint="eastAsia" w:ascii="宋体" w:hAnsi="宋体" w:eastAsia="宋体" w:cs="宋体"/>
                <w:color w:val="000000"/>
                <w:kern w:val="0"/>
                <w:sz w:val="20"/>
                <w:szCs w:val="20"/>
              </w:rPr>
              <w:t>量</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经费支出合规性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严格按照相关法规、制度要求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案件办理程序的规范性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预算管理规范性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经费支出及时性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项目完成及时性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≤836.4万元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cs="宋体"/>
                <w:sz w:val="20"/>
                <w:lang w:eastAsia="zh-CN"/>
              </w:rPr>
              <w:t>维护国家安全和社会稳定</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影响程度较高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cs="宋体"/>
                <w:sz w:val="20"/>
                <w:lang w:eastAsia="zh-CN"/>
              </w:rPr>
              <w:t>满足生态效益指标</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p>
            <w:pPr>
              <w:widowControl/>
              <w:spacing w:line="200" w:lineRule="exact"/>
              <w:jc w:val="center"/>
              <w:textAlignment w:val="center"/>
              <w:rPr>
                <w:rFonts w:ascii="宋体" w:hAnsi="宋体" w:eastAsia="宋体" w:cs="宋体"/>
                <w:sz w:val="20"/>
              </w:rPr>
            </w:pPr>
            <w:r>
              <w:rPr>
                <w:rFonts w:hint="eastAsia" w:ascii="宋体" w:hAnsi="宋体" w:eastAsia="宋体" w:cs="宋体"/>
                <w:color w:val="000000"/>
                <w:kern w:val="0"/>
                <w:sz w:val="20"/>
                <w:szCs w:val="20"/>
                <w:lang w:eastAsia="zh-CN"/>
              </w:rPr>
              <w:t>可持</w:t>
            </w:r>
            <w:r>
              <w:rPr>
                <w:rFonts w:hint="eastAsia" w:ascii="宋体" w:hAnsi="宋体" w:eastAsia="宋体" w:cs="宋体"/>
                <w:color w:val="000000"/>
                <w:kern w:val="0"/>
                <w:sz w:val="20"/>
                <w:szCs w:val="20"/>
              </w:rPr>
              <w:t>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lang w:eastAsia="zh-CN"/>
              </w:rPr>
              <w:t>发挥审判职能，促进社会公平正义</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影响程度较高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p>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满意度指标</w:t>
            </w:r>
          </w:p>
        </w:tc>
        <w:tc>
          <w:tcPr>
            <w:tcW w:w="2872" w:type="dxa"/>
            <w:tcBorders>
              <w:tl2br w:val="nil"/>
              <w:tr2bl w:val="nil"/>
            </w:tcBorders>
            <w:vAlign w:val="center"/>
          </w:tcPr>
          <w:p>
            <w:pPr>
              <w:widowControl/>
              <w:spacing w:line="200" w:lineRule="exact"/>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服务对象满意度</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eastAsia="zh-CN"/>
              </w:rPr>
              <w:t>≥</w:t>
            </w:r>
            <w:r>
              <w:rPr>
                <w:rFonts w:hint="eastAsia" w:ascii="宋体" w:cs="宋体"/>
                <w:sz w:val="20"/>
                <w:lang w:val="en-US" w:eastAsia="zh-CN"/>
              </w:rPr>
              <w:t>90%</w:t>
            </w:r>
          </w:p>
        </w:tc>
      </w:tr>
    </w:tbl>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办公楼运行</w:t>
      </w:r>
      <w:r>
        <w:rPr>
          <w:rFonts w:hint="eastAsia" w:ascii="仿宋_GB2312" w:hAnsi="仿宋_GB2312" w:eastAsia="仿宋_GB2312" w:cs="仿宋_GB2312"/>
          <w:kern w:val="0"/>
          <w:sz w:val="32"/>
          <w:szCs w:val="32"/>
        </w:rPr>
        <w:t>”项目</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（1）项目概述。</w:t>
      </w:r>
      <w:r>
        <w:rPr>
          <w:rFonts w:hint="eastAsia" w:ascii="仿宋_GB2312" w:hAnsi="仿宋_GB2312" w:eastAsia="仿宋_GB2312" w:cs="仿宋_GB2312"/>
          <w:kern w:val="0"/>
          <w:sz w:val="32"/>
          <w:szCs w:val="32"/>
          <w:lang w:eastAsia="zh-CN"/>
        </w:rPr>
        <w:t>用于办公大楼日常运行和维护保养及物业费等。</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lang w:eastAsia="zh-CN"/>
        </w:rPr>
        <w:t>（2）立项依据。办公大楼日常运行和维护保养。</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（3）实施主体。</w:t>
      </w:r>
      <w:r>
        <w:rPr>
          <w:rFonts w:hint="eastAsia" w:ascii="仿宋_GB2312" w:hAnsi="仿宋_GB2312" w:eastAsia="仿宋_GB2312" w:cs="仿宋_GB2312"/>
          <w:kern w:val="0"/>
          <w:sz w:val="32"/>
          <w:szCs w:val="32"/>
          <w:lang w:eastAsia="zh-CN"/>
        </w:rPr>
        <w:t>濉溪县人民法院。</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（4）起止时间。</w:t>
      </w:r>
      <w:r>
        <w:rPr>
          <w:rFonts w:hint="eastAsia" w:ascii="仿宋_GB2312" w:hAnsi="仿宋_GB2312" w:eastAsia="仿宋_GB2312" w:cs="仿宋_GB2312"/>
          <w:kern w:val="0"/>
          <w:sz w:val="32"/>
          <w:szCs w:val="32"/>
          <w:lang w:val="en-US" w:eastAsia="zh-CN"/>
        </w:rPr>
        <w:t>2024年1月1日-2024年12月31日。</w:t>
      </w:r>
    </w:p>
    <w:p>
      <w:pPr>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kern w:val="0"/>
          <w:sz w:val="32"/>
          <w:szCs w:val="32"/>
        </w:rPr>
        <w:t>（5）项目内容。</w:t>
      </w:r>
      <w:r>
        <w:rPr>
          <w:rFonts w:hint="eastAsia" w:ascii="仿宋_GB2312" w:hAnsi="仿宋_GB2312" w:eastAsia="仿宋_GB2312" w:cs="仿宋_GB2312"/>
          <w:kern w:val="0"/>
          <w:sz w:val="32"/>
          <w:szCs w:val="32"/>
          <w:lang w:eastAsia="zh-CN"/>
        </w:rPr>
        <w:t>办公楼运行项目经费</w:t>
      </w:r>
      <w:r>
        <w:rPr>
          <w:rFonts w:hint="eastAsia" w:ascii="仿宋_GB2312" w:hAnsi="仿宋_GB2312" w:eastAsia="仿宋_GB2312" w:cs="仿宋_GB2312"/>
          <w:bCs/>
          <w:color w:val="000000"/>
          <w:sz w:val="32"/>
          <w:szCs w:val="32"/>
          <w:lang w:eastAsia="zh-CN"/>
        </w:rPr>
        <w:t>主要用于我院水费、电费、物业管理费、维修维护费等支出。</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（6）年度预算安排。</w:t>
      </w:r>
      <w:r>
        <w:rPr>
          <w:rFonts w:hint="eastAsia" w:ascii="仿宋_GB2312" w:hAnsi="仿宋_GB2312" w:eastAsia="仿宋_GB2312" w:cs="仿宋_GB2312"/>
          <w:kern w:val="0"/>
          <w:sz w:val="32"/>
          <w:szCs w:val="32"/>
          <w:lang w:val="en-US" w:eastAsia="zh-CN"/>
        </w:rPr>
        <w:t>140万元。</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办公楼运行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061001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color w:val="000000"/>
                <w:kern w:val="0"/>
                <w:sz w:val="20"/>
                <w:szCs w:val="20"/>
                <w:lang w:eastAsia="zh-CN"/>
              </w:rPr>
              <w:t>满足办公大楼日常运行和维护保养需求</w:t>
            </w:r>
            <w:r>
              <w:rPr>
                <w:rFonts w:hint="eastAsia" w:ascii="宋体" w:hAnsi="宋体" w:eastAsia="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color w:val="auto"/>
                <w:sz w:val="20"/>
              </w:rPr>
            </w:pPr>
            <w:r>
              <w:rPr>
                <w:rFonts w:hint="eastAsia" w:ascii="宋体" w:hAnsi="宋体" w:eastAsia="宋体" w:cs="宋体"/>
                <w:color w:val="auto"/>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color w:val="auto"/>
                <w:sz w:val="20"/>
                <w:lang w:eastAsia="zh-CN"/>
              </w:rPr>
            </w:pPr>
            <w:r>
              <w:rPr>
                <w:rFonts w:hint="eastAsia" w:ascii="宋体" w:cs="宋体"/>
                <w:color w:val="auto"/>
                <w:sz w:val="20"/>
                <w:lang w:eastAsia="zh-CN"/>
              </w:rPr>
              <w:t>服务人数数量</w:t>
            </w:r>
          </w:p>
        </w:tc>
        <w:tc>
          <w:tcPr>
            <w:tcW w:w="4228" w:type="dxa"/>
            <w:gridSpan w:val="2"/>
            <w:tcBorders>
              <w:tl2br w:val="nil"/>
              <w:tr2bl w:val="nil"/>
            </w:tcBorders>
            <w:vAlign w:val="center"/>
          </w:tcPr>
          <w:p>
            <w:pPr>
              <w:jc w:val="center"/>
              <w:rPr>
                <w:rFonts w:hint="default" w:ascii="宋体" w:cs="宋体" w:eastAsiaTheme="minorEastAsia"/>
                <w:color w:val="auto"/>
                <w:sz w:val="20"/>
                <w:lang w:val="en-US" w:eastAsia="zh-CN"/>
              </w:rPr>
            </w:pPr>
            <w:r>
              <w:rPr>
                <w:rFonts w:hint="eastAsia" w:ascii="宋体" w:cs="宋体"/>
                <w:color w:val="auto"/>
                <w:sz w:val="20"/>
                <w:lang w:eastAsia="zh-CN"/>
              </w:rPr>
              <w:t>≥</w:t>
            </w:r>
            <w:r>
              <w:rPr>
                <w:rFonts w:hint="eastAsia" w:ascii="宋体" w:cs="宋体"/>
                <w:color w:val="auto"/>
                <w:sz w:val="20"/>
                <w:lang w:val="en-US" w:eastAsia="zh-CN"/>
              </w:rPr>
              <w:t>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auto"/>
                <w:kern w:val="0"/>
                <w:sz w:val="20"/>
                <w:szCs w:val="20"/>
              </w:rPr>
            </w:pPr>
          </w:p>
        </w:tc>
        <w:tc>
          <w:tcPr>
            <w:tcW w:w="2872" w:type="dxa"/>
            <w:tcBorders>
              <w:tl2br w:val="nil"/>
              <w:tr2bl w:val="nil"/>
            </w:tcBorders>
            <w:vAlign w:val="center"/>
          </w:tcPr>
          <w:p>
            <w:pPr>
              <w:widowControl/>
              <w:jc w:val="left"/>
              <w:textAlignment w:val="center"/>
              <w:rPr>
                <w:rFonts w:hint="eastAsia" w:ascii="宋体" w:cs="宋体"/>
                <w:color w:val="auto"/>
                <w:sz w:val="20"/>
                <w:lang w:eastAsia="zh-CN"/>
              </w:rPr>
            </w:pPr>
            <w:r>
              <w:rPr>
                <w:rFonts w:hint="eastAsia" w:ascii="宋体" w:cs="宋体"/>
                <w:color w:val="auto"/>
                <w:sz w:val="20"/>
                <w:lang w:eastAsia="zh-CN"/>
              </w:rPr>
              <w:t>物业服务面积</w:t>
            </w:r>
          </w:p>
        </w:tc>
        <w:tc>
          <w:tcPr>
            <w:tcW w:w="4228" w:type="dxa"/>
            <w:gridSpan w:val="2"/>
            <w:tcBorders>
              <w:tl2br w:val="nil"/>
              <w:tr2bl w:val="nil"/>
            </w:tcBorders>
            <w:vAlign w:val="center"/>
          </w:tcPr>
          <w:p>
            <w:pPr>
              <w:jc w:val="center"/>
              <w:rPr>
                <w:rFonts w:hint="default" w:ascii="宋体" w:cs="宋体"/>
                <w:color w:val="auto"/>
                <w:sz w:val="20"/>
                <w:lang w:val="en-US" w:eastAsia="zh-CN"/>
              </w:rPr>
            </w:pPr>
            <w:r>
              <w:rPr>
                <w:rFonts w:hint="eastAsia" w:ascii="宋体" w:cs="宋体"/>
                <w:color w:val="auto"/>
                <w:sz w:val="20"/>
                <w:lang w:eastAsia="zh-CN"/>
              </w:rPr>
              <w:t>≥</w:t>
            </w:r>
            <w:r>
              <w:rPr>
                <w:rFonts w:hint="eastAsia" w:ascii="宋体" w:cs="宋体"/>
                <w:color w:val="auto"/>
                <w:sz w:val="20"/>
                <w:lang w:val="en-US" w:eastAsia="zh-CN"/>
              </w:rPr>
              <w:t>15155㎡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eastAsia="zh-CN"/>
              </w:rPr>
              <w:t>质</w:t>
            </w:r>
            <w:r>
              <w:rPr>
                <w:rFonts w:hint="eastAsia" w:ascii="宋体" w:hAnsi="宋体" w:eastAsia="宋体" w:cs="宋体"/>
                <w:color w:val="000000"/>
                <w:kern w:val="0"/>
                <w:sz w:val="20"/>
                <w:szCs w:val="20"/>
              </w:rPr>
              <w:t>量</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经费支出合规性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严格按照相关法规、制度要求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经费支出及时性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物业服务完成及时性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≤140万元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cs="宋体"/>
                <w:sz w:val="20"/>
                <w:lang w:eastAsia="zh-CN"/>
              </w:rPr>
              <w:t>改善办公环境</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cs="宋体"/>
                <w:sz w:val="20"/>
                <w:lang w:eastAsia="zh-CN"/>
              </w:rPr>
              <w:t>水电能耗节约率</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p>
            <w:pPr>
              <w:widowControl/>
              <w:spacing w:line="200" w:lineRule="exact"/>
              <w:jc w:val="center"/>
              <w:textAlignment w:val="center"/>
              <w:rPr>
                <w:rFonts w:ascii="宋体" w:hAnsi="宋体" w:eastAsia="宋体" w:cs="宋体"/>
                <w:sz w:val="20"/>
              </w:rPr>
            </w:pPr>
            <w:r>
              <w:rPr>
                <w:rFonts w:hint="eastAsia" w:ascii="宋体" w:hAnsi="宋体" w:eastAsia="宋体" w:cs="宋体"/>
                <w:color w:val="000000"/>
                <w:kern w:val="0"/>
                <w:sz w:val="20"/>
                <w:szCs w:val="20"/>
                <w:lang w:eastAsia="zh-CN"/>
              </w:rPr>
              <w:t>可持</w:t>
            </w:r>
            <w:r>
              <w:rPr>
                <w:rFonts w:hint="eastAsia" w:ascii="宋体" w:hAnsi="宋体" w:eastAsia="宋体" w:cs="宋体"/>
                <w:color w:val="000000"/>
                <w:kern w:val="0"/>
                <w:sz w:val="20"/>
                <w:szCs w:val="20"/>
              </w:rPr>
              <w:t>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lang w:eastAsia="zh-CN"/>
              </w:rPr>
              <w:t>保障单位正常运转</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p>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满意度指标</w:t>
            </w:r>
          </w:p>
        </w:tc>
        <w:tc>
          <w:tcPr>
            <w:tcW w:w="2872" w:type="dxa"/>
            <w:tcBorders>
              <w:tl2br w:val="nil"/>
              <w:tr2bl w:val="nil"/>
            </w:tcBorders>
            <w:vAlign w:val="center"/>
          </w:tcPr>
          <w:p>
            <w:pPr>
              <w:widowControl/>
              <w:spacing w:line="200" w:lineRule="exact"/>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服务对象满意度</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eastAsia="zh-CN"/>
              </w:rPr>
              <w:t>≥</w:t>
            </w:r>
            <w:r>
              <w:rPr>
                <w:rFonts w:hint="eastAsia" w:ascii="宋体" w:cs="宋体"/>
                <w:sz w:val="20"/>
                <w:lang w:val="en-US" w:eastAsia="zh-CN"/>
              </w:rPr>
              <w:t>90%</w:t>
            </w:r>
          </w:p>
        </w:tc>
      </w:tr>
    </w:tbl>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省聘书记员</w:t>
      </w:r>
      <w:r>
        <w:rPr>
          <w:rFonts w:hint="eastAsia" w:ascii="仿宋_GB2312" w:hAnsi="仿宋_GB2312" w:eastAsia="仿宋_GB2312" w:cs="仿宋_GB2312"/>
          <w:kern w:val="0"/>
          <w:sz w:val="32"/>
          <w:szCs w:val="32"/>
        </w:rPr>
        <w:t>”项目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（1）项目概述。</w:t>
      </w:r>
      <w:r>
        <w:rPr>
          <w:rFonts w:hint="eastAsia" w:ascii="仿宋_GB2312" w:hAnsi="仿宋_GB2312" w:eastAsia="仿宋_GB2312" w:cs="仿宋_GB2312"/>
          <w:sz w:val="32"/>
          <w:szCs w:val="32"/>
          <w:lang w:eastAsia="zh-CN"/>
        </w:rPr>
        <w:t>保障省聘书记员</w:t>
      </w:r>
      <w:r>
        <w:rPr>
          <w:rFonts w:hint="eastAsia" w:ascii="仿宋_GB2312" w:hAnsi="仿宋_GB2312" w:eastAsia="仿宋_GB2312" w:cs="仿宋_GB2312"/>
          <w:sz w:val="32"/>
          <w:szCs w:val="32"/>
        </w:rPr>
        <w:t>工作经费</w:t>
      </w:r>
      <w:r>
        <w:rPr>
          <w:rFonts w:hint="eastAsia" w:ascii="仿宋_GB2312" w:hAnsi="仿宋_GB2312" w:eastAsia="仿宋_GB2312" w:cs="仿宋_GB2312"/>
          <w:sz w:val="32"/>
          <w:szCs w:val="32"/>
          <w:lang w:eastAsia="zh-CN"/>
        </w:rPr>
        <w:t>，协助完成审判和执行工作，提高我院办案效率，保证办案质量</w:t>
      </w:r>
      <w:r>
        <w:rPr>
          <w:rFonts w:hint="eastAsia" w:ascii="仿宋_GB2312" w:hAnsi="仿宋_GB2312" w:eastAsia="仿宋_GB2312" w:cs="仿宋_GB2312"/>
          <w:bCs/>
          <w:color w:val="000000"/>
          <w:sz w:val="32"/>
          <w:szCs w:val="32"/>
          <w:lang w:eastAsia="zh-CN"/>
        </w:rPr>
        <w:t>。</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（2）立项依据。</w:t>
      </w:r>
      <w:r>
        <w:rPr>
          <w:rFonts w:hint="eastAsia" w:ascii="仿宋_GB2312" w:hAnsi="仿宋_GB2312" w:eastAsia="仿宋_GB2312" w:cs="仿宋_GB2312"/>
          <w:color w:val="auto"/>
          <w:kern w:val="0"/>
          <w:sz w:val="32"/>
          <w:szCs w:val="32"/>
          <w:lang w:eastAsia="zh-CN"/>
        </w:rPr>
        <w:t>安徽省高级人民法院、安徽省财政厅、安徽省人力资源和社会保障厅《安徽省法院司法雇员管理制度改革实施办法（试行）》。</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（3）实施主体。</w:t>
      </w:r>
      <w:r>
        <w:rPr>
          <w:rFonts w:hint="eastAsia" w:ascii="仿宋_GB2312" w:hAnsi="仿宋_GB2312" w:eastAsia="仿宋_GB2312" w:cs="仿宋_GB2312"/>
          <w:kern w:val="0"/>
          <w:sz w:val="32"/>
          <w:szCs w:val="32"/>
          <w:lang w:eastAsia="zh-CN"/>
        </w:rPr>
        <w:t>濉溪县人民法院。</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（4）起止时间。</w:t>
      </w:r>
      <w:r>
        <w:rPr>
          <w:rFonts w:hint="eastAsia" w:ascii="仿宋_GB2312" w:hAnsi="仿宋_GB2312" w:eastAsia="仿宋_GB2312" w:cs="仿宋_GB2312"/>
          <w:kern w:val="0"/>
          <w:sz w:val="32"/>
          <w:szCs w:val="32"/>
          <w:lang w:val="en-US" w:eastAsia="zh-CN"/>
        </w:rPr>
        <w:t>2024年1月1日-2024年12月31日。</w:t>
      </w:r>
    </w:p>
    <w:p>
      <w:pPr>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kern w:val="0"/>
          <w:sz w:val="32"/>
          <w:szCs w:val="32"/>
        </w:rPr>
        <w:t>（5）项目内容。</w:t>
      </w:r>
      <w:r>
        <w:rPr>
          <w:rFonts w:hint="eastAsia" w:ascii="仿宋_GB2312" w:hAnsi="仿宋_GB2312" w:eastAsia="仿宋_GB2312" w:cs="仿宋_GB2312"/>
          <w:bCs/>
          <w:color w:val="000000"/>
          <w:sz w:val="32"/>
          <w:szCs w:val="32"/>
          <w:lang w:eastAsia="zh-CN"/>
        </w:rPr>
        <w:t>用于我院</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bCs/>
          <w:color w:val="000000"/>
          <w:sz w:val="32"/>
          <w:szCs w:val="32"/>
          <w:lang w:eastAsia="zh-CN"/>
        </w:rPr>
        <w:t>省聘书记员</w:t>
      </w:r>
      <w:r>
        <w:rPr>
          <w:rFonts w:hint="eastAsia" w:ascii="仿宋_GB2312" w:hAnsi="仿宋_GB2312" w:eastAsia="仿宋_GB2312" w:cs="仿宋_GB2312"/>
          <w:sz w:val="32"/>
          <w:szCs w:val="32"/>
          <w:lang w:eastAsia="zh-CN"/>
        </w:rPr>
        <w:t>工资等</w:t>
      </w:r>
      <w:r>
        <w:rPr>
          <w:rFonts w:hint="eastAsia" w:ascii="仿宋_GB2312" w:hAnsi="仿宋_GB2312" w:eastAsia="仿宋_GB2312" w:cs="仿宋_GB2312"/>
          <w:bCs/>
          <w:color w:val="000000"/>
          <w:sz w:val="32"/>
          <w:szCs w:val="32"/>
          <w:lang w:eastAsia="zh-CN"/>
        </w:rPr>
        <w:t>。</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（6）年度预算安排。</w:t>
      </w:r>
      <w:r>
        <w:rPr>
          <w:rFonts w:hint="eastAsia" w:ascii="仿宋_GB2312" w:hAnsi="仿宋_GB2312" w:eastAsia="仿宋_GB2312" w:cs="仿宋_GB2312"/>
          <w:kern w:val="0"/>
          <w:sz w:val="32"/>
          <w:szCs w:val="32"/>
          <w:lang w:val="en-US" w:eastAsia="zh-CN"/>
        </w:rPr>
        <w:t>508.8万元。</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省聘书记员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061001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center"/>
              <w:rPr>
                <w:rFonts w:hint="eastAsia" w:ascii="宋体" w:hAnsi="宋体" w:eastAsia="宋体" w:cs="宋体"/>
                <w:color w:val="000000"/>
                <w:kern w:val="0"/>
                <w:sz w:val="20"/>
                <w:szCs w:val="20"/>
                <w:lang w:eastAsia="zh-CN"/>
              </w:rPr>
            </w:pPr>
          </w:p>
          <w:p>
            <w:p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保障省聘书记员</w:t>
            </w:r>
            <w:r>
              <w:rPr>
                <w:rFonts w:hint="eastAsia" w:ascii="宋体" w:hAnsi="宋体" w:eastAsia="宋体" w:cs="宋体"/>
                <w:color w:val="000000"/>
                <w:kern w:val="0"/>
                <w:sz w:val="20"/>
                <w:szCs w:val="20"/>
              </w:rPr>
              <w:t>工作经费</w:t>
            </w:r>
            <w:r>
              <w:rPr>
                <w:rFonts w:hint="eastAsia" w:ascii="宋体" w:hAnsi="宋体" w:eastAsia="宋体" w:cs="宋体"/>
                <w:color w:val="000000"/>
                <w:kern w:val="0"/>
                <w:sz w:val="20"/>
                <w:szCs w:val="20"/>
                <w:lang w:eastAsia="zh-CN"/>
              </w:rPr>
              <w:t>，协助完成审判和执行工作，提高我院办案效率，保证办案质量。</w:t>
            </w:r>
          </w:p>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color w:val="auto"/>
                <w:sz w:val="20"/>
              </w:rPr>
            </w:pPr>
            <w:r>
              <w:rPr>
                <w:rFonts w:hint="eastAsia" w:ascii="宋体" w:hAnsi="宋体" w:eastAsia="宋体" w:cs="宋体"/>
                <w:color w:val="auto"/>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color w:val="auto"/>
                <w:sz w:val="20"/>
                <w:lang w:eastAsia="zh-CN"/>
              </w:rPr>
            </w:pPr>
            <w:r>
              <w:rPr>
                <w:rFonts w:hint="eastAsia" w:ascii="宋体" w:cs="宋体"/>
                <w:color w:val="auto"/>
                <w:sz w:val="20"/>
                <w:lang w:eastAsia="zh-CN"/>
              </w:rPr>
              <w:t>受理各类案件数量</w:t>
            </w:r>
          </w:p>
        </w:tc>
        <w:tc>
          <w:tcPr>
            <w:tcW w:w="4228" w:type="dxa"/>
            <w:gridSpan w:val="2"/>
            <w:tcBorders>
              <w:tl2br w:val="nil"/>
              <w:tr2bl w:val="nil"/>
            </w:tcBorders>
            <w:vAlign w:val="center"/>
          </w:tcPr>
          <w:p>
            <w:pPr>
              <w:jc w:val="center"/>
              <w:rPr>
                <w:rFonts w:hint="default" w:ascii="宋体" w:cs="宋体" w:eastAsiaTheme="minorEastAsia"/>
                <w:color w:val="auto"/>
                <w:sz w:val="20"/>
                <w:lang w:val="en-US" w:eastAsia="zh-CN"/>
              </w:rPr>
            </w:pPr>
            <w:r>
              <w:rPr>
                <w:rFonts w:hint="eastAsia" w:ascii="宋体" w:cs="宋体"/>
                <w:color w:val="auto"/>
                <w:sz w:val="20"/>
                <w:lang w:eastAsia="zh-CN"/>
              </w:rPr>
              <w:t>≥</w:t>
            </w:r>
            <w:r>
              <w:rPr>
                <w:rFonts w:hint="eastAsia" w:ascii="宋体" w:cs="宋体"/>
                <w:color w:val="auto"/>
                <w:sz w:val="20"/>
                <w:lang w:val="en-US" w:eastAsia="zh-CN"/>
              </w:rPr>
              <w:t>14000件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eastAsia="zh-CN"/>
              </w:rPr>
              <w:t>质</w:t>
            </w:r>
            <w:r>
              <w:rPr>
                <w:rFonts w:hint="eastAsia" w:ascii="宋体" w:hAnsi="宋体" w:eastAsia="宋体" w:cs="宋体"/>
                <w:color w:val="000000"/>
                <w:kern w:val="0"/>
                <w:sz w:val="20"/>
                <w:szCs w:val="20"/>
              </w:rPr>
              <w:t>量</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2872"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保障审判工作正常运行</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经费支出及时性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项目完成及时性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项目总成本</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i w:val="0"/>
                <w:iCs w:val="0"/>
                <w:color w:val="000000"/>
                <w:kern w:val="0"/>
                <w:sz w:val="20"/>
                <w:szCs w:val="20"/>
                <w:u w:val="none"/>
                <w:lang w:val="en-US" w:eastAsia="zh-CN" w:bidi="ar"/>
              </w:rPr>
              <w:t>为公众提供良好审判服务水平</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i w:val="0"/>
                <w:iCs w:val="0"/>
                <w:color w:val="000000"/>
                <w:kern w:val="0"/>
                <w:sz w:val="20"/>
                <w:szCs w:val="20"/>
                <w:u w:val="none"/>
                <w:lang w:val="en-US" w:eastAsia="zh-CN" w:bidi="ar"/>
              </w:rPr>
              <w:t>符合生态效益标准</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p>
            <w:pPr>
              <w:widowControl/>
              <w:spacing w:line="200" w:lineRule="exact"/>
              <w:jc w:val="center"/>
              <w:textAlignment w:val="center"/>
              <w:rPr>
                <w:rFonts w:ascii="宋体" w:hAnsi="宋体" w:eastAsia="宋体" w:cs="宋体"/>
                <w:sz w:val="20"/>
              </w:rPr>
            </w:pPr>
            <w:r>
              <w:rPr>
                <w:rFonts w:hint="eastAsia" w:ascii="宋体" w:hAnsi="宋体" w:eastAsia="宋体" w:cs="宋体"/>
                <w:color w:val="000000"/>
                <w:kern w:val="0"/>
                <w:sz w:val="20"/>
                <w:szCs w:val="20"/>
                <w:lang w:eastAsia="zh-CN"/>
              </w:rPr>
              <w:t>可持</w:t>
            </w:r>
            <w:r>
              <w:rPr>
                <w:rFonts w:hint="eastAsia" w:ascii="宋体" w:hAnsi="宋体" w:eastAsia="宋体" w:cs="宋体"/>
                <w:color w:val="000000"/>
                <w:kern w:val="0"/>
                <w:sz w:val="20"/>
                <w:szCs w:val="20"/>
              </w:rPr>
              <w:t>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i w:val="0"/>
                <w:iCs w:val="0"/>
                <w:color w:val="000000"/>
                <w:kern w:val="0"/>
                <w:sz w:val="20"/>
                <w:szCs w:val="20"/>
                <w:u w:val="none"/>
                <w:lang w:val="en-US" w:eastAsia="zh-CN" w:bidi="ar"/>
              </w:rPr>
              <w:t>对发挥审判职能的影响</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p>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满意度指标</w:t>
            </w:r>
          </w:p>
        </w:tc>
        <w:tc>
          <w:tcPr>
            <w:tcW w:w="2872" w:type="dxa"/>
            <w:tcBorders>
              <w:tl2br w:val="nil"/>
              <w:tr2bl w:val="nil"/>
            </w:tcBorders>
            <w:vAlign w:val="center"/>
          </w:tcPr>
          <w:p>
            <w:pPr>
              <w:widowControl/>
              <w:spacing w:line="200" w:lineRule="exact"/>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法院干警满意度</w:t>
            </w:r>
          </w:p>
        </w:tc>
        <w:tc>
          <w:tcPr>
            <w:tcW w:w="4228" w:type="dxa"/>
            <w:gridSpan w:val="2"/>
            <w:tcBorders>
              <w:tl2br w:val="nil"/>
              <w:tr2bl w:val="nil"/>
            </w:tcBorders>
            <w:vAlign w:val="center"/>
          </w:tcPr>
          <w:p>
            <w:pPr>
              <w:widowControl/>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bl>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单位运行劳务费</w:t>
      </w:r>
      <w:r>
        <w:rPr>
          <w:rFonts w:hint="eastAsia" w:ascii="仿宋_GB2312" w:hAnsi="仿宋_GB2312" w:eastAsia="仿宋_GB2312" w:cs="仿宋_GB2312"/>
          <w:kern w:val="0"/>
          <w:sz w:val="32"/>
          <w:szCs w:val="32"/>
        </w:rPr>
        <w:t>”项目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（1）项目概述。</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退役士兵专项岗位人员</w:t>
      </w:r>
      <w:r>
        <w:rPr>
          <w:rFonts w:hint="eastAsia" w:ascii="仿宋_GB2312" w:hAnsi="仿宋_GB2312" w:eastAsia="仿宋_GB2312" w:cs="仿宋_GB2312"/>
          <w:sz w:val="32"/>
          <w:szCs w:val="32"/>
          <w:lang w:eastAsia="zh-CN"/>
        </w:rPr>
        <w:t>、劳务派遣</w:t>
      </w:r>
      <w:r>
        <w:rPr>
          <w:rFonts w:hint="eastAsia" w:ascii="仿宋_GB2312" w:hAnsi="仿宋_GB2312" w:eastAsia="仿宋_GB2312" w:cs="仿宋_GB2312"/>
          <w:sz w:val="32"/>
          <w:szCs w:val="32"/>
        </w:rPr>
        <w:t>人员工作经费</w:t>
      </w:r>
      <w:r>
        <w:rPr>
          <w:rFonts w:hint="eastAsia" w:ascii="仿宋_GB2312" w:hAnsi="仿宋_GB2312" w:eastAsia="仿宋_GB2312" w:cs="仿宋_GB2312"/>
          <w:sz w:val="32"/>
          <w:szCs w:val="32"/>
          <w:lang w:eastAsia="zh-CN"/>
        </w:rPr>
        <w:t>，增强我院审判辅助力量，</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正常运转</w:t>
      </w:r>
      <w:r>
        <w:rPr>
          <w:rFonts w:hint="eastAsia" w:ascii="仿宋_GB2312" w:hAnsi="仿宋_GB2312" w:eastAsia="仿宋_GB2312" w:cs="仿宋_GB2312"/>
          <w:bCs/>
          <w:color w:val="00000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仿宋_GB2312" w:hAnsi="仿宋_GB2312" w:eastAsia="仿宋_GB2312" w:cs="仿宋_GB2312"/>
          <w:color w:val="auto"/>
          <w:kern w:val="0"/>
          <w:sz w:val="32"/>
          <w:szCs w:val="32"/>
        </w:rPr>
        <w:t>（2）立项依据。</w:t>
      </w:r>
      <w:r>
        <w:rPr>
          <w:rFonts w:hint="eastAsia" w:ascii="TimesNewRoman" w:hAnsi="TimesNewRoman" w:eastAsia="仿宋_GB2312" w:cs="TimesNewRoman"/>
          <w:kern w:val="0"/>
          <w:sz w:val="32"/>
          <w:szCs w:val="32"/>
        </w:rPr>
        <w:t>濉溪县退役军人安置（安排）方案</w:t>
      </w:r>
      <w:r>
        <w:rPr>
          <w:rFonts w:hint="eastAsia" w:ascii="TimesNewRoman" w:hAnsi="TimesNewRoman" w:eastAsia="仿宋_GB2312" w:cs="TimesNewRoman"/>
          <w:kern w:val="0"/>
          <w:sz w:val="32"/>
          <w:szCs w:val="32"/>
          <w:lang w:eastAsia="zh-CN"/>
        </w:rPr>
        <w:t>，濉溪县退役军人专项岗位介绍信，</w:t>
      </w:r>
      <w:r>
        <w:rPr>
          <w:rFonts w:hint="eastAsia" w:ascii="TimesNewRoman" w:hAnsi="TimesNewRoman" w:eastAsia="仿宋_GB2312" w:cs="TimesNewRoman"/>
          <w:kern w:val="0"/>
          <w:sz w:val="32"/>
          <w:szCs w:val="32"/>
        </w:rPr>
        <w:t>《安徽省财政厅、安徽省高级人民法院、安徽省机构编制委员会办公室关于政府向社会购买审判辅助服务的指导意见》</w:t>
      </w:r>
      <w:r>
        <w:rPr>
          <w:rFonts w:hint="eastAsia" w:ascii="TimesNewRoman" w:hAnsi="TimesNewRoman" w:eastAsia="仿宋_GB2312" w:cs="TimesNewRoman"/>
          <w:kern w:val="0"/>
          <w:sz w:val="32"/>
          <w:szCs w:val="32"/>
          <w:lang w:eastAsia="zh-CN"/>
        </w:rPr>
        <w:t>。</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（3）实施主体。</w:t>
      </w:r>
      <w:r>
        <w:rPr>
          <w:rFonts w:hint="eastAsia" w:ascii="仿宋_GB2312" w:hAnsi="仿宋_GB2312" w:eastAsia="仿宋_GB2312" w:cs="仿宋_GB2312"/>
          <w:kern w:val="0"/>
          <w:sz w:val="32"/>
          <w:szCs w:val="32"/>
          <w:lang w:eastAsia="zh-CN"/>
        </w:rPr>
        <w:t>濉溪县人民法院。</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（4）起止时间。</w:t>
      </w:r>
      <w:r>
        <w:rPr>
          <w:rFonts w:hint="eastAsia" w:ascii="仿宋_GB2312" w:hAnsi="仿宋_GB2312" w:eastAsia="仿宋_GB2312" w:cs="仿宋_GB2312"/>
          <w:kern w:val="0"/>
          <w:sz w:val="32"/>
          <w:szCs w:val="32"/>
          <w:lang w:val="en-US" w:eastAsia="zh-CN"/>
        </w:rPr>
        <w:t>2024年1月1日-2024年12月31日。</w:t>
      </w:r>
    </w:p>
    <w:p>
      <w:pPr>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kern w:val="0"/>
          <w:sz w:val="32"/>
          <w:szCs w:val="32"/>
        </w:rPr>
        <w:t>（5）项目内容。</w:t>
      </w:r>
      <w:r>
        <w:rPr>
          <w:rFonts w:hint="eastAsia" w:ascii="仿宋_GB2312" w:hAnsi="仿宋_GB2312" w:eastAsia="仿宋_GB2312" w:cs="仿宋_GB2312"/>
          <w:bCs/>
          <w:color w:val="000000"/>
          <w:sz w:val="32"/>
          <w:szCs w:val="32"/>
          <w:lang w:eastAsia="zh-CN"/>
        </w:rPr>
        <w:t>主要用于</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退役士兵专项岗位人员</w:t>
      </w:r>
      <w:r>
        <w:rPr>
          <w:rFonts w:hint="eastAsia" w:ascii="仿宋_GB2312" w:hAnsi="仿宋_GB2312" w:eastAsia="仿宋_GB2312" w:cs="仿宋_GB2312"/>
          <w:sz w:val="32"/>
          <w:szCs w:val="32"/>
          <w:lang w:eastAsia="zh-CN"/>
        </w:rPr>
        <w:t>、劳务派遣</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工资</w:t>
      </w:r>
      <w:r>
        <w:rPr>
          <w:rFonts w:hint="eastAsia" w:ascii="仿宋_GB2312" w:hAnsi="仿宋_GB2312" w:eastAsia="仿宋_GB2312" w:cs="仿宋_GB2312"/>
          <w:bCs/>
          <w:color w:val="000000"/>
          <w:sz w:val="32"/>
          <w:szCs w:val="32"/>
          <w:lang w:eastAsia="zh-CN"/>
        </w:rPr>
        <w:t>。</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（6）年度预算安排。</w:t>
      </w:r>
      <w:r>
        <w:rPr>
          <w:rFonts w:hint="eastAsia" w:ascii="仿宋_GB2312" w:hAnsi="仿宋_GB2312" w:eastAsia="仿宋_GB2312" w:cs="仿宋_GB2312"/>
          <w:kern w:val="0"/>
          <w:sz w:val="32"/>
          <w:szCs w:val="32"/>
          <w:lang w:val="en-US" w:eastAsia="zh-CN"/>
        </w:rPr>
        <w:t>469.88万元。</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单位运行劳务费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061001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469.88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469.88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color w:val="000000"/>
                <w:kern w:val="0"/>
                <w:sz w:val="20"/>
                <w:szCs w:val="20"/>
                <w:lang w:eastAsia="zh-CN"/>
              </w:rPr>
              <w:t>保障</w:t>
            </w:r>
            <w:r>
              <w:rPr>
                <w:rFonts w:hint="eastAsia" w:ascii="宋体" w:hAnsi="宋体" w:eastAsia="宋体" w:cs="宋体"/>
                <w:color w:val="000000"/>
                <w:kern w:val="0"/>
                <w:sz w:val="20"/>
                <w:szCs w:val="20"/>
              </w:rPr>
              <w:t>退役士兵专项岗位人员</w:t>
            </w:r>
            <w:r>
              <w:rPr>
                <w:rFonts w:hint="eastAsia" w:ascii="宋体" w:hAnsi="宋体" w:eastAsia="宋体" w:cs="宋体"/>
                <w:color w:val="000000"/>
                <w:kern w:val="0"/>
                <w:sz w:val="20"/>
                <w:szCs w:val="20"/>
                <w:lang w:eastAsia="zh-CN"/>
              </w:rPr>
              <w:t>、劳务派遣</w:t>
            </w:r>
            <w:r>
              <w:rPr>
                <w:rFonts w:hint="eastAsia" w:ascii="宋体" w:hAnsi="宋体" w:eastAsia="宋体" w:cs="宋体"/>
                <w:color w:val="000000"/>
                <w:kern w:val="0"/>
                <w:sz w:val="20"/>
                <w:szCs w:val="20"/>
              </w:rPr>
              <w:t>人员工作经费</w:t>
            </w:r>
            <w:r>
              <w:rPr>
                <w:rFonts w:hint="eastAsia" w:ascii="宋体" w:hAnsi="宋体" w:eastAsia="宋体" w:cs="宋体"/>
                <w:color w:val="000000"/>
                <w:kern w:val="0"/>
                <w:sz w:val="20"/>
                <w:szCs w:val="20"/>
                <w:lang w:eastAsia="zh-CN"/>
              </w:rPr>
              <w:t>，增强我院审判辅助力量，</w:t>
            </w:r>
            <w:r>
              <w:rPr>
                <w:rFonts w:hint="eastAsia" w:ascii="宋体" w:hAnsi="宋体" w:eastAsia="宋体" w:cs="宋体"/>
                <w:color w:val="000000"/>
                <w:kern w:val="0"/>
                <w:sz w:val="20"/>
                <w:szCs w:val="20"/>
              </w:rPr>
              <w:t>保障</w:t>
            </w:r>
            <w:r>
              <w:rPr>
                <w:rFonts w:hint="eastAsia" w:ascii="宋体" w:hAnsi="宋体" w:eastAsia="宋体" w:cs="宋体"/>
                <w:color w:val="000000"/>
                <w:kern w:val="0"/>
                <w:sz w:val="20"/>
                <w:szCs w:val="20"/>
                <w:lang w:eastAsia="zh-CN"/>
              </w:rPr>
              <w:t>我院</w:t>
            </w:r>
            <w:r>
              <w:rPr>
                <w:rFonts w:hint="eastAsia" w:ascii="宋体" w:hAnsi="宋体" w:eastAsia="宋体" w:cs="宋体"/>
                <w:color w:val="000000"/>
                <w:kern w:val="0"/>
                <w:sz w:val="20"/>
                <w:szCs w:val="20"/>
              </w:rPr>
              <w:t>正常运转</w:t>
            </w:r>
            <w:r>
              <w:rPr>
                <w:rFonts w:hint="eastAsia" w:ascii="宋体" w:hAnsi="宋体" w:eastAsia="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color w:val="auto"/>
                <w:sz w:val="20"/>
              </w:rPr>
            </w:pPr>
            <w:r>
              <w:rPr>
                <w:rFonts w:hint="eastAsia" w:ascii="宋体" w:hAnsi="宋体" w:eastAsia="宋体" w:cs="宋体"/>
                <w:color w:val="auto"/>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color w:val="auto"/>
                <w:sz w:val="20"/>
                <w:lang w:eastAsia="zh-CN"/>
              </w:rPr>
            </w:pPr>
            <w:r>
              <w:rPr>
                <w:rFonts w:hint="eastAsia" w:ascii="宋体" w:cs="宋体"/>
                <w:color w:val="auto"/>
                <w:sz w:val="20"/>
                <w:lang w:eastAsia="zh-CN"/>
              </w:rPr>
              <w:t>受理各类案件数量</w:t>
            </w:r>
          </w:p>
        </w:tc>
        <w:tc>
          <w:tcPr>
            <w:tcW w:w="4228" w:type="dxa"/>
            <w:gridSpan w:val="2"/>
            <w:tcBorders>
              <w:tl2br w:val="nil"/>
              <w:tr2bl w:val="nil"/>
            </w:tcBorders>
            <w:vAlign w:val="center"/>
          </w:tcPr>
          <w:p>
            <w:pPr>
              <w:jc w:val="center"/>
              <w:rPr>
                <w:rFonts w:hint="default" w:ascii="宋体" w:cs="宋体" w:eastAsiaTheme="minorEastAsia"/>
                <w:color w:val="auto"/>
                <w:sz w:val="20"/>
                <w:lang w:val="en-US" w:eastAsia="zh-CN"/>
              </w:rPr>
            </w:pPr>
            <w:r>
              <w:rPr>
                <w:rFonts w:hint="eastAsia" w:ascii="宋体" w:cs="宋体"/>
                <w:color w:val="auto"/>
                <w:sz w:val="20"/>
                <w:lang w:eastAsia="zh-CN"/>
              </w:rPr>
              <w:t>≥</w:t>
            </w:r>
            <w:r>
              <w:rPr>
                <w:rFonts w:hint="eastAsia" w:ascii="宋体" w:cs="宋体"/>
                <w:color w:val="auto"/>
                <w:sz w:val="20"/>
                <w:lang w:val="en-US" w:eastAsia="zh-CN"/>
              </w:rPr>
              <w:t>14000件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eastAsia="zh-CN"/>
              </w:rPr>
              <w:t>质</w:t>
            </w:r>
            <w:r>
              <w:rPr>
                <w:rFonts w:hint="eastAsia" w:ascii="宋体" w:hAnsi="宋体" w:eastAsia="宋体" w:cs="宋体"/>
                <w:color w:val="000000"/>
                <w:kern w:val="0"/>
                <w:sz w:val="20"/>
                <w:szCs w:val="20"/>
              </w:rPr>
              <w:t>量</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经费支出合规性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严格按照相关法规、制度要求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eastAsia="zh-CN"/>
              </w:rPr>
              <w:t>保障审判工作正常运转</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经费支出及时性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项目完成及时性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≤469.88万元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为公众提供良好审判服务水平</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满足生态效益指标</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p>
            <w:pPr>
              <w:widowControl/>
              <w:spacing w:line="200" w:lineRule="exact"/>
              <w:jc w:val="center"/>
              <w:textAlignment w:val="center"/>
              <w:rPr>
                <w:rFonts w:ascii="宋体" w:hAnsi="宋体" w:eastAsia="宋体" w:cs="宋体"/>
                <w:sz w:val="20"/>
              </w:rPr>
            </w:pPr>
            <w:r>
              <w:rPr>
                <w:rFonts w:hint="eastAsia" w:ascii="宋体" w:hAnsi="宋体" w:eastAsia="宋体" w:cs="宋体"/>
                <w:color w:val="000000"/>
                <w:kern w:val="0"/>
                <w:sz w:val="20"/>
                <w:szCs w:val="20"/>
                <w:lang w:eastAsia="zh-CN"/>
              </w:rPr>
              <w:t>可持</w:t>
            </w:r>
            <w:r>
              <w:rPr>
                <w:rFonts w:hint="eastAsia" w:ascii="宋体" w:hAnsi="宋体" w:eastAsia="宋体" w:cs="宋体"/>
                <w:color w:val="000000"/>
                <w:kern w:val="0"/>
                <w:sz w:val="20"/>
                <w:szCs w:val="20"/>
              </w:rPr>
              <w:t>续影响指标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发挥审判职能，促进社会公平正义</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影响程度较高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p>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法院干警满意度</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eastAsia="zh-CN"/>
              </w:rPr>
              <w:t>≥</w:t>
            </w:r>
            <w:r>
              <w:rPr>
                <w:rFonts w:hint="eastAsia" w:ascii="宋体" w:cs="宋体"/>
                <w:sz w:val="20"/>
                <w:lang w:val="en-US" w:eastAsia="zh-CN"/>
              </w:rPr>
              <w:t>90%</w:t>
            </w:r>
          </w:p>
        </w:tc>
      </w:tr>
    </w:tbl>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司法警察加班费</w:t>
      </w:r>
      <w:r>
        <w:rPr>
          <w:rFonts w:hint="eastAsia" w:ascii="仿宋_GB2312" w:hAnsi="仿宋_GB2312" w:eastAsia="仿宋_GB2312" w:cs="仿宋_GB2312"/>
          <w:kern w:val="0"/>
          <w:sz w:val="32"/>
          <w:szCs w:val="32"/>
        </w:rPr>
        <w:t>”项目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（1）项目概述。</w:t>
      </w:r>
      <w:r>
        <w:rPr>
          <w:rFonts w:hint="eastAsia" w:ascii="TimesNewRoman" w:hAnsi="TimesNewRoman" w:eastAsia="仿宋_GB2312" w:cs="TimesNewRoman"/>
          <w:kern w:val="0"/>
          <w:sz w:val="32"/>
          <w:szCs w:val="32"/>
        </w:rPr>
        <w:t>司法警察加班费</w:t>
      </w:r>
      <w:r>
        <w:rPr>
          <w:rFonts w:hint="eastAsia" w:ascii="仿宋_GB2312" w:hAnsi="仿宋_GB2312" w:eastAsia="仿宋_GB2312" w:cs="仿宋_GB2312"/>
          <w:bCs/>
          <w:color w:val="00000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仿宋_GB2312" w:hAnsi="仿宋_GB2312" w:eastAsia="仿宋_GB2312" w:cs="仿宋_GB2312"/>
          <w:color w:val="auto"/>
          <w:kern w:val="0"/>
          <w:sz w:val="32"/>
          <w:szCs w:val="32"/>
        </w:rPr>
        <w:t>（2）立项依据。</w:t>
      </w:r>
      <w:r>
        <w:rPr>
          <w:rFonts w:hint="eastAsia" w:ascii="仿宋_GB2312" w:hAnsi="仿宋_GB2312" w:eastAsia="仿宋_GB2312" w:cs="仿宋_GB2312"/>
          <w:kern w:val="0"/>
          <w:sz w:val="32"/>
          <w:szCs w:val="32"/>
        </w:rPr>
        <w:t>人力资源社会保障部财政部关于执行人民警察法定工作日之外加班补贴有关问题的通知人社部规〔2017〕9号</w:t>
      </w:r>
      <w:r>
        <w:rPr>
          <w:rFonts w:hint="eastAsia" w:ascii="TimesNewRoman" w:hAnsi="TimesNewRoman" w:eastAsia="仿宋_GB2312" w:cs="TimesNewRoman"/>
          <w:kern w:val="0"/>
          <w:sz w:val="32"/>
          <w:szCs w:val="32"/>
          <w:lang w:eastAsia="zh-CN"/>
        </w:rPr>
        <w:t>。</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（3）实施主体。</w:t>
      </w:r>
      <w:r>
        <w:rPr>
          <w:rFonts w:hint="eastAsia" w:ascii="仿宋_GB2312" w:hAnsi="仿宋_GB2312" w:eastAsia="仿宋_GB2312" w:cs="仿宋_GB2312"/>
          <w:kern w:val="0"/>
          <w:sz w:val="32"/>
          <w:szCs w:val="32"/>
          <w:lang w:eastAsia="zh-CN"/>
        </w:rPr>
        <w:t>濉溪县人民法院。</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（4）起止时间。</w:t>
      </w:r>
      <w:r>
        <w:rPr>
          <w:rFonts w:hint="eastAsia" w:ascii="仿宋_GB2312" w:hAnsi="仿宋_GB2312" w:eastAsia="仿宋_GB2312" w:cs="仿宋_GB2312"/>
          <w:kern w:val="0"/>
          <w:sz w:val="32"/>
          <w:szCs w:val="32"/>
          <w:lang w:val="en-US" w:eastAsia="zh-CN"/>
        </w:rPr>
        <w:t>2024年1月1日-2024年12月31日。</w:t>
      </w:r>
    </w:p>
    <w:p>
      <w:pPr>
        <w:ind w:firstLine="640" w:firstLineChars="200"/>
        <w:rPr>
          <w:rFonts w:hint="eastAsia" w:ascii="TimesNewRoman" w:hAnsi="TimesNewRoman" w:eastAsia="仿宋_GB2312" w:cs="TimesNewRoman"/>
          <w:kern w:val="0"/>
          <w:sz w:val="32"/>
          <w:szCs w:val="32"/>
          <w:lang w:eastAsia="zh-CN"/>
        </w:rPr>
      </w:pPr>
      <w:r>
        <w:rPr>
          <w:rFonts w:hint="eastAsia" w:ascii="仿宋_GB2312" w:hAnsi="仿宋_GB2312" w:eastAsia="仿宋_GB2312" w:cs="仿宋_GB2312"/>
          <w:kern w:val="0"/>
          <w:sz w:val="32"/>
          <w:szCs w:val="32"/>
        </w:rPr>
        <w:t>（5）项目内容。</w:t>
      </w:r>
      <w:r>
        <w:rPr>
          <w:rFonts w:hint="eastAsia" w:ascii="TimesNewRoman" w:hAnsi="TimesNewRoman" w:eastAsia="仿宋_GB2312" w:cs="TimesNewRoman"/>
          <w:kern w:val="0"/>
          <w:sz w:val="32"/>
          <w:szCs w:val="32"/>
        </w:rPr>
        <w:t>司法警察加班费</w:t>
      </w:r>
      <w:r>
        <w:rPr>
          <w:rFonts w:hint="eastAsia" w:ascii="TimesNewRoman" w:hAnsi="TimesNewRoman" w:eastAsia="仿宋_GB2312" w:cs="TimesNewRoman"/>
          <w:kern w:val="0"/>
          <w:sz w:val="32"/>
          <w:szCs w:val="32"/>
          <w:lang w:eastAsia="zh-CN"/>
        </w:rPr>
        <w:t>。</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（6）年度预算安排。</w:t>
      </w:r>
      <w:r>
        <w:rPr>
          <w:rFonts w:hint="eastAsia" w:ascii="仿宋_GB2312" w:hAnsi="仿宋_GB2312" w:eastAsia="仿宋_GB2312" w:cs="仿宋_GB2312"/>
          <w:kern w:val="0"/>
          <w:sz w:val="32"/>
          <w:szCs w:val="32"/>
          <w:lang w:val="en-US" w:eastAsia="zh-CN"/>
        </w:rPr>
        <w:t>2.56万元。</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司法警察加班费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061001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i w:val="0"/>
                <w:iCs w:val="0"/>
                <w:color w:val="000000"/>
                <w:kern w:val="0"/>
                <w:sz w:val="18"/>
                <w:szCs w:val="18"/>
                <w:u w:val="none"/>
                <w:lang w:val="en-US" w:eastAsia="zh-CN" w:bidi="ar"/>
              </w:rPr>
              <w:t>保障司法警察加班费。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color w:val="auto"/>
                <w:sz w:val="20"/>
              </w:rPr>
            </w:pPr>
            <w:r>
              <w:rPr>
                <w:rFonts w:hint="eastAsia" w:ascii="宋体" w:hAnsi="宋体" w:eastAsia="宋体" w:cs="宋体"/>
                <w:color w:val="auto"/>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color w:val="auto"/>
                <w:sz w:val="20"/>
                <w:lang w:eastAsia="zh-CN"/>
              </w:rPr>
            </w:pPr>
            <w:r>
              <w:rPr>
                <w:rFonts w:hint="eastAsia" w:ascii="宋体" w:hAnsi="宋体" w:eastAsia="宋体" w:cs="宋体"/>
                <w:i w:val="0"/>
                <w:iCs w:val="0"/>
                <w:color w:val="auto"/>
                <w:kern w:val="0"/>
                <w:sz w:val="20"/>
                <w:szCs w:val="20"/>
                <w:u w:val="none"/>
                <w:lang w:val="en-US" w:eastAsia="zh-CN" w:bidi="ar"/>
              </w:rPr>
              <w:t>保障司法警察数量</w:t>
            </w:r>
          </w:p>
        </w:tc>
        <w:tc>
          <w:tcPr>
            <w:tcW w:w="4228" w:type="dxa"/>
            <w:gridSpan w:val="2"/>
            <w:tcBorders>
              <w:tl2br w:val="nil"/>
              <w:tr2bl w:val="nil"/>
            </w:tcBorders>
            <w:vAlign w:val="center"/>
          </w:tcPr>
          <w:p>
            <w:pPr>
              <w:jc w:val="center"/>
              <w:rPr>
                <w:rFonts w:hint="eastAsia" w:ascii="宋体" w:cs="宋体" w:eastAsiaTheme="minorEastAsia"/>
                <w:color w:val="auto"/>
                <w:sz w:val="20"/>
                <w:lang w:val="en-US" w:eastAsia="zh-CN"/>
              </w:rPr>
            </w:pPr>
            <w:r>
              <w:rPr>
                <w:rFonts w:hint="eastAsia" w:ascii="宋体" w:cs="宋体"/>
                <w:color w:val="auto"/>
                <w:sz w:val="20"/>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eastAsia="zh-CN"/>
              </w:rPr>
              <w:t>质</w:t>
            </w:r>
            <w:r>
              <w:rPr>
                <w:rFonts w:hint="eastAsia" w:ascii="宋体" w:hAnsi="宋体" w:eastAsia="宋体" w:cs="宋体"/>
                <w:color w:val="000000"/>
                <w:kern w:val="0"/>
                <w:sz w:val="20"/>
                <w:szCs w:val="20"/>
              </w:rPr>
              <w:t>量</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经费支出合规性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严格按照相关法规、制度要求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经费支出及时性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项目完成及时性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≤2.56万元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维护国家安全和社会稳定</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hAnsi="宋体" w:eastAsia="宋体" w:cs="宋体"/>
                <w:i w:val="0"/>
                <w:iCs w:val="0"/>
                <w:color w:val="000000"/>
                <w:kern w:val="0"/>
                <w:sz w:val="20"/>
                <w:szCs w:val="20"/>
                <w:u w:val="none"/>
                <w:lang w:val="en-US" w:eastAsia="zh-CN" w:bidi="ar"/>
              </w:rPr>
              <w:t>改善或提升程度较高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满足生态效益指标</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p>
            <w:pPr>
              <w:widowControl/>
              <w:spacing w:line="200" w:lineRule="exact"/>
              <w:jc w:val="center"/>
              <w:textAlignment w:val="center"/>
              <w:rPr>
                <w:rFonts w:ascii="宋体" w:hAnsi="宋体" w:eastAsia="宋体" w:cs="宋体"/>
                <w:sz w:val="20"/>
              </w:rPr>
            </w:pPr>
            <w:r>
              <w:rPr>
                <w:rFonts w:hint="eastAsia" w:ascii="宋体" w:hAnsi="宋体" w:eastAsia="宋体" w:cs="宋体"/>
                <w:color w:val="000000"/>
                <w:kern w:val="0"/>
                <w:sz w:val="20"/>
                <w:szCs w:val="20"/>
                <w:lang w:eastAsia="zh-CN"/>
              </w:rPr>
              <w:t>可持</w:t>
            </w:r>
            <w:r>
              <w:rPr>
                <w:rFonts w:hint="eastAsia" w:ascii="宋体" w:hAnsi="宋体" w:eastAsia="宋体" w:cs="宋体"/>
                <w:color w:val="000000"/>
                <w:kern w:val="0"/>
                <w:sz w:val="20"/>
                <w:szCs w:val="20"/>
              </w:rPr>
              <w:t>续影响指标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对提高法院工作效率，提升法院队伍正规化、专业化、职业化水平的持续影响</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影响程度较高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p>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司法警察满意度</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eastAsia="zh-CN"/>
              </w:rPr>
              <w:t>≥</w:t>
            </w:r>
            <w:r>
              <w:rPr>
                <w:rFonts w:hint="eastAsia" w:ascii="宋体" w:cs="宋体"/>
                <w:sz w:val="20"/>
                <w:lang w:val="en-US" w:eastAsia="zh-CN"/>
              </w:rPr>
              <w:t>90%</w:t>
            </w:r>
          </w:p>
        </w:tc>
      </w:tr>
    </w:tbl>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偿还办公楼欠款</w:t>
      </w:r>
      <w:r>
        <w:rPr>
          <w:rFonts w:hint="eastAsia" w:ascii="仿宋_GB2312" w:hAnsi="仿宋_GB2312" w:eastAsia="仿宋_GB2312" w:cs="仿宋_GB2312"/>
          <w:kern w:val="0"/>
          <w:sz w:val="32"/>
          <w:szCs w:val="32"/>
        </w:rPr>
        <w:t>”项目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（1）项目概述。</w:t>
      </w:r>
      <w:r>
        <w:rPr>
          <w:rFonts w:hint="eastAsia" w:ascii="仿宋_GB2312" w:hAnsi="仿宋_GB2312" w:eastAsia="仿宋_GB2312" w:cs="仿宋_GB2312"/>
          <w:kern w:val="0"/>
          <w:sz w:val="32"/>
          <w:szCs w:val="32"/>
          <w:lang w:eastAsia="zh-CN"/>
        </w:rPr>
        <w:t>偿还办公楼欠款</w:t>
      </w:r>
      <w:r>
        <w:rPr>
          <w:rFonts w:hint="eastAsia" w:ascii="仿宋_GB2312" w:hAnsi="仿宋_GB2312" w:eastAsia="仿宋_GB2312" w:cs="仿宋_GB2312"/>
          <w:bCs/>
          <w:color w:val="00000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仿宋_GB2312" w:hAnsi="仿宋_GB2312" w:eastAsia="仿宋_GB2312" w:cs="仿宋_GB2312"/>
          <w:color w:val="auto"/>
          <w:kern w:val="0"/>
          <w:sz w:val="32"/>
          <w:szCs w:val="32"/>
        </w:rPr>
        <w:t>（2）立项依据。</w:t>
      </w:r>
      <w:r>
        <w:rPr>
          <w:rFonts w:hint="eastAsia" w:ascii="仿宋_GB2312" w:hAnsi="仿宋_GB2312" w:eastAsia="仿宋_GB2312" w:cs="仿宋_GB2312"/>
          <w:color w:val="auto"/>
          <w:sz w:val="32"/>
          <w:szCs w:val="32"/>
          <w:lang w:eastAsia="zh-CN"/>
        </w:rPr>
        <w:t>我院已经交付使用的工程项目部分款项尚未结清</w:t>
      </w:r>
      <w:r>
        <w:rPr>
          <w:rFonts w:hint="eastAsia" w:ascii="TimesNewRoman" w:hAnsi="TimesNewRoman" w:eastAsia="仿宋_GB2312" w:cs="TimesNewRoman"/>
          <w:kern w:val="0"/>
          <w:sz w:val="32"/>
          <w:szCs w:val="32"/>
          <w:lang w:eastAsia="zh-CN"/>
        </w:rPr>
        <w:t>。</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（3）实施主体。</w:t>
      </w:r>
      <w:r>
        <w:rPr>
          <w:rFonts w:hint="eastAsia" w:ascii="仿宋_GB2312" w:hAnsi="仿宋_GB2312" w:eastAsia="仿宋_GB2312" w:cs="仿宋_GB2312"/>
          <w:kern w:val="0"/>
          <w:sz w:val="32"/>
          <w:szCs w:val="32"/>
          <w:lang w:eastAsia="zh-CN"/>
        </w:rPr>
        <w:t>濉溪县人民法院。</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（4）起止时间。</w:t>
      </w:r>
      <w:r>
        <w:rPr>
          <w:rFonts w:hint="eastAsia" w:ascii="仿宋_GB2312" w:hAnsi="仿宋_GB2312" w:eastAsia="仿宋_GB2312" w:cs="仿宋_GB2312"/>
          <w:kern w:val="0"/>
          <w:sz w:val="32"/>
          <w:szCs w:val="32"/>
          <w:lang w:val="en-US" w:eastAsia="zh-CN"/>
        </w:rPr>
        <w:t>2024年1月1日-2024年12月31日。</w:t>
      </w:r>
    </w:p>
    <w:p>
      <w:pPr>
        <w:ind w:firstLine="640" w:firstLineChars="200"/>
        <w:rPr>
          <w:rFonts w:hint="eastAsia" w:ascii="TimesNewRoman" w:hAnsi="TimesNewRoman" w:eastAsia="仿宋_GB2312" w:cs="TimesNewRoman"/>
          <w:kern w:val="0"/>
          <w:sz w:val="32"/>
          <w:szCs w:val="32"/>
          <w:lang w:eastAsia="zh-CN"/>
        </w:rPr>
      </w:pPr>
      <w:r>
        <w:rPr>
          <w:rFonts w:hint="eastAsia" w:ascii="仿宋_GB2312" w:hAnsi="仿宋_GB2312" w:eastAsia="仿宋_GB2312" w:cs="仿宋_GB2312"/>
          <w:kern w:val="0"/>
          <w:sz w:val="32"/>
          <w:szCs w:val="32"/>
        </w:rPr>
        <w:t>（5）项目内容。</w:t>
      </w:r>
      <w:r>
        <w:rPr>
          <w:rFonts w:hint="eastAsia" w:ascii="仿宋_GB2312" w:hAnsi="仿宋_GB2312" w:eastAsia="仿宋_GB2312" w:cs="仿宋_GB2312"/>
          <w:color w:val="auto"/>
          <w:sz w:val="32"/>
          <w:szCs w:val="32"/>
          <w:lang w:eastAsia="zh-CN"/>
        </w:rPr>
        <w:t>用于偿还我院已经交付使用的工程项目欠款</w:t>
      </w:r>
      <w:r>
        <w:rPr>
          <w:rFonts w:hint="eastAsia" w:ascii="TimesNewRoman" w:hAnsi="TimesNewRoman" w:eastAsia="仿宋_GB2312" w:cs="TimesNewRoman"/>
          <w:kern w:val="0"/>
          <w:sz w:val="32"/>
          <w:szCs w:val="32"/>
          <w:lang w:eastAsia="zh-CN"/>
        </w:rPr>
        <w:t>。</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（6）年度预算安排。</w:t>
      </w:r>
      <w:r>
        <w:rPr>
          <w:rFonts w:hint="eastAsia" w:ascii="仿宋_GB2312" w:hAnsi="仿宋_GB2312" w:eastAsia="仿宋_GB2312" w:cs="仿宋_GB2312"/>
          <w:kern w:val="0"/>
          <w:sz w:val="32"/>
          <w:szCs w:val="32"/>
          <w:lang w:val="en-US" w:eastAsia="zh-CN"/>
        </w:rPr>
        <w:t>300万元。</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偿还办公楼欠款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061001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i w:val="0"/>
                <w:iCs w:val="0"/>
                <w:color w:val="auto"/>
                <w:kern w:val="0"/>
                <w:sz w:val="20"/>
                <w:szCs w:val="20"/>
                <w:u w:val="none"/>
                <w:lang w:val="en-US" w:eastAsia="zh-CN" w:bidi="ar"/>
              </w:rPr>
              <w:t>偿还我院已经交付使用的部分工程项目欠款。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eastAsia="zh-CN"/>
              </w:rPr>
              <w:t>质</w:t>
            </w:r>
            <w:r>
              <w:rPr>
                <w:rFonts w:hint="eastAsia" w:ascii="宋体" w:hAnsi="宋体" w:eastAsia="宋体" w:cs="宋体"/>
                <w:color w:val="000000"/>
                <w:kern w:val="0"/>
                <w:sz w:val="20"/>
                <w:szCs w:val="20"/>
              </w:rPr>
              <w:t>量</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经费支出合规性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经费支出及时性</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项目完成及时性</w:t>
            </w:r>
          </w:p>
        </w:tc>
        <w:tc>
          <w:tcPr>
            <w:tcW w:w="4228" w:type="dxa"/>
            <w:gridSpan w:val="2"/>
            <w:tcBorders>
              <w:tl2br w:val="nil"/>
              <w:tr2bl w:val="nil"/>
            </w:tcBorders>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hAnsi="宋体" w:eastAsia="宋体" w:cs="宋体"/>
                <w:i w:val="0"/>
                <w:iCs w:val="0"/>
                <w:color w:val="000000"/>
                <w:kern w:val="0"/>
                <w:sz w:val="20"/>
                <w:szCs w:val="20"/>
                <w:u w:val="none"/>
                <w:lang w:val="en-US" w:eastAsia="zh-CN" w:bidi="ar"/>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auto"/>
                <w:kern w:val="0"/>
                <w:sz w:val="20"/>
                <w:szCs w:val="20"/>
                <w:lang w:eastAsia="zh-CN"/>
              </w:rPr>
            </w:pPr>
            <w:r>
              <w:rPr>
                <w:rFonts w:hint="eastAsia" w:ascii="宋体" w:hAnsi="宋体" w:eastAsia="宋体" w:cs="宋体"/>
                <w:i w:val="0"/>
                <w:iCs w:val="0"/>
                <w:color w:val="auto"/>
                <w:kern w:val="0"/>
                <w:sz w:val="20"/>
                <w:szCs w:val="20"/>
                <w:u w:val="none"/>
                <w:lang w:val="en-US" w:eastAsia="zh-CN" w:bidi="ar"/>
              </w:rPr>
              <w:t>降低社会风险</w:t>
            </w:r>
          </w:p>
        </w:tc>
        <w:tc>
          <w:tcPr>
            <w:tcW w:w="4228" w:type="dxa"/>
            <w:gridSpan w:val="2"/>
            <w:tcBorders>
              <w:tl2br w:val="nil"/>
              <w:tr2bl w:val="nil"/>
            </w:tcBorders>
            <w:vAlign w:val="center"/>
          </w:tcPr>
          <w:p>
            <w:pPr>
              <w:jc w:val="center"/>
              <w:rPr>
                <w:rFonts w:hint="eastAsia" w:ascii="宋体" w:cs="宋体" w:eastAsiaTheme="minorEastAsia"/>
                <w:color w:val="auto"/>
                <w:sz w:val="20"/>
                <w:lang w:eastAsia="zh-CN"/>
              </w:rPr>
            </w:pPr>
            <w:r>
              <w:rPr>
                <w:rFonts w:hint="eastAsia" w:ascii="宋体" w:hAnsi="宋体" w:eastAsia="宋体" w:cs="宋体"/>
                <w:i w:val="0"/>
                <w:iCs w:val="0"/>
                <w:color w:val="auto"/>
                <w:kern w:val="0"/>
                <w:sz w:val="20"/>
                <w:szCs w:val="20"/>
                <w:u w:val="none"/>
                <w:lang w:val="en-US" w:eastAsia="zh-CN" w:bidi="ar"/>
              </w:rPr>
              <w:t>有效降低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auto"/>
                <w:kern w:val="0"/>
                <w:sz w:val="20"/>
                <w:szCs w:val="20"/>
              </w:rPr>
            </w:pPr>
          </w:p>
          <w:p>
            <w:pPr>
              <w:widowControl/>
              <w:spacing w:line="200" w:lineRule="exact"/>
              <w:jc w:val="center"/>
              <w:textAlignment w:val="center"/>
              <w:rPr>
                <w:rFonts w:ascii="宋体" w:hAnsi="宋体" w:eastAsia="宋体" w:cs="宋体"/>
                <w:color w:val="auto"/>
                <w:sz w:val="20"/>
              </w:rPr>
            </w:pPr>
            <w:r>
              <w:rPr>
                <w:rFonts w:hint="eastAsia" w:ascii="宋体" w:hAnsi="宋体" w:eastAsia="宋体" w:cs="宋体"/>
                <w:color w:val="auto"/>
                <w:kern w:val="0"/>
                <w:sz w:val="20"/>
                <w:szCs w:val="20"/>
                <w:lang w:eastAsia="zh-CN"/>
              </w:rPr>
              <w:t>可持</w:t>
            </w:r>
            <w:r>
              <w:rPr>
                <w:rFonts w:hint="eastAsia" w:ascii="宋体" w:hAnsi="宋体" w:eastAsia="宋体" w:cs="宋体"/>
                <w:color w:val="auto"/>
                <w:kern w:val="0"/>
                <w:sz w:val="20"/>
                <w:szCs w:val="20"/>
              </w:rPr>
              <w:t>续影响指标</w:t>
            </w:r>
          </w:p>
        </w:tc>
        <w:tc>
          <w:tcPr>
            <w:tcW w:w="2872" w:type="dxa"/>
            <w:tcBorders>
              <w:tl2br w:val="nil"/>
              <w:tr2bl w:val="nil"/>
            </w:tcBorders>
            <w:vAlign w:val="center"/>
          </w:tcPr>
          <w:p>
            <w:pPr>
              <w:widowControl/>
              <w:jc w:val="left"/>
              <w:textAlignment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维护社会和谐稳定</w:t>
            </w:r>
          </w:p>
        </w:tc>
        <w:tc>
          <w:tcPr>
            <w:tcW w:w="4228" w:type="dxa"/>
            <w:gridSpan w:val="2"/>
            <w:tcBorders>
              <w:tl2br w:val="nil"/>
              <w:tr2bl w:val="nil"/>
            </w:tcBorders>
            <w:vAlign w:val="center"/>
          </w:tcPr>
          <w:p>
            <w:pPr>
              <w:jc w:val="center"/>
              <w:rPr>
                <w:rFonts w:hint="eastAsia" w:ascii="宋体" w:cs="宋体" w:eastAsiaTheme="minorEastAsia"/>
                <w:color w:val="FF0000"/>
                <w:sz w:val="20"/>
                <w:lang w:eastAsia="zh-CN"/>
              </w:rPr>
            </w:pPr>
            <w:r>
              <w:rPr>
                <w:rFonts w:hint="eastAsia" w:ascii="宋体" w:cs="宋体"/>
                <w:color w:val="auto"/>
                <w:sz w:val="20"/>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p>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服务对象满意度</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eastAsia="zh-CN"/>
              </w:rPr>
              <w:t>≥</w:t>
            </w:r>
            <w:r>
              <w:rPr>
                <w:rFonts w:hint="eastAsia" w:ascii="宋体" w:cs="宋体"/>
                <w:sz w:val="20"/>
                <w:lang w:val="en-US" w:eastAsia="zh-CN"/>
              </w:rPr>
              <w:t>90%</w:t>
            </w:r>
          </w:p>
        </w:tc>
      </w:tr>
    </w:tbl>
    <w:p>
      <w:pPr>
        <w:adjustRightInd w:val="0"/>
        <w:snapToGrid w:val="0"/>
        <w:spacing w:line="580" w:lineRule="exact"/>
        <w:rPr>
          <w:rFonts w:hint="eastAsia" w:ascii="TimesNewRoman" w:hAnsi="TimesNewRoman" w:eastAsia="仿宋_GB2312" w:cs="TimesNewRoman"/>
          <w:b/>
          <w:color w:val="auto"/>
          <w:sz w:val="32"/>
          <w:szCs w:val="32"/>
        </w:rPr>
      </w:pPr>
    </w:p>
    <w:p>
      <w:pPr>
        <w:adjustRightInd w:val="0"/>
        <w:snapToGrid w:val="0"/>
        <w:spacing w:line="580" w:lineRule="exact"/>
        <w:ind w:firstLine="643" w:firstLineChars="200"/>
        <w:rPr>
          <w:rFonts w:ascii="TimesNewRoman" w:hAnsi="TimesNewRoman" w:eastAsia="仿宋_GB2312" w:cs="TimesNewRoman"/>
          <w:b/>
          <w:color w:val="auto"/>
          <w:sz w:val="32"/>
          <w:szCs w:val="32"/>
        </w:rPr>
      </w:pPr>
      <w:r>
        <w:rPr>
          <w:rFonts w:hint="eastAsia" w:ascii="TimesNewRoman" w:hAnsi="TimesNewRoman" w:eastAsia="仿宋_GB2312" w:cs="TimesNewRoman"/>
          <w:b/>
          <w:color w:val="auto"/>
          <w:sz w:val="32"/>
          <w:szCs w:val="32"/>
        </w:rPr>
        <w:t>（二）机关运行经费。</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lang w:eastAsia="zh-CN"/>
        </w:rPr>
        <w:t>濉溪县人民法院</w:t>
      </w:r>
      <w:r>
        <w:rPr>
          <w:rFonts w:hint="eastAsia" w:ascii="仿宋_GB2312" w:hAnsi="仿宋_GB2312" w:eastAsia="仿宋_GB2312" w:cs="仿宋_GB2312"/>
          <w:color w:val="auto"/>
          <w:kern w:val="0"/>
          <w:sz w:val="32"/>
          <w:szCs w:val="32"/>
        </w:rPr>
        <w:t>2024年机关运行经费财政拨款预算</w:t>
      </w:r>
      <w:r>
        <w:rPr>
          <w:rFonts w:hint="eastAsia" w:ascii="仿宋_GB2312" w:hAnsi="仿宋_GB2312" w:eastAsia="仿宋_GB2312" w:cs="仿宋_GB2312"/>
          <w:color w:val="auto"/>
          <w:kern w:val="0"/>
          <w:sz w:val="32"/>
          <w:szCs w:val="32"/>
          <w:lang w:val="en-US" w:eastAsia="zh-CN"/>
        </w:rPr>
        <w:t>912.29</w:t>
      </w:r>
      <w:r>
        <w:rPr>
          <w:rFonts w:hint="eastAsia" w:ascii="仿宋_GB2312" w:hAnsi="仿宋_GB2312" w:eastAsia="仿宋_GB2312" w:cs="仿宋_GB2312"/>
          <w:color w:val="auto"/>
          <w:kern w:val="0"/>
          <w:sz w:val="32"/>
          <w:szCs w:val="32"/>
        </w:rPr>
        <w:t>万元，比2023年预算减少</w:t>
      </w:r>
      <w:r>
        <w:rPr>
          <w:rFonts w:hint="eastAsia" w:ascii="仿宋_GB2312" w:hAnsi="仿宋_GB2312" w:eastAsia="仿宋_GB2312" w:cs="仿宋_GB2312"/>
          <w:color w:val="auto"/>
          <w:kern w:val="0"/>
          <w:sz w:val="32"/>
          <w:szCs w:val="32"/>
          <w:lang w:val="en-US" w:eastAsia="zh-CN"/>
        </w:rPr>
        <w:t>546.32</w:t>
      </w:r>
      <w:r>
        <w:rPr>
          <w:rFonts w:hint="eastAsia" w:ascii="仿宋_GB2312" w:hAnsi="仿宋_GB2312" w:eastAsia="仿宋_GB2312" w:cs="仿宋_GB2312"/>
          <w:color w:val="auto"/>
          <w:kern w:val="0"/>
          <w:sz w:val="32"/>
          <w:szCs w:val="32"/>
        </w:rPr>
        <w:t>万元，下降</w:t>
      </w:r>
      <w:r>
        <w:rPr>
          <w:rFonts w:hint="eastAsia" w:ascii="仿宋_GB2312" w:hAnsi="仿宋_GB2312" w:eastAsia="仿宋_GB2312" w:cs="仿宋_GB2312"/>
          <w:color w:val="auto"/>
          <w:kern w:val="0"/>
          <w:sz w:val="32"/>
          <w:szCs w:val="32"/>
          <w:lang w:val="en-US" w:eastAsia="zh-CN"/>
        </w:rPr>
        <w:t>37.45</w:t>
      </w:r>
      <w:r>
        <w:rPr>
          <w:rFonts w:hint="eastAsia" w:ascii="仿宋_GB2312" w:hAnsi="仿宋_GB2312" w:eastAsia="仿宋_GB2312" w:cs="仿宋_GB2312"/>
          <w:color w:val="auto"/>
          <w:kern w:val="0"/>
          <w:sz w:val="32"/>
          <w:szCs w:val="32"/>
        </w:rPr>
        <w:t>%，原因主要是</w:t>
      </w:r>
      <w:r>
        <w:rPr>
          <w:rFonts w:hint="eastAsia" w:ascii="仿宋_GB2312" w:hAnsi="仿宋" w:eastAsia="仿宋_GB2312"/>
          <w:color w:val="auto"/>
          <w:sz w:val="32"/>
          <w:szCs w:val="32"/>
        </w:rPr>
        <w:t>坚持勤俭节约原则，严格压缩经费支出</w:t>
      </w:r>
      <w:r>
        <w:rPr>
          <w:rFonts w:hint="eastAsia" w:ascii="仿宋_GB2312" w:hAnsi="仿宋_GB2312" w:eastAsia="仿宋_GB2312" w:cs="仿宋_GB2312"/>
          <w:color w:val="auto"/>
          <w:kern w:val="0"/>
          <w:sz w:val="32"/>
          <w:szCs w:val="32"/>
        </w:rPr>
        <w:t>。</w:t>
      </w:r>
    </w:p>
    <w:p>
      <w:pPr>
        <w:adjustRightInd w:val="0"/>
        <w:snapToGrid w:val="0"/>
        <w:spacing w:line="580" w:lineRule="exact"/>
        <w:ind w:firstLine="643" w:firstLineChars="200"/>
        <w:rPr>
          <w:rFonts w:ascii="TimesNewRoman" w:hAnsi="TimesNewRoman" w:eastAsia="仿宋_GB2312" w:cs="TimesNewRoman"/>
          <w:b/>
          <w:color w:val="auto"/>
          <w:sz w:val="32"/>
          <w:szCs w:val="32"/>
        </w:rPr>
      </w:pPr>
      <w:r>
        <w:rPr>
          <w:rFonts w:hint="eastAsia" w:ascii="TimesNewRoman" w:hAnsi="TimesNewRoman" w:eastAsia="仿宋_GB2312" w:cs="TimesNewRoman"/>
          <w:b/>
          <w:color w:val="auto"/>
          <w:sz w:val="32"/>
          <w:szCs w:val="32"/>
        </w:rPr>
        <w:t>（三）政府采购情况。</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濉溪县人民法院</w:t>
      </w:r>
      <w:r>
        <w:rPr>
          <w:rFonts w:hint="eastAsia" w:ascii="仿宋_GB2312" w:hAnsi="仿宋_GB2312" w:eastAsia="仿宋_GB2312" w:cs="仿宋_GB2312"/>
          <w:color w:val="auto"/>
          <w:kern w:val="0"/>
          <w:sz w:val="32"/>
          <w:szCs w:val="32"/>
        </w:rPr>
        <w:t>2024年政府采购预算</w:t>
      </w:r>
      <w:r>
        <w:rPr>
          <w:rFonts w:hint="eastAsia" w:ascii="仿宋_GB2312" w:hAnsi="仿宋_GB2312" w:eastAsia="仿宋_GB2312" w:cs="仿宋_GB2312"/>
          <w:color w:val="auto"/>
          <w:kern w:val="0"/>
          <w:sz w:val="32"/>
          <w:szCs w:val="32"/>
          <w:lang w:val="en-US" w:eastAsia="zh-CN"/>
        </w:rPr>
        <w:t>395.6</w:t>
      </w:r>
      <w:r>
        <w:rPr>
          <w:rFonts w:hint="eastAsia" w:ascii="仿宋_GB2312" w:hAnsi="仿宋_GB2312" w:eastAsia="仿宋_GB2312" w:cs="仿宋_GB2312"/>
          <w:color w:val="auto"/>
          <w:kern w:val="0"/>
          <w:sz w:val="32"/>
          <w:szCs w:val="32"/>
        </w:rPr>
        <w:t>万元。其中：政府采购货物预算</w:t>
      </w:r>
      <w:r>
        <w:rPr>
          <w:rFonts w:hint="eastAsia" w:ascii="仿宋_GB2312" w:hAnsi="仿宋_GB2312" w:eastAsia="仿宋_GB2312" w:cs="仿宋_GB2312"/>
          <w:color w:val="auto"/>
          <w:kern w:val="0"/>
          <w:sz w:val="32"/>
          <w:szCs w:val="32"/>
          <w:lang w:val="en-US" w:eastAsia="zh-CN"/>
        </w:rPr>
        <w:t>77</w:t>
      </w:r>
      <w:r>
        <w:rPr>
          <w:rFonts w:hint="eastAsia" w:ascii="仿宋_GB2312" w:hAnsi="仿宋_GB2312" w:eastAsia="仿宋_GB2312" w:cs="仿宋_GB2312"/>
          <w:color w:val="auto"/>
          <w:kern w:val="0"/>
          <w:sz w:val="32"/>
          <w:szCs w:val="32"/>
        </w:rPr>
        <w:t>万元，政府采购工程预算</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万元，政府采购服务预算</w:t>
      </w:r>
      <w:r>
        <w:rPr>
          <w:rFonts w:hint="eastAsia" w:ascii="仿宋_GB2312" w:hAnsi="仿宋_GB2312" w:eastAsia="仿宋_GB2312" w:cs="仿宋_GB2312"/>
          <w:color w:val="auto"/>
          <w:kern w:val="0"/>
          <w:sz w:val="32"/>
          <w:szCs w:val="32"/>
          <w:lang w:val="en-US" w:eastAsia="zh-CN"/>
        </w:rPr>
        <w:t>298.6</w:t>
      </w:r>
      <w:r>
        <w:rPr>
          <w:rFonts w:hint="eastAsia" w:ascii="仿宋_GB2312" w:hAnsi="仿宋_GB2312" w:eastAsia="仿宋_GB2312" w:cs="仿宋_GB2312"/>
          <w:color w:val="auto"/>
          <w:kern w:val="0"/>
          <w:sz w:val="32"/>
          <w:szCs w:val="32"/>
        </w:rPr>
        <w:t>万元。</w:t>
      </w:r>
      <w:bookmarkStart w:id="0" w:name="_GoBack"/>
      <w:bookmarkEnd w:id="0"/>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截至2023年12月31日，</w:t>
      </w:r>
      <w:r>
        <w:rPr>
          <w:rFonts w:hint="eastAsia" w:ascii="仿宋_GB2312" w:hAnsi="仿宋_GB2312" w:eastAsia="仿宋_GB2312" w:cs="仿宋_GB2312"/>
          <w:color w:val="auto"/>
          <w:sz w:val="32"/>
          <w:szCs w:val="32"/>
          <w:lang w:eastAsia="zh-CN"/>
        </w:rPr>
        <w:t>濉溪县人民法院</w:t>
      </w:r>
      <w:r>
        <w:rPr>
          <w:rFonts w:hint="eastAsia" w:ascii="仿宋_GB2312" w:hAnsi="仿宋_GB2312" w:eastAsia="仿宋_GB2312" w:cs="仿宋_GB2312"/>
          <w:kern w:val="0"/>
          <w:sz w:val="32"/>
          <w:szCs w:val="32"/>
        </w:rPr>
        <w:t>共有车辆</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辆，其中：执法执勤用车</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辆、特种专业技术用车</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辆。</w:t>
      </w:r>
      <w:r>
        <w:rPr>
          <w:rFonts w:hint="eastAsia" w:ascii="仿宋_GB2312" w:hAnsi="仿宋_GB2312" w:eastAsia="仿宋_GB2312" w:cs="仿宋_GB2312"/>
          <w:color w:val="auto"/>
          <w:kern w:val="0"/>
          <w:sz w:val="32"/>
          <w:szCs w:val="32"/>
        </w:rPr>
        <w:t>单价50万元以上的通用设备</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台（套），单价100万元以上的专用设备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2024年部门（单位）预算安排购置公务用车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辆，购置费</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万元，其中：特种专业技术用车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辆；安排购置单价50万元以上的通用设备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台（套）；安排购置单价100万元以上专用设备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r>
        <w:rPr>
          <w:rFonts w:hint="eastAsia" w:ascii="仿宋_GB2312" w:hAnsi="仿宋_GB2312" w:eastAsia="仿宋_GB2312" w:cs="仿宋_GB2312"/>
          <w:kern w:val="0"/>
          <w:sz w:val="32"/>
          <w:szCs w:val="32"/>
          <w:lang w:eastAsia="zh-CN"/>
        </w:rPr>
        <w:t>。</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黑体" w:cs="TimesNewRoman"/>
          <w:bCs/>
          <w:sz w:val="36"/>
          <w:szCs w:val="36"/>
        </w:rPr>
      </w:pPr>
      <w:r>
        <w:rPr>
          <w:rFonts w:hint="eastAsia" w:ascii="仿宋_GB2312" w:hAnsi="仿宋_GB2312" w:eastAsia="仿宋_GB2312" w:cs="仿宋_GB2312"/>
          <w:kern w:val="0"/>
          <w:sz w:val="32"/>
          <w:szCs w:val="32"/>
        </w:rPr>
        <w:t>2024</w:t>
      </w:r>
      <w:r>
        <w:rPr>
          <w:rFonts w:hint="eastAsia" w:ascii="TimesNewRoman" w:hAnsi="TimesNewRoman" w:eastAsia="仿宋_GB2312" w:cs="TimesNewRoman"/>
          <w:kern w:val="0"/>
          <w:sz w:val="32"/>
          <w:szCs w:val="32"/>
        </w:rPr>
        <w:t>年，</w:t>
      </w:r>
      <w:r>
        <w:rPr>
          <w:rFonts w:hint="eastAsia" w:ascii="TimesNewRoman" w:hAnsi="TimesNewRoman" w:eastAsia="仿宋_GB2312" w:cs="TimesNewRoman"/>
          <w:kern w:val="0"/>
          <w:sz w:val="32"/>
          <w:szCs w:val="32"/>
          <w:lang w:eastAsia="zh-CN"/>
        </w:rPr>
        <w:t>濉溪县人民法院</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个项目实行了绩效目标管理，涉及一般公共预算当年财政拨款</w:t>
      </w:r>
      <w:r>
        <w:rPr>
          <w:rFonts w:hint="eastAsia" w:ascii="仿宋_GB2312" w:hAnsi="仿宋_GB2312" w:eastAsia="仿宋_GB2312" w:cs="仿宋_GB2312"/>
          <w:kern w:val="0"/>
          <w:sz w:val="32"/>
          <w:szCs w:val="32"/>
          <w:lang w:val="en-US" w:eastAsia="zh-CN"/>
        </w:rPr>
        <w:t>2257.64</w:t>
      </w:r>
      <w:r>
        <w:rPr>
          <w:rFonts w:hint="eastAsia" w:ascii="仿宋_GB2312" w:hAnsi="仿宋_GB2312" w:eastAsia="仿宋_GB2312" w:cs="仿宋_GB2312"/>
          <w:kern w:val="0"/>
          <w:sz w:val="32"/>
          <w:szCs w:val="32"/>
        </w:rPr>
        <w:t>万元。</w:t>
      </w: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30" w:firstLineChars="196"/>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Segoe Print"/>
    <w:panose1 w:val="00000000000000000000"/>
    <w:charset w:val="00"/>
    <w:family w:val="auto"/>
    <w:pitch w:val="default"/>
    <w:sig w:usb0="00000000" w:usb1="00000000" w:usb2="00000029" w:usb3="00000000" w:csb0="6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MxMGI0NTU3NTZhY2MyMDFmZmYwN2MyNGQxNzVlYTAifQ=="/>
  </w:docVars>
  <w:rsids>
    <w:rsidRoot w:val="00E907C4"/>
    <w:rsid w:val="000E28EE"/>
    <w:rsid w:val="00267E33"/>
    <w:rsid w:val="004A4DC6"/>
    <w:rsid w:val="0057562B"/>
    <w:rsid w:val="006546AF"/>
    <w:rsid w:val="00726D96"/>
    <w:rsid w:val="008F6D1A"/>
    <w:rsid w:val="009A3CA3"/>
    <w:rsid w:val="00AE3242"/>
    <w:rsid w:val="00BD640A"/>
    <w:rsid w:val="00DB2A5C"/>
    <w:rsid w:val="00E907C4"/>
    <w:rsid w:val="00EC7755"/>
    <w:rsid w:val="00F974AD"/>
    <w:rsid w:val="030B0B6F"/>
    <w:rsid w:val="03483348"/>
    <w:rsid w:val="0490144A"/>
    <w:rsid w:val="04B472CB"/>
    <w:rsid w:val="04D33F6A"/>
    <w:rsid w:val="08785772"/>
    <w:rsid w:val="08E6788B"/>
    <w:rsid w:val="0B3E687F"/>
    <w:rsid w:val="0C5732FD"/>
    <w:rsid w:val="0D8439D4"/>
    <w:rsid w:val="0E0D7668"/>
    <w:rsid w:val="0FD146C5"/>
    <w:rsid w:val="13C0517C"/>
    <w:rsid w:val="14821692"/>
    <w:rsid w:val="17DF2E04"/>
    <w:rsid w:val="1B54078A"/>
    <w:rsid w:val="1C981895"/>
    <w:rsid w:val="1DAB77C5"/>
    <w:rsid w:val="1DBB4E8B"/>
    <w:rsid w:val="1E3F4573"/>
    <w:rsid w:val="20192F47"/>
    <w:rsid w:val="215108D1"/>
    <w:rsid w:val="231221EE"/>
    <w:rsid w:val="23BA3B76"/>
    <w:rsid w:val="24C74F64"/>
    <w:rsid w:val="29017971"/>
    <w:rsid w:val="2B831749"/>
    <w:rsid w:val="2BDD431B"/>
    <w:rsid w:val="2CF40EA6"/>
    <w:rsid w:val="2D0076F8"/>
    <w:rsid w:val="2D3B5B48"/>
    <w:rsid w:val="2D763789"/>
    <w:rsid w:val="34906F58"/>
    <w:rsid w:val="34DA0BF7"/>
    <w:rsid w:val="382113AB"/>
    <w:rsid w:val="39BD0E9D"/>
    <w:rsid w:val="3AE710BD"/>
    <w:rsid w:val="3EA254A4"/>
    <w:rsid w:val="459133D2"/>
    <w:rsid w:val="47625A87"/>
    <w:rsid w:val="494C1BCB"/>
    <w:rsid w:val="4CA07C85"/>
    <w:rsid w:val="4CB525DD"/>
    <w:rsid w:val="4E8011B5"/>
    <w:rsid w:val="4EA25D94"/>
    <w:rsid w:val="51167BAE"/>
    <w:rsid w:val="51A73F45"/>
    <w:rsid w:val="538A03E0"/>
    <w:rsid w:val="57F02C97"/>
    <w:rsid w:val="585D3FCD"/>
    <w:rsid w:val="589C4E3D"/>
    <w:rsid w:val="58F06E3A"/>
    <w:rsid w:val="5C4A2B15"/>
    <w:rsid w:val="5C4F794F"/>
    <w:rsid w:val="5C6C0FCA"/>
    <w:rsid w:val="5CD728E8"/>
    <w:rsid w:val="5F430A91"/>
    <w:rsid w:val="618F623E"/>
    <w:rsid w:val="62810F0E"/>
    <w:rsid w:val="63360D48"/>
    <w:rsid w:val="636A7A52"/>
    <w:rsid w:val="649829A9"/>
    <w:rsid w:val="66B772E6"/>
    <w:rsid w:val="676236F6"/>
    <w:rsid w:val="6A110E0D"/>
    <w:rsid w:val="6C6554A7"/>
    <w:rsid w:val="6D284A7C"/>
    <w:rsid w:val="6F845A7C"/>
    <w:rsid w:val="705861FF"/>
    <w:rsid w:val="74803E96"/>
    <w:rsid w:val="749A1F5A"/>
    <w:rsid w:val="74E03A67"/>
    <w:rsid w:val="76BF021D"/>
    <w:rsid w:val="77E32E20"/>
    <w:rsid w:val="79A77E07"/>
    <w:rsid w:val="7BFC7EE7"/>
    <w:rsid w:val="7C401BE6"/>
    <w:rsid w:val="7EF9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33</TotalTime>
  <ScaleCrop>false</ScaleCrop>
  <LinksUpToDate>false</LinksUpToDate>
  <CharactersWithSpaces>6578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小神龙</cp:lastModifiedBy>
  <dcterms:modified xsi:type="dcterms:W3CDTF">2024-02-29T01:15:06Z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F46FCE8B81CF4B1C9B39728D6632FAAF_12</vt:lpwstr>
  </property>
</Properties>
</file>