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39"/>
          <w:szCs w:val="39"/>
          <w:bdr w:val="none" w:color="auto" w:sz="0" w:space="0"/>
          <w:shd w:val="clear" w:fill="FFFFFF"/>
          <w:lang w:val="en-US" w:eastAsia="zh-CN" w:bidi="ar"/>
        </w:rPr>
        <w:t>自然灾害救助条例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2010年7月8日中华人民共和国国务院令第577号公布，根据2019年3月2日《国务院关于修改部分行政法规的决定》修正）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第二章　救助准备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第三章　应急救助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第四章　灾后救助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第五章　救助款物管理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第一条　为了规范自然灾害救助工作，保障受灾人员基本生活，制定本条例。</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第二条　自然灾害救助工作遵循以人为本、政府主导、分级管理、社会互助、灾民自救的原则。</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第三条　自然灾害救助工作实行各级人民政府行政领导负责制。</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国家减灾委员会负责组织、领导全国的自然灾害救助工作，协调开展重大自然灾害救助活动。国务院应急管理部门负责全国的自然灾害救助工作，承担国家减灾委员会的具体工作。国务院有关部门按照各自职责做好全国的自然灾害救助相关工作。</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第四条　县级以上人民政府应当将自然灾害救助工作纳入国民经济和社会发展规划，建立健全与自然灾害救助需求相适应的资金、物资保障机制，将人民政府安排的自然灾害救助资金和自然灾害救助工作经费纳入财政预算。</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第五条　村民委员会、居民委员会以及红十字会、慈善会和公募基金会等社会组织，依法协助人民政府开展自然灾害救助工作。</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国家鼓励和引导单位和个人参与自然灾害救助捐赠、志愿服务等活动。</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第六条　各级人民政府应当加强防灾减灾宣传教育，提高公民的防灾避险意识和自救互救能力。</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村民委员会、居民委员会、企业事业单位应当根据所在地人民政府的要求，结合各自的实际情况，开展防灾减灾应急知识的宣传普及活动。</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第七条　对在自然灾害救助中作出突出贡献的单位和个人，按照国家有关规定给予表彰和奖励。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第二章　救助准备</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第八条　县级以上地方人民政府及其有关部门应当根据有关法律、法规、规章，上级人民政府及其有关部门的应急预案以及本行政区域的自然灾害风险调查情况，制定相应的自然灾害救助应急预案。</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自然灾害救助应急预案应当包括下列内容:</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（一）自然灾害救助应急组织指挥体系及其职责；</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（二）自然灾害救助应急队伍；</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（三）自然灾害救助应急资金、物资、设备；</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（四）自然灾害的预警预报和灾情信息的报告、处理；</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（五）自然灾害救助应急响应的等级和相应措施；</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（六）灾后应急救助和居民住房恢复重建措施。</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第九条　县级以上人民政府应当建立健全自然灾害救助应急指挥技术支撑系统，并为自然灾害救助工作提供必要的交通、通信等装备。</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第十条　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设区的市级以上人民政府和自然灾害多发、易发地区的县级人民政府应当根据自然灾害特点、居民人口数量和分布等情况，按照布局合理、规模适度的原则，设立自然灾害救助物资储备库。</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第十一条　县级以上地方人民政府应当根据当地居民人口数量和分布等情况，利用公园、广场、体育场馆等公共设施，统筹规划设立应急避难场所，并设置明显标志。</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第十二条　县级以上地方人民政府应当加强自然灾害救助人员的队伍建设和业务培训，村民委员会、居民委员会和企业事业单位应当设立专职或者兼职的自然灾害信息员。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第三章　应急救助</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第十三条　县级以上人民政府或者人民政府的自然灾害救助应急综合协调机构应当根据自然灾害预警预报启动预警响应，采取下列一项或者多项措施：</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（一）向社会发布规避自然灾害风险的警告，宣传避险常识和技能，提示公众做好自救互救准备；</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（二）开放应急避难场所，疏散、转移易受自然灾害危害的人员和财产，情况紧急时，实行有组织的避险转移；</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（三）加强对易受自然灾害危害的乡村、社区以及公共场所的安全保障；</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（四）责成应急管理等部门做好基本生活救助的准备。</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第十四条　自然灾害发生并达到自然灾害救助应急预案启动条件的，县级以上人民政府或者人民政府的自然灾害救助应急综合协调机构应当及时启动自然灾害救助应急响应，采取下列一项或者多项措施:</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（一）立即向社会发布政府应对措施和公众防范措施；</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（二）紧急转移安置受灾人员；</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（三）紧急调拨、运输自然灾害救助应急资金和物资，及时向受灾人员提供食品、饮用水、衣被、取暖、临时住所、医疗防疫等应急救助，保障受灾人员基本生活；</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（四）抚慰受灾人员，处理遇难人员善后事宜；</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（五）组织受灾人员开展自救互救；</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（六）分析评估灾情趋势和灾区需求，采取相应的自然灾害救助措施；</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（七）组织自然灾害救助捐赠活动。</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对应急救助物资，各交通运输主管部门应当组织优先运输。</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第十五条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第十六条　自然灾害造成人员伤亡或者较大财产损失的，受灾地区县级人民政府应急管理部门应当立即向本级人民政府和上一级人民政府应急管理部门报告。</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自然灾害造成特别重大或者重大人员伤亡、财产损失的，受灾地区县级人民政府应急管理部门应当按照有关法律、行政法规和国务院应急预案规定的程序及时报告，必要时可以直接报告国务院。</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第十七条　灾情稳定前，受灾地区人民政府应急管理部门应当每日逐级上报自然灾害造成的人员伤亡、财产损失和自然灾害救助工作动态等情况，并及时向社会发布。</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灾情稳定后，受灾地区县级以上人民政府或者人民政府的自然灾害救助应急综合协调机构应当评估、核定并发布自然灾害损失情况。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第四章　灾后救助</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第十八条　受灾地区人民政府应当在确保安全的前提下，采取就地安置与异地安置、政府安置与自行安置相结合的方式，对受灾人员进行过渡性安置。</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就地安置应当选择在交通便利、便于恢复生产和生活的地点，并避开可能发生次生自然灾害的区域，尽量不占用或者少占用耕地。</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受灾地区人民政府应当鼓励并组织受灾群众自救互救，恢复重建。</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第十九条　自然灾害危险消除后，受灾地区人民政府应当统筹研究制订居民住房恢复重建规划和优惠政策，组织重建或者修缮因灾损毁的居民住房，对恢复重建确有困难的家庭予以重点帮扶。</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居民住房恢复重建应当因地制宜、经济实用，确保房屋建设质量符合防灾减灾要求。</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受灾地区人民政府应急管理等部门应当向经审核确认的居民住房恢复重建补助对象发放补助资金和物资，住房城乡建设等部门应当为受灾人员重建或者修缮因灾损毁的居民住房提供必要的技术支持。</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第二十一条　自然灾害发生后的当年冬季、次年春季，受灾地区人民政府应当为生活困难的受灾人员提供基本生活救助。</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受灾地区县级人民政府应急管理部门应当在每年10月底前统计、评估本行政区域受灾人员当年冬季、次年春季的基本生活困难和需求，核实救助对象，编制工作台账，制定救助工作方案，经本级人民政府批准后组织实施，并报上一级人民政府应急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第五章　救助款物管理</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第二十二条　县级以上人民政府财政部门、应急管理部门负责自然灾害救助资金的分配、管理并监督使用情况。</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县级以上人民政府应急管理部门负责调拨、分配、管理自然灾害救助物资。</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第二十三条　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第二十四条　自然灾害救助款物专款（物）专用，无偿使用。</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定向捐赠的款物，应当按照捐赠人的意愿使用。政府部门接受的捐赠人无指定意向的款物，由县级以上人民政府应急管理部门统筹安排用于自然灾害救助；社会组织接受的捐赠人无指定意向的款物，由社会组织按照有关规定用于自然灾害救助。</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第二十五条　自然灾害救助款物应当用于受灾人员的紧急转移安置，基本生活救助，医疗救助，教育、医疗等公共服务设施和住房的恢复重建，自然灾害救助物资的采购、储存和运输，以及因灾遇难人员亲属的抚慰等项支出。</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第二十六条　受灾地区人民政府应急管理、财政等部门和有关社会组织应当通过报刊、广播、电视、互联网，主动向社会公开所接受的自然灾害救助款物和捐赠款物的来源、数量及其使用情况。</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受灾地区村民委员会、居民委员会应当公布救助对象及其接受救助款物数额和使用情况。</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第二十七条　各级人民政府应当建立健全自然灾害救助款物和捐赠款物的监督检查制度，并及时受理投诉和举报。</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第二十八条　县级以上人民政府监察机关、审计机关应当依法对自然灾害救助款物和捐赠款物的管理使用情况进行监督检查，应急管理、财政等部门和有关社会组织应当予以配合。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第六章　法律责任</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第二十九条　行政机关工作人员违反本条例规定，有下列行为之一的，由任免机关或者监察机关依照法律法规给予处分；构成犯罪的，依法追究刑事责任:</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（一）迟报、谎报、瞒报自然灾害损失情况，造成后果的；</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（二）未及时组织受灾人员转移安置，或者在提供基本生活救助、组织恢复重建过程中工作不力，造成后果的；</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（三）截留、挪用、私分自然灾害救助款物或者捐赠款物的；</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（四）不及时归还征用的财产，或者不按照规定给予补偿的；</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（五）有滥用职权、玩忽职守、徇私舞弊的其他行为的。</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第三十条　采取虚报、隐瞒、伪造等手段，骗取自然灾害救助款物或者捐赠款物的，由县级以上人民政府应急管理部门责令限期退回违法所得的款物；构成犯罪的，依法追究刑事责任。</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第三十一条　抢夺或者聚众哄抢自然灾害救助款物或者捐赠款物的，由县级以上人民政府应急管理部门责令停止违法行为；构成违反治安管理行为的，由公安机关依法给予治安管理处罚；构成犯罪的，依法追究刑事责任。</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第三十二条　以暴力、威胁方法阻碍自然灾害救助工作人员依法执行职务，构成违反治安管理行为的，由公安机关依法给予治安管理处罚；构成犯罪的，依法追究刑事责任。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第七章　附则</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第三十三条　发生事故灾难、公共卫生事件、社会安全事件等突发事件，需要由县级以上人民政府应急管理部门开展生活救助的，参照本条例执行。</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第三十四条　法律、行政法规对防灾、抗灾、救灾另有规定的，从其规定。</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第三十五条　本条例自2010年9月1日起施行。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45923"/>
    <w:rsid w:val="75C459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2020-12-15T00:46:00Z</dcterms:created>
  <dc:creator>Administrator</dc:creator>
  <cp:lastModifiedBy>Administrator</cp:lastModifiedBy>
  <dcterms:modified xsi:type="dcterms:W3CDTF">2020-12-15T00:47:30Z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