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366" w:rsidRDefault="0083445F">
      <w:pPr>
        <w:adjustRightInd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附件5</w:t>
      </w:r>
    </w:p>
    <w:p w:rsidR="00C15366" w:rsidRDefault="00C15366">
      <w:pPr>
        <w:rPr>
          <w:rFonts w:ascii="华文中宋" w:eastAsia="华文中宋" w:hAnsi="华文中宋"/>
          <w:b/>
          <w:sz w:val="32"/>
          <w:szCs w:val="32"/>
        </w:rPr>
      </w:pPr>
    </w:p>
    <w:p w:rsidR="00C15366" w:rsidRDefault="0083445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濉溪县</w:t>
      </w:r>
      <w:r w:rsidR="004D17A3">
        <w:rPr>
          <w:rFonts w:ascii="华文中宋" w:eastAsia="华文中宋" w:hAnsi="华文中宋" w:hint="eastAsia"/>
          <w:b/>
          <w:sz w:val="36"/>
          <w:szCs w:val="36"/>
        </w:rPr>
        <w:t>人力资源和社会保障局</w:t>
      </w:r>
    </w:p>
    <w:p w:rsidR="00C15366" w:rsidRDefault="0083445F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2023年</w:t>
      </w:r>
      <w:r w:rsidR="001B3BF9">
        <w:rPr>
          <w:rFonts w:ascii="华文中宋" w:eastAsia="华文中宋" w:hAnsi="华文中宋" w:hint="eastAsia"/>
          <w:b/>
          <w:sz w:val="36"/>
          <w:szCs w:val="36"/>
        </w:rPr>
        <w:t>三</w:t>
      </w:r>
      <w:r>
        <w:rPr>
          <w:rFonts w:ascii="华文中宋" w:eastAsia="华文中宋" w:hAnsi="华文中宋" w:hint="eastAsia"/>
          <w:b/>
          <w:sz w:val="36"/>
          <w:szCs w:val="36"/>
        </w:rPr>
        <w:t>季度一般公共预算执行情况</w:t>
      </w:r>
    </w:p>
    <w:p w:rsidR="00C15366" w:rsidRDefault="00C15366">
      <w:pPr>
        <w:jc w:val="center"/>
        <w:rPr>
          <w:rFonts w:ascii="华文中宋" w:eastAsia="华文中宋" w:hAnsi="华文中宋"/>
          <w:b/>
          <w:sz w:val="32"/>
          <w:szCs w:val="32"/>
        </w:rPr>
      </w:pPr>
    </w:p>
    <w:p w:rsidR="00C15366" w:rsidRDefault="0083445F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一、2023年</w:t>
      </w:r>
      <w:r w:rsidR="001B3BF9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季度一般公共预算执行情况表</w:t>
      </w:r>
    </w:p>
    <w:p w:rsidR="00C15366" w:rsidRDefault="0083445F" w:rsidP="00EB4696">
      <w:pPr>
        <w:ind w:firstLineChars="200" w:firstLine="420"/>
        <w:outlineLvl w:val="0"/>
        <w:rPr>
          <w:rFonts w:ascii="黑体" w:eastAsia="黑体" w:hAnsi="黑体"/>
          <w:sz w:val="32"/>
          <w:szCs w:val="32"/>
        </w:rPr>
      </w:pPr>
      <w:r>
        <w:rPr>
          <w:rStyle w:val="a6"/>
          <w:rFonts w:ascii="宋体" w:hAnsi="宋体" w:hint="eastAsia"/>
          <w:b w:val="0"/>
          <w:bCs w:val="0"/>
          <w:szCs w:val="21"/>
        </w:rPr>
        <w:t>单位：万元</w:t>
      </w:r>
    </w:p>
    <w:tbl>
      <w:tblPr>
        <w:tblW w:w="8820" w:type="dxa"/>
        <w:tblInd w:w="93" w:type="dxa"/>
        <w:tblLayout w:type="fixed"/>
        <w:tblCellMar>
          <w:top w:w="15" w:type="dxa"/>
          <w:bottom w:w="15" w:type="dxa"/>
        </w:tblCellMar>
        <w:tblLook w:val="04A0"/>
      </w:tblPr>
      <w:tblGrid>
        <w:gridCol w:w="1665"/>
        <w:gridCol w:w="1860"/>
        <w:gridCol w:w="1890"/>
        <w:gridCol w:w="1800"/>
        <w:gridCol w:w="1605"/>
      </w:tblGrid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类级科目代码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类级科目名称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预算安排数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一般公共</w:t>
            </w:r>
          </w:p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预算执行数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黑体" w:eastAsia="黑体" w:hAnsi="黑体" w:cs="Arial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Arial" w:hint="eastAsia"/>
                <w:b/>
                <w:bCs/>
                <w:color w:val="000000"/>
                <w:kern w:val="0"/>
                <w:sz w:val="22"/>
                <w:szCs w:val="22"/>
              </w:rPr>
              <w:t>预算执行进度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  <w:t>20</w:t>
            </w: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社会保障和就业支出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B34AE5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60677.87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1518F6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40085.64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E1DD1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66.06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  <w:t>2</w:t>
            </w: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卫生健康支出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266F8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72.44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1518F6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56.40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E1DD1" w:rsidP="009C173C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77.86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83445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</w:t>
            </w:r>
            <w:r w:rsidR="00475F3F"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13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696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2"/>
              </w:rPr>
            </w:pPr>
            <w:r w:rsidRPr="00EB4696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2"/>
              </w:rPr>
              <w:t>农林水支出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4764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591397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3217.88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E1DD1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67.55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215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696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B4696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资源勘探工业信息等支出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FB5F1C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755.81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591397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255.59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E1DD1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33.82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221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475F3F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 w:rsidRPr="00EF4B12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住房保障支出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93239A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137.94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1518F6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105.47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F4B12" w:rsidRDefault="00CE1DD1" w:rsidP="00EF4B12">
            <w:pPr>
              <w:widowControl/>
              <w:jc w:val="center"/>
              <w:rPr>
                <w:rFonts w:ascii="黑体" w:eastAsia="黑体" w:hAnsi="黑体" w:cs="Arial"/>
                <w:color w:val="000000"/>
                <w:kern w:val="0"/>
                <w:sz w:val="24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76.46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  <w:tr w:rsidR="00C15366" w:rsidTr="00C05224">
        <w:trPr>
          <w:trHeight w:val="495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83445F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color w:val="000000"/>
                <w:kern w:val="0"/>
                <w:sz w:val="20"/>
                <w:szCs w:val="20"/>
              </w:rPr>
              <w:t>合计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C15366" w:rsidP="00C05224">
            <w:pPr>
              <w:widowControl/>
              <w:jc w:val="center"/>
              <w:rPr>
                <w:rFonts w:ascii="宋体" w:hAnsi="宋体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5353B4" w:rsidRDefault="00CE1DD1" w:rsidP="00CE1D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66408.06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Pr="00EB4223" w:rsidRDefault="00CE1DD1" w:rsidP="00CE1DD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43720.98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C15366" w:rsidRDefault="00CE1DD1" w:rsidP="00C05224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65.84</w:t>
            </w:r>
            <w:r w:rsidR="005353B4">
              <w:rPr>
                <w:rFonts w:ascii="黑体" w:eastAsia="黑体" w:hAnsi="黑体" w:cs="Arial" w:hint="eastAsia"/>
                <w:color w:val="000000"/>
                <w:kern w:val="0"/>
                <w:sz w:val="24"/>
                <w:szCs w:val="20"/>
              </w:rPr>
              <w:t>%</w:t>
            </w:r>
          </w:p>
        </w:tc>
      </w:tr>
    </w:tbl>
    <w:p w:rsidR="00C15366" w:rsidRDefault="00C15366">
      <w:pPr>
        <w:outlineLvl w:val="0"/>
        <w:rPr>
          <w:rFonts w:ascii="仿宋_GB2312" w:eastAsia="仿宋_GB2312" w:hAnsi="仿宋"/>
          <w:sz w:val="32"/>
          <w:szCs w:val="32"/>
        </w:rPr>
      </w:pPr>
    </w:p>
    <w:p w:rsidR="00C15366" w:rsidRDefault="0083445F">
      <w:pPr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二、2023年</w:t>
      </w:r>
      <w:r w:rsidR="001B3BF9"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 w:hint="eastAsia"/>
          <w:sz w:val="32"/>
          <w:szCs w:val="32"/>
        </w:rPr>
        <w:t>季度一般公共预算执行情况说明</w:t>
      </w:r>
    </w:p>
    <w:p w:rsidR="00C15366" w:rsidRDefault="0083445F">
      <w:pPr>
        <w:adjustRightInd w:val="0"/>
        <w:snapToGrid w:val="0"/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濉溪县</w:t>
      </w:r>
      <w:bookmarkStart w:id="0" w:name="_GoBack"/>
      <w:bookmarkEnd w:id="0"/>
      <w:r w:rsidR="000E04BB">
        <w:rPr>
          <w:rFonts w:ascii="仿宋_GB2312" w:eastAsia="仿宋_GB2312" w:hAnsi="仿宋" w:hint="eastAsia"/>
          <w:sz w:val="32"/>
          <w:szCs w:val="32"/>
        </w:rPr>
        <w:t>人力资源和社会保障局</w:t>
      </w:r>
      <w:r>
        <w:rPr>
          <w:rFonts w:ascii="仿宋_GB2312" w:eastAsia="仿宋_GB2312" w:hAnsi="仿宋" w:hint="eastAsia"/>
          <w:sz w:val="32"/>
          <w:szCs w:val="32"/>
        </w:rPr>
        <w:t>2023年一般公共预算安排数为</w:t>
      </w:r>
      <w:r w:rsidR="00AF2FEE">
        <w:rPr>
          <w:rFonts w:ascii="仿宋_GB2312" w:eastAsia="仿宋_GB2312" w:hAnsi="仿宋" w:hint="eastAsia"/>
          <w:sz w:val="32"/>
          <w:szCs w:val="32"/>
        </w:rPr>
        <w:t>66408.06</w:t>
      </w:r>
      <w:r>
        <w:rPr>
          <w:rFonts w:ascii="仿宋_GB2312" w:eastAsia="仿宋_GB2312" w:hAnsi="仿宋" w:hint="eastAsia"/>
          <w:sz w:val="32"/>
          <w:szCs w:val="32"/>
        </w:rPr>
        <w:t>万元，截至</w:t>
      </w:r>
      <w:r w:rsidR="00DA1593">
        <w:rPr>
          <w:rFonts w:ascii="仿宋_GB2312" w:eastAsia="仿宋_GB2312" w:hAnsi="仿宋" w:hint="eastAsia"/>
          <w:sz w:val="32"/>
          <w:szCs w:val="32"/>
        </w:rPr>
        <w:t>三</w:t>
      </w:r>
      <w:r>
        <w:rPr>
          <w:rFonts w:ascii="仿宋_GB2312" w:eastAsia="仿宋_GB2312" w:hAnsi="仿宋" w:hint="eastAsia"/>
          <w:sz w:val="32"/>
          <w:szCs w:val="32"/>
        </w:rPr>
        <w:t>季度末，一般公共预算执行数为</w:t>
      </w:r>
      <w:r w:rsidR="0077382E">
        <w:rPr>
          <w:rFonts w:ascii="仿宋_GB2312" w:eastAsia="仿宋_GB2312" w:hAnsi="仿宋" w:hint="eastAsia"/>
          <w:sz w:val="32"/>
          <w:szCs w:val="32"/>
        </w:rPr>
        <w:t>43720.98</w:t>
      </w:r>
      <w:r>
        <w:rPr>
          <w:rFonts w:ascii="仿宋_GB2312" w:eastAsia="仿宋_GB2312" w:hAnsi="仿宋" w:hint="eastAsia"/>
          <w:sz w:val="32"/>
          <w:szCs w:val="32"/>
        </w:rPr>
        <w:t>万元，预算执行进度为</w:t>
      </w:r>
      <w:r w:rsidR="0077382E">
        <w:rPr>
          <w:rFonts w:ascii="仿宋_GB2312" w:eastAsia="仿宋_GB2312" w:hAnsi="仿宋" w:hint="eastAsia"/>
          <w:sz w:val="32"/>
          <w:szCs w:val="32"/>
        </w:rPr>
        <w:t>65.84</w:t>
      </w:r>
      <w:r>
        <w:rPr>
          <w:rFonts w:ascii="仿宋_GB2312" w:eastAsia="仿宋_GB2312" w:hAnsi="仿宋" w:hint="eastAsia"/>
          <w:sz w:val="32"/>
          <w:szCs w:val="32"/>
        </w:rPr>
        <w:t>%，预算执行进度</w:t>
      </w:r>
      <w:r w:rsidR="00887300">
        <w:rPr>
          <w:rFonts w:ascii="仿宋_GB2312" w:eastAsia="仿宋_GB2312" w:hAnsi="仿宋" w:hint="eastAsia"/>
          <w:sz w:val="32"/>
          <w:szCs w:val="32"/>
        </w:rPr>
        <w:t>低于</w:t>
      </w:r>
      <w:r>
        <w:rPr>
          <w:rFonts w:ascii="仿宋_GB2312" w:eastAsia="仿宋_GB2312" w:hAnsi="仿宋" w:hint="eastAsia"/>
          <w:sz w:val="32"/>
          <w:szCs w:val="32"/>
        </w:rPr>
        <w:t>序时进度，主要是</w:t>
      </w:r>
      <w:r w:rsidR="00AF2FEE">
        <w:rPr>
          <w:rFonts w:ascii="仿宋_GB2312" w:eastAsia="仿宋_GB2312" w:hAnsi="仿宋" w:hint="eastAsia"/>
          <w:sz w:val="32"/>
          <w:szCs w:val="32"/>
        </w:rPr>
        <w:t>根据实际工作开展需要支出资金。</w:t>
      </w:r>
    </w:p>
    <w:p w:rsidR="00C15366" w:rsidRDefault="00C15366"/>
    <w:sectPr w:rsidR="00C15366" w:rsidSect="00C1536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22F" w:rsidRDefault="00F5422F" w:rsidP="00475F3F">
      <w:r>
        <w:separator/>
      </w:r>
    </w:p>
  </w:endnote>
  <w:endnote w:type="continuationSeparator" w:id="0">
    <w:p w:rsidR="00F5422F" w:rsidRDefault="00F5422F" w:rsidP="00475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altName w:val="宋体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22F" w:rsidRDefault="00F5422F" w:rsidP="00475F3F">
      <w:r>
        <w:separator/>
      </w:r>
    </w:p>
  </w:footnote>
  <w:footnote w:type="continuationSeparator" w:id="0">
    <w:p w:rsidR="00F5422F" w:rsidRDefault="00F5422F" w:rsidP="00475F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DFjNzY4Yzg1N2E0MjRjMjMwNmU4YzcxZmIxYzI0ODYifQ=="/>
  </w:docVars>
  <w:rsids>
    <w:rsidRoot w:val="00BD7FE6"/>
    <w:rsid w:val="00010E2C"/>
    <w:rsid w:val="00014693"/>
    <w:rsid w:val="000C0B49"/>
    <w:rsid w:val="000E04BB"/>
    <w:rsid w:val="000F1163"/>
    <w:rsid w:val="000F4798"/>
    <w:rsid w:val="001129CD"/>
    <w:rsid w:val="001518F6"/>
    <w:rsid w:val="00176901"/>
    <w:rsid w:val="001B3BF9"/>
    <w:rsid w:val="001C70EA"/>
    <w:rsid w:val="001E2A66"/>
    <w:rsid w:val="00237568"/>
    <w:rsid w:val="00274C06"/>
    <w:rsid w:val="002F79B0"/>
    <w:rsid w:val="00315D1E"/>
    <w:rsid w:val="0037297A"/>
    <w:rsid w:val="00382B16"/>
    <w:rsid w:val="003E3CAA"/>
    <w:rsid w:val="003F09C5"/>
    <w:rsid w:val="00412B82"/>
    <w:rsid w:val="00475F3F"/>
    <w:rsid w:val="004C1AF5"/>
    <w:rsid w:val="004D17A3"/>
    <w:rsid w:val="005353B4"/>
    <w:rsid w:val="005731C7"/>
    <w:rsid w:val="00591397"/>
    <w:rsid w:val="005D0966"/>
    <w:rsid w:val="005D3726"/>
    <w:rsid w:val="00614893"/>
    <w:rsid w:val="0071760F"/>
    <w:rsid w:val="00741EF5"/>
    <w:rsid w:val="0077382E"/>
    <w:rsid w:val="007823D3"/>
    <w:rsid w:val="0083445F"/>
    <w:rsid w:val="00887300"/>
    <w:rsid w:val="00920DBA"/>
    <w:rsid w:val="0093239A"/>
    <w:rsid w:val="009705E2"/>
    <w:rsid w:val="009C173C"/>
    <w:rsid w:val="00A44D08"/>
    <w:rsid w:val="00A718AC"/>
    <w:rsid w:val="00AF2FEE"/>
    <w:rsid w:val="00B34AE5"/>
    <w:rsid w:val="00B43597"/>
    <w:rsid w:val="00BD7FE6"/>
    <w:rsid w:val="00C05224"/>
    <w:rsid w:val="00C15366"/>
    <w:rsid w:val="00C177D0"/>
    <w:rsid w:val="00C2593A"/>
    <w:rsid w:val="00C266F8"/>
    <w:rsid w:val="00C27650"/>
    <w:rsid w:val="00CE1DD1"/>
    <w:rsid w:val="00D43D84"/>
    <w:rsid w:val="00D506C1"/>
    <w:rsid w:val="00D51165"/>
    <w:rsid w:val="00DA1593"/>
    <w:rsid w:val="00E2071A"/>
    <w:rsid w:val="00E5170A"/>
    <w:rsid w:val="00E60DFE"/>
    <w:rsid w:val="00E8036B"/>
    <w:rsid w:val="00EB4223"/>
    <w:rsid w:val="00EB4696"/>
    <w:rsid w:val="00EF4B12"/>
    <w:rsid w:val="00F14426"/>
    <w:rsid w:val="00F5422F"/>
    <w:rsid w:val="00FB5F1C"/>
    <w:rsid w:val="00FC04BC"/>
    <w:rsid w:val="00FD464D"/>
    <w:rsid w:val="09727371"/>
    <w:rsid w:val="0F9022FF"/>
    <w:rsid w:val="10A72885"/>
    <w:rsid w:val="13521A0D"/>
    <w:rsid w:val="191454BC"/>
    <w:rsid w:val="34CC65D3"/>
    <w:rsid w:val="4EA85D29"/>
    <w:rsid w:val="687C1E08"/>
    <w:rsid w:val="6AE154DE"/>
    <w:rsid w:val="71B80D67"/>
    <w:rsid w:val="77856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C153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sid w:val="00C15366"/>
    <w:rPr>
      <w:sz w:val="18"/>
      <w:szCs w:val="18"/>
    </w:rPr>
  </w:style>
  <w:style w:type="paragraph" w:styleId="a4">
    <w:name w:val="footer"/>
    <w:basedOn w:val="a"/>
    <w:link w:val="Char"/>
    <w:autoRedefine/>
    <w:qFormat/>
    <w:rsid w:val="00C153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autoRedefine/>
    <w:qFormat/>
    <w:rsid w:val="00C153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autoRedefine/>
    <w:qFormat/>
    <w:rsid w:val="00C15366"/>
    <w:rPr>
      <w:b/>
      <w:bCs/>
    </w:rPr>
  </w:style>
  <w:style w:type="character" w:customStyle="1" w:styleId="Char">
    <w:name w:val="页脚 Char"/>
    <w:basedOn w:val="a0"/>
    <w:link w:val="a4"/>
    <w:autoRedefine/>
    <w:qFormat/>
    <w:rsid w:val="00C15366"/>
    <w:rPr>
      <w:kern w:val="2"/>
      <w:sz w:val="18"/>
      <w:szCs w:val="18"/>
    </w:rPr>
  </w:style>
  <w:style w:type="character" w:customStyle="1" w:styleId="Char0">
    <w:name w:val="页眉 Char"/>
    <w:basedOn w:val="a0"/>
    <w:link w:val="a5"/>
    <w:autoRedefine/>
    <w:qFormat/>
    <w:rsid w:val="00C1536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67</Words>
  <Characters>385</Characters>
  <Application>Microsoft Office Word</Application>
  <DocSecurity>0</DocSecurity>
  <Lines>3</Lines>
  <Paragraphs>1</Paragraphs>
  <ScaleCrop>false</ScaleCrop>
  <Company>Microsoft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35</cp:revision>
  <cp:lastPrinted>2022-01-28T00:04:00Z</cp:lastPrinted>
  <dcterms:created xsi:type="dcterms:W3CDTF">2022-01-28T10:19:00Z</dcterms:created>
  <dcterms:modified xsi:type="dcterms:W3CDTF">2024-03-13T07:58:00Z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BF183B38C8D4495AA7C252B2176F3887_13</vt:lpwstr>
  </property>
</Properties>
</file>