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sz w:val="28"/>
          <w:szCs w:val="28"/>
        </w:rPr>
      </w:pPr>
      <w:r>
        <w:rPr>
          <w:rFonts w:hint="eastAsia" w:ascii="宋体" w:hAnsi="宋体"/>
          <w:sz w:val="28"/>
          <w:szCs w:val="28"/>
        </w:rPr>
        <w:t>附件1</w:t>
      </w:r>
    </w:p>
    <w:p>
      <w:pPr>
        <w:adjustRightInd w:val="0"/>
        <w:snapToGrid w:val="0"/>
        <w:spacing w:line="360" w:lineRule="auto"/>
        <w:jc w:val="center"/>
        <w:rPr>
          <w:rFonts w:ascii="宋体" w:hAnsi="宋体"/>
          <w:b/>
          <w:sz w:val="44"/>
          <w:szCs w:val="44"/>
          <w:u w:val="single"/>
        </w:rPr>
      </w:pPr>
    </w:p>
    <w:p>
      <w:pPr>
        <w:adjustRightInd w:val="0"/>
        <w:snapToGrid w:val="0"/>
        <w:spacing w:line="360" w:lineRule="auto"/>
        <w:jc w:val="center"/>
        <w:rPr>
          <w:rFonts w:ascii="宋体" w:hAnsi="宋体"/>
          <w:b/>
          <w:sz w:val="44"/>
          <w:szCs w:val="44"/>
          <w:u w:val="single"/>
        </w:rPr>
      </w:pPr>
    </w:p>
    <w:p>
      <w:pPr>
        <w:adjustRightInd w:val="0"/>
        <w:snapToGrid w:val="0"/>
        <w:spacing w:line="360" w:lineRule="auto"/>
        <w:jc w:val="center"/>
        <w:rPr>
          <w:rFonts w:hint="eastAsia" w:ascii="宋体" w:hAnsi="宋体"/>
          <w:b/>
          <w:sz w:val="44"/>
          <w:szCs w:val="44"/>
          <w:u w:val="single"/>
        </w:rPr>
      </w:pPr>
    </w:p>
    <w:p>
      <w:pPr>
        <w:adjustRightInd w:val="0"/>
        <w:snapToGrid w:val="0"/>
        <w:spacing w:line="360" w:lineRule="auto"/>
        <w:jc w:val="center"/>
        <w:rPr>
          <w:rFonts w:hint="eastAsia" w:ascii="华文中宋" w:hAnsi="华文中宋" w:eastAsia="华文中宋" w:cs="华文中宋"/>
          <w:b/>
          <w:sz w:val="52"/>
          <w:szCs w:val="84"/>
          <w:lang w:eastAsia="zh-CN"/>
        </w:rPr>
      </w:pPr>
      <w:r>
        <w:rPr>
          <w:rFonts w:hint="eastAsia" w:ascii="华文中宋" w:hAnsi="华文中宋" w:eastAsia="华文中宋" w:cs="华文中宋"/>
          <w:b/>
          <w:sz w:val="52"/>
          <w:szCs w:val="84"/>
          <w:lang w:eastAsia="zh-CN"/>
        </w:rPr>
        <w:t>濉溪县公共就业和人才服务中心</w:t>
      </w:r>
    </w:p>
    <w:p>
      <w:pPr>
        <w:adjustRightInd w:val="0"/>
        <w:snapToGrid w:val="0"/>
        <w:spacing w:line="360" w:lineRule="auto"/>
        <w:jc w:val="center"/>
        <w:rPr>
          <w:rFonts w:hint="eastAsia" w:ascii="华文中宋" w:hAnsi="华文中宋" w:eastAsia="华文中宋" w:cs="华文中宋"/>
          <w:b/>
          <w:sz w:val="52"/>
          <w:szCs w:val="84"/>
        </w:rPr>
      </w:pPr>
      <w:r>
        <w:rPr>
          <w:rFonts w:hint="eastAsia" w:ascii="华文中宋" w:hAnsi="华文中宋" w:eastAsia="华文中宋" w:cs="华文中宋"/>
          <w:b/>
          <w:sz w:val="52"/>
          <w:szCs w:val="84"/>
        </w:rPr>
        <w:t>202</w:t>
      </w:r>
      <w:r>
        <w:rPr>
          <w:rFonts w:hint="eastAsia" w:ascii="华文中宋" w:hAnsi="华文中宋" w:eastAsia="华文中宋" w:cs="华文中宋"/>
          <w:b/>
          <w:sz w:val="52"/>
          <w:szCs w:val="84"/>
          <w:lang w:val="en-US" w:eastAsia="zh-CN"/>
        </w:rPr>
        <w:t>3</w:t>
      </w:r>
      <w:r>
        <w:rPr>
          <w:rFonts w:hint="eastAsia" w:ascii="华文中宋" w:hAnsi="华文中宋" w:eastAsia="华文中宋" w:cs="华文中宋"/>
          <w:b/>
          <w:sz w:val="52"/>
          <w:szCs w:val="84"/>
        </w:rPr>
        <w:t>年部门预算</w:t>
      </w: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r>
        <w:rPr>
          <w:rFonts w:hint="eastAsia" w:ascii="黑体" w:hAnsi="黑体" w:eastAsia="黑体"/>
          <w:bCs/>
          <w:sz w:val="44"/>
          <w:szCs w:val="44"/>
        </w:rPr>
        <w:t>202</w:t>
      </w:r>
      <w:r>
        <w:rPr>
          <w:rFonts w:hint="eastAsia" w:ascii="黑体" w:hAnsi="黑体" w:eastAsia="黑体"/>
          <w:bCs/>
          <w:sz w:val="44"/>
          <w:szCs w:val="44"/>
          <w:lang w:val="en-US" w:eastAsia="zh-CN"/>
        </w:rPr>
        <w:t>3</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6"/>
        <w:adjustRightInd w:val="0"/>
        <w:snapToGrid w:val="0"/>
        <w:spacing w:before="0" w:beforeAutospacing="0" w:after="0" w:afterAutospacing="0" w:line="500" w:lineRule="exact"/>
        <w:jc w:val="center"/>
        <w:rPr>
          <w:rFonts w:hint="eastAsia" w:ascii="黑体" w:hAnsi="黑体" w:eastAsia="黑体"/>
          <w:bCs/>
          <w:sz w:val="44"/>
          <w:szCs w:val="44"/>
        </w:rPr>
      </w:pPr>
    </w:p>
    <w:p>
      <w:pPr>
        <w:pStyle w:val="6"/>
        <w:adjustRightInd w:val="0"/>
        <w:snapToGrid w:val="0"/>
        <w:spacing w:before="0" w:beforeAutospacing="0" w:after="0" w:afterAutospacing="0" w:line="500" w:lineRule="exact"/>
        <w:jc w:val="center"/>
        <w:rPr>
          <w:rFonts w:hint="eastAsia" w:ascii="黑体" w:hAnsi="黑体" w:eastAsia="黑体"/>
          <w:bCs/>
          <w:sz w:val="44"/>
          <w:szCs w:val="44"/>
        </w:rPr>
      </w:pPr>
      <w:r>
        <w:rPr>
          <w:rFonts w:hint="eastAsia" w:ascii="黑体" w:hAnsi="黑体" w:eastAsia="黑体"/>
          <w:bCs/>
          <w:sz w:val="44"/>
          <w:szCs w:val="44"/>
        </w:rPr>
        <w:t>目 录</w:t>
      </w:r>
    </w:p>
    <w:p>
      <w:pPr>
        <w:pStyle w:val="6"/>
        <w:adjustRightInd w:val="0"/>
        <w:snapToGrid w:val="0"/>
        <w:spacing w:before="0" w:beforeAutospacing="0" w:after="0" w:afterAutospacing="0" w:line="500" w:lineRule="exact"/>
        <w:ind w:firstLine="640" w:firstLineChars="200"/>
        <w:jc w:val="both"/>
        <w:rPr>
          <w:rFonts w:hint="eastAsia" w:ascii="仿宋_GB2312" w:hAnsi="仿宋" w:eastAsia="仿宋_GB2312" w:cs="仿宋"/>
          <w:b/>
          <w:sz w:val="32"/>
          <w:szCs w:val="32"/>
        </w:rPr>
      </w:pPr>
    </w:p>
    <w:p>
      <w:pPr>
        <w:pStyle w:val="6"/>
        <w:adjustRightInd w:val="0"/>
        <w:snapToGrid w:val="0"/>
        <w:spacing w:before="0" w:beforeAutospacing="0" w:after="0" w:afterAutospacing="0" w:line="500" w:lineRule="exact"/>
        <w:ind w:firstLine="640" w:firstLineChars="200"/>
        <w:jc w:val="both"/>
        <w:rPr>
          <w:rFonts w:hint="eastAsia" w:ascii="仿宋_GB2312" w:hAnsi="仿宋" w:eastAsia="仿宋_GB2312" w:cs="仿宋"/>
          <w:b/>
          <w:sz w:val="32"/>
          <w:szCs w:val="32"/>
        </w:rPr>
      </w:pPr>
      <w:r>
        <w:rPr>
          <w:rFonts w:hint="eastAsia" w:ascii="仿宋_GB2312" w:hAnsi="仿宋" w:eastAsia="仿宋_GB2312" w:cs="仿宋"/>
          <w:b/>
          <w:sz w:val="32"/>
          <w:szCs w:val="32"/>
        </w:rPr>
        <w:t>第一部分 部门概况</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1.主要职责</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w:t>
      </w:r>
      <w:r>
        <w:rPr>
          <w:rFonts w:hint="eastAsia" w:ascii="仿宋_GB2312" w:hAnsi="仿宋" w:eastAsia="仿宋_GB2312" w:cs="仿宋"/>
          <w:bCs/>
          <w:sz w:val="32"/>
          <w:szCs w:val="32"/>
          <w:lang w:eastAsia="zh-CN"/>
        </w:rPr>
        <w:t>濉溪县公共就业和人才服务中心</w:t>
      </w:r>
      <w:r>
        <w:rPr>
          <w:rFonts w:hint="eastAsia" w:ascii="仿宋_GB2312" w:hAnsi="仿宋" w:eastAsia="仿宋_GB2312" w:cs="仿宋"/>
          <w:bCs/>
          <w:sz w:val="32"/>
          <w:szCs w:val="32"/>
        </w:rPr>
        <w:t>预算构成</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3.202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年度主要工作任务</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第二部分 202</w:t>
      </w:r>
      <w:r>
        <w:rPr>
          <w:rFonts w:hint="eastAsia" w:ascii="仿宋_GB2312" w:hAnsi="仿宋" w:eastAsia="仿宋_GB2312" w:cs="仿宋"/>
          <w:b/>
          <w:sz w:val="32"/>
          <w:szCs w:val="32"/>
          <w:lang w:val="en-US" w:eastAsia="zh-CN"/>
        </w:rPr>
        <w:t>3</w:t>
      </w:r>
      <w:r>
        <w:rPr>
          <w:rFonts w:hint="eastAsia" w:ascii="仿宋_GB2312" w:hAnsi="仿宋" w:eastAsia="仿宋_GB2312" w:cs="仿宋"/>
          <w:b/>
          <w:sz w:val="32"/>
          <w:szCs w:val="32"/>
        </w:rPr>
        <w:t>年部门预算表</w:t>
      </w:r>
    </w:p>
    <w:p>
      <w:pPr>
        <w:pStyle w:val="6"/>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1.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年收支总表</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2.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年收入总表</w:t>
      </w:r>
    </w:p>
    <w:p>
      <w:pPr>
        <w:pStyle w:val="6"/>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3.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年支出总表</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4.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年财政拨款收支总表</w:t>
      </w:r>
    </w:p>
    <w:p>
      <w:pPr>
        <w:pStyle w:val="6"/>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5.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年一般公共预算支出表</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6.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年一般公共预算基本支出表</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7.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年政府性基金预算支出表</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8.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年国有资本经营预算支出表</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9.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年项目支出表</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10.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年政府采购支出表</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 xml:space="preserve">11.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年政府购买服务支出表</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第三部分 202</w:t>
      </w:r>
      <w:r>
        <w:rPr>
          <w:rFonts w:hint="eastAsia" w:ascii="仿宋_GB2312" w:hAnsi="仿宋" w:eastAsia="仿宋_GB2312" w:cs="仿宋"/>
          <w:b/>
          <w:sz w:val="32"/>
          <w:szCs w:val="32"/>
          <w:lang w:val="en-US" w:eastAsia="zh-CN"/>
        </w:rPr>
        <w:t>3</w:t>
      </w:r>
      <w:r>
        <w:rPr>
          <w:rFonts w:hint="eastAsia" w:ascii="仿宋_GB2312" w:hAnsi="仿宋" w:eastAsia="仿宋_GB2312" w:cs="仿宋"/>
          <w:b/>
          <w:sz w:val="32"/>
          <w:szCs w:val="32"/>
        </w:rPr>
        <w:t>年部门预算情况说明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年收支总表的说明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年收入总表的说明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年支出总表的说明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年财政拨款收支总表的说明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年一般公共预算基本支出表的说明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年政府性基金预算支出表的说明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年国有资本经营预算支出表的说明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年项目支出表的说明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年政府采购支出表的说明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11.关于202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年政府购买服务支出表的说明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12.其他重要事项情况说明</w:t>
      </w:r>
    </w:p>
    <w:p>
      <w:pPr>
        <w:pStyle w:val="6"/>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r>
        <w:rPr>
          <w:rFonts w:hint="eastAsia" w:ascii="仿宋_GB2312" w:hAnsi="仿宋" w:eastAsia="仿宋_GB2312" w:cs="仿宋"/>
          <w:b/>
          <w:sz w:val="32"/>
          <w:szCs w:val="32"/>
        </w:rPr>
        <w:t>第四部分 名词解释</w:t>
      </w:r>
    </w:p>
    <w:p>
      <w:pPr>
        <w:pStyle w:val="6"/>
        <w:adjustRightInd w:val="0"/>
        <w:snapToGrid w:val="0"/>
        <w:spacing w:before="0" w:beforeAutospacing="0" w:after="0" w:afterAutospacing="0" w:line="500" w:lineRule="exact"/>
        <w:ind w:firstLine="640"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第五部分 其它公开事项</w:t>
      </w:r>
    </w:p>
    <w:p>
      <w:pPr>
        <w:pStyle w:val="6"/>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1.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年部门预算纳入绩效考评项目表</w:t>
      </w:r>
    </w:p>
    <w:p>
      <w:pPr>
        <w:pStyle w:val="6"/>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2. </w:t>
      </w:r>
      <w:r>
        <w:rPr>
          <w:rFonts w:hint="eastAsia" w:ascii="仿宋_GB2312" w:hAnsi="仿宋" w:eastAsia="仿宋_GB2312" w:cs="仿宋"/>
          <w:bCs/>
          <w:sz w:val="32"/>
          <w:szCs w:val="32"/>
          <w:lang w:eastAsia="zh-CN"/>
        </w:rPr>
        <w:t>濉溪县就业中心</w:t>
      </w: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年部门预算专项资金管理清单（专栏公开）</w:t>
      </w:r>
    </w:p>
    <w:p>
      <w:pPr>
        <w:pStyle w:val="6"/>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r>
        <w:rPr>
          <w:rStyle w:val="9"/>
          <w:rFonts w:hint="eastAsia" w:ascii="黑体" w:eastAsia="黑体"/>
          <w:color w:val="000000"/>
          <w:sz w:val="36"/>
          <w:szCs w:val="36"/>
        </w:rPr>
        <w:tab/>
      </w: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tabs>
          <w:tab w:val="left" w:pos="2520"/>
        </w:tabs>
        <w:spacing w:before="0" w:beforeAutospacing="0" w:after="0" w:afterAutospacing="0" w:line="600" w:lineRule="exact"/>
        <w:jc w:val="both"/>
        <w:rPr>
          <w:rStyle w:val="9"/>
          <w:rFonts w:hint="eastAsia" w:ascii="黑体" w:eastAsia="黑体"/>
          <w:color w:val="000000"/>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r>
        <w:rPr>
          <w:rFonts w:hint="eastAsia" w:ascii="黑体" w:hAnsi="黑体" w:eastAsia="黑体"/>
          <w:bCs/>
          <w:sz w:val="36"/>
          <w:szCs w:val="36"/>
        </w:rPr>
        <w:t>第一部分 部门概况</w:t>
      </w: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80" w:lineRule="exact"/>
        <w:ind w:firstLine="627" w:firstLineChars="196"/>
        <w:jc w:val="both"/>
        <w:textAlignment w:val="auto"/>
        <w:rPr>
          <w:rFonts w:hint="eastAsia" w:ascii="黑体" w:hAnsi="黑体" w:eastAsia="黑体"/>
          <w:bCs/>
          <w:sz w:val="32"/>
          <w:szCs w:val="32"/>
        </w:rPr>
      </w:pPr>
      <w:r>
        <w:rPr>
          <w:rFonts w:hint="eastAsia" w:ascii="黑体" w:hAnsi="黑体" w:eastAsia="黑体"/>
          <w:bCs/>
          <w:sz w:val="32"/>
          <w:szCs w:val="32"/>
        </w:rPr>
        <w:t>主要职责</w:t>
      </w:r>
    </w:p>
    <w:p>
      <w:pPr>
        <w:pStyle w:val="6"/>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黑体" w:hAnsi="黑体" w:eastAsia="黑体"/>
          <w:bCs/>
          <w:sz w:val="32"/>
          <w:szCs w:val="32"/>
        </w:rPr>
      </w:pPr>
      <w:r>
        <w:rPr>
          <w:rFonts w:hint="eastAsia" w:ascii="仿宋_GB2312" w:eastAsia="仿宋_GB2312"/>
          <w:sz w:val="32"/>
          <w:szCs w:val="32"/>
          <w:lang w:eastAsia="zh-CN"/>
        </w:rPr>
        <w:t>濉溪县公共就业和人才服务中心承担着全县</w:t>
      </w:r>
      <w:r>
        <w:rPr>
          <w:rFonts w:ascii="仿宋_GB2312" w:hAnsi="宋体" w:eastAsia="仿宋_GB2312" w:cs="宋体"/>
          <w:kern w:val="0"/>
          <w:sz w:val="32"/>
          <w:szCs w:val="32"/>
        </w:rPr>
        <w:t>就业</w:t>
      </w:r>
      <w:r>
        <w:rPr>
          <w:rFonts w:hint="eastAsia" w:ascii="仿宋_GB2312" w:hAnsi="宋体" w:eastAsia="仿宋_GB2312" w:cs="宋体"/>
          <w:kern w:val="0"/>
          <w:sz w:val="32"/>
          <w:szCs w:val="32"/>
          <w:lang w:eastAsia="zh-CN"/>
        </w:rPr>
        <w:t>创业</w:t>
      </w:r>
      <w:r>
        <w:rPr>
          <w:rFonts w:ascii="仿宋_GB2312" w:hAnsi="宋体" w:eastAsia="仿宋_GB2312" w:cs="宋体"/>
          <w:kern w:val="0"/>
          <w:sz w:val="32"/>
          <w:szCs w:val="32"/>
        </w:rPr>
        <w:t>和</w:t>
      </w:r>
      <w:r>
        <w:rPr>
          <w:rFonts w:hint="eastAsia" w:ascii="仿宋_GB2312" w:hAnsi="宋体" w:eastAsia="仿宋_GB2312" w:cs="宋体"/>
          <w:kern w:val="0"/>
          <w:sz w:val="32"/>
          <w:szCs w:val="32"/>
          <w:lang w:eastAsia="zh-CN"/>
        </w:rPr>
        <w:t>人才服务</w:t>
      </w:r>
      <w:r>
        <w:rPr>
          <w:rFonts w:ascii="仿宋_GB2312" w:hAnsi="宋体" w:eastAsia="仿宋_GB2312" w:cs="宋体"/>
          <w:kern w:val="0"/>
          <w:sz w:val="32"/>
          <w:szCs w:val="32"/>
        </w:rPr>
        <w:t>工作</w:t>
      </w:r>
      <w:r>
        <w:rPr>
          <w:rFonts w:hint="eastAsia" w:ascii="仿宋_GB2312" w:hAnsi="宋体" w:eastAsia="仿宋_GB2312" w:cs="宋体"/>
          <w:kern w:val="0"/>
          <w:sz w:val="32"/>
          <w:szCs w:val="32"/>
          <w:lang w:eastAsia="zh-CN"/>
        </w:rPr>
        <w:t>，主要有就业失业登记、职业指导、职业介绍、劳务派遣、用工备案、就业困难援助、失业保险待遇审核发放、社会保险补贴、创业培训、创业担保贷款审核发放、公益性岗位的开发管理、</w:t>
      </w:r>
      <w:r>
        <w:rPr>
          <w:rFonts w:hint="eastAsia" w:ascii="仿宋_GB2312" w:hAnsi="宋体" w:eastAsia="仿宋_GB2312" w:cs="宋体"/>
          <w:kern w:val="0"/>
          <w:sz w:val="32"/>
          <w:szCs w:val="32"/>
        </w:rPr>
        <w:t>高校毕业生报到</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就业见习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大学生基层特定岗位开发与人员管理</w:t>
      </w:r>
      <w:r>
        <w:rPr>
          <w:rFonts w:hint="eastAsia" w:ascii="仿宋_GB2312" w:hAnsi="宋体" w:eastAsia="仿宋_GB2312" w:cs="宋体"/>
          <w:kern w:val="0"/>
          <w:sz w:val="32"/>
          <w:szCs w:val="32"/>
          <w:lang w:eastAsia="zh-CN"/>
        </w:rPr>
        <w:t>、流动人员档案管理、城镇和农村劳动力转移就业等工作。</w:t>
      </w:r>
    </w:p>
    <w:p>
      <w:pPr>
        <w:keepNext w:val="0"/>
        <w:keepLines w:val="0"/>
        <w:pageBreakBefore w:val="0"/>
        <w:widowControl/>
        <w:numPr>
          <w:ilvl w:val="0"/>
          <w:numId w:val="2"/>
        </w:numPr>
        <w:kinsoku/>
        <w:wordWrap/>
        <w:overflowPunct/>
        <w:topLinePunct w:val="0"/>
        <w:autoSpaceDE/>
        <w:autoSpaceDN/>
        <w:bidi w:val="0"/>
        <w:adjustRightInd w:val="0"/>
        <w:snapToGrid w:val="0"/>
        <w:spacing w:line="580" w:lineRule="exact"/>
        <w:ind w:firstLine="627" w:firstLineChars="196"/>
        <w:textAlignment w:val="auto"/>
        <w:rPr>
          <w:rFonts w:ascii="黑体" w:hAnsi="黑体" w:eastAsia="黑体" w:cs="宋体"/>
          <w:bCs/>
          <w:kern w:val="0"/>
          <w:sz w:val="32"/>
          <w:szCs w:val="32"/>
        </w:rPr>
      </w:pPr>
      <w:r>
        <w:rPr>
          <w:rFonts w:hint="eastAsia" w:ascii="黑体" w:hAnsi="黑体" w:eastAsia="黑体" w:cs="宋体"/>
          <w:bCs/>
          <w:kern w:val="0"/>
          <w:sz w:val="32"/>
          <w:szCs w:val="32"/>
          <w:lang w:eastAsia="zh-CN"/>
        </w:rPr>
        <w:t>濉溪县公共就业和人才服务中心</w:t>
      </w:r>
      <w:r>
        <w:rPr>
          <w:rFonts w:hint="eastAsia" w:ascii="黑体" w:hAnsi="黑体" w:eastAsia="黑体" w:cs="宋体"/>
          <w:bCs/>
          <w:kern w:val="0"/>
          <w:sz w:val="32"/>
          <w:szCs w:val="32"/>
        </w:rPr>
        <w:t>预算构成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textAlignment w:val="auto"/>
        <w:outlineLvl w:val="0"/>
        <w:rPr>
          <w:rFonts w:ascii="楷体_GB2312" w:hAnsi="仿宋" w:eastAsia="楷体_GB2312"/>
          <w:color w:val="FF0000"/>
          <w:sz w:val="32"/>
          <w:szCs w:val="32"/>
        </w:rPr>
      </w:pPr>
      <w:r>
        <w:rPr>
          <w:rFonts w:hint="eastAsia" w:ascii="仿宋_GB2312" w:hAnsi="仿宋" w:eastAsia="仿宋_GB2312" w:cs="宋体"/>
          <w:kern w:val="0"/>
          <w:sz w:val="32"/>
          <w:szCs w:val="32"/>
        </w:rPr>
        <w:t>从预算单位构成看，</w:t>
      </w:r>
      <w:r>
        <w:rPr>
          <w:rFonts w:hint="eastAsia" w:ascii="仿宋_GB2312" w:hAnsi="仿宋" w:eastAsia="仿宋_GB2312" w:cs="仿宋"/>
          <w:bCs/>
          <w:kern w:val="0"/>
          <w:sz w:val="32"/>
          <w:szCs w:val="32"/>
          <w:lang w:eastAsia="zh-CN"/>
        </w:rPr>
        <w:t>濉溪县就业中心</w:t>
      </w: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rPr>
        <w:t>年度</w:t>
      </w:r>
      <w:r>
        <w:rPr>
          <w:rFonts w:hint="eastAsia" w:ascii="仿宋_GB2312" w:hAnsi="仿宋" w:eastAsia="仿宋_GB2312" w:cs="宋体"/>
          <w:kern w:val="0"/>
          <w:sz w:val="32"/>
          <w:szCs w:val="32"/>
          <w:lang w:eastAsia="zh-CN"/>
        </w:rPr>
        <w:t>单位</w:t>
      </w:r>
      <w:r>
        <w:rPr>
          <w:rFonts w:hint="eastAsia" w:ascii="仿宋_GB2312" w:hAnsi="仿宋" w:eastAsia="仿宋_GB2312" w:cs="宋体"/>
          <w:kern w:val="0"/>
          <w:sz w:val="32"/>
          <w:szCs w:val="32"/>
        </w:rPr>
        <w:t>预算仅包括本级预算，无其他下属单位预算。</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firstLine="627" w:firstLineChars="196"/>
        <w:textAlignment w:val="auto"/>
        <w:rPr>
          <w:rFonts w:hint="eastAsia" w:ascii="黑体" w:hAnsi="黑体" w:eastAsia="黑体"/>
          <w:bCs/>
          <w:sz w:val="32"/>
          <w:szCs w:val="32"/>
        </w:rPr>
      </w:pPr>
      <w:r>
        <w:rPr>
          <w:rFonts w:hint="eastAsia" w:ascii="黑体" w:hAnsi="黑体" w:eastAsia="黑体"/>
          <w:bCs/>
          <w:sz w:val="32"/>
          <w:szCs w:val="32"/>
        </w:rPr>
        <w:t>三、202</w:t>
      </w:r>
      <w:r>
        <w:rPr>
          <w:rFonts w:hint="eastAsia" w:ascii="黑体" w:hAnsi="黑体" w:eastAsia="黑体"/>
          <w:bCs/>
          <w:sz w:val="32"/>
          <w:szCs w:val="32"/>
          <w:lang w:val="en-US" w:eastAsia="zh-CN"/>
        </w:rPr>
        <w:t>3</w:t>
      </w:r>
      <w:r>
        <w:rPr>
          <w:rFonts w:hint="eastAsia" w:ascii="黑体" w:hAnsi="黑体" w:eastAsia="黑体"/>
          <w:bCs/>
          <w:sz w:val="32"/>
          <w:szCs w:val="32"/>
        </w:rPr>
        <w:t>年度主要工作任务</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（一）加强镇、村就业服务人员队伍建设</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ascii="仿宋_GB2312" w:hAnsi="仿宋" w:eastAsia="仿宋_GB2312" w:cs="仿宋"/>
          <w:sz w:val="32"/>
          <w:szCs w:val="32"/>
        </w:rPr>
      </w:pPr>
      <w:r>
        <w:rPr>
          <w:rFonts w:hint="eastAsia" w:ascii="仿宋_GB2312" w:hAnsi="仿宋" w:eastAsia="仿宋_GB2312" w:cs="仿宋"/>
          <w:sz w:val="32"/>
          <w:szCs w:val="32"/>
        </w:rPr>
        <w:t>完善《濉溪县基层公共就业服务人员管理暂行办法》，严格考核奖惩，对业务素质和工作能力不能胜任就业工作的基层就业服务人员进行及时调整。加强对基层就业服务人员的管理，提高其对就业工作的责任心，进一步增强镇、村就业服务人员业务经办能力和服务水平，确保基层就业服务人员能胜任基层就业工作，保质保量完成就业工作任务。</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b/>
          <w:bCs/>
          <w:kern w:val="0"/>
          <w:sz w:val="32"/>
          <w:szCs w:val="32"/>
          <w:lang w:val="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kern w:val="0"/>
          <w:sz w:val="32"/>
          <w:szCs w:val="32"/>
          <w:lang w:val="zh-CN"/>
        </w:rPr>
        <w:t>加强基础工作，完善就业服务网络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畅通信息网络，以“数据集中、职能下延、全县联网、信息共享”为目标，加快推进镇、</w:t>
      </w:r>
      <w:r>
        <w:rPr>
          <w:rFonts w:hint="eastAsia" w:ascii="仿宋_GB2312" w:hAnsi="仿宋" w:eastAsia="仿宋_GB2312" w:cs="仿宋"/>
          <w:kern w:val="0"/>
          <w:sz w:val="32"/>
          <w:szCs w:val="32"/>
        </w:rPr>
        <w:t>村</w:t>
      </w:r>
      <w:r>
        <w:rPr>
          <w:rFonts w:hint="eastAsia" w:ascii="仿宋_GB2312" w:hAnsi="仿宋" w:eastAsia="仿宋_GB2312" w:cs="仿宋"/>
          <w:kern w:val="0"/>
          <w:sz w:val="32"/>
          <w:szCs w:val="32"/>
          <w:lang w:val="zh-CN"/>
        </w:rPr>
        <w:t>就业和社会保障服务网络信息平台建设，实现县、镇、行政村（社区）网络互联、信息共享。</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b/>
          <w:bCs/>
          <w:kern w:val="0"/>
          <w:sz w:val="32"/>
          <w:szCs w:val="32"/>
          <w:lang w:val="zh-CN"/>
        </w:rPr>
      </w:pPr>
      <w:r>
        <w:rPr>
          <w:rFonts w:hint="eastAsia" w:ascii="楷体_GB2312" w:hAnsi="楷体_GB2312" w:eastAsia="楷体_GB2312" w:cs="楷体_GB2312"/>
          <w:b/>
          <w:bCs/>
          <w:kern w:val="0"/>
          <w:sz w:val="32"/>
          <w:szCs w:val="32"/>
        </w:rPr>
        <w:t>（三）</w:t>
      </w:r>
      <w:r>
        <w:rPr>
          <w:rFonts w:hint="eastAsia" w:ascii="楷体_GB2312" w:hAnsi="楷体_GB2312" w:eastAsia="楷体_GB2312" w:cs="楷体_GB2312"/>
          <w:b/>
          <w:bCs/>
          <w:kern w:val="0"/>
          <w:sz w:val="32"/>
          <w:szCs w:val="32"/>
          <w:lang w:val="zh-CN"/>
        </w:rPr>
        <w:t>全面贯彻落实《就业促进法》千方百计扩大就业</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ascii="仿宋_GB2312" w:hAnsi="仿宋" w:eastAsia="仿宋_GB2312" w:cs="仿宋"/>
          <w:kern w:val="0"/>
          <w:sz w:val="32"/>
          <w:szCs w:val="32"/>
        </w:rPr>
      </w:pPr>
      <w:r>
        <w:rPr>
          <w:rFonts w:hint="eastAsia" w:ascii="仿宋_GB2312" w:hAnsi="仿宋" w:eastAsia="仿宋_GB2312" w:cs="仿宋"/>
          <w:kern w:val="0"/>
          <w:sz w:val="32"/>
          <w:szCs w:val="32"/>
          <w:lang w:val="zh-CN"/>
        </w:rPr>
        <w:t>充分发挥人力资源市场在配置劳动力方面的主渠道作用，为用人单位输送适用的各类劳动者；配合招商引资开展就业协同服务，深入企业，采取定向介绍等形式，主动为企业提供就业服务；继续加大各项就业优惠政策的落实力度，推动税费减免、创业担保贷款、社保补贴等政策的全面落实；加强下岗失业人员的就业、创业培训工作，促进下岗失业人员再就业。</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b/>
          <w:bCs/>
          <w:kern w:val="0"/>
          <w:sz w:val="32"/>
          <w:szCs w:val="32"/>
          <w:lang w:val="zh-CN"/>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kern w:val="0"/>
          <w:sz w:val="32"/>
          <w:szCs w:val="32"/>
        </w:rPr>
        <w:t>继续深入落实</w:t>
      </w:r>
      <w:r>
        <w:rPr>
          <w:rFonts w:hint="eastAsia" w:ascii="楷体_GB2312" w:hAnsi="楷体_GB2312" w:eastAsia="楷体_GB2312" w:cs="楷体_GB2312"/>
          <w:b/>
          <w:bCs/>
          <w:kern w:val="0"/>
          <w:sz w:val="32"/>
          <w:szCs w:val="32"/>
          <w:lang w:val="zh-CN"/>
        </w:rPr>
        <w:t>就业优惠政策</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进一步做好我县就业创业服务工作，加强对就业各项扶持优惠政策的宣传普及，及时准确地为群众发布第一手就业政策资讯，充分利用新媒体平台提高就业创业宣传力度，通过微信公众号、宣传栏、公示栏、电子显示屏等手段向城乡劳动</w:t>
      </w:r>
      <w:r>
        <w:rPr>
          <w:rFonts w:hint="eastAsia" w:ascii="仿宋_GB2312" w:hAnsi="仿宋" w:eastAsia="仿宋_GB2312" w:cs="仿宋"/>
          <w:kern w:val="0"/>
          <w:sz w:val="32"/>
          <w:szCs w:val="32"/>
        </w:rPr>
        <w:t>者</w:t>
      </w:r>
      <w:r>
        <w:rPr>
          <w:rFonts w:hint="eastAsia" w:ascii="仿宋_GB2312" w:hAnsi="仿宋" w:eastAsia="仿宋_GB2312" w:cs="仿宋"/>
          <w:kern w:val="0"/>
          <w:sz w:val="32"/>
          <w:szCs w:val="32"/>
          <w:lang w:val="zh-CN"/>
        </w:rPr>
        <w:t>广泛宣传国家各项就业政策，深入辖区内企业、商铺，做好就业政策宣传和咨询服务，鼓励企业吸纳高校毕业生和就业困难人员。同时，大力支持大学毕业生自主创业，积极开发岗位，优先安置就业困难人员就业，确保“零就业家庭”动态消零。</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（五）继续大力开展就业脱贫工作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ascii="仿宋_GB2312" w:hAnsi="仿宋" w:eastAsia="仿宋_GB2312" w:cs="仿宋"/>
          <w:sz w:val="32"/>
          <w:szCs w:val="32"/>
        </w:rPr>
      </w:pPr>
      <w:r>
        <w:rPr>
          <w:rFonts w:hint="eastAsia" w:ascii="仿宋_GB2312" w:hAnsi="仿宋" w:eastAsia="仿宋_GB2312" w:cs="仿宋"/>
          <w:b/>
          <w:bCs/>
          <w:kern w:val="0"/>
          <w:sz w:val="32"/>
          <w:szCs w:val="32"/>
        </w:rPr>
        <w:t>一是</w:t>
      </w:r>
      <w:r>
        <w:rPr>
          <w:rFonts w:hint="eastAsia" w:ascii="仿宋_GB2312" w:hAnsi="仿宋" w:eastAsia="仿宋_GB2312" w:cs="仿宋"/>
          <w:sz w:val="32"/>
          <w:szCs w:val="32"/>
        </w:rPr>
        <w:t>加大就业扶贫工作信息的报道力度和就业扶贫政策宣传力度。</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精心组织就业技能培训和创业培训。</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组织贫困劳动者居家就业或在家门口就业。</w:t>
      </w:r>
      <w:r>
        <w:rPr>
          <w:rFonts w:hint="eastAsia" w:ascii="仿宋_GB2312" w:hAnsi="仿宋" w:eastAsia="仿宋_GB2312" w:cs="仿宋"/>
          <w:b/>
          <w:bCs/>
          <w:sz w:val="32"/>
          <w:szCs w:val="32"/>
        </w:rPr>
        <w:t>四是</w:t>
      </w:r>
      <w:r>
        <w:rPr>
          <w:rFonts w:hint="eastAsia" w:ascii="仿宋_GB2312" w:hAnsi="仿宋" w:eastAsia="仿宋_GB2312" w:cs="仿宋"/>
          <w:sz w:val="32"/>
          <w:szCs w:val="32"/>
        </w:rPr>
        <w:t>鼓励支持贫困劳动者自主创业脱贫。</w:t>
      </w:r>
      <w:r>
        <w:rPr>
          <w:rFonts w:hint="eastAsia" w:ascii="仿宋_GB2312" w:hAnsi="仿宋" w:eastAsia="仿宋_GB2312" w:cs="仿宋"/>
          <w:b/>
          <w:bCs/>
          <w:sz w:val="32"/>
          <w:szCs w:val="32"/>
        </w:rPr>
        <w:t>五是</w:t>
      </w:r>
      <w:r>
        <w:rPr>
          <w:rFonts w:hint="eastAsia" w:ascii="仿宋_GB2312" w:hAnsi="仿宋" w:eastAsia="仿宋_GB2312" w:cs="仿宋"/>
          <w:sz w:val="32"/>
          <w:szCs w:val="32"/>
        </w:rPr>
        <w:t>继续做好就业扶贫公共服务岗位的开发管理工作。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（六）继续认真做好人才服务工作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0"/>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hAnsi="仿宋" w:eastAsia="仿宋_GB2312" w:cs="仿宋"/>
          <w:b/>
          <w:bCs/>
          <w:sz w:val="32"/>
          <w:szCs w:val="32"/>
        </w:rPr>
        <w:t>一是</w:t>
      </w:r>
      <w:r>
        <w:rPr>
          <w:rFonts w:hint="eastAsia" w:ascii="仿宋_GB2312" w:hAnsi="仿宋" w:eastAsia="仿宋_GB2312" w:cs="仿宋"/>
          <w:sz w:val="32"/>
          <w:szCs w:val="32"/>
        </w:rPr>
        <w:t>严格按照程序做好202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年毕业生的档案接收、大中专毕业生报到等工作，确保毕业生顺利就业和合理流动。</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做好未就业毕业生就业指导工作，采取得力措施，努力实现毕业生最大限度就业。</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做好人才资源信息的收集、整理和分析，建立人才供求信息数据库，为促进毕业生就业和人才合理流动打好基础。</w:t>
      </w:r>
    </w:p>
    <w:p>
      <w:pPr>
        <w:pStyle w:val="6"/>
        <w:adjustRightInd w:val="0"/>
        <w:snapToGrid w:val="0"/>
        <w:spacing w:before="0" w:beforeAutospacing="0" w:after="0" w:afterAutospacing="0" w:line="360" w:lineRule="auto"/>
        <w:jc w:val="both"/>
        <w:rPr>
          <w:rFonts w:hint="eastAsia" w:ascii="仿宋_GB2312" w:hAnsi="黑体" w:eastAsia="仿宋_GB2312"/>
          <w:bCs/>
          <w:sz w:val="32"/>
          <w:szCs w:val="32"/>
        </w:rPr>
      </w:pPr>
    </w:p>
    <w:p>
      <w:pPr>
        <w:pStyle w:val="6"/>
        <w:adjustRightInd w:val="0"/>
        <w:snapToGrid w:val="0"/>
        <w:spacing w:before="0" w:beforeAutospacing="0" w:after="0" w:afterAutospacing="0" w:line="360" w:lineRule="auto"/>
        <w:jc w:val="center"/>
        <w:rPr>
          <w:rFonts w:hint="eastAsia" w:ascii="黑体" w:hAnsi="黑体" w:eastAsia="黑体"/>
          <w:bCs/>
          <w:sz w:val="36"/>
          <w:szCs w:val="36"/>
        </w:rPr>
      </w:pPr>
    </w:p>
    <w:p>
      <w:pPr>
        <w:pStyle w:val="6"/>
        <w:adjustRightInd w:val="0"/>
        <w:snapToGrid w:val="0"/>
        <w:spacing w:before="0" w:beforeAutospacing="0" w:after="0" w:afterAutospacing="0" w:line="600" w:lineRule="exact"/>
        <w:jc w:val="center"/>
        <w:rPr>
          <w:rFonts w:hint="eastAsia" w:ascii="黑体" w:hAnsi="黑体" w:eastAsia="黑体"/>
          <w:bCs/>
          <w:sz w:val="36"/>
          <w:szCs w:val="36"/>
        </w:rPr>
      </w:pPr>
      <w:r>
        <w:rPr>
          <w:rFonts w:hint="eastAsia" w:ascii="黑体" w:hAnsi="黑体" w:eastAsia="黑体"/>
          <w:bCs/>
          <w:sz w:val="36"/>
          <w:szCs w:val="36"/>
        </w:rPr>
        <w:t>第二部分202</w:t>
      </w:r>
      <w:r>
        <w:rPr>
          <w:rFonts w:hint="eastAsia" w:ascii="黑体" w:hAnsi="黑体" w:eastAsia="黑体"/>
          <w:bCs/>
          <w:sz w:val="36"/>
          <w:szCs w:val="36"/>
          <w:lang w:val="en-US" w:eastAsia="zh-CN"/>
        </w:rPr>
        <w:t>3</w:t>
      </w:r>
      <w:r>
        <w:rPr>
          <w:rFonts w:hint="eastAsia" w:ascii="黑体" w:hAnsi="黑体" w:eastAsia="黑体"/>
          <w:bCs/>
          <w:sz w:val="36"/>
          <w:szCs w:val="36"/>
        </w:rPr>
        <w:t>年部门预算表</w:t>
      </w:r>
    </w:p>
    <w:p>
      <w:pPr>
        <w:pStyle w:val="6"/>
        <w:adjustRightInd w:val="0"/>
        <w:snapToGrid w:val="0"/>
        <w:spacing w:before="0" w:beforeAutospacing="0" w:after="0" w:afterAutospacing="0" w:line="600" w:lineRule="exact"/>
        <w:jc w:val="center"/>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见“附件1-2 202</w:t>
      </w:r>
      <w:r>
        <w:rPr>
          <w:rFonts w:hint="eastAsia" w:ascii="仿宋_GB2312" w:hAnsi="仿宋" w:eastAsia="仿宋_GB2312" w:cs="Times New Roman"/>
          <w:kern w:val="2"/>
          <w:sz w:val="32"/>
          <w:szCs w:val="32"/>
          <w:lang w:val="en-US" w:eastAsia="zh-CN"/>
        </w:rPr>
        <w:t>3</w:t>
      </w:r>
      <w:r>
        <w:rPr>
          <w:rFonts w:hint="eastAsia" w:ascii="仿宋_GB2312" w:hAnsi="仿宋" w:eastAsia="仿宋_GB2312" w:cs="Times New Roman"/>
          <w:kern w:val="2"/>
          <w:sz w:val="32"/>
          <w:szCs w:val="32"/>
        </w:rPr>
        <w:t>年部门预算表”</w:t>
      </w:r>
    </w:p>
    <w:p>
      <w:pPr>
        <w:pStyle w:val="6"/>
        <w:adjustRightInd w:val="0"/>
        <w:snapToGrid w:val="0"/>
        <w:spacing w:before="0" w:beforeAutospacing="0" w:after="0" w:afterAutospacing="0" w:line="600" w:lineRule="exact"/>
        <w:jc w:val="center"/>
        <w:rPr>
          <w:rFonts w:hint="eastAsia" w:ascii="黑体" w:hAnsi="黑体" w:eastAsia="黑体"/>
          <w:bCs/>
          <w:sz w:val="36"/>
          <w:szCs w:val="36"/>
        </w:rPr>
      </w:pPr>
    </w:p>
    <w:p>
      <w:pPr>
        <w:pStyle w:val="6"/>
        <w:numPr>
          <w:ilvl w:val="0"/>
          <w:numId w:val="3"/>
        </w:numPr>
        <w:adjustRightInd w:val="0"/>
        <w:snapToGrid w:val="0"/>
        <w:spacing w:before="0" w:beforeAutospacing="0" w:after="0" w:afterAutospacing="0" w:line="600" w:lineRule="exact"/>
        <w:jc w:val="center"/>
        <w:rPr>
          <w:rFonts w:hint="eastAsia" w:ascii="黑体" w:hAnsi="黑体" w:eastAsia="黑体"/>
          <w:bCs/>
          <w:sz w:val="36"/>
          <w:szCs w:val="36"/>
        </w:rPr>
      </w:pPr>
      <w:r>
        <w:rPr>
          <w:rFonts w:hint="eastAsia" w:ascii="黑体" w:hAnsi="黑体" w:eastAsia="黑体"/>
          <w:bCs/>
          <w:sz w:val="36"/>
          <w:szCs w:val="36"/>
        </w:rPr>
        <w:t>202</w:t>
      </w:r>
      <w:r>
        <w:rPr>
          <w:rFonts w:hint="eastAsia" w:ascii="黑体" w:hAnsi="黑体" w:eastAsia="黑体"/>
          <w:bCs/>
          <w:sz w:val="36"/>
          <w:szCs w:val="36"/>
          <w:lang w:val="en-US" w:eastAsia="zh-CN"/>
        </w:rPr>
        <w:t>3</w:t>
      </w:r>
      <w:r>
        <w:rPr>
          <w:rFonts w:hint="eastAsia" w:ascii="黑体" w:hAnsi="黑体" w:eastAsia="黑体"/>
          <w:bCs/>
          <w:sz w:val="36"/>
          <w:szCs w:val="36"/>
        </w:rPr>
        <w:t>年部门预算情况说明</w:t>
      </w:r>
    </w:p>
    <w:p>
      <w:pPr>
        <w:pStyle w:val="6"/>
        <w:numPr>
          <w:ilvl w:val="0"/>
          <w:numId w:val="0"/>
        </w:numPr>
        <w:adjustRightInd w:val="0"/>
        <w:snapToGrid w:val="0"/>
        <w:spacing w:before="0" w:beforeAutospacing="0" w:after="0" w:afterAutospacing="0" w:line="600" w:lineRule="exact"/>
        <w:jc w:val="both"/>
        <w:rPr>
          <w:rFonts w:hint="eastAsia" w:ascii="黑体" w:hAnsi="黑体" w:eastAsia="黑体"/>
          <w:bCs/>
          <w:sz w:val="36"/>
          <w:szCs w:val="36"/>
        </w:rPr>
      </w:pPr>
    </w:p>
    <w:p>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一、关于202</w:t>
      </w:r>
      <w:r>
        <w:rPr>
          <w:rFonts w:hint="eastAsia" w:ascii="黑体" w:hAnsi="仿宋" w:eastAsia="黑体"/>
          <w:color w:val="000000"/>
          <w:sz w:val="32"/>
          <w:szCs w:val="32"/>
          <w:lang w:val="en-US" w:eastAsia="zh-CN"/>
        </w:rPr>
        <w:t>3</w:t>
      </w:r>
      <w:r>
        <w:rPr>
          <w:rFonts w:hint="eastAsia" w:ascii="黑体" w:hAnsi="仿宋" w:eastAsia="黑体"/>
          <w:color w:val="000000"/>
          <w:sz w:val="32"/>
          <w:szCs w:val="32"/>
        </w:rPr>
        <w:t>年收支总表的说明</w:t>
      </w:r>
    </w:p>
    <w:p>
      <w:pPr>
        <w:pStyle w:val="6"/>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濉溪县就业中心</w:t>
      </w:r>
      <w:r>
        <w:rPr>
          <w:rFonts w:hint="eastAsia" w:ascii="仿宋_GB2312" w:hAnsi="仿宋" w:eastAsia="仿宋_GB2312"/>
          <w:sz w:val="32"/>
          <w:szCs w:val="32"/>
        </w:rPr>
        <w:t>所有收入和支出均纳入</w:t>
      </w:r>
      <w:r>
        <w:rPr>
          <w:rFonts w:hint="eastAsia" w:ascii="仿宋_GB2312" w:hAnsi="仿宋" w:eastAsia="仿宋_GB2312"/>
          <w:sz w:val="32"/>
          <w:szCs w:val="32"/>
          <w:lang w:eastAsia="zh-CN"/>
        </w:rPr>
        <w:t>单位</w:t>
      </w:r>
      <w:r>
        <w:rPr>
          <w:rFonts w:hint="eastAsia" w:ascii="仿宋_GB2312" w:hAnsi="仿宋" w:eastAsia="仿宋_GB2312"/>
          <w:sz w:val="32"/>
          <w:szCs w:val="32"/>
        </w:rPr>
        <w:t>预算管理。</w:t>
      </w:r>
      <w:r>
        <w:rPr>
          <w:rFonts w:hint="eastAsia" w:ascii="仿宋_GB2312" w:hAnsi="仿宋" w:eastAsia="仿宋_GB2312"/>
          <w:sz w:val="32"/>
          <w:szCs w:val="32"/>
          <w:lang w:eastAsia="zh-CN"/>
        </w:rPr>
        <w:t>濉溪县就业中心</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1766.55</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1766.55万元、</w:t>
      </w:r>
      <w:r>
        <w:rPr>
          <w:rFonts w:hint="default" w:ascii="Times New Roman" w:hAnsi="Times New Roman" w:eastAsia="仿宋_GB2312" w:cs="Times New Roman"/>
          <w:color w:val="auto"/>
          <w:sz w:val="32"/>
          <w:szCs w:val="32"/>
        </w:rPr>
        <w:t>政府性基金预算拨款收入</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、国有资本经营预算拨款收入</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、财政专户管理资金收入</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w:t>
      </w:r>
      <w:r>
        <w:rPr>
          <w:rFonts w:hint="eastAsia" w:ascii="仿宋_GB2312" w:hAnsi="仿宋" w:eastAsia="仿宋_GB2312"/>
          <w:sz w:val="32"/>
          <w:szCs w:val="32"/>
        </w:rPr>
        <w:t>支出包括：社会保障和就业支出</w:t>
      </w:r>
      <w:r>
        <w:rPr>
          <w:rFonts w:hint="eastAsia" w:ascii="仿宋_GB2312" w:hAnsi="仿宋" w:eastAsia="仿宋_GB2312"/>
          <w:sz w:val="32"/>
          <w:szCs w:val="32"/>
          <w:lang w:val="en-US" w:eastAsia="zh-CN"/>
        </w:rPr>
        <w:t>1738.43万元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10.7</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17.42万元</w:t>
      </w:r>
      <w:r>
        <w:rPr>
          <w:rFonts w:hint="eastAsia" w:ascii="仿宋_GB2312" w:hAnsi="仿宋" w:eastAsia="仿宋_GB2312"/>
          <w:sz w:val="32"/>
          <w:szCs w:val="32"/>
        </w:rPr>
        <w:t>。</w:t>
      </w:r>
    </w:p>
    <w:p>
      <w:pPr>
        <w:pStyle w:val="6"/>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二、关于202</w:t>
      </w:r>
      <w:r>
        <w:rPr>
          <w:rFonts w:hint="eastAsia" w:ascii="黑体" w:hAnsi="仿宋" w:eastAsia="黑体"/>
          <w:color w:val="000000"/>
          <w:sz w:val="32"/>
          <w:szCs w:val="32"/>
          <w:lang w:val="en-US" w:eastAsia="zh-CN"/>
        </w:rPr>
        <w:t>3</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濉溪县就业中心</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1766.55</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1766.55</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主要包括：一般公共预算拨款收入</w:t>
      </w:r>
      <w:r>
        <w:rPr>
          <w:rFonts w:hint="eastAsia" w:ascii="仿宋_GB2312" w:hAnsi="仿宋" w:eastAsia="仿宋_GB2312"/>
          <w:sz w:val="32"/>
          <w:szCs w:val="32"/>
          <w:lang w:val="en-US" w:eastAsia="zh-CN"/>
        </w:rPr>
        <w:t>1766.55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1592.26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913</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新增就业补助资金项目；</w:t>
      </w:r>
      <w:r>
        <w:rPr>
          <w:rFonts w:hint="default" w:ascii="Times New Roman" w:hAnsi="Times New Roman" w:eastAsia="仿宋_GB2312" w:cs="Times New Roman"/>
          <w:color w:val="auto"/>
          <w:sz w:val="32"/>
          <w:szCs w:val="32"/>
        </w:rPr>
        <w:t>政府性基金预算拨款收入</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%，比</w:t>
      </w:r>
      <w:r>
        <w:rPr>
          <w:rFonts w:hint="default"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年预算增加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%，原因主要是</w:t>
      </w:r>
      <w:r>
        <w:rPr>
          <w:rFonts w:hint="eastAsia"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年度均未产生该收入</w:t>
      </w:r>
      <w:r>
        <w:rPr>
          <w:rFonts w:hint="default" w:ascii="Times New Roman" w:hAnsi="Times New Roman" w:eastAsia="仿宋_GB2312" w:cs="Times New Roman"/>
          <w:color w:val="auto"/>
          <w:sz w:val="32"/>
          <w:szCs w:val="32"/>
        </w:rPr>
        <w:t>；财政专户管理资金收入</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%，比</w:t>
      </w:r>
      <w:r>
        <w:rPr>
          <w:rFonts w:hint="default"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年预算增加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%，原因主要是</w:t>
      </w:r>
      <w:r>
        <w:rPr>
          <w:rFonts w:hint="eastAsia"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年度均未产生该收入</w:t>
      </w:r>
      <w:r>
        <w:rPr>
          <w:rFonts w:hint="default" w:ascii="Times New Roman" w:hAnsi="Times New Roman" w:eastAsia="仿宋_GB2312" w:cs="Times New Roman"/>
          <w:color w:val="auto"/>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三、关于202</w:t>
      </w:r>
      <w:r>
        <w:rPr>
          <w:rFonts w:hint="eastAsia" w:ascii="黑体" w:hAnsi="仿宋" w:eastAsia="黑体" w:cs="宋体"/>
          <w:color w:val="000000"/>
          <w:kern w:val="0"/>
          <w:sz w:val="32"/>
          <w:szCs w:val="32"/>
          <w:lang w:val="en-US" w:eastAsia="zh-CN"/>
        </w:rPr>
        <w:t>3</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濉溪县就业中心</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1766.55</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1592.26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913</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新增就业补助资金项目</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257.55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14.58</w:t>
      </w:r>
      <w:r>
        <w:rPr>
          <w:rFonts w:hint="eastAsia" w:ascii="仿宋_GB2312" w:hAnsi="仿宋" w:eastAsia="仿宋_GB2312"/>
          <w:sz w:val="32"/>
          <w:szCs w:val="32"/>
        </w:rPr>
        <w:t>%，主要用于保障机构日常运转、完成日常工作任务；项目支出</w:t>
      </w:r>
      <w:r>
        <w:rPr>
          <w:rFonts w:hint="eastAsia" w:ascii="仿宋_GB2312" w:hAnsi="仿宋" w:eastAsia="仿宋_GB2312"/>
          <w:sz w:val="32"/>
          <w:szCs w:val="32"/>
          <w:lang w:val="en-US" w:eastAsia="zh-CN"/>
        </w:rPr>
        <w:t>1509</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85.42</w:t>
      </w:r>
      <w:r>
        <w:rPr>
          <w:rFonts w:hint="eastAsia" w:ascii="仿宋_GB2312" w:hAnsi="仿宋" w:eastAsia="仿宋_GB2312"/>
          <w:sz w:val="32"/>
          <w:szCs w:val="32"/>
        </w:rPr>
        <w:t>%，主要用于用于</w:t>
      </w:r>
      <w:r>
        <w:rPr>
          <w:rFonts w:hint="eastAsia" w:ascii="仿宋_GB2312" w:hAnsi="仿宋_GB2312" w:eastAsia="仿宋_GB2312" w:cs="仿宋_GB2312"/>
          <w:b w:val="0"/>
          <w:bCs w:val="0"/>
          <w:color w:val="auto"/>
          <w:sz w:val="32"/>
          <w:szCs w:val="32"/>
          <w:lang w:val="zh-CN"/>
        </w:rPr>
        <w:t>推进就业创业工作深入开展</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四、关于202</w:t>
      </w:r>
      <w:r>
        <w:rPr>
          <w:rFonts w:hint="eastAsia" w:ascii="黑体" w:hAnsi="仿宋" w:eastAsia="黑体" w:cs="宋体"/>
          <w:color w:val="000000"/>
          <w:kern w:val="0"/>
          <w:sz w:val="32"/>
          <w:szCs w:val="32"/>
          <w:lang w:val="en-US" w:eastAsia="zh-CN"/>
        </w:rPr>
        <w:t>3</w:t>
      </w:r>
      <w:r>
        <w:rPr>
          <w:rFonts w:hint="eastAsia" w:ascii="黑体" w:hAnsi="仿宋" w:eastAsia="黑体" w:cs="宋体"/>
          <w:color w:val="000000"/>
          <w:kern w:val="0"/>
          <w:sz w:val="32"/>
          <w:szCs w:val="32"/>
        </w:rPr>
        <w:t>年财政拨款收支总表的说明</w:t>
      </w:r>
    </w:p>
    <w:p>
      <w:pPr>
        <w:pStyle w:val="6"/>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濉溪县就业中心</w:t>
      </w:r>
      <w:r>
        <w:rPr>
          <w:rFonts w:hint="eastAsia" w:ascii="仿宋_GB2312" w:hAnsi="仿宋" w:eastAsia="仿宋_GB2312" w:cs="Times New Roman"/>
          <w:kern w:val="2"/>
          <w:sz w:val="32"/>
          <w:szCs w:val="32"/>
        </w:rPr>
        <w:t>202</w:t>
      </w:r>
      <w:r>
        <w:rPr>
          <w:rFonts w:hint="eastAsia" w:ascii="仿宋_GB2312" w:hAnsi="仿宋" w:eastAsia="仿宋_GB2312" w:cs="Times New Roman"/>
          <w:kern w:val="2"/>
          <w:sz w:val="32"/>
          <w:szCs w:val="32"/>
          <w:lang w:val="en-US" w:eastAsia="zh-CN"/>
        </w:rPr>
        <w:t>3</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1766.55</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1766.55</w:t>
      </w:r>
      <w:r>
        <w:rPr>
          <w:rFonts w:hint="eastAsia" w:ascii="仿宋_GB2312" w:hAnsi="仿宋" w:eastAsia="仿宋_GB2312" w:cs="Times New Roman"/>
          <w:kern w:val="2"/>
          <w:sz w:val="32"/>
          <w:szCs w:val="32"/>
        </w:rPr>
        <w:t>万元</w:t>
      </w:r>
      <w:r>
        <w:rPr>
          <w:rFonts w:hint="eastAsia" w:ascii="仿宋_GB2312" w:hAnsi="仿宋" w:eastAsia="仿宋_GB2312" w:cs="Times New Roman"/>
          <w:kern w:val="2"/>
          <w:sz w:val="32"/>
          <w:szCs w:val="32"/>
          <w:lang w:eastAsia="zh-CN"/>
        </w:rPr>
        <w:t>、</w:t>
      </w:r>
      <w:r>
        <w:rPr>
          <w:rFonts w:hint="default" w:ascii="Times New Roman" w:hAnsi="Times New Roman" w:eastAsia="仿宋_GB2312" w:cs="Times New Roman"/>
          <w:color w:val="auto"/>
          <w:kern w:val="2"/>
          <w:sz w:val="32"/>
          <w:szCs w:val="32"/>
        </w:rPr>
        <w:t>政府性基金预算拨款</w:t>
      </w:r>
      <w:r>
        <w:rPr>
          <w:rFonts w:hint="eastAsia" w:ascii="Times New Roman" w:hAnsi="Times New Roman" w:eastAsia="仿宋_GB2312" w:cs="Times New Roman"/>
          <w:color w:val="auto"/>
          <w:kern w:val="2"/>
          <w:sz w:val="32"/>
          <w:szCs w:val="32"/>
          <w:lang w:val="en-US" w:eastAsia="zh-CN"/>
        </w:rPr>
        <w:t>0</w:t>
      </w:r>
      <w:r>
        <w:rPr>
          <w:rFonts w:hint="default" w:ascii="Times New Roman" w:hAnsi="Times New Roman" w:eastAsia="仿宋_GB2312" w:cs="Times New Roman"/>
          <w:color w:val="auto"/>
          <w:kern w:val="2"/>
          <w:sz w:val="32"/>
          <w:szCs w:val="32"/>
        </w:rPr>
        <w:t>万元</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sz w:val="32"/>
          <w:szCs w:val="32"/>
        </w:rPr>
        <w:t>国有资本经营预算拨款安排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仿宋_GB2312" w:hAnsi="仿宋" w:eastAsia="仿宋_GB2312" w:cs="Times New Roman"/>
          <w:kern w:val="2"/>
          <w:sz w:val="32"/>
          <w:szCs w:val="32"/>
        </w:rPr>
        <w:t>按资金年度分为：本年财政拨款收入</w:t>
      </w:r>
      <w:r>
        <w:rPr>
          <w:rFonts w:hint="eastAsia" w:ascii="仿宋_GB2312" w:hAnsi="仿宋" w:eastAsia="仿宋_GB2312" w:cs="Times New Roman"/>
          <w:kern w:val="2"/>
          <w:sz w:val="32"/>
          <w:szCs w:val="32"/>
          <w:lang w:val="en-US" w:eastAsia="zh-CN"/>
        </w:rPr>
        <w:t>1766.55</w:t>
      </w:r>
      <w:r>
        <w:rPr>
          <w:rFonts w:hint="eastAsia" w:ascii="仿宋_GB2312" w:hAnsi="仿宋" w:eastAsia="仿宋_GB2312" w:cs="Times New Roman"/>
          <w:kern w:val="2"/>
          <w:sz w:val="32"/>
          <w:szCs w:val="32"/>
        </w:rPr>
        <w:t>万元。支出按功能分类分为：社会保障和就业支出</w:t>
      </w:r>
      <w:r>
        <w:rPr>
          <w:rFonts w:hint="eastAsia" w:ascii="仿宋_GB2312" w:hAnsi="仿宋" w:eastAsia="仿宋_GB2312" w:cs="Times New Roman"/>
          <w:kern w:val="2"/>
          <w:sz w:val="32"/>
          <w:szCs w:val="32"/>
          <w:lang w:val="en-US" w:eastAsia="zh-CN"/>
        </w:rPr>
        <w:t>1738.43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98.4</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10.7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0.6</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17.42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w:t>
      </w:r>
      <w:r>
        <w:rPr>
          <w:rFonts w:hint="eastAsia" w:ascii="仿宋_GB2312" w:hAnsi="仿宋" w:eastAsia="仿宋_GB2312" w:cs="Times New Roman"/>
          <w:kern w:val="2"/>
          <w:sz w:val="32"/>
          <w:szCs w:val="32"/>
        </w:rPr>
        <w:t>%。</w:t>
      </w:r>
    </w:p>
    <w:p>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五、关于202</w:t>
      </w:r>
      <w:r>
        <w:rPr>
          <w:rFonts w:hint="eastAsia" w:ascii="黑体" w:hAnsi="仿宋" w:eastAsia="黑体"/>
          <w:color w:val="000000"/>
          <w:sz w:val="32"/>
          <w:szCs w:val="32"/>
          <w:lang w:val="en-US" w:eastAsia="zh-CN"/>
        </w:rPr>
        <w:t>3</w:t>
      </w:r>
      <w:r>
        <w:rPr>
          <w:rFonts w:hint="eastAsia" w:ascii="黑体" w:hAnsi="仿宋" w:eastAsia="黑体"/>
          <w:color w:val="000000"/>
          <w:sz w:val="32"/>
          <w:szCs w:val="32"/>
        </w:rPr>
        <w:t>年一般公共预算支出表的说明</w:t>
      </w:r>
    </w:p>
    <w:p>
      <w:pPr>
        <w:pStyle w:val="6"/>
        <w:adjustRightInd w:val="0"/>
        <w:snapToGrid w:val="0"/>
        <w:spacing w:before="0" w:beforeAutospacing="0" w:after="0" w:afterAutospacing="0" w:line="600" w:lineRule="exact"/>
        <w:ind w:firstLine="627"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Times New Roman"/>
          <w:kern w:val="2"/>
          <w:sz w:val="32"/>
          <w:szCs w:val="32"/>
          <w:lang w:eastAsia="zh-CN"/>
        </w:rPr>
        <w:t>濉溪县就业中心</w:t>
      </w:r>
      <w:r>
        <w:rPr>
          <w:rFonts w:hint="eastAsia" w:ascii="仿宋_GB2312" w:hAnsi="仿宋" w:eastAsia="仿宋_GB2312" w:cs="Times New Roman"/>
          <w:kern w:val="2"/>
          <w:sz w:val="32"/>
          <w:szCs w:val="32"/>
        </w:rPr>
        <w:t>202</w:t>
      </w:r>
      <w:r>
        <w:rPr>
          <w:rFonts w:hint="eastAsia" w:ascii="仿宋_GB2312" w:hAnsi="仿宋" w:eastAsia="仿宋_GB2312" w:cs="Times New Roman"/>
          <w:kern w:val="2"/>
          <w:sz w:val="32"/>
          <w:szCs w:val="32"/>
          <w:lang w:val="en-US" w:eastAsia="zh-CN"/>
        </w:rPr>
        <w:t>3</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1766.55</w:t>
      </w:r>
      <w:r>
        <w:rPr>
          <w:rFonts w:hint="eastAsia" w:ascii="仿宋_GB2312" w:hAnsi="仿宋" w:eastAsia="仿宋_GB2312" w:cs="Times New Roman"/>
          <w:kern w:val="2"/>
          <w:sz w:val="32"/>
          <w:szCs w:val="32"/>
        </w:rPr>
        <w:t>万元，</w:t>
      </w:r>
      <w:r>
        <w:rPr>
          <w:rFonts w:hint="eastAsia" w:ascii="仿宋_GB2312" w:hAnsi="仿宋" w:eastAsia="仿宋_GB2312"/>
          <w:sz w:val="32"/>
          <w:szCs w:val="32"/>
        </w:rPr>
        <w:t>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1592.26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913</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新增就业补助资金项目</w:t>
      </w:r>
      <w:r>
        <w:rPr>
          <w:rFonts w:hint="eastAsia" w:ascii="仿宋_GB2312" w:hAnsi="仿宋" w:eastAsia="仿宋_GB2312"/>
          <w:sz w:val="32"/>
          <w:szCs w:val="32"/>
        </w:rPr>
        <w:t>。</w:t>
      </w:r>
    </w:p>
    <w:p>
      <w:pPr>
        <w:pStyle w:val="6"/>
        <w:adjustRightInd w:val="0"/>
        <w:snapToGrid w:val="0"/>
        <w:spacing w:before="0" w:beforeAutospacing="0" w:after="0" w:afterAutospacing="0" w:line="600" w:lineRule="exact"/>
        <w:ind w:firstLine="627"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一般公共预算支出结构情况。</w:t>
      </w:r>
    </w:p>
    <w:p>
      <w:pPr>
        <w:pStyle w:val="6"/>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1738.43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98.4</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10.7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0.6</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17.42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w:t>
      </w:r>
      <w:r>
        <w:rPr>
          <w:rFonts w:hint="eastAsia" w:ascii="仿宋_GB2312" w:hAnsi="仿宋" w:eastAsia="仿宋_GB2312" w:cs="Times New Roman"/>
          <w:kern w:val="2"/>
          <w:sz w:val="32"/>
          <w:szCs w:val="32"/>
        </w:rPr>
        <w:t>%。</w:t>
      </w:r>
    </w:p>
    <w:p>
      <w:pPr>
        <w:adjustRightInd w:val="0"/>
        <w:snapToGrid w:val="0"/>
        <w:spacing w:line="600" w:lineRule="exact"/>
        <w:ind w:firstLine="640"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b/>
          <w:sz w:val="32"/>
          <w:szCs w:val="32"/>
        </w:rPr>
        <w:t>1.社会保障和就业支出（类）</w:t>
      </w:r>
      <w:r>
        <w:rPr>
          <w:rFonts w:hint="eastAsia" w:ascii="仿宋_GB2312" w:hAnsi="仿宋" w:eastAsia="仿宋_GB2312"/>
          <w:b/>
          <w:sz w:val="32"/>
          <w:szCs w:val="32"/>
          <w:lang w:eastAsia="zh-CN"/>
        </w:rPr>
        <w:t>人力资源和社会保障事务</w:t>
      </w:r>
      <w:r>
        <w:rPr>
          <w:rFonts w:hint="eastAsia" w:ascii="仿宋_GB2312" w:hAnsi="仿宋" w:eastAsia="仿宋_GB2312"/>
          <w:b/>
          <w:sz w:val="32"/>
          <w:szCs w:val="32"/>
        </w:rPr>
        <w:t>（款）</w:t>
      </w:r>
      <w:r>
        <w:rPr>
          <w:rFonts w:hint="eastAsia" w:ascii="仿宋_GB2312" w:hAnsi="仿宋" w:eastAsia="仿宋_GB2312"/>
          <w:b/>
          <w:sz w:val="32"/>
          <w:szCs w:val="32"/>
          <w:lang w:eastAsia="zh-CN"/>
        </w:rPr>
        <w:t>行政运行</w:t>
      </w:r>
      <w:r>
        <w:rPr>
          <w:rFonts w:hint="eastAsia" w:ascii="仿宋_GB2312" w:hAnsi="仿宋" w:eastAsia="仿宋_GB2312"/>
          <w:b/>
          <w:sz w:val="32"/>
          <w:szCs w:val="32"/>
        </w:rPr>
        <w:t>（项）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12.25</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0.01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0.08</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工资增长</w:t>
      </w:r>
      <w:r>
        <w:rPr>
          <w:rFonts w:hint="eastAsia" w:ascii="仿宋_GB2312" w:hAnsi="仿宋" w:eastAsia="仿宋_GB2312"/>
          <w:sz w:val="32"/>
          <w:szCs w:val="32"/>
        </w:rPr>
        <w:t>。</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2.</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人力资源和社会保障事务</w:t>
      </w:r>
      <w:r>
        <w:rPr>
          <w:rFonts w:hint="eastAsia" w:ascii="仿宋_GB2312" w:hAnsi="仿宋" w:eastAsia="仿宋_GB2312"/>
          <w:b/>
          <w:sz w:val="32"/>
          <w:szCs w:val="32"/>
        </w:rPr>
        <w:t>（款）</w:t>
      </w:r>
      <w:r>
        <w:rPr>
          <w:rFonts w:hint="eastAsia" w:ascii="仿宋_GB2312" w:hAnsi="仿宋" w:eastAsia="仿宋_GB2312"/>
          <w:b/>
          <w:sz w:val="32"/>
          <w:szCs w:val="32"/>
          <w:lang w:eastAsia="zh-CN"/>
        </w:rPr>
        <w:t>社会保障经办机构</w:t>
      </w:r>
      <w:r>
        <w:rPr>
          <w:rFonts w:hint="eastAsia" w:ascii="仿宋_GB2312" w:hAnsi="仿宋" w:eastAsia="仿宋_GB2312"/>
          <w:b/>
          <w:sz w:val="32"/>
          <w:szCs w:val="32"/>
        </w:rPr>
        <w:t>（项）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195.95</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79.12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67.72</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人员增加、工资增长</w:t>
      </w:r>
      <w:r>
        <w:rPr>
          <w:rFonts w:hint="eastAsia" w:ascii="仿宋_GB2312" w:hAnsi="仿宋" w:eastAsia="仿宋_GB2312"/>
          <w:sz w:val="32"/>
          <w:szCs w:val="32"/>
        </w:rPr>
        <w:t>。</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b/>
          <w:bCs/>
          <w:sz w:val="32"/>
          <w:szCs w:val="32"/>
          <w:lang w:val="en-US" w:eastAsia="zh-CN"/>
        </w:rPr>
        <w:t>3.</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行政事业单位养老支出</w:t>
      </w:r>
      <w:r>
        <w:rPr>
          <w:rFonts w:hint="eastAsia" w:ascii="仿宋_GB2312" w:hAnsi="仿宋" w:eastAsia="仿宋_GB2312"/>
          <w:b/>
          <w:sz w:val="32"/>
          <w:szCs w:val="32"/>
        </w:rPr>
        <w:t>（款）</w:t>
      </w:r>
      <w:r>
        <w:rPr>
          <w:rFonts w:hint="eastAsia" w:ascii="仿宋_GB2312" w:hAnsi="仿宋" w:eastAsia="仿宋_GB2312"/>
          <w:b/>
          <w:sz w:val="32"/>
          <w:szCs w:val="32"/>
          <w:lang w:eastAsia="zh-CN"/>
        </w:rPr>
        <w:t>事业单位离退休</w:t>
      </w:r>
      <w:r>
        <w:rPr>
          <w:rFonts w:hint="eastAsia" w:ascii="仿宋_GB2312" w:hAnsi="仿宋" w:eastAsia="仿宋_GB2312"/>
          <w:b/>
          <w:sz w:val="32"/>
          <w:szCs w:val="32"/>
        </w:rPr>
        <w:t>（项）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20.1</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20.1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新增该项目。</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b/>
          <w:bCs/>
          <w:sz w:val="32"/>
          <w:szCs w:val="32"/>
          <w:lang w:val="en-US" w:eastAsia="zh-CN"/>
        </w:rPr>
        <w:t>4.</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行政事业单位养老支出</w:t>
      </w:r>
      <w:r>
        <w:rPr>
          <w:rFonts w:hint="eastAsia" w:ascii="仿宋_GB2312" w:hAnsi="仿宋" w:eastAsia="仿宋_GB2312"/>
          <w:b/>
          <w:sz w:val="32"/>
          <w:szCs w:val="32"/>
        </w:rPr>
        <w:t>（款）</w:t>
      </w:r>
      <w:r>
        <w:rPr>
          <w:rFonts w:hint="eastAsia" w:ascii="仿宋_GB2312" w:hAnsi="仿宋" w:eastAsia="仿宋_GB2312"/>
          <w:b/>
          <w:sz w:val="32"/>
          <w:szCs w:val="32"/>
          <w:lang w:eastAsia="zh-CN"/>
        </w:rPr>
        <w:t>机关事业单位基本养老保险缴费支出</w:t>
      </w:r>
      <w:r>
        <w:rPr>
          <w:rFonts w:hint="eastAsia" w:ascii="仿宋_GB2312" w:hAnsi="仿宋" w:eastAsia="仿宋_GB2312"/>
          <w:b/>
          <w:sz w:val="32"/>
          <w:szCs w:val="32"/>
        </w:rPr>
        <w:t>（项）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16.93</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5.54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48.63</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人员增加。</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b/>
          <w:bCs/>
          <w:sz w:val="32"/>
          <w:szCs w:val="32"/>
          <w:lang w:val="en-US" w:eastAsia="zh-CN"/>
        </w:rPr>
        <w:t>5.</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行政事业单位养老支出</w:t>
      </w:r>
      <w:r>
        <w:rPr>
          <w:rFonts w:hint="eastAsia" w:ascii="仿宋_GB2312" w:hAnsi="仿宋" w:eastAsia="仿宋_GB2312"/>
          <w:b/>
          <w:sz w:val="32"/>
          <w:szCs w:val="32"/>
        </w:rPr>
        <w:t>（款）</w:t>
      </w:r>
      <w:r>
        <w:rPr>
          <w:rFonts w:hint="eastAsia" w:ascii="仿宋_GB2312" w:hAnsi="仿宋" w:eastAsia="仿宋_GB2312"/>
          <w:b/>
          <w:sz w:val="32"/>
          <w:szCs w:val="32"/>
          <w:lang w:eastAsia="zh-CN"/>
        </w:rPr>
        <w:t>机关事业单位职业年金缴费支出</w:t>
      </w:r>
      <w:r>
        <w:rPr>
          <w:rFonts w:hint="eastAsia" w:ascii="仿宋_GB2312" w:hAnsi="仿宋" w:eastAsia="仿宋_GB2312"/>
          <w:b/>
          <w:sz w:val="32"/>
          <w:szCs w:val="32"/>
        </w:rPr>
        <w:t>（项）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8.46</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2.76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48.42</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人员增加。</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b/>
          <w:bCs/>
          <w:sz w:val="32"/>
          <w:szCs w:val="32"/>
          <w:lang w:val="en-US" w:eastAsia="zh-CN"/>
        </w:rPr>
        <w:t>6.</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就业补助</w:t>
      </w:r>
      <w:r>
        <w:rPr>
          <w:rFonts w:hint="eastAsia" w:ascii="仿宋_GB2312" w:hAnsi="仿宋" w:eastAsia="仿宋_GB2312"/>
          <w:b/>
          <w:sz w:val="32"/>
          <w:szCs w:val="32"/>
        </w:rPr>
        <w:t>（款）</w:t>
      </w:r>
      <w:r>
        <w:rPr>
          <w:rFonts w:hint="eastAsia" w:ascii="仿宋_GB2312" w:hAnsi="仿宋" w:eastAsia="仿宋_GB2312"/>
          <w:b/>
          <w:sz w:val="32"/>
          <w:szCs w:val="32"/>
          <w:lang w:eastAsia="zh-CN"/>
        </w:rPr>
        <w:t>其他就业补助支出</w:t>
      </w:r>
      <w:r>
        <w:rPr>
          <w:rFonts w:hint="eastAsia" w:ascii="仿宋_GB2312" w:hAnsi="仿宋" w:eastAsia="仿宋_GB2312"/>
          <w:b/>
          <w:sz w:val="32"/>
          <w:szCs w:val="32"/>
        </w:rPr>
        <w:t>（项）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1484</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1484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新增项目。</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b/>
          <w:bCs/>
          <w:sz w:val="32"/>
          <w:szCs w:val="32"/>
          <w:lang w:val="en-US" w:eastAsia="zh-CN"/>
        </w:rPr>
        <w:t>7.</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其他社会保障和就业支出（款）其他社会保障和就业支出</w:t>
      </w:r>
      <w:r>
        <w:rPr>
          <w:rFonts w:hint="eastAsia" w:ascii="仿宋_GB2312" w:hAnsi="仿宋" w:eastAsia="仿宋_GB2312"/>
          <w:b/>
          <w:sz w:val="32"/>
          <w:szCs w:val="32"/>
        </w:rPr>
        <w:t>（项）</w:t>
      </w:r>
      <w:r>
        <w:rPr>
          <w:rFonts w:hint="eastAsia" w:ascii="仿宋_GB2312" w:hAnsi="仿宋" w:eastAsia="仿宋_GB2312"/>
          <w:b/>
          <w:sz w:val="32"/>
          <w:szCs w:val="32"/>
          <w:lang w:eastAsia="zh-CN"/>
        </w:rPr>
        <w:t>。</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0.73</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0.05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7.35</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人员增加。</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8.卫生健康支出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行政事业单位医疗（款）事业单位医疗</w:t>
      </w:r>
      <w:r>
        <w:rPr>
          <w:rFonts w:hint="eastAsia" w:ascii="仿宋_GB2312" w:hAnsi="仿宋" w:eastAsia="仿宋_GB2312"/>
          <w:b/>
          <w:sz w:val="32"/>
          <w:szCs w:val="32"/>
        </w:rPr>
        <w:t>（项）</w:t>
      </w:r>
      <w:r>
        <w:rPr>
          <w:rFonts w:hint="eastAsia" w:ascii="仿宋_GB2312" w:hAnsi="仿宋" w:eastAsia="仿宋_GB2312"/>
          <w:b/>
          <w:sz w:val="32"/>
          <w:szCs w:val="32"/>
          <w:lang w:eastAsia="zh-CN"/>
        </w:rPr>
        <w:t>。</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6.5</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0.52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8.69</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人员增加。</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9.卫生健康支出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行政事业单位医疗（款）公务员医疗补助</w:t>
      </w:r>
      <w:r>
        <w:rPr>
          <w:rFonts w:hint="eastAsia" w:ascii="仿宋_GB2312" w:hAnsi="仿宋" w:eastAsia="仿宋_GB2312"/>
          <w:b/>
          <w:sz w:val="32"/>
          <w:szCs w:val="32"/>
        </w:rPr>
        <w:t>（项）</w:t>
      </w:r>
      <w:r>
        <w:rPr>
          <w:rFonts w:hint="eastAsia" w:ascii="仿宋_GB2312" w:hAnsi="仿宋" w:eastAsia="仿宋_GB2312"/>
          <w:b/>
          <w:sz w:val="32"/>
          <w:szCs w:val="32"/>
          <w:lang w:eastAsia="zh-CN"/>
        </w:rPr>
        <w:t>。</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4.2</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0.53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14.44</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人员增加。</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b/>
          <w:sz w:val="32"/>
          <w:szCs w:val="32"/>
          <w:lang w:val="en-US" w:eastAsia="zh-CN"/>
        </w:rPr>
        <w:t>10</w:t>
      </w: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12.3</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0.27</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2.14</w:t>
      </w:r>
      <w:r>
        <w:rPr>
          <w:rFonts w:hint="eastAsia" w:ascii="仿宋_GB2312" w:hAnsi="仿宋" w:eastAsia="仿宋_GB2312"/>
          <w:sz w:val="32"/>
          <w:szCs w:val="32"/>
        </w:rPr>
        <w:t>%，下降原因主要</w:t>
      </w:r>
      <w:r>
        <w:rPr>
          <w:rFonts w:hint="eastAsia" w:ascii="仿宋_GB2312" w:hAnsi="仿宋" w:eastAsia="仿宋_GB2312"/>
          <w:sz w:val="32"/>
          <w:szCs w:val="32"/>
          <w:lang w:eastAsia="zh-CN"/>
        </w:rPr>
        <w:t>是基数减少</w:t>
      </w:r>
      <w:r>
        <w:rPr>
          <w:rFonts w:hint="eastAsia" w:ascii="仿宋_GB2312" w:hAnsi="仿宋" w:eastAsia="仿宋_GB2312"/>
          <w:sz w:val="32"/>
          <w:szCs w:val="32"/>
        </w:rPr>
        <w:t>。</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b/>
          <w:sz w:val="32"/>
          <w:szCs w:val="32"/>
          <w:lang w:val="en-US" w:eastAsia="zh-CN"/>
        </w:rPr>
        <w:t>11</w:t>
      </w: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5.12</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0.12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2.34</w:t>
      </w:r>
      <w:r>
        <w:rPr>
          <w:rFonts w:hint="eastAsia" w:ascii="仿宋_GB2312" w:hAnsi="仿宋" w:eastAsia="仿宋_GB2312"/>
          <w:sz w:val="32"/>
          <w:szCs w:val="32"/>
        </w:rPr>
        <w:t>%，下降原因主要</w:t>
      </w:r>
      <w:r>
        <w:rPr>
          <w:rFonts w:hint="eastAsia" w:ascii="仿宋_GB2312" w:hAnsi="仿宋" w:eastAsia="仿宋_GB2312"/>
          <w:sz w:val="32"/>
          <w:szCs w:val="32"/>
          <w:lang w:eastAsia="zh-CN"/>
        </w:rPr>
        <w:t>是基数减少</w:t>
      </w:r>
      <w:r>
        <w:rPr>
          <w:rFonts w:hint="eastAsia" w:ascii="仿宋_GB2312" w:hAnsi="仿宋" w:eastAsia="仿宋_GB2312"/>
          <w:sz w:val="32"/>
          <w:szCs w:val="32"/>
        </w:rPr>
        <w:t>。</w:t>
      </w:r>
    </w:p>
    <w:p>
      <w:pPr>
        <w:pStyle w:val="6"/>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六、关于202</w:t>
      </w:r>
      <w:r>
        <w:rPr>
          <w:rFonts w:hint="eastAsia" w:ascii="黑体" w:hAnsi="仿宋" w:eastAsia="黑体" w:cs="Times New Roman"/>
          <w:color w:val="000000"/>
          <w:kern w:val="2"/>
          <w:sz w:val="32"/>
          <w:szCs w:val="32"/>
          <w:lang w:val="en-US" w:eastAsia="zh-CN"/>
        </w:rPr>
        <w:t>3</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濉溪县就业中心</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257.55</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189.74</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67.81</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189.74</w:t>
      </w:r>
      <w:r>
        <w:rPr>
          <w:rFonts w:hint="eastAsia" w:ascii="仿宋_GB2312" w:hAnsi="仿宋" w:eastAsia="仿宋_GB2312"/>
          <w:sz w:val="32"/>
          <w:szCs w:val="32"/>
        </w:rPr>
        <w:t>万元，主要包括:基本工资、津贴补贴、奖金、绩效工资、机关事业单位基本养老保险费、职业年金缴费、职工基本医疗保险缴费、公务员医疗补助缴费、其他社会保障缴费、住房公积金、</w:t>
      </w:r>
      <w:r>
        <w:rPr>
          <w:rFonts w:hint="eastAsia" w:ascii="仿宋_GB2312" w:hAnsi="仿宋" w:eastAsia="仿宋_GB2312"/>
          <w:sz w:val="32"/>
          <w:szCs w:val="32"/>
          <w:lang w:eastAsia="zh-CN"/>
        </w:rPr>
        <w:t>工会经费、福利费、其他交通费用、其他商品和服务支出</w:t>
      </w:r>
      <w:r>
        <w:rPr>
          <w:rFonts w:hint="eastAsia" w:ascii="仿宋_GB2312" w:hAnsi="仿宋" w:eastAsia="仿宋_GB2312"/>
          <w:sz w:val="32"/>
          <w:szCs w:val="32"/>
        </w:rPr>
        <w:t>、</w:t>
      </w:r>
      <w:r>
        <w:rPr>
          <w:rFonts w:hint="eastAsia" w:ascii="仿宋_GB2312" w:hAnsi="仿宋" w:eastAsia="仿宋_GB2312"/>
          <w:sz w:val="32"/>
          <w:szCs w:val="32"/>
          <w:lang w:eastAsia="zh-CN"/>
        </w:rPr>
        <w:t>退休费、医疗费补助、</w:t>
      </w:r>
      <w:r>
        <w:rPr>
          <w:rFonts w:hint="eastAsia" w:ascii="仿宋_GB2312" w:hAnsi="仿宋" w:eastAsia="仿宋_GB2312"/>
          <w:sz w:val="32"/>
          <w:szCs w:val="32"/>
        </w:rPr>
        <w:t>对其他个人和家庭的补助支出。</w:t>
      </w:r>
    </w:p>
    <w:p>
      <w:pPr>
        <w:ind w:firstLine="640" w:firstLineChars="200"/>
        <w:rPr>
          <w:rFonts w:ascii="仿宋_GB2312" w:hAnsi="仿宋" w:eastAsia="仿宋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67.81</w:t>
      </w:r>
      <w:r>
        <w:rPr>
          <w:rFonts w:hint="eastAsia" w:ascii="仿宋_GB2312" w:hAnsi="仿宋" w:eastAsia="仿宋_GB2312"/>
          <w:sz w:val="32"/>
          <w:szCs w:val="32"/>
        </w:rPr>
        <w:t>万元，主要包括：会议费、</w:t>
      </w:r>
      <w:r>
        <w:rPr>
          <w:rFonts w:hint="eastAsia" w:ascii="仿宋_GB2312" w:hAnsi="仿宋" w:eastAsia="仿宋_GB2312"/>
          <w:sz w:val="32"/>
          <w:szCs w:val="32"/>
          <w:lang w:eastAsia="zh-CN"/>
        </w:rPr>
        <w:t>工会经费、其他交通费用、</w:t>
      </w:r>
      <w:r>
        <w:rPr>
          <w:rFonts w:hint="eastAsia" w:ascii="仿宋_GB2312" w:hAnsi="仿宋" w:eastAsia="仿宋_GB2312"/>
          <w:sz w:val="32"/>
          <w:szCs w:val="32"/>
        </w:rPr>
        <w:t>其他商品服务支出。</w:t>
      </w:r>
    </w:p>
    <w:p>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七、关于202</w:t>
      </w:r>
      <w:r>
        <w:rPr>
          <w:rFonts w:hint="eastAsia" w:ascii="黑体" w:hAnsi="仿宋" w:eastAsia="黑体"/>
          <w:sz w:val="32"/>
          <w:szCs w:val="32"/>
          <w:lang w:val="en-US" w:eastAsia="zh-CN"/>
        </w:rPr>
        <w:t>3</w:t>
      </w:r>
      <w:r>
        <w:rPr>
          <w:rFonts w:hint="eastAsia" w:ascii="黑体" w:hAnsi="仿宋" w:eastAsia="黑体"/>
          <w:sz w:val="32"/>
          <w:szCs w:val="32"/>
        </w:rPr>
        <w:t>年政府性基金预算支出表的说明</w:t>
      </w:r>
    </w:p>
    <w:p>
      <w:pPr>
        <w:pStyle w:val="6"/>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濉溪县就业中心</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年没有政府性基金预算拨款收入，也没有使用政府性基金预算拨款安排的支出。</w:t>
      </w:r>
    </w:p>
    <w:p>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八、关于202</w:t>
      </w:r>
      <w:r>
        <w:rPr>
          <w:rFonts w:hint="eastAsia" w:ascii="黑体" w:hAnsi="仿宋" w:eastAsia="黑体"/>
          <w:sz w:val="32"/>
          <w:szCs w:val="32"/>
          <w:lang w:val="en-US" w:eastAsia="zh-CN"/>
        </w:rPr>
        <w:t>3</w:t>
      </w:r>
      <w:r>
        <w:rPr>
          <w:rFonts w:hint="eastAsia" w:ascii="黑体" w:hAnsi="仿宋" w:eastAsia="黑体"/>
          <w:sz w:val="32"/>
          <w:szCs w:val="32"/>
        </w:rPr>
        <w:t>年国有资本经营预算支出表的说明</w:t>
      </w:r>
    </w:p>
    <w:p>
      <w:pPr>
        <w:pStyle w:val="6"/>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濉溪县就业中心</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年没有国有资本经营预算拨款收入，也没有使用国有资本经营预算拨款安排的支出。</w:t>
      </w:r>
    </w:p>
    <w:p>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九、关于202</w:t>
      </w:r>
      <w:r>
        <w:rPr>
          <w:rFonts w:hint="eastAsia" w:ascii="黑体" w:hAnsi="仿宋" w:eastAsia="黑体"/>
          <w:sz w:val="32"/>
          <w:szCs w:val="32"/>
          <w:lang w:val="en-US" w:eastAsia="zh-CN"/>
        </w:rPr>
        <w:t>3</w:t>
      </w:r>
      <w:r>
        <w:rPr>
          <w:rFonts w:hint="eastAsia" w:ascii="黑体" w:hAnsi="仿宋" w:eastAsia="黑体"/>
          <w:sz w:val="32"/>
          <w:szCs w:val="32"/>
        </w:rPr>
        <w:t>年项目支出表的说明</w:t>
      </w:r>
    </w:p>
    <w:p>
      <w:pPr>
        <w:adjustRightInd w:val="0"/>
        <w:snapToGrid w:val="0"/>
        <w:spacing w:line="600" w:lineRule="exact"/>
        <w:ind w:firstLine="640" w:firstLineChars="200"/>
        <w:rPr>
          <w:rFonts w:hint="eastAsia" w:ascii="黑体" w:hAnsi="仿宋" w:eastAsia="黑体"/>
          <w:sz w:val="32"/>
          <w:szCs w:val="32"/>
        </w:rPr>
      </w:pPr>
      <w:r>
        <w:rPr>
          <w:rFonts w:hint="eastAsia" w:ascii="仿宋_GB2312" w:hAnsi="仿宋" w:eastAsia="仿宋_GB2312"/>
          <w:sz w:val="32"/>
          <w:szCs w:val="32"/>
        </w:rPr>
        <w:t>濉溪县</w:t>
      </w:r>
      <w:r>
        <w:rPr>
          <w:rFonts w:hint="eastAsia" w:ascii="仿宋_GB2312" w:hAnsi="仿宋" w:eastAsia="仿宋_GB2312"/>
          <w:sz w:val="32"/>
          <w:szCs w:val="32"/>
          <w:lang w:eastAsia="zh-CN"/>
        </w:rPr>
        <w:t>就业中心</w:t>
      </w:r>
      <w:r>
        <w:rPr>
          <w:rFonts w:hint="eastAsia" w:ascii="仿宋_GB2312" w:hAnsi="仿宋" w:eastAsia="仿宋_GB2312"/>
          <w:sz w:val="32"/>
          <w:szCs w:val="32"/>
        </w:rPr>
        <w:t>2023年预算共安排项目支出</w:t>
      </w:r>
      <w:r>
        <w:rPr>
          <w:rFonts w:hint="eastAsia" w:ascii="仿宋_GB2312" w:hAnsi="仿宋" w:eastAsia="仿宋_GB2312"/>
          <w:sz w:val="32"/>
          <w:szCs w:val="32"/>
          <w:lang w:val="en-US" w:eastAsia="zh-CN"/>
        </w:rPr>
        <w:t>1509</w:t>
      </w:r>
      <w:r>
        <w:rPr>
          <w:rFonts w:hint="eastAsia" w:ascii="仿宋_GB2312" w:hAnsi="仿宋" w:eastAsia="仿宋_GB2312"/>
          <w:sz w:val="32"/>
          <w:szCs w:val="32"/>
        </w:rPr>
        <w:t>万元，比2022年预算增加</w:t>
      </w:r>
      <w:r>
        <w:rPr>
          <w:rFonts w:hint="eastAsia" w:ascii="仿宋_GB2312" w:hAnsi="仿宋" w:eastAsia="仿宋_GB2312"/>
          <w:sz w:val="32"/>
          <w:szCs w:val="32"/>
          <w:lang w:val="en-US" w:eastAsia="zh-CN"/>
        </w:rPr>
        <w:t>1483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57.03</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新增就业补助资金项目预算。</w:t>
      </w:r>
      <w:r>
        <w:rPr>
          <w:rFonts w:hint="eastAsia" w:ascii="仿宋_GB2312" w:hAnsi="仿宋" w:eastAsia="仿宋_GB2312"/>
          <w:sz w:val="32"/>
          <w:szCs w:val="32"/>
        </w:rPr>
        <w:t>主要包括：本年财政拨款安排</w:t>
      </w:r>
      <w:r>
        <w:rPr>
          <w:rFonts w:hint="eastAsia" w:ascii="仿宋_GB2312" w:hAnsi="仿宋" w:eastAsia="仿宋_GB2312"/>
          <w:sz w:val="32"/>
          <w:szCs w:val="32"/>
          <w:lang w:val="en-US" w:eastAsia="zh-CN"/>
        </w:rPr>
        <w:t>1509</w:t>
      </w:r>
      <w:r>
        <w:rPr>
          <w:rFonts w:hint="eastAsia" w:ascii="仿宋_GB2312" w:hAnsi="仿宋" w:eastAsia="仿宋_GB2312"/>
          <w:sz w:val="32"/>
          <w:szCs w:val="32"/>
        </w:rPr>
        <w:t>万元</w:t>
      </w:r>
      <w:r>
        <w:rPr>
          <w:rFonts w:hint="default" w:ascii="Times New Roman" w:hAnsi="Times New Roman" w:eastAsia="仿宋_GB2312" w:cs="Times New Roman"/>
          <w:color w:val="auto"/>
          <w:sz w:val="32"/>
          <w:szCs w:val="32"/>
        </w:rPr>
        <w:t>（其中，一般公共预算拨款安排</w:t>
      </w:r>
      <w:r>
        <w:rPr>
          <w:rFonts w:hint="eastAsia" w:ascii="Times New Roman" w:hAnsi="Times New Roman" w:eastAsia="仿宋_GB2312" w:cs="Times New Roman"/>
          <w:color w:val="auto"/>
          <w:sz w:val="32"/>
          <w:szCs w:val="32"/>
          <w:lang w:val="en-US" w:eastAsia="zh-CN"/>
        </w:rPr>
        <w:t>1509</w:t>
      </w:r>
      <w:r>
        <w:rPr>
          <w:rFonts w:hint="default" w:ascii="Times New Roman" w:hAnsi="Times New Roman" w:eastAsia="仿宋_GB2312" w:cs="Times New Roman"/>
          <w:color w:val="auto"/>
          <w:sz w:val="32"/>
          <w:szCs w:val="32"/>
        </w:rPr>
        <w:t>万元，政府性基金预算拨款安排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万元，国有资本经营预算拨款安排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仿宋_GB2312" w:hAnsi="仿宋" w:eastAsia="仿宋_GB2312"/>
          <w:sz w:val="32"/>
          <w:szCs w:val="32"/>
          <w:lang w:eastAsia="zh-CN"/>
        </w:rPr>
        <w:t>，</w:t>
      </w:r>
      <w:r>
        <w:rPr>
          <w:rFonts w:hint="default" w:ascii="Times New Roman" w:hAnsi="Times New Roman" w:eastAsia="仿宋_GB2312" w:cs="Times New Roman"/>
          <w:color w:val="auto"/>
          <w:sz w:val="32"/>
          <w:szCs w:val="32"/>
        </w:rPr>
        <w:t xml:space="preserve">财政拨款结转结余安排 </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 xml:space="preserve">万元（其中，一般公共预算拨款安排 </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万元，政府性基金预算拨款安排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万元，国有资本经营预算拨款安排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万元）、财政专户管理资金安排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万元和单位资金安排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十、关于202</w:t>
      </w:r>
      <w:r>
        <w:rPr>
          <w:rFonts w:hint="eastAsia" w:ascii="黑体" w:hAnsi="仿宋" w:eastAsia="黑体"/>
          <w:sz w:val="32"/>
          <w:szCs w:val="32"/>
          <w:lang w:val="en-US" w:eastAsia="zh-CN"/>
        </w:rPr>
        <w:t>3</w:t>
      </w:r>
      <w:r>
        <w:rPr>
          <w:rFonts w:hint="eastAsia" w:ascii="黑体" w:hAnsi="仿宋" w:eastAsia="黑体"/>
          <w:sz w:val="32"/>
          <w:szCs w:val="32"/>
        </w:rPr>
        <w:t>年政府采购支出表的说明</w:t>
      </w:r>
    </w:p>
    <w:p>
      <w:pPr>
        <w:pStyle w:val="6"/>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hint="eastAsia" w:ascii="黑体" w:hAnsi="仿宋" w:eastAsia="黑体"/>
          <w:sz w:val="32"/>
          <w:szCs w:val="32"/>
        </w:rPr>
      </w:pPr>
      <w:r>
        <w:rPr>
          <w:rFonts w:hint="eastAsia" w:ascii="仿宋_GB2312" w:hAnsi="仿宋" w:eastAsia="仿宋_GB2312"/>
          <w:sz w:val="32"/>
          <w:szCs w:val="32"/>
        </w:rPr>
        <w:t>濉溪县</w:t>
      </w:r>
      <w:r>
        <w:rPr>
          <w:rFonts w:hint="eastAsia" w:ascii="仿宋_GB2312" w:hAnsi="仿宋" w:eastAsia="仿宋_GB2312"/>
          <w:sz w:val="32"/>
          <w:szCs w:val="32"/>
          <w:lang w:eastAsia="zh-CN"/>
        </w:rPr>
        <w:t>就业中心</w:t>
      </w:r>
      <w:r>
        <w:rPr>
          <w:rFonts w:hint="eastAsia" w:ascii="仿宋_GB2312" w:hAnsi="仿宋" w:eastAsia="仿宋_GB2312"/>
          <w:sz w:val="32"/>
          <w:szCs w:val="32"/>
        </w:rPr>
        <w:t>2023年预算安排政府采购支出</w:t>
      </w:r>
      <w:r>
        <w:rPr>
          <w:rFonts w:hint="eastAsia" w:ascii="仿宋_GB2312" w:hAnsi="仿宋" w:eastAsia="仿宋_GB2312"/>
          <w:sz w:val="32"/>
          <w:szCs w:val="32"/>
          <w:lang w:val="en-US" w:eastAsia="zh-CN"/>
        </w:rPr>
        <w:t>44</w:t>
      </w:r>
      <w:r>
        <w:rPr>
          <w:rFonts w:hint="eastAsia" w:ascii="仿宋_GB2312" w:hAnsi="仿宋" w:eastAsia="仿宋_GB2312"/>
          <w:sz w:val="32"/>
          <w:szCs w:val="32"/>
        </w:rPr>
        <w:t>万元，比2022年预算增加</w:t>
      </w:r>
      <w:r>
        <w:rPr>
          <w:rFonts w:hint="eastAsia" w:ascii="仿宋_GB2312" w:hAnsi="仿宋" w:eastAsia="仿宋_GB2312"/>
          <w:sz w:val="32"/>
          <w:szCs w:val="32"/>
          <w:lang w:val="en-US" w:eastAsia="zh-CN"/>
        </w:rPr>
        <w:t>44</w:t>
      </w:r>
      <w:r>
        <w:rPr>
          <w:rFonts w:hint="eastAsia" w:ascii="仿宋_GB2312" w:hAnsi="仿宋" w:eastAsia="仿宋_GB2312"/>
          <w:sz w:val="32"/>
          <w:szCs w:val="32"/>
        </w:rPr>
        <w:t>万元，增长原因主要是2022年未安排政府采购。其中，一般公共预算安排</w:t>
      </w:r>
      <w:r>
        <w:rPr>
          <w:rFonts w:hint="eastAsia" w:ascii="仿宋_GB2312" w:hAnsi="仿宋" w:eastAsia="仿宋_GB2312"/>
          <w:sz w:val="32"/>
          <w:szCs w:val="32"/>
          <w:lang w:val="en-US" w:eastAsia="zh-CN"/>
        </w:rPr>
        <w:t>44</w:t>
      </w:r>
      <w:r>
        <w:rPr>
          <w:rFonts w:hint="eastAsia" w:ascii="仿宋_GB2312" w:hAnsi="仿宋" w:eastAsia="仿宋_GB2312"/>
          <w:sz w:val="32"/>
          <w:szCs w:val="32"/>
        </w:rPr>
        <w:t>万元，占100%</w:t>
      </w:r>
      <w:r>
        <w:rPr>
          <w:rFonts w:hint="eastAsia" w:ascii="仿宋_GB2312" w:hAnsi="仿宋" w:eastAsia="仿宋_GB2312"/>
          <w:sz w:val="32"/>
          <w:szCs w:val="32"/>
          <w:lang w:eastAsia="zh-CN"/>
        </w:rPr>
        <w:t>；</w:t>
      </w:r>
      <w:r>
        <w:rPr>
          <w:rFonts w:hint="default" w:ascii="Times New Roman" w:hAnsi="Times New Roman" w:eastAsia="仿宋_GB2312" w:cs="Times New Roman"/>
          <w:color w:val="auto"/>
          <w:sz w:val="32"/>
          <w:szCs w:val="32"/>
        </w:rPr>
        <w:t>政府性基金预算安排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%；国有资本经营预算安排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%；财政专户管理资金安排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%；单位资金安排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pPr>
        <w:pStyle w:val="6"/>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十一、关于202</w:t>
      </w:r>
      <w:r>
        <w:rPr>
          <w:rFonts w:hint="eastAsia" w:ascii="黑体" w:hAnsi="仿宋" w:eastAsia="黑体"/>
          <w:sz w:val="32"/>
          <w:szCs w:val="32"/>
          <w:lang w:val="en-US" w:eastAsia="zh-CN"/>
        </w:rPr>
        <w:t>3</w:t>
      </w:r>
      <w:r>
        <w:rPr>
          <w:rFonts w:hint="eastAsia" w:ascii="黑体" w:hAnsi="仿宋" w:eastAsia="黑体"/>
          <w:sz w:val="32"/>
          <w:szCs w:val="32"/>
        </w:rPr>
        <w:t>年政府购买服务支出表的说明</w:t>
      </w:r>
    </w:p>
    <w:p>
      <w:pPr>
        <w:pStyle w:val="6"/>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濉溪县就业中心</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0"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0" w:firstLineChars="250"/>
        <w:rPr>
          <w:rFonts w:ascii="仿宋_GB2312" w:hAnsi="楷体" w:eastAsia="仿宋_GB2312"/>
          <w:b/>
          <w:sz w:val="32"/>
          <w:szCs w:val="32"/>
        </w:rPr>
      </w:pPr>
      <w:r>
        <w:rPr>
          <w:rFonts w:hint="eastAsia" w:ascii="仿宋_GB2312" w:hAnsi="楷体" w:eastAsia="仿宋_GB2312"/>
          <w:b/>
          <w:sz w:val="32"/>
          <w:szCs w:val="32"/>
        </w:rPr>
        <w:t>1.“</w:t>
      </w:r>
      <w:r>
        <w:rPr>
          <w:rFonts w:hint="eastAsia" w:ascii="仿宋_GB2312" w:hAnsi="楷体" w:eastAsia="仿宋_GB2312"/>
          <w:b/>
          <w:sz w:val="32"/>
          <w:szCs w:val="32"/>
          <w:lang w:eastAsia="zh-CN"/>
        </w:rPr>
        <w:t>人力资源市场及就业服务工作经费</w:t>
      </w:r>
      <w:r>
        <w:rPr>
          <w:rFonts w:hint="eastAsia" w:ascii="仿宋_GB2312" w:hAnsi="楷体" w:eastAsia="仿宋_GB2312"/>
          <w:b/>
          <w:sz w:val="32"/>
          <w:szCs w:val="32"/>
        </w:rPr>
        <w:t>”项目。</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（1）项目概述。</w:t>
      </w:r>
      <w:r>
        <w:rPr>
          <w:rFonts w:hint="eastAsia" w:ascii="仿宋_GB2312" w:hAnsi="楷体" w:eastAsia="仿宋_GB2312"/>
          <w:sz w:val="32"/>
          <w:szCs w:val="32"/>
          <w:lang w:eastAsia="zh-CN"/>
        </w:rPr>
        <w:t>为落实省人社厅“互联网</w:t>
      </w:r>
      <w:r>
        <w:rPr>
          <w:rFonts w:hint="eastAsia" w:ascii="仿宋_GB2312" w:hAnsi="楷体" w:eastAsia="仿宋_GB2312"/>
          <w:sz w:val="32"/>
          <w:szCs w:val="32"/>
          <w:lang w:val="en-US" w:eastAsia="zh-CN"/>
        </w:rPr>
        <w:t>+智慧就业”，构建线上线下互联互通一体化智能人力资源平台，满足濉溪县人力资源市场正常运营，满足就业中心业务范围不断扩大的需求。</w:t>
      </w:r>
    </w:p>
    <w:p>
      <w:pPr>
        <w:spacing w:line="600" w:lineRule="exact"/>
        <w:ind w:firstLine="585" w:firstLineChars="183"/>
        <w:rPr>
          <w:rFonts w:ascii="仿宋_GB2312" w:hAnsi="楷体" w:eastAsia="仿宋_GB2312"/>
          <w:sz w:val="32"/>
          <w:szCs w:val="32"/>
        </w:rPr>
      </w:pPr>
      <w:r>
        <w:rPr>
          <w:rFonts w:hint="eastAsia" w:ascii="仿宋_GB2312" w:hAnsi="楷体" w:eastAsia="仿宋_GB2312"/>
          <w:sz w:val="32"/>
          <w:szCs w:val="32"/>
        </w:rPr>
        <w:t>（2）立项依据。</w:t>
      </w:r>
      <w:r>
        <w:rPr>
          <w:rFonts w:hint="eastAsia" w:ascii="仿宋_GB2312" w:hAnsi="楷体" w:eastAsia="仿宋_GB2312"/>
          <w:sz w:val="32"/>
          <w:szCs w:val="32"/>
          <w:lang w:eastAsia="zh-CN"/>
        </w:rPr>
        <w:t>县政府对就业中心关于申请增加专项业务费的请示的批复。</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（3）实施主体。</w:t>
      </w:r>
      <w:r>
        <w:rPr>
          <w:rFonts w:hint="eastAsia" w:ascii="仿宋_GB2312" w:hAnsi="楷体" w:eastAsia="仿宋_GB2312"/>
          <w:sz w:val="32"/>
          <w:szCs w:val="32"/>
          <w:lang w:eastAsia="zh-CN"/>
        </w:rPr>
        <w:t>濉溪县公共就业和人才服务中心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（4）起止时间。</w:t>
      </w:r>
      <w:r>
        <w:rPr>
          <w:rFonts w:hint="eastAsia" w:ascii="仿宋_GB2312" w:hAnsi="楷体" w:eastAsia="仿宋_GB2312"/>
          <w:sz w:val="32"/>
          <w:szCs w:val="32"/>
          <w:lang w:val="en-US" w:eastAsia="zh-CN"/>
        </w:rPr>
        <w:t>2023年1月-12月</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（5）项目内容。</w:t>
      </w:r>
      <w:r>
        <w:rPr>
          <w:rFonts w:hint="eastAsia" w:ascii="仿宋_GB2312" w:hAnsi="楷体" w:eastAsia="仿宋_GB2312"/>
          <w:sz w:val="32"/>
          <w:szCs w:val="32"/>
          <w:lang w:val="en-US" w:eastAsia="zh-CN"/>
        </w:rPr>
        <w:t>满足濉溪县人力资源市场正常运营，满足就业中心业务范围不断扩大的需求。</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（6）年度预算安排。</w:t>
      </w:r>
      <w:r>
        <w:rPr>
          <w:rFonts w:hint="eastAsia" w:ascii="仿宋_GB2312" w:hAnsi="楷体" w:eastAsia="仿宋_GB2312"/>
          <w:sz w:val="32"/>
          <w:szCs w:val="32"/>
          <w:lang w:val="en-US" w:eastAsia="zh-CN"/>
        </w:rPr>
        <w:t>25万元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（7）绩效目标。</w:t>
      </w:r>
    </w:p>
    <w:tbl>
      <w:tblPr>
        <w:tblStyle w:val="7"/>
        <w:tblW w:w="9020" w:type="dxa"/>
        <w:tblInd w:w="93" w:type="dxa"/>
        <w:tblLayout w:type="fixed"/>
        <w:tblCellMar>
          <w:top w:w="0" w:type="dxa"/>
          <w:left w:w="108" w:type="dxa"/>
          <w:bottom w:w="0" w:type="dxa"/>
          <w:right w:w="108" w:type="dxa"/>
        </w:tblCellMar>
      </w:tblPr>
      <w:tblGrid>
        <w:gridCol w:w="416"/>
        <w:gridCol w:w="820"/>
        <w:gridCol w:w="940"/>
        <w:gridCol w:w="2000"/>
        <w:gridCol w:w="860"/>
        <w:gridCol w:w="643"/>
        <w:gridCol w:w="855"/>
        <w:gridCol w:w="1222"/>
        <w:gridCol w:w="743"/>
        <w:gridCol w:w="52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w:t>
            </w:r>
            <w:r>
              <w:rPr>
                <w:rFonts w:hint="eastAsia"/>
                <w:sz w:val="20"/>
                <w:szCs w:val="20"/>
                <w:lang w:val="en-US" w:eastAsia="zh-CN"/>
              </w:rPr>
              <w:t>3</w:t>
            </w:r>
            <w:r>
              <w:rPr>
                <w:rFonts w:hint="eastAsia"/>
                <w:sz w:val="20"/>
                <w:szCs w:val="20"/>
              </w:rPr>
              <w:t xml:space="preserve">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color w:val="000000"/>
                <w:sz w:val="20"/>
                <w:szCs w:val="20"/>
                <w:lang w:eastAsia="zh-CN"/>
              </w:rPr>
              <w:t>人力资源市场及就业服务工作经费</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濉溪县公共就业和人才服务中心</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lang w:eastAsia="zh-CN"/>
              </w:rPr>
              <w:t>常年项目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eastAsia="宋体"/>
                <w:sz w:val="20"/>
                <w:szCs w:val="20"/>
                <w:lang w:eastAsia="zh-CN"/>
              </w:rPr>
            </w:pPr>
            <w:r>
              <w:rPr>
                <w:rFonts w:hint="eastAsia"/>
                <w:sz w:val="20"/>
                <w:szCs w:val="20"/>
              </w:rPr>
              <w:t>项目资金</w:t>
            </w:r>
          </w:p>
          <w:p>
            <w:pPr>
              <w:jc w:val="center"/>
              <w:rPr>
                <w:rFonts w:ascii="宋体" w:hAns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503"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2077"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25</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503"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2077"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25</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503"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2077"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总</w:t>
            </w:r>
          </w:p>
          <w:p>
            <w:pPr>
              <w:jc w:val="center"/>
              <w:rPr>
                <w:rFonts w:hint="eastAsia" w:eastAsia="宋体"/>
                <w:sz w:val="20"/>
                <w:szCs w:val="20"/>
                <w:lang w:eastAsia="zh-CN"/>
              </w:rPr>
            </w:pPr>
            <w:r>
              <w:rPr>
                <w:rFonts w:hint="eastAsia"/>
                <w:sz w:val="20"/>
                <w:szCs w:val="20"/>
              </w:rPr>
              <w:t>体</w:t>
            </w:r>
          </w:p>
          <w:p>
            <w:pPr>
              <w:jc w:val="center"/>
              <w:rPr>
                <w:rFonts w:hint="eastAsia" w:eastAsia="宋体"/>
                <w:sz w:val="20"/>
                <w:szCs w:val="20"/>
                <w:lang w:eastAsia="zh-CN"/>
              </w:rPr>
            </w:pPr>
            <w:r>
              <w:rPr>
                <w:rFonts w:hint="eastAsia"/>
                <w:sz w:val="20"/>
                <w:szCs w:val="20"/>
              </w:rPr>
              <w:t>目</w:t>
            </w:r>
          </w:p>
          <w:p>
            <w:pPr>
              <w:jc w:val="center"/>
              <w:rPr>
                <w:rFonts w:ascii="宋体" w:hAnsi="宋体" w:cs="宋体"/>
                <w:sz w:val="20"/>
                <w:szCs w:val="20"/>
              </w:rPr>
            </w:pPr>
            <w:r>
              <w:rPr>
                <w:rFonts w:hint="eastAsia"/>
                <w:sz w:val="20"/>
                <w:szCs w:val="20"/>
              </w:rPr>
              <w:t>标</w:t>
            </w:r>
          </w:p>
        </w:tc>
        <w:tc>
          <w:tcPr>
            <w:tcW w:w="5263"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中期目标（20××年—20××+n年）</w:t>
            </w:r>
          </w:p>
        </w:tc>
        <w:tc>
          <w:tcPr>
            <w:tcW w:w="3341"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263" w:type="dxa"/>
            <w:gridSpan w:val="5"/>
            <w:tcBorders>
              <w:top w:val="single" w:color="auto" w:sz="4" w:space="0"/>
              <w:left w:val="nil"/>
              <w:bottom w:val="single" w:color="auto" w:sz="4" w:space="0"/>
              <w:right w:val="nil"/>
            </w:tcBorders>
            <w:noWrap w:val="0"/>
            <w:vAlign w:val="top"/>
          </w:tcPr>
          <w:p>
            <w:pPr>
              <w:rPr>
                <w:rFonts w:hint="eastAsia" w:ascii="宋体" w:hAnsi="宋体" w:eastAsia="宋体" w:cs="宋体"/>
                <w:sz w:val="20"/>
                <w:szCs w:val="20"/>
                <w:lang w:eastAsia="zh-CN"/>
              </w:rPr>
            </w:pPr>
            <w:r>
              <w:rPr>
                <w:rFonts w:hint="eastAsia" w:ascii="宋体" w:hAnsi="宋体" w:eastAsia="宋体" w:cs="宋体"/>
                <w:kern w:val="0"/>
                <w:sz w:val="22"/>
                <w:szCs w:val="22"/>
                <w:lang w:eastAsia="zh-CN"/>
              </w:rPr>
              <w:t>解决企业用工需求全方位综合招聘服务；职业技能培训；流动人员档案等</w:t>
            </w:r>
          </w:p>
        </w:tc>
        <w:tc>
          <w:tcPr>
            <w:tcW w:w="3341" w:type="dxa"/>
            <w:gridSpan w:val="4"/>
            <w:tcBorders>
              <w:top w:val="single" w:color="auto" w:sz="4" w:space="0"/>
              <w:left w:val="single" w:color="auto" w:sz="4" w:space="0"/>
              <w:bottom w:val="single" w:color="auto" w:sz="4" w:space="0"/>
              <w:right w:val="single" w:color="000000" w:sz="4" w:space="0"/>
            </w:tcBorders>
            <w:noWrap w:val="0"/>
            <w:vAlign w:val="top"/>
          </w:tcPr>
          <w:p>
            <w:pPr>
              <w:rPr>
                <w:rFonts w:hint="eastAsia" w:ascii="宋体" w:hAnsi="宋体" w:eastAsia="宋体" w:cs="宋体"/>
                <w:sz w:val="20"/>
                <w:szCs w:val="20"/>
                <w:lang w:eastAsia="zh-CN"/>
              </w:rPr>
            </w:pPr>
            <w:r>
              <w:rPr>
                <w:rFonts w:hint="eastAsia" w:ascii="宋体" w:hAnsi="宋体" w:eastAsia="宋体" w:cs="宋体"/>
                <w:kern w:val="0"/>
                <w:sz w:val="22"/>
                <w:szCs w:val="22"/>
                <w:lang w:eastAsia="zh-CN"/>
              </w:rPr>
              <w:t>解决企业用工需求全方位综合招聘服务；职业技能培训；流动人员档案等</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绩</w:t>
            </w:r>
          </w:p>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hint="eastAsia" w:eastAsia="宋体"/>
                <w:sz w:val="20"/>
                <w:szCs w:val="20"/>
                <w:lang w:eastAsia="zh-CN"/>
              </w:rPr>
            </w:pPr>
            <w:r>
              <w:rPr>
                <w:rFonts w:hint="eastAsia"/>
                <w:sz w:val="20"/>
                <w:szCs w:val="20"/>
              </w:rPr>
              <w:t>一级</w:t>
            </w:r>
          </w:p>
          <w:p>
            <w:pPr>
              <w:jc w:val="center"/>
              <w:rPr>
                <w:rFonts w:ascii="宋体" w:hAns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64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855"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74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52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产</w:t>
            </w:r>
          </w:p>
          <w:p>
            <w:pPr>
              <w:jc w:val="center"/>
              <w:rPr>
                <w:rFonts w:hint="eastAsia" w:eastAsia="宋体"/>
                <w:sz w:val="20"/>
                <w:szCs w:val="20"/>
                <w:lang w:eastAsia="zh-CN"/>
              </w:rPr>
            </w:pPr>
            <w:r>
              <w:rPr>
                <w:rFonts w:hint="eastAsia"/>
                <w:sz w:val="20"/>
                <w:szCs w:val="20"/>
              </w:rPr>
              <w:t>出</w:t>
            </w:r>
          </w:p>
          <w:p>
            <w:pPr>
              <w:jc w:val="center"/>
              <w:rPr>
                <w:rFonts w:hint="eastAsia" w:eastAsia="宋体"/>
                <w:sz w:val="20"/>
                <w:szCs w:val="20"/>
                <w:lang w:eastAsia="zh-CN"/>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全年支出</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全年完成支出</w:t>
            </w:r>
          </w:p>
        </w:tc>
        <w:tc>
          <w:tcPr>
            <w:tcW w:w="6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55"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全年支出</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全年完成支出</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ascii="宋体" w:hAnsi="宋体" w:cs="宋体"/>
                <w:sz w:val="20"/>
                <w:szCs w:val="20"/>
                <w:lang w:eastAsia="zh-CN"/>
              </w:rPr>
              <w:t>经费支出合规性</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lang w:eastAsia="zh-CN"/>
              </w:rPr>
              <w:t>严格执行相关财经法规</w:t>
            </w:r>
          </w:p>
        </w:tc>
        <w:tc>
          <w:tcPr>
            <w:tcW w:w="6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55"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r>
              <w:rPr>
                <w:rFonts w:hint="eastAsia" w:ascii="宋体" w:hAnsi="宋体" w:cs="宋体"/>
                <w:sz w:val="20"/>
                <w:szCs w:val="20"/>
                <w:lang w:eastAsia="zh-CN"/>
              </w:rPr>
              <w:t>经费支出合规性</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sz w:val="20"/>
                <w:szCs w:val="20"/>
                <w:lang w:eastAsia="zh-CN"/>
              </w:rPr>
              <w:t>严格执行相关财经法规</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ascii="宋体" w:hAnsi="宋体" w:cs="宋体"/>
                <w:sz w:val="20"/>
                <w:szCs w:val="20"/>
                <w:lang w:eastAsia="zh-CN"/>
              </w:rPr>
              <w:t>经费支出时效性</w:t>
            </w:r>
          </w:p>
        </w:tc>
        <w:tc>
          <w:tcPr>
            <w:tcW w:w="860" w:type="dxa"/>
            <w:tcBorders>
              <w:top w:val="nil"/>
              <w:left w:val="nil"/>
              <w:bottom w:val="single" w:color="auto" w:sz="4" w:space="0"/>
              <w:right w:val="single" w:color="auto" w:sz="4" w:space="0"/>
            </w:tcBorders>
            <w:noWrap w:val="0"/>
            <w:vAlign w:val="center"/>
          </w:tcPr>
          <w:p>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2023年12月底完成</w:t>
            </w:r>
          </w:p>
        </w:tc>
        <w:tc>
          <w:tcPr>
            <w:tcW w:w="6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55"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经费支出时效性</w:t>
            </w:r>
          </w:p>
        </w:tc>
        <w:tc>
          <w:tcPr>
            <w:tcW w:w="743" w:type="dxa"/>
            <w:tcBorders>
              <w:top w:val="nil"/>
              <w:left w:val="nil"/>
              <w:bottom w:val="single" w:color="auto" w:sz="4" w:space="0"/>
              <w:right w:val="single" w:color="auto" w:sz="4" w:space="0"/>
            </w:tcBorders>
            <w:noWrap w:val="0"/>
            <w:vAlign w:val="center"/>
          </w:tcPr>
          <w:p>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2023年12月底完成</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ascii="宋体" w:hAnsi="宋体" w:cs="宋体"/>
                <w:sz w:val="20"/>
                <w:szCs w:val="20"/>
                <w:lang w:eastAsia="zh-CN"/>
              </w:rPr>
              <w:t>完成全年支出</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完成全年支出</w:t>
            </w:r>
          </w:p>
        </w:tc>
        <w:tc>
          <w:tcPr>
            <w:tcW w:w="6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55"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完成全年支出</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完成全年支出</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益</w:t>
            </w:r>
          </w:p>
          <w:p>
            <w:pPr>
              <w:jc w:val="center"/>
              <w:rPr>
                <w:rFonts w:hint="eastAsia" w:eastAsia="宋体"/>
                <w:sz w:val="20"/>
                <w:szCs w:val="20"/>
                <w:lang w:eastAsia="zh-CN"/>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hint="default" w:ascii="宋体" w:hAnsi="宋体" w:eastAsia="宋体" w:cs="宋体"/>
                <w:sz w:val="20"/>
                <w:szCs w:val="20"/>
                <w:lang w:val="en-US" w:eastAsia="zh-CN"/>
              </w:rPr>
            </w:pPr>
            <w:r>
              <w:rPr>
                <w:rFonts w:hint="eastAsia"/>
                <w:sz w:val="20"/>
                <w:szCs w:val="20"/>
              </w:rPr>
              <w:t xml:space="preserve"> </w:t>
            </w:r>
            <w:r>
              <w:rPr>
                <w:rFonts w:hint="eastAsia"/>
                <w:sz w:val="20"/>
                <w:szCs w:val="20"/>
                <w:lang w:eastAsia="zh-CN"/>
              </w:rPr>
              <w:t>促进就业，实现经济增长</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促进就业，实现经济增长</w:t>
            </w:r>
          </w:p>
        </w:tc>
        <w:tc>
          <w:tcPr>
            <w:tcW w:w="6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55"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sz w:val="20"/>
                <w:szCs w:val="20"/>
              </w:rPr>
            </w:pPr>
            <w:r>
              <w:rPr>
                <w:rFonts w:hint="eastAsia"/>
                <w:sz w:val="20"/>
                <w:szCs w:val="20"/>
              </w:rPr>
              <w:t>益指标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促进就业，实现就业增长</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促进就业，实现就业增长</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提高为民办事效率</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办事效率提高</w:t>
            </w:r>
          </w:p>
        </w:tc>
        <w:tc>
          <w:tcPr>
            <w:tcW w:w="6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55"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sz w:val="20"/>
                <w:szCs w:val="20"/>
              </w:rPr>
            </w:pPr>
            <w:r>
              <w:rPr>
                <w:rFonts w:hint="eastAsia"/>
                <w:sz w:val="20"/>
                <w:szCs w:val="20"/>
              </w:rPr>
              <w:t>益指标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ascii="宋体" w:hAnsi="宋体" w:cs="宋体"/>
                <w:sz w:val="20"/>
                <w:szCs w:val="20"/>
                <w:lang w:eastAsia="zh-CN"/>
              </w:rPr>
              <w:t>提高为民办事效率</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办事效率提高</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改善生态环境</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生态环境提高</w:t>
            </w:r>
          </w:p>
        </w:tc>
        <w:tc>
          <w:tcPr>
            <w:tcW w:w="6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55"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ascii="宋体" w:hAnsi="宋体" w:cs="宋体"/>
                <w:sz w:val="20"/>
                <w:szCs w:val="20"/>
                <w:lang w:eastAsia="zh-CN"/>
              </w:rPr>
              <w:t>改善生态环境</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生态环境提高</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可持续影响</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就业工作稳定</w:t>
            </w:r>
          </w:p>
        </w:tc>
        <w:tc>
          <w:tcPr>
            <w:tcW w:w="86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lang w:eastAsia="zh-CN"/>
              </w:rPr>
              <w:t>就业工作持续发展</w:t>
            </w:r>
            <w:r>
              <w:rPr>
                <w:rFonts w:hint="eastAsia"/>
                <w:sz w:val="20"/>
                <w:szCs w:val="20"/>
              </w:rPr>
              <w:t>　</w:t>
            </w:r>
          </w:p>
        </w:tc>
        <w:tc>
          <w:tcPr>
            <w:tcW w:w="6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855"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就业工作稳定</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就业工作持续发展</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val="en-US" w:eastAsia="zh-CN"/>
              </w:rPr>
            </w:pPr>
            <w:r>
              <w:rPr>
                <w:rFonts w:hint="eastAsia"/>
                <w:sz w:val="20"/>
                <w:szCs w:val="20"/>
              </w:rPr>
              <w:t xml:space="preserve"> </w:t>
            </w:r>
            <w:r>
              <w:rPr>
                <w:rFonts w:hint="eastAsia"/>
                <w:sz w:val="20"/>
                <w:szCs w:val="20"/>
                <w:lang w:eastAsia="zh-CN"/>
              </w:rPr>
              <w:t>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lang w:val="en-US" w:eastAsia="zh-CN"/>
              </w:rPr>
              <w:t>&lt;=100</w:t>
            </w:r>
            <w:r>
              <w:rPr>
                <w:rFonts w:hint="eastAsia"/>
                <w:sz w:val="20"/>
                <w:szCs w:val="20"/>
              </w:rPr>
              <w:t>　</w:t>
            </w:r>
          </w:p>
        </w:tc>
        <w:tc>
          <w:tcPr>
            <w:tcW w:w="643"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855"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满意度</w:t>
            </w:r>
          </w:p>
        </w:tc>
        <w:tc>
          <w:tcPr>
            <w:tcW w:w="743" w:type="dxa"/>
            <w:tcBorders>
              <w:top w:val="nil"/>
              <w:left w:val="nil"/>
              <w:bottom w:val="single" w:color="auto" w:sz="4" w:space="0"/>
              <w:right w:val="single" w:color="auto" w:sz="4" w:space="0"/>
            </w:tcBorders>
            <w:noWrap w:val="0"/>
            <w:vAlign w:val="center"/>
          </w:tcPr>
          <w:p>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&lt;=100</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rPr>
          <w:rFonts w:ascii="仿宋_GB2312" w:hAnsi="楷体" w:eastAsia="仿宋_GB2312"/>
          <w:b/>
          <w:sz w:val="32"/>
          <w:szCs w:val="32"/>
        </w:rPr>
      </w:pPr>
    </w:p>
    <w:p>
      <w:pPr>
        <w:adjustRightInd w:val="0"/>
        <w:snapToGrid w:val="0"/>
        <w:spacing w:line="600" w:lineRule="exact"/>
        <w:ind w:firstLine="800" w:firstLineChars="250"/>
        <w:rPr>
          <w:rFonts w:ascii="仿宋_GB2312" w:hAnsi="楷体" w:eastAsia="仿宋_GB2312"/>
          <w:b/>
          <w:sz w:val="32"/>
          <w:szCs w:val="32"/>
        </w:rPr>
      </w:pPr>
      <w:r>
        <w:rPr>
          <w:rFonts w:hint="eastAsia" w:ascii="仿宋_GB2312" w:hAnsi="楷体" w:eastAsia="仿宋_GB2312"/>
          <w:b/>
          <w:sz w:val="32"/>
          <w:szCs w:val="32"/>
        </w:rPr>
        <w:t>2.“</w:t>
      </w:r>
      <w:r>
        <w:rPr>
          <w:rFonts w:hint="eastAsia" w:ascii="仿宋_GB2312" w:hAnsi="楷体" w:eastAsia="仿宋_GB2312"/>
          <w:b/>
          <w:sz w:val="32"/>
          <w:szCs w:val="32"/>
          <w:lang w:eastAsia="zh-CN"/>
        </w:rPr>
        <w:t>就业补助资金</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（1）项目概述。</w:t>
      </w:r>
      <w:r>
        <w:rPr>
          <w:rFonts w:hint="eastAsia" w:ascii="仿宋_GB2312" w:hAnsi="楷体" w:eastAsia="仿宋_GB2312"/>
          <w:sz w:val="32"/>
          <w:szCs w:val="32"/>
          <w:lang w:eastAsia="zh-CN"/>
        </w:rPr>
        <w:t>对符合条件的个人、企业发放相关就业补贴。</w:t>
      </w:r>
    </w:p>
    <w:p>
      <w:pPr>
        <w:spacing w:line="600" w:lineRule="exact"/>
        <w:ind w:firstLine="585" w:firstLineChars="183"/>
        <w:rPr>
          <w:rFonts w:hint="eastAsia" w:ascii="仿宋_GB2312" w:hAnsi="楷体" w:eastAsia="仿宋_GB2312"/>
          <w:sz w:val="32"/>
          <w:szCs w:val="32"/>
        </w:rPr>
      </w:pPr>
      <w:r>
        <w:rPr>
          <w:rFonts w:hint="eastAsia" w:ascii="仿宋_GB2312" w:hAnsi="楷体" w:eastAsia="仿宋_GB2312"/>
          <w:sz w:val="32"/>
          <w:szCs w:val="32"/>
        </w:rPr>
        <w:t>（2）立项依据。</w:t>
      </w:r>
      <w:r>
        <w:rPr>
          <w:rFonts w:hint="eastAsia" w:ascii="仿宋_GB2312" w:hAnsi="楷体" w:eastAsia="仿宋_GB2312"/>
          <w:sz w:val="32"/>
          <w:szCs w:val="32"/>
          <w:lang w:eastAsia="zh-CN"/>
        </w:rPr>
        <w:t>县政府对就业中心关于申请拨付就业补助资金的批复。</w:t>
      </w:r>
    </w:p>
    <w:p>
      <w:pPr>
        <w:spacing w:line="600" w:lineRule="exact"/>
        <w:ind w:firstLine="585" w:firstLineChars="183"/>
        <w:rPr>
          <w:rFonts w:hint="default" w:ascii="仿宋_GB2312" w:hAnsi="楷体" w:eastAsia="仿宋_GB2312"/>
          <w:sz w:val="32"/>
          <w:szCs w:val="32"/>
          <w:u w:val="single"/>
          <w:lang w:val="en-US" w:eastAsia="zh-CN"/>
        </w:rPr>
      </w:pPr>
      <w:r>
        <w:rPr>
          <w:rFonts w:hint="eastAsia" w:ascii="仿宋_GB2312" w:hAnsi="楷体" w:eastAsia="仿宋_GB2312"/>
          <w:sz w:val="32"/>
          <w:szCs w:val="32"/>
        </w:rPr>
        <w:t>（3）实施主体。</w:t>
      </w:r>
      <w:r>
        <w:rPr>
          <w:rFonts w:hint="eastAsia" w:ascii="仿宋_GB2312" w:hAnsi="楷体" w:eastAsia="仿宋_GB2312"/>
          <w:sz w:val="32"/>
          <w:szCs w:val="32"/>
          <w:lang w:eastAsia="zh-CN"/>
        </w:rPr>
        <w:t>濉溪县公共就业和人才服务中心</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（4）起止时间。</w:t>
      </w:r>
      <w:r>
        <w:rPr>
          <w:rFonts w:hint="eastAsia" w:ascii="仿宋_GB2312" w:hAnsi="楷体" w:eastAsia="仿宋_GB2312"/>
          <w:sz w:val="32"/>
          <w:szCs w:val="32"/>
          <w:lang w:val="en-US" w:eastAsia="zh-CN"/>
        </w:rPr>
        <w:t>2023年1月-12月</w:t>
      </w:r>
    </w:p>
    <w:p>
      <w:pPr>
        <w:spacing w:line="600" w:lineRule="exact"/>
        <w:ind w:firstLine="642"/>
        <w:rPr>
          <w:rFonts w:hint="eastAsia" w:ascii="仿宋_GB2312" w:hAnsi="仿宋_GB2312" w:eastAsia="仿宋_GB2312" w:cs="仿宋_GB2312"/>
          <w:bCs/>
          <w:sz w:val="30"/>
          <w:szCs w:val="30"/>
          <w:lang w:eastAsia="zh-CN"/>
        </w:rPr>
      </w:pPr>
      <w:r>
        <w:rPr>
          <w:rFonts w:hint="eastAsia" w:ascii="仿宋_GB2312" w:hAnsi="楷体" w:eastAsia="仿宋_GB2312"/>
          <w:sz w:val="32"/>
          <w:szCs w:val="32"/>
        </w:rPr>
        <w:t>（5）项目内容。</w:t>
      </w:r>
      <w:r>
        <w:rPr>
          <w:rFonts w:hint="eastAsia" w:ascii="仿宋_GB2312" w:hAnsi="楷体" w:eastAsia="仿宋_GB2312"/>
          <w:sz w:val="32"/>
          <w:szCs w:val="32"/>
          <w:lang w:eastAsia="zh-CN"/>
        </w:rPr>
        <w:t>发放公益性岗位补贴、就业见习补贴、社保补贴等。</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（6）年度预算安排。</w:t>
      </w:r>
      <w:r>
        <w:rPr>
          <w:rFonts w:hint="eastAsia" w:ascii="仿宋_GB2312" w:hAnsi="楷体" w:eastAsia="仿宋_GB2312"/>
          <w:sz w:val="32"/>
          <w:szCs w:val="32"/>
          <w:lang w:val="en-US" w:eastAsia="zh-CN"/>
        </w:rPr>
        <w:t>1484万元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（7）绩效目标。</w:t>
      </w:r>
    </w:p>
    <w:tbl>
      <w:tblPr>
        <w:tblStyle w:val="7"/>
        <w:tblW w:w="9020" w:type="dxa"/>
        <w:tblInd w:w="93" w:type="dxa"/>
        <w:tblLayout w:type="fixed"/>
        <w:tblCellMar>
          <w:top w:w="0" w:type="dxa"/>
          <w:left w:w="108" w:type="dxa"/>
          <w:bottom w:w="0" w:type="dxa"/>
          <w:right w:w="108" w:type="dxa"/>
        </w:tblCellMar>
      </w:tblPr>
      <w:tblGrid>
        <w:gridCol w:w="416"/>
        <w:gridCol w:w="820"/>
        <w:gridCol w:w="940"/>
        <w:gridCol w:w="2000"/>
        <w:gridCol w:w="860"/>
        <w:gridCol w:w="418"/>
        <w:gridCol w:w="1080"/>
        <w:gridCol w:w="1222"/>
        <w:gridCol w:w="743"/>
        <w:gridCol w:w="52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noWrap w:val="0"/>
            <w:vAlign w:val="center"/>
          </w:tcPr>
          <w:p>
            <w:pPr>
              <w:rPr>
                <w:b/>
                <w:bCs/>
                <w:sz w:val="32"/>
                <w:szCs w:val="32"/>
              </w:rPr>
            </w:pPr>
          </w:p>
          <w:p>
            <w:pPr>
              <w:jc w:val="center"/>
              <w:rPr>
                <w:rFonts w:ascii="宋体" w:hAns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noWrap w:val="0"/>
            <w:vAlign w:val="center"/>
          </w:tcPr>
          <w:p>
            <w:pPr>
              <w:jc w:val="center"/>
              <w:rPr>
                <w:rFonts w:ascii="宋体" w:hAnsi="宋体" w:cs="宋体"/>
                <w:sz w:val="20"/>
                <w:szCs w:val="20"/>
              </w:rPr>
            </w:pPr>
            <w:r>
              <w:rPr>
                <w:rFonts w:hint="eastAsia"/>
                <w:sz w:val="20"/>
                <w:szCs w:val="20"/>
              </w:rPr>
              <w:t>（202</w:t>
            </w:r>
            <w:r>
              <w:rPr>
                <w:rFonts w:hint="eastAsia"/>
                <w:sz w:val="20"/>
                <w:szCs w:val="20"/>
                <w:lang w:val="en-US" w:eastAsia="zh-CN"/>
              </w:rPr>
              <w:t>3</w:t>
            </w:r>
            <w:r>
              <w:rPr>
                <w:rFonts w:hint="eastAsia"/>
                <w:sz w:val="20"/>
                <w:szCs w:val="20"/>
              </w:rPr>
              <w:t xml:space="preserve"> 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000000"/>
                <w:sz w:val="20"/>
                <w:szCs w:val="20"/>
              </w:rPr>
            </w:pPr>
            <w:r>
              <w:rPr>
                <w:rFonts w:hint="eastAsia"/>
                <w:color w:val="000000"/>
                <w:sz w:val="20"/>
                <w:szCs w:val="20"/>
                <w:lang w:eastAsia="zh-CN"/>
              </w:rPr>
              <w:t>就业补助资金</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濉溪县公共就业和人才服务中心</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0"/>
                <w:szCs w:val="20"/>
              </w:rPr>
            </w:pPr>
            <w:r>
              <w:rPr>
                <w:rFonts w:hint="eastAsia"/>
                <w:color w:val="000000"/>
                <w:sz w:val="20"/>
                <w:szCs w:val="20"/>
                <w:lang w:eastAsia="zh-CN"/>
              </w:rPr>
              <w:t>常年项目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eastAsia="宋体"/>
                <w:sz w:val="20"/>
                <w:szCs w:val="20"/>
                <w:lang w:eastAsia="zh-CN"/>
              </w:rPr>
            </w:pPr>
            <w:r>
              <w:rPr>
                <w:rFonts w:hint="eastAsia"/>
                <w:sz w:val="20"/>
                <w:szCs w:val="20"/>
              </w:rPr>
              <w:t>项目资金</w:t>
            </w:r>
          </w:p>
          <w:p>
            <w:pPr>
              <w:jc w:val="center"/>
              <w:rPr>
                <w:rFonts w:ascii="宋体" w:hAns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中期资金总额：</w:t>
            </w:r>
          </w:p>
        </w:tc>
        <w:tc>
          <w:tcPr>
            <w:tcW w:w="127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230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年度资金总额：</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1484</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7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230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其中：财政拨款</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1484</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rPr>
                <w:rFonts w:ascii="宋体" w:hAnsi="宋体" w:cs="宋体"/>
                <w:sz w:val="20"/>
                <w:szCs w:val="20"/>
              </w:rPr>
            </w:pPr>
          </w:p>
        </w:tc>
        <w:tc>
          <w:tcPr>
            <w:tcW w:w="2000"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78"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c>
          <w:tcPr>
            <w:tcW w:w="2302" w:type="dxa"/>
            <w:gridSpan w:val="2"/>
            <w:tcBorders>
              <w:top w:val="single" w:color="auto" w:sz="4" w:space="0"/>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其他资金</w:t>
            </w:r>
          </w:p>
        </w:tc>
        <w:tc>
          <w:tcPr>
            <w:tcW w:w="1264"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总</w:t>
            </w:r>
          </w:p>
          <w:p>
            <w:pPr>
              <w:jc w:val="center"/>
              <w:rPr>
                <w:rFonts w:hint="eastAsia" w:eastAsia="宋体"/>
                <w:sz w:val="20"/>
                <w:szCs w:val="20"/>
                <w:lang w:eastAsia="zh-CN"/>
              </w:rPr>
            </w:pPr>
            <w:r>
              <w:rPr>
                <w:rFonts w:hint="eastAsia"/>
                <w:sz w:val="20"/>
                <w:szCs w:val="20"/>
              </w:rPr>
              <w:t>体</w:t>
            </w:r>
          </w:p>
          <w:p>
            <w:pPr>
              <w:jc w:val="center"/>
              <w:rPr>
                <w:rFonts w:hint="eastAsia" w:eastAsia="宋体"/>
                <w:sz w:val="20"/>
                <w:szCs w:val="20"/>
                <w:lang w:eastAsia="zh-CN"/>
              </w:rPr>
            </w:pPr>
            <w:r>
              <w:rPr>
                <w:rFonts w:hint="eastAsia"/>
                <w:sz w:val="20"/>
                <w:szCs w:val="20"/>
              </w:rPr>
              <w:t>目</w:t>
            </w:r>
          </w:p>
          <w:p>
            <w:pPr>
              <w:jc w:val="center"/>
              <w:rPr>
                <w:rFonts w:ascii="宋体" w:hAnsi="宋体" w:cs="宋体"/>
                <w:sz w:val="20"/>
                <w:szCs w:val="20"/>
              </w:rPr>
            </w:pPr>
            <w:r>
              <w:rPr>
                <w:rFonts w:hint="eastAsia"/>
                <w:sz w:val="20"/>
                <w:szCs w:val="20"/>
              </w:rPr>
              <w:t>标</w:t>
            </w:r>
          </w:p>
        </w:tc>
        <w:tc>
          <w:tcPr>
            <w:tcW w:w="5038" w:type="dxa"/>
            <w:gridSpan w:val="5"/>
            <w:tcBorders>
              <w:top w:val="single" w:color="auto" w:sz="4" w:space="0"/>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中期目标（20××年—20××+n年）</w:t>
            </w:r>
          </w:p>
        </w:tc>
        <w:tc>
          <w:tcPr>
            <w:tcW w:w="3566" w:type="dxa"/>
            <w:gridSpan w:val="4"/>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5038" w:type="dxa"/>
            <w:gridSpan w:val="5"/>
            <w:tcBorders>
              <w:top w:val="single" w:color="auto" w:sz="4" w:space="0"/>
              <w:left w:val="nil"/>
              <w:bottom w:val="single" w:color="auto" w:sz="4" w:space="0"/>
              <w:right w:val="nil"/>
            </w:tcBorders>
            <w:noWrap w:val="0"/>
            <w:vAlign w:val="top"/>
          </w:tcPr>
          <w:p>
            <w:pPr>
              <w:adjustRightInd w:val="0"/>
              <w:snapToGrid w:val="0"/>
              <w:spacing w:line="60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对符合条件的个人、企业发放相关就业补贴。</w:t>
            </w:r>
          </w:p>
          <w:p>
            <w:pPr>
              <w:rPr>
                <w:rFonts w:hint="eastAsia" w:ascii="宋体" w:hAnsi="宋体" w:eastAsia="宋体" w:cs="宋体"/>
                <w:sz w:val="20"/>
                <w:szCs w:val="20"/>
                <w:lang w:eastAsia="zh-CN"/>
              </w:rPr>
            </w:pPr>
          </w:p>
        </w:tc>
        <w:tc>
          <w:tcPr>
            <w:tcW w:w="3566" w:type="dxa"/>
            <w:gridSpan w:val="4"/>
            <w:tcBorders>
              <w:top w:val="single" w:color="auto" w:sz="4" w:space="0"/>
              <w:left w:val="single" w:color="auto" w:sz="4" w:space="0"/>
              <w:bottom w:val="single" w:color="auto" w:sz="4" w:space="0"/>
              <w:right w:val="single" w:color="000000" w:sz="4" w:space="0"/>
            </w:tcBorders>
            <w:noWrap w:val="0"/>
            <w:vAlign w:val="top"/>
          </w:tcPr>
          <w:p>
            <w:pPr>
              <w:adjustRightInd w:val="0"/>
              <w:snapToGrid w:val="0"/>
              <w:spacing w:line="60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对符合条件的个人、企业发放相关就业补贴。</w:t>
            </w:r>
          </w:p>
          <w:p>
            <w:pPr>
              <w:rPr>
                <w:rFonts w:hint="eastAsia" w:ascii="宋体" w:hAnsi="宋体" w:eastAsia="宋体" w:cs="宋体"/>
                <w:sz w:val="20"/>
                <w:szCs w:val="20"/>
                <w:lang w:eastAsia="zh-CN"/>
              </w:rPr>
            </w:pP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绩</w:t>
            </w:r>
          </w:p>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820" w:type="dxa"/>
            <w:tcBorders>
              <w:top w:val="nil"/>
              <w:left w:val="nil"/>
              <w:bottom w:val="nil"/>
              <w:right w:val="single" w:color="auto" w:sz="4" w:space="0"/>
            </w:tcBorders>
            <w:noWrap w:val="0"/>
            <w:vAlign w:val="center"/>
          </w:tcPr>
          <w:p>
            <w:pPr>
              <w:jc w:val="center"/>
              <w:rPr>
                <w:rFonts w:hint="eastAsia" w:eastAsia="宋体"/>
                <w:sz w:val="20"/>
                <w:szCs w:val="20"/>
                <w:lang w:eastAsia="zh-CN"/>
              </w:rPr>
            </w:pPr>
            <w:r>
              <w:rPr>
                <w:rFonts w:hint="eastAsia"/>
                <w:sz w:val="20"/>
                <w:szCs w:val="20"/>
              </w:rPr>
              <w:t>一级</w:t>
            </w:r>
          </w:p>
          <w:p>
            <w:pPr>
              <w:jc w:val="center"/>
              <w:rPr>
                <w:rFonts w:ascii="宋体" w:hAns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c>
          <w:tcPr>
            <w:tcW w:w="1080" w:type="dxa"/>
            <w:tcBorders>
              <w:top w:val="nil"/>
              <w:left w:val="nil"/>
              <w:bottom w:val="single" w:color="auto" w:sz="4" w:space="0"/>
              <w:right w:val="single" w:color="auto" w:sz="4" w:space="0"/>
            </w:tcBorders>
            <w:noWrap w:val="0"/>
            <w:vAlign w:val="center"/>
          </w:tcPr>
          <w:p>
            <w:pPr>
              <w:jc w:val="center"/>
              <w:rPr>
                <w:sz w:val="20"/>
                <w:szCs w:val="20"/>
              </w:rPr>
            </w:pPr>
            <w:r>
              <w:rPr>
                <w:rFonts w:hint="eastAsia"/>
                <w:sz w:val="20"/>
                <w:szCs w:val="20"/>
              </w:rPr>
              <w:t>二级</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nil"/>
            </w:tcBorders>
            <w:noWrap w:val="0"/>
            <w:vAlign w:val="center"/>
          </w:tcPr>
          <w:p>
            <w:pPr>
              <w:jc w:val="center"/>
              <w:rPr>
                <w:rFonts w:ascii="宋体" w:hAnsi="宋体" w:cs="宋体"/>
                <w:sz w:val="20"/>
                <w:szCs w:val="20"/>
              </w:rPr>
            </w:pPr>
            <w:r>
              <w:rPr>
                <w:rFonts w:hint="eastAsia"/>
                <w:sz w:val="20"/>
                <w:szCs w:val="20"/>
              </w:rPr>
              <w:t>三级指标</w:t>
            </w:r>
          </w:p>
        </w:tc>
        <w:tc>
          <w:tcPr>
            <w:tcW w:w="743"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指标值</w:t>
            </w:r>
          </w:p>
        </w:tc>
        <w:tc>
          <w:tcPr>
            <w:tcW w:w="521"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产</w:t>
            </w:r>
          </w:p>
          <w:p>
            <w:pPr>
              <w:jc w:val="center"/>
              <w:rPr>
                <w:rFonts w:hint="eastAsia" w:eastAsia="宋体"/>
                <w:sz w:val="20"/>
                <w:szCs w:val="20"/>
                <w:lang w:eastAsia="zh-CN"/>
              </w:rPr>
            </w:pPr>
            <w:r>
              <w:rPr>
                <w:rFonts w:hint="eastAsia"/>
                <w:sz w:val="20"/>
                <w:szCs w:val="20"/>
              </w:rPr>
              <w:t>出</w:t>
            </w:r>
          </w:p>
          <w:p>
            <w:pPr>
              <w:jc w:val="center"/>
              <w:rPr>
                <w:rFonts w:hint="eastAsia" w:eastAsia="宋体"/>
                <w:sz w:val="20"/>
                <w:szCs w:val="20"/>
                <w:lang w:eastAsia="zh-CN"/>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提供就业岗位</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w:t>
            </w:r>
            <w:r>
              <w:rPr>
                <w:rFonts w:hint="eastAsia"/>
                <w:sz w:val="20"/>
                <w:szCs w:val="20"/>
                <w:lang w:eastAsia="zh-CN"/>
              </w:rPr>
              <w:t>包括购买公益性岗位</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数量</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xml:space="preserve">  </w:t>
            </w:r>
            <w:r>
              <w:rPr>
                <w:rFonts w:hint="eastAsia"/>
                <w:sz w:val="20"/>
                <w:szCs w:val="20"/>
                <w:lang w:eastAsia="zh-CN"/>
              </w:rPr>
              <w:t>提供就业岗位</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lang w:eastAsia="zh-CN"/>
              </w:rPr>
              <w:t>包括购买公益性岗位</w:t>
            </w:r>
            <w:r>
              <w:rPr>
                <w:rFonts w:hint="eastAsia"/>
                <w:sz w:val="20"/>
                <w:szCs w:val="20"/>
              </w:rPr>
              <w:t>　</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ascii="宋体" w:hAnsi="宋体" w:eastAsia="宋体" w:cs="宋体"/>
                <w:sz w:val="20"/>
                <w:szCs w:val="20"/>
                <w:lang w:eastAsia="zh-CN"/>
              </w:rPr>
              <w:t>补贴发放</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ascii="宋体" w:hAnsi="宋体" w:eastAsia="宋体" w:cs="宋体"/>
                <w:sz w:val="20"/>
                <w:szCs w:val="20"/>
                <w:lang w:eastAsia="zh-CN"/>
              </w:rPr>
              <w:t>补贴发放准确率百分之百</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质量</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补贴发放</w:t>
            </w:r>
          </w:p>
        </w:tc>
        <w:tc>
          <w:tcPr>
            <w:tcW w:w="743"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r>
              <w:rPr>
                <w:rFonts w:hint="eastAsia" w:ascii="宋体" w:hAnsi="宋体" w:eastAsia="宋体" w:cs="宋体"/>
                <w:sz w:val="20"/>
                <w:szCs w:val="20"/>
                <w:lang w:eastAsia="zh-CN"/>
              </w:rPr>
              <w:t>补贴发放准确率百分之百</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ascii="宋体" w:hAnsi="宋体" w:cs="宋体"/>
                <w:sz w:val="20"/>
                <w:szCs w:val="20"/>
                <w:lang w:eastAsia="zh-CN"/>
              </w:rPr>
              <w:t>支出时效性</w:t>
            </w:r>
          </w:p>
        </w:tc>
        <w:tc>
          <w:tcPr>
            <w:tcW w:w="860" w:type="dxa"/>
            <w:tcBorders>
              <w:top w:val="nil"/>
              <w:left w:val="nil"/>
              <w:bottom w:val="single" w:color="auto" w:sz="4" w:space="0"/>
              <w:right w:val="single" w:color="auto" w:sz="4" w:space="0"/>
            </w:tcBorders>
            <w:noWrap w:val="0"/>
            <w:vAlign w:val="center"/>
          </w:tcPr>
          <w:p>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2023年12月底完成</w:t>
            </w:r>
          </w:p>
        </w:tc>
        <w:tc>
          <w:tcPr>
            <w:tcW w:w="418"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c>
          <w:tcPr>
            <w:tcW w:w="108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时效</w:t>
            </w:r>
          </w:p>
          <w:p>
            <w:pPr>
              <w:jc w:val="center"/>
              <w:rPr>
                <w:rFonts w:ascii="宋体" w:hAnsi="宋体" w:cs="宋体"/>
                <w:sz w:val="20"/>
                <w:szCs w:val="20"/>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支出时效性</w:t>
            </w:r>
          </w:p>
        </w:tc>
        <w:tc>
          <w:tcPr>
            <w:tcW w:w="743" w:type="dxa"/>
            <w:tcBorders>
              <w:top w:val="nil"/>
              <w:left w:val="nil"/>
              <w:bottom w:val="single" w:color="auto" w:sz="4" w:space="0"/>
              <w:right w:val="single" w:color="auto" w:sz="4" w:space="0"/>
            </w:tcBorders>
            <w:noWrap w:val="0"/>
            <w:vAlign w:val="center"/>
          </w:tcPr>
          <w:p>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2023年12月底完成</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完成全年支出</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w:t>
            </w:r>
            <w:r>
              <w:rPr>
                <w:rFonts w:hint="eastAsia"/>
                <w:sz w:val="20"/>
                <w:szCs w:val="20"/>
                <w:lang w:eastAsia="zh-CN"/>
              </w:rPr>
              <w:t>完成全年支出</w:t>
            </w:r>
          </w:p>
        </w:tc>
        <w:tc>
          <w:tcPr>
            <w:tcW w:w="418"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rPr>
              <w:t>　</w:t>
            </w:r>
          </w:p>
        </w:tc>
        <w:tc>
          <w:tcPr>
            <w:tcW w:w="108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成本</w:t>
            </w:r>
          </w:p>
          <w:p>
            <w:pPr>
              <w:jc w:val="center"/>
              <w:rPr>
                <w:rFonts w:ascii="宋体" w:hAnsi="宋体" w:cs="宋体"/>
                <w:kern w:val="2"/>
                <w:sz w:val="20"/>
                <w:szCs w:val="20"/>
                <w:lang w:val="en-US" w:eastAsia="zh-CN" w:bidi="ar-SA"/>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xml:space="preserve"> </w:t>
            </w:r>
            <w:r>
              <w:rPr>
                <w:rFonts w:hint="eastAsia"/>
                <w:sz w:val="20"/>
                <w:szCs w:val="20"/>
                <w:lang w:eastAsia="zh-CN"/>
              </w:rPr>
              <w:t>完成全年支出</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w:t>
            </w:r>
            <w:r>
              <w:rPr>
                <w:rFonts w:hint="eastAsia"/>
                <w:sz w:val="20"/>
                <w:szCs w:val="20"/>
                <w:lang w:eastAsia="zh-CN"/>
              </w:rPr>
              <w:t>完成全年支出</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益</w:t>
            </w:r>
          </w:p>
          <w:p>
            <w:pPr>
              <w:jc w:val="center"/>
              <w:rPr>
                <w:rFonts w:hint="eastAsia" w:eastAsia="宋体"/>
                <w:sz w:val="20"/>
                <w:szCs w:val="20"/>
                <w:lang w:eastAsia="zh-CN"/>
              </w:rPr>
            </w:pPr>
            <w:r>
              <w:rPr>
                <w:rFonts w:hint="eastAsia"/>
                <w:sz w:val="20"/>
                <w:szCs w:val="20"/>
              </w:rPr>
              <w:t>指</w:t>
            </w:r>
          </w:p>
          <w:p>
            <w:pPr>
              <w:jc w:val="center"/>
              <w:rPr>
                <w:rFonts w:ascii="宋体" w:hAns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noWrap w:val="0"/>
            <w:vAlign w:val="center"/>
          </w:tcPr>
          <w:p>
            <w:pPr>
              <w:rPr>
                <w:rFonts w:hint="default" w:ascii="宋体" w:hAnsi="宋体" w:eastAsia="宋体" w:cs="宋体"/>
                <w:kern w:val="2"/>
                <w:sz w:val="20"/>
                <w:szCs w:val="20"/>
                <w:lang w:val="en-US" w:eastAsia="zh-CN" w:bidi="ar-SA"/>
              </w:rPr>
            </w:pPr>
            <w:r>
              <w:rPr>
                <w:rFonts w:hint="eastAsia"/>
                <w:sz w:val="20"/>
                <w:szCs w:val="20"/>
              </w:rPr>
              <w:t xml:space="preserve"> </w:t>
            </w:r>
            <w:r>
              <w:rPr>
                <w:rFonts w:hint="eastAsia"/>
                <w:sz w:val="20"/>
                <w:szCs w:val="20"/>
                <w:lang w:eastAsia="zh-CN"/>
              </w:rPr>
              <w:t>促进就业，实现经济增长</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w:t>
            </w:r>
            <w:r>
              <w:rPr>
                <w:rFonts w:hint="eastAsia"/>
                <w:sz w:val="20"/>
                <w:szCs w:val="20"/>
                <w:lang w:eastAsia="zh-CN"/>
              </w:rPr>
              <w:t>促进就业，实现经济增长</w:t>
            </w:r>
          </w:p>
        </w:tc>
        <w:tc>
          <w:tcPr>
            <w:tcW w:w="418"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rPr>
              <w:t>　</w:t>
            </w:r>
          </w:p>
        </w:tc>
        <w:tc>
          <w:tcPr>
            <w:tcW w:w="108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经济效</w:t>
            </w:r>
          </w:p>
          <w:p>
            <w:pPr>
              <w:jc w:val="center"/>
              <w:rPr>
                <w:rFonts w:ascii="宋体" w:hAnsi="宋体" w:cs="宋体"/>
                <w:kern w:val="2"/>
                <w:sz w:val="20"/>
                <w:szCs w:val="20"/>
                <w:lang w:val="en-US" w:eastAsia="zh-CN" w:bidi="ar-SA"/>
              </w:rPr>
            </w:pPr>
            <w:r>
              <w:rPr>
                <w:rFonts w:hint="eastAsia"/>
                <w:sz w:val="20"/>
                <w:szCs w:val="20"/>
              </w:rPr>
              <w:t>益指标</w:t>
            </w:r>
          </w:p>
          <w:p>
            <w:pPr>
              <w:jc w:val="cente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xml:space="preserve"> </w:t>
            </w:r>
            <w:r>
              <w:rPr>
                <w:rFonts w:hint="eastAsia"/>
                <w:sz w:val="20"/>
                <w:szCs w:val="20"/>
                <w:lang w:eastAsia="zh-CN"/>
              </w:rPr>
              <w:t>促进就业，实现就业增长</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w:t>
            </w:r>
            <w:r>
              <w:rPr>
                <w:rFonts w:hint="eastAsia"/>
                <w:sz w:val="20"/>
                <w:szCs w:val="20"/>
                <w:lang w:eastAsia="zh-CN"/>
              </w:rPr>
              <w:t>促进就业，实现就业增长</w:t>
            </w:r>
          </w:p>
        </w:tc>
        <w:tc>
          <w:tcPr>
            <w:tcW w:w="521"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xml:space="preserve"> </w:t>
            </w:r>
            <w:r>
              <w:rPr>
                <w:rFonts w:hint="eastAsia"/>
                <w:sz w:val="20"/>
                <w:szCs w:val="20"/>
                <w:lang w:eastAsia="zh-CN"/>
              </w:rPr>
              <w:t>提高为民办事效率</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w:t>
            </w:r>
            <w:r>
              <w:rPr>
                <w:rFonts w:hint="eastAsia"/>
                <w:sz w:val="20"/>
                <w:szCs w:val="20"/>
                <w:lang w:eastAsia="zh-CN"/>
              </w:rPr>
              <w:t>办事效率提高</w:t>
            </w:r>
          </w:p>
        </w:tc>
        <w:tc>
          <w:tcPr>
            <w:tcW w:w="418"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rPr>
              <w:t>　</w:t>
            </w:r>
          </w:p>
        </w:tc>
        <w:tc>
          <w:tcPr>
            <w:tcW w:w="108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社会效</w:t>
            </w:r>
          </w:p>
          <w:p>
            <w:pPr>
              <w:jc w:val="center"/>
              <w:rPr>
                <w:rFonts w:ascii="宋体" w:hAnsi="宋体" w:cs="宋体"/>
                <w:kern w:val="2"/>
                <w:sz w:val="20"/>
                <w:szCs w:val="20"/>
                <w:lang w:val="en-US" w:eastAsia="zh-CN" w:bidi="ar-SA"/>
              </w:rPr>
            </w:pPr>
            <w:r>
              <w:rPr>
                <w:rFonts w:hint="eastAsia"/>
                <w:sz w:val="20"/>
                <w:szCs w:val="20"/>
              </w:rPr>
              <w:t>益指标</w:t>
            </w:r>
          </w:p>
          <w:p>
            <w:pPr>
              <w:jc w:val="cente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提高为民办事效率</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w:t>
            </w:r>
            <w:r>
              <w:rPr>
                <w:rFonts w:hint="eastAsia"/>
                <w:sz w:val="20"/>
                <w:szCs w:val="20"/>
                <w:lang w:eastAsia="zh-CN"/>
              </w:rPr>
              <w:t>办事效率提高</w:t>
            </w:r>
          </w:p>
        </w:tc>
        <w:tc>
          <w:tcPr>
            <w:tcW w:w="521"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xml:space="preserve"> </w:t>
            </w:r>
            <w:r>
              <w:rPr>
                <w:rFonts w:hint="eastAsia"/>
                <w:sz w:val="20"/>
                <w:szCs w:val="20"/>
                <w:lang w:eastAsia="zh-CN"/>
              </w:rPr>
              <w:t>改善生态环境</w:t>
            </w:r>
          </w:p>
        </w:tc>
        <w:tc>
          <w:tcPr>
            <w:tcW w:w="860"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w:t>
            </w:r>
            <w:r>
              <w:rPr>
                <w:rFonts w:hint="eastAsia"/>
                <w:sz w:val="20"/>
                <w:szCs w:val="20"/>
                <w:lang w:eastAsia="zh-CN"/>
              </w:rPr>
              <w:t>生态环境提高</w:t>
            </w:r>
          </w:p>
        </w:tc>
        <w:tc>
          <w:tcPr>
            <w:tcW w:w="418"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rPr>
              <w:t>　</w:t>
            </w:r>
          </w:p>
        </w:tc>
        <w:tc>
          <w:tcPr>
            <w:tcW w:w="108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kern w:val="2"/>
                <w:sz w:val="20"/>
                <w:szCs w:val="20"/>
                <w:lang w:val="en-US" w:eastAsia="zh-CN" w:bidi="ar-SA"/>
              </w:rPr>
            </w:pPr>
            <w:r>
              <w:rPr>
                <w:rFonts w:hint="eastAsia"/>
                <w:sz w:val="20"/>
                <w:szCs w:val="20"/>
              </w:rPr>
              <w:t>生态效益指标</w:t>
            </w:r>
          </w:p>
          <w:p>
            <w:pPr>
              <w:jc w:val="center"/>
              <w:rPr>
                <w:rFonts w:ascii="宋体" w:hAnsi="宋体" w:cs="宋体"/>
                <w:sz w:val="20"/>
                <w:szCs w:val="20"/>
              </w:rPr>
            </w:pP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ascii="宋体" w:hAnsi="宋体" w:cs="宋体"/>
                <w:sz w:val="20"/>
                <w:szCs w:val="20"/>
                <w:lang w:eastAsia="zh-CN"/>
              </w:rPr>
              <w:t>改善生态环境</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w:t>
            </w:r>
            <w:r>
              <w:rPr>
                <w:rFonts w:hint="eastAsia"/>
                <w:sz w:val="20"/>
                <w:szCs w:val="20"/>
                <w:lang w:eastAsia="zh-CN"/>
              </w:rPr>
              <w:t>生态环境提高</w:t>
            </w:r>
          </w:p>
        </w:tc>
        <w:tc>
          <w:tcPr>
            <w:tcW w:w="521"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sz w:val="20"/>
                <w:szCs w:val="20"/>
              </w:rPr>
            </w:pPr>
          </w:p>
        </w:tc>
        <w:tc>
          <w:tcPr>
            <w:tcW w:w="940" w:type="dxa"/>
            <w:tcBorders>
              <w:top w:val="nil"/>
              <w:left w:val="single" w:color="auto" w:sz="4" w:space="0"/>
              <w:bottom w:val="single" w:color="000000" w:sz="4" w:space="0"/>
              <w:right w:val="single" w:color="auto" w:sz="4" w:space="0"/>
            </w:tcBorders>
            <w:noWrap w:val="0"/>
            <w:vAlign w:val="center"/>
          </w:tcPr>
          <w:p>
            <w:pPr>
              <w:jc w:val="center"/>
              <w:rPr>
                <w:rFonts w:hint="eastAsia" w:eastAsia="宋体"/>
                <w:sz w:val="20"/>
                <w:szCs w:val="20"/>
                <w:lang w:eastAsia="zh-CN"/>
              </w:rPr>
            </w:pPr>
            <w:r>
              <w:rPr>
                <w:rFonts w:hint="eastAsia"/>
                <w:sz w:val="20"/>
                <w:szCs w:val="20"/>
              </w:rPr>
              <w:t>可持续影响</w:t>
            </w:r>
          </w:p>
          <w:p>
            <w:pPr>
              <w:jc w:val="center"/>
              <w:rPr>
                <w:rFonts w:ascii="宋体" w:hAns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xml:space="preserve"> </w:t>
            </w:r>
            <w:r>
              <w:rPr>
                <w:rFonts w:hint="eastAsia"/>
                <w:sz w:val="20"/>
                <w:szCs w:val="20"/>
                <w:lang w:eastAsia="zh-CN"/>
              </w:rPr>
              <w:t>就业工作稳定</w:t>
            </w:r>
          </w:p>
        </w:tc>
        <w:tc>
          <w:tcPr>
            <w:tcW w:w="860"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lang w:eastAsia="zh-CN"/>
              </w:rPr>
              <w:t>就业工作持续发展</w:t>
            </w: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rPr>
              <w:t>　</w:t>
            </w:r>
          </w:p>
        </w:tc>
        <w:tc>
          <w:tcPr>
            <w:tcW w:w="108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hAnsi="宋体" w:cs="宋体"/>
                <w:kern w:val="2"/>
                <w:sz w:val="20"/>
                <w:szCs w:val="20"/>
                <w:lang w:val="en-US" w:eastAsia="zh-CN" w:bidi="ar-SA"/>
              </w:rPr>
            </w:pPr>
            <w:r>
              <w:rPr>
                <w:rFonts w:hint="eastAsia"/>
                <w:sz w:val="20"/>
                <w:szCs w:val="20"/>
              </w:rPr>
              <w:t>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xml:space="preserve"> </w:t>
            </w:r>
            <w:r>
              <w:rPr>
                <w:rFonts w:hint="eastAsia"/>
                <w:sz w:val="20"/>
                <w:szCs w:val="20"/>
                <w:lang w:eastAsia="zh-CN"/>
              </w:rPr>
              <w:t>就业工作稳定</w:t>
            </w:r>
          </w:p>
        </w:tc>
        <w:tc>
          <w:tcPr>
            <w:tcW w:w="743" w:type="dxa"/>
            <w:tcBorders>
              <w:top w:val="nil"/>
              <w:left w:val="nil"/>
              <w:bottom w:val="single" w:color="auto" w:sz="4" w:space="0"/>
              <w:right w:val="single" w:color="auto" w:sz="4" w:space="0"/>
            </w:tcBorders>
            <w:noWrap w:val="0"/>
            <w:vAlign w:val="center"/>
          </w:tcPr>
          <w:p>
            <w:pPr>
              <w:rPr>
                <w:rFonts w:hint="eastAsia" w:ascii="宋体" w:hAnsi="宋体" w:eastAsia="宋体" w:cs="宋体"/>
                <w:kern w:val="2"/>
                <w:sz w:val="20"/>
                <w:szCs w:val="20"/>
                <w:lang w:val="en-US" w:eastAsia="zh-CN" w:bidi="ar-SA"/>
              </w:rPr>
            </w:pPr>
            <w:r>
              <w:rPr>
                <w:rFonts w:hint="eastAsia"/>
                <w:sz w:val="20"/>
                <w:szCs w:val="20"/>
              </w:rPr>
              <w:t>　</w:t>
            </w:r>
            <w:r>
              <w:rPr>
                <w:rFonts w:hint="eastAsia"/>
                <w:sz w:val="20"/>
                <w:szCs w:val="20"/>
                <w:lang w:eastAsia="zh-CN"/>
              </w:rPr>
              <w:t>就业工作持续发展</w:t>
            </w:r>
          </w:p>
        </w:tc>
        <w:tc>
          <w:tcPr>
            <w:tcW w:w="521" w:type="dxa"/>
            <w:tcBorders>
              <w:top w:val="nil"/>
              <w:left w:val="nil"/>
              <w:bottom w:val="single" w:color="auto" w:sz="4" w:space="0"/>
              <w:right w:val="single" w:color="auto" w:sz="4" w:space="0"/>
            </w:tcBorders>
            <w:noWrap w:val="0"/>
            <w:vAlign w:val="center"/>
          </w:tcPr>
          <w:p>
            <w:pPr>
              <w:rPr>
                <w:rFonts w:ascii="宋体" w:hAnsi="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sz w:val="20"/>
                <w:szCs w:val="20"/>
              </w:rPr>
            </w:pPr>
          </w:p>
        </w:tc>
        <w:tc>
          <w:tcPr>
            <w:tcW w:w="82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noWrap w:val="0"/>
            <w:vAlign w:val="center"/>
          </w:tcPr>
          <w:p>
            <w:pPr>
              <w:jc w:val="center"/>
              <w:rPr>
                <w:rFonts w:ascii="宋体" w:hAns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val="en-US" w:eastAsia="zh-CN"/>
              </w:rPr>
            </w:pPr>
            <w:r>
              <w:rPr>
                <w:rFonts w:hint="eastAsia"/>
                <w:sz w:val="20"/>
                <w:szCs w:val="20"/>
              </w:rPr>
              <w:t xml:space="preserve"> </w:t>
            </w:r>
            <w:r>
              <w:rPr>
                <w:rFonts w:hint="eastAsia"/>
                <w:sz w:val="20"/>
                <w:szCs w:val="20"/>
                <w:lang w:eastAsia="zh-CN"/>
              </w:rPr>
              <w:t>满意度</w:t>
            </w:r>
          </w:p>
        </w:tc>
        <w:tc>
          <w:tcPr>
            <w:tcW w:w="860"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lang w:val="en-US" w:eastAsia="zh-CN"/>
              </w:rPr>
              <w:t>&lt;=100</w:t>
            </w:r>
            <w:r>
              <w:rPr>
                <w:rFonts w:hint="eastAsia"/>
                <w:sz w:val="20"/>
                <w:szCs w:val="20"/>
              </w:rPr>
              <w:t>　</w:t>
            </w:r>
          </w:p>
        </w:tc>
        <w:tc>
          <w:tcPr>
            <w:tcW w:w="418" w:type="dxa"/>
            <w:tcBorders>
              <w:top w:val="nil"/>
              <w:left w:val="nil"/>
              <w:bottom w:val="single" w:color="auto" w:sz="4" w:space="0"/>
              <w:right w:val="single" w:color="auto" w:sz="4" w:space="0"/>
            </w:tcBorders>
            <w:noWrap w:val="0"/>
            <w:vAlign w:val="center"/>
          </w:tcPr>
          <w:p>
            <w:pPr>
              <w:jc w:val="center"/>
              <w:rPr>
                <w:rFonts w:ascii="宋体" w:hAnsi="宋体" w:cs="宋体"/>
                <w:sz w:val="20"/>
                <w:szCs w:val="20"/>
              </w:rPr>
            </w:pPr>
            <w:r>
              <w:rPr>
                <w:rFonts w:hint="eastAsia"/>
                <w:sz w:val="20"/>
                <w:szCs w:val="20"/>
              </w:rPr>
              <w:t>　</w:t>
            </w:r>
          </w:p>
        </w:tc>
        <w:tc>
          <w:tcPr>
            <w:tcW w:w="1080" w:type="dxa"/>
            <w:tcBorders>
              <w:top w:val="nil"/>
              <w:left w:val="single" w:color="auto" w:sz="4" w:space="0"/>
              <w:bottom w:val="single" w:color="000000" w:sz="4" w:space="0"/>
              <w:right w:val="single" w:color="auto" w:sz="4" w:space="0"/>
            </w:tcBorders>
            <w:noWrap w:val="0"/>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hAnsi="宋体" w:cs="宋体"/>
                <w:sz w:val="20"/>
                <w:szCs w:val="20"/>
              </w:rPr>
            </w:pPr>
            <w:r>
              <w:rPr>
                <w:rFonts w:hint="eastAsia"/>
                <w:sz w:val="20"/>
                <w:szCs w:val="20"/>
              </w:rPr>
              <w:t>度指标</w:t>
            </w:r>
          </w:p>
        </w:tc>
        <w:tc>
          <w:tcPr>
            <w:tcW w:w="1222" w:type="dxa"/>
            <w:tcBorders>
              <w:top w:val="nil"/>
              <w:left w:val="nil"/>
              <w:bottom w:val="single" w:color="auto" w:sz="4" w:space="0"/>
              <w:right w:val="single" w:color="auto" w:sz="4" w:space="0"/>
            </w:tcBorders>
            <w:noWrap w:val="0"/>
            <w:vAlign w:val="center"/>
          </w:tcPr>
          <w:p>
            <w:pPr>
              <w:rPr>
                <w:rFonts w:hint="eastAsia" w:ascii="宋体" w:hAnsi="宋体" w:eastAsia="宋体" w:cs="宋体"/>
                <w:sz w:val="20"/>
                <w:szCs w:val="20"/>
                <w:lang w:eastAsia="zh-CN"/>
              </w:rPr>
            </w:pPr>
            <w:r>
              <w:rPr>
                <w:rFonts w:hint="eastAsia"/>
                <w:sz w:val="20"/>
                <w:szCs w:val="20"/>
              </w:rPr>
              <w:t xml:space="preserve"> </w:t>
            </w:r>
            <w:r>
              <w:rPr>
                <w:rFonts w:hint="eastAsia"/>
                <w:sz w:val="20"/>
                <w:szCs w:val="20"/>
                <w:lang w:eastAsia="zh-CN"/>
              </w:rPr>
              <w:t>满意度</w:t>
            </w:r>
          </w:p>
        </w:tc>
        <w:tc>
          <w:tcPr>
            <w:tcW w:w="743" w:type="dxa"/>
            <w:tcBorders>
              <w:top w:val="nil"/>
              <w:left w:val="nil"/>
              <w:bottom w:val="single" w:color="auto" w:sz="4" w:space="0"/>
              <w:right w:val="single" w:color="auto" w:sz="4" w:space="0"/>
            </w:tcBorders>
            <w:noWrap w:val="0"/>
            <w:vAlign w:val="center"/>
          </w:tcPr>
          <w:p>
            <w:pPr>
              <w:rPr>
                <w:rFonts w:hint="default" w:ascii="宋体" w:hAnsi="宋体" w:eastAsia="宋体" w:cs="宋体"/>
                <w:sz w:val="20"/>
                <w:szCs w:val="20"/>
                <w:lang w:val="en-US" w:eastAsia="zh-CN"/>
              </w:rPr>
            </w:pPr>
            <w:r>
              <w:rPr>
                <w:rFonts w:hint="eastAsia"/>
                <w:sz w:val="20"/>
                <w:szCs w:val="20"/>
              </w:rPr>
              <w:t>　</w:t>
            </w:r>
            <w:r>
              <w:rPr>
                <w:rFonts w:hint="eastAsia"/>
                <w:sz w:val="20"/>
                <w:szCs w:val="20"/>
                <w:lang w:val="en-US" w:eastAsia="zh-CN"/>
              </w:rPr>
              <w:t>&lt;=100</w:t>
            </w:r>
          </w:p>
        </w:tc>
        <w:tc>
          <w:tcPr>
            <w:tcW w:w="521" w:type="dxa"/>
            <w:tcBorders>
              <w:top w:val="nil"/>
              <w:left w:val="nil"/>
              <w:bottom w:val="single" w:color="auto" w:sz="4" w:space="0"/>
              <w:right w:val="single" w:color="auto" w:sz="4" w:space="0"/>
            </w:tcBorders>
            <w:noWrap w:val="0"/>
            <w:vAlign w:val="center"/>
          </w:tcPr>
          <w:p>
            <w:pPr>
              <w:rPr>
                <w:rFonts w:ascii="宋体" w:hAnsi="宋体" w:cs="宋体"/>
                <w:sz w:val="20"/>
                <w:szCs w:val="20"/>
              </w:rPr>
            </w:pPr>
            <w:r>
              <w:rPr>
                <w:rFonts w:hint="eastAsia"/>
                <w:sz w:val="20"/>
                <w:szCs w:val="20"/>
              </w:rPr>
              <w:t>　</w:t>
            </w:r>
          </w:p>
        </w:tc>
      </w:tr>
    </w:tbl>
    <w:p>
      <w:pPr>
        <w:adjustRightInd w:val="0"/>
        <w:snapToGrid w:val="0"/>
        <w:spacing w:line="600" w:lineRule="exact"/>
        <w:rPr>
          <w:rFonts w:hint="eastAsia" w:ascii="仿宋_GB2312" w:hAnsi="楷体" w:eastAsia="仿宋_GB2312"/>
          <w:b/>
          <w:sz w:val="32"/>
          <w:szCs w:val="32"/>
        </w:rPr>
      </w:pPr>
    </w:p>
    <w:p>
      <w:pPr>
        <w:adjustRightInd w:val="0"/>
        <w:snapToGrid w:val="0"/>
        <w:spacing w:line="600" w:lineRule="exact"/>
        <w:ind w:firstLine="640"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ind w:firstLine="640" w:firstLineChars="200"/>
        <w:rPr>
          <w:rFonts w:hint="eastAsia" w:ascii="仿宋_GB2312" w:hAnsi="楷体"/>
          <w:b w:val="0"/>
          <w:bCs w:val="0"/>
          <w:sz w:val="32"/>
          <w:szCs w:val="32"/>
        </w:rPr>
      </w:pPr>
      <w:r>
        <w:rPr>
          <w:rFonts w:hint="eastAsia" w:ascii="仿宋_GB2312" w:hAnsi="仿宋" w:eastAsia="仿宋_GB2312" w:cs="宋体"/>
          <w:kern w:val="0"/>
          <w:sz w:val="32"/>
          <w:szCs w:val="32"/>
          <w:lang w:eastAsia="zh-CN"/>
        </w:rPr>
        <w:t>濉溪县就业中心属于事业单位，</w:t>
      </w:r>
      <w:r>
        <w:rPr>
          <w:rFonts w:hint="eastAsia" w:ascii="仿宋_GB2312" w:hAnsi="仿宋" w:eastAsia="仿宋_GB2312"/>
          <w:b w:val="0"/>
          <w:bCs w:val="0"/>
          <w:sz w:val="32"/>
          <w:szCs w:val="32"/>
        </w:rPr>
        <w:t>按照财政部部门决算机关运行经费的口径，本年度机关运行经费为0。</w:t>
      </w:r>
    </w:p>
    <w:p>
      <w:pPr>
        <w:adjustRightInd w:val="0"/>
        <w:snapToGrid w:val="0"/>
        <w:spacing w:line="600" w:lineRule="exact"/>
        <w:ind w:firstLine="640"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楷体" w:eastAsia="仿宋_GB2312"/>
          <w:sz w:val="32"/>
          <w:szCs w:val="32"/>
        </w:rPr>
      </w:pPr>
      <w:r>
        <w:rPr>
          <w:rFonts w:hint="eastAsia" w:ascii="仿宋_GB2312" w:hAnsi="仿宋" w:eastAsia="仿宋_GB2312" w:cs="宋体"/>
          <w:kern w:val="0"/>
          <w:sz w:val="32"/>
          <w:szCs w:val="32"/>
          <w:lang w:eastAsia="zh-CN"/>
        </w:rPr>
        <w:t>濉溪县就业中心</w:t>
      </w:r>
      <w:r>
        <w:rPr>
          <w:rFonts w:hint="eastAsia" w:ascii="仿宋_GB2312" w:hAnsi="楷体" w:eastAsia="仿宋_GB2312"/>
          <w:sz w:val="32"/>
          <w:szCs w:val="32"/>
        </w:rPr>
        <w:t>202</w:t>
      </w:r>
      <w:r>
        <w:rPr>
          <w:rFonts w:hint="eastAsia" w:ascii="仿宋_GB2312" w:hAnsi="楷体" w:eastAsia="仿宋_GB2312"/>
          <w:sz w:val="32"/>
          <w:szCs w:val="32"/>
          <w:lang w:val="en-US" w:eastAsia="zh-CN"/>
        </w:rPr>
        <w:t>3</w:t>
      </w:r>
      <w:r>
        <w:rPr>
          <w:rFonts w:hint="eastAsia" w:ascii="仿宋_GB2312" w:hAnsi="楷体" w:eastAsia="仿宋_GB2312"/>
          <w:sz w:val="32"/>
          <w:szCs w:val="32"/>
        </w:rPr>
        <w:t>年政府采</w:t>
      </w:r>
      <w:bookmarkStart w:id="0" w:name="_GoBack"/>
      <w:bookmarkEnd w:id="0"/>
      <w:r>
        <w:rPr>
          <w:rFonts w:hint="eastAsia" w:ascii="仿宋_GB2312" w:hAnsi="楷体" w:eastAsia="仿宋_GB2312"/>
          <w:sz w:val="32"/>
          <w:szCs w:val="32"/>
        </w:rPr>
        <w:t>购预算</w:t>
      </w:r>
      <w:r>
        <w:rPr>
          <w:rFonts w:hint="eastAsia" w:ascii="仿宋_GB2312" w:hAnsi="楷体" w:eastAsia="仿宋_GB2312"/>
          <w:sz w:val="32"/>
          <w:szCs w:val="32"/>
          <w:lang w:val="en-US" w:eastAsia="zh-CN"/>
        </w:rPr>
        <w:t>44</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44</w:t>
      </w:r>
      <w:r>
        <w:rPr>
          <w:rFonts w:hint="eastAsia" w:ascii="仿宋_GB2312" w:hAnsi="楷体" w:eastAsia="仿宋_GB2312"/>
          <w:sz w:val="32"/>
          <w:szCs w:val="32"/>
        </w:rPr>
        <w:t>万元</w:t>
      </w:r>
      <w:r>
        <w:rPr>
          <w:rFonts w:hint="eastAsia" w:ascii="仿宋_GB2312" w:hAnsi="楷体" w:eastAsia="仿宋_GB2312"/>
          <w:sz w:val="32"/>
          <w:szCs w:val="32"/>
          <w:lang w:eastAsia="zh-CN"/>
        </w:rPr>
        <w:t>，</w:t>
      </w:r>
      <w:r>
        <w:rPr>
          <w:rFonts w:hint="default" w:ascii="Times New Roman" w:hAnsi="Times New Roman" w:eastAsia="仿宋_GB2312" w:cs="Times New Roman"/>
          <w:color w:val="auto"/>
          <w:sz w:val="32"/>
          <w:szCs w:val="32"/>
        </w:rPr>
        <w:t>政府采购工程预算</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万元，政府采购服务预算</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adjustRightInd w:val="0"/>
        <w:snapToGrid w:val="0"/>
        <w:spacing w:line="600" w:lineRule="exact"/>
        <w:ind w:firstLine="640"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numPr>
          <w:ilvl w:val="0"/>
          <w:numId w:val="0"/>
        </w:numPr>
        <w:adjustRightInd w:val="0"/>
        <w:snapToGrid w:val="0"/>
        <w:spacing w:line="600" w:lineRule="exact"/>
        <w:ind w:firstLine="640" w:firstLineChars="200"/>
        <w:rPr>
          <w:rFonts w:hint="eastAsia" w:ascii="仿宋" w:hAnsi="仿宋" w:eastAsia="仿宋" w:cs="仿宋"/>
          <w:kern w:val="2"/>
          <w:sz w:val="32"/>
          <w:szCs w:val="32"/>
          <w:shd w:val="clear" w:color="auto" w:fill="FFFFFF"/>
          <w:lang w:val="en-US" w:eastAsia="zh-CN" w:bidi="ar"/>
        </w:rPr>
      </w:pPr>
      <w:r>
        <w:rPr>
          <w:rFonts w:hint="eastAsia" w:ascii="仿宋" w:hAnsi="仿宋" w:eastAsia="仿宋" w:cs="仿宋"/>
          <w:kern w:val="2"/>
          <w:sz w:val="32"/>
          <w:szCs w:val="32"/>
          <w:shd w:val="clear" w:color="auto" w:fill="FFFFFF"/>
          <w:lang w:val="en-US" w:eastAsia="zh-CN" w:bidi="ar"/>
        </w:rPr>
        <w:t>濉溪县就业中心车辆0辆。单位价值50万元以上的通用设备0台（套），单位价值100万元以上的专用设备0台（套）。</w:t>
      </w:r>
    </w:p>
    <w:p>
      <w:pPr>
        <w:numPr>
          <w:ilvl w:val="0"/>
          <w:numId w:val="0"/>
        </w:numPr>
        <w:adjustRightInd w:val="0"/>
        <w:snapToGrid w:val="0"/>
        <w:spacing w:line="600" w:lineRule="exact"/>
        <w:ind w:firstLine="640" w:firstLineChars="200"/>
        <w:rPr>
          <w:rFonts w:ascii="仿宋_GB2312" w:hAnsi="楷体" w:eastAsia="仿宋_GB2312"/>
          <w:sz w:val="32"/>
          <w:szCs w:val="32"/>
        </w:rPr>
      </w:pPr>
      <w:r>
        <w:rPr>
          <w:rFonts w:hint="eastAsia" w:ascii="仿宋" w:hAnsi="仿宋" w:eastAsia="仿宋" w:cs="仿宋"/>
          <w:kern w:val="2"/>
          <w:sz w:val="32"/>
          <w:szCs w:val="32"/>
          <w:shd w:val="clear" w:color="auto" w:fill="FFFFFF"/>
          <w:lang w:val="en-US" w:eastAsia="zh-CN" w:bidi="ar"/>
        </w:rPr>
        <w:t>2023年部门预算安排购置公务用车0辆，购置费0万元；安排购置单位价值50万元以上的通用设备0台（套），购置费0万元；安排购置单位价值100万元以上专用设备0台（套），购置费0万元。</w:t>
      </w:r>
    </w:p>
    <w:p>
      <w:pPr>
        <w:adjustRightInd w:val="0"/>
        <w:snapToGrid w:val="0"/>
        <w:spacing w:line="600" w:lineRule="exact"/>
        <w:ind w:firstLine="640"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0"/>
        <w:rPr>
          <w:rFonts w:hint="default" w:ascii="Times New Roman" w:hAnsi="Times New Roman" w:eastAsia="仿宋_GB2312" w:cs="Times New Roman"/>
          <w:color w:val="auto"/>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濉溪县就业中心</w:t>
      </w:r>
      <w:r>
        <w:rPr>
          <w:rFonts w:hint="eastAsia" w:ascii="仿宋_GB2312" w:hAnsi="仿宋" w:eastAsia="仿宋_GB2312" w:cs="宋体"/>
          <w:kern w:val="0"/>
          <w:sz w:val="32"/>
          <w:szCs w:val="32"/>
          <w:lang w:val="en-US" w:eastAsia="zh-CN"/>
        </w:rPr>
        <w:t>2</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1509</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default" w:ascii="Times New Roman" w:hAnsi="Times New Roman" w:eastAsia="仿宋_GB2312" w:cs="Times New Roman"/>
          <w:color w:val="auto"/>
          <w:sz w:val="32"/>
          <w:szCs w:val="32"/>
        </w:rPr>
        <w:t>政府性基金预算当年财政拨款</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万元、财政专户管理资金当年安排</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adjustRightInd w:val="0"/>
        <w:snapToGrid w:val="0"/>
        <w:spacing w:line="600" w:lineRule="exact"/>
        <w:outlineLvl w:val="0"/>
        <w:rPr>
          <w:rFonts w:ascii="仿宋_GB2312" w:hAnsi="仿宋" w:eastAsia="仿宋_GB2312"/>
          <w:sz w:val="32"/>
          <w:szCs w:val="32"/>
        </w:rPr>
      </w:pPr>
    </w:p>
    <w:p>
      <w:pPr>
        <w:tabs>
          <w:tab w:val="left" w:pos="3316"/>
        </w:tabs>
        <w:adjustRightInd w:val="0"/>
        <w:snapToGrid w:val="0"/>
        <w:spacing w:line="600" w:lineRule="exact"/>
        <w:outlineLvl w:val="0"/>
        <w:rPr>
          <w:rFonts w:ascii="黑体" w:eastAsia="黑体" w:cs="宋体"/>
          <w:sz w:val="36"/>
          <w:szCs w:val="36"/>
        </w:rPr>
      </w:pP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 名词解释</w:t>
      </w:r>
    </w:p>
    <w:p>
      <w:pPr>
        <w:adjustRightInd w:val="0"/>
        <w:snapToGrid w:val="0"/>
        <w:spacing w:line="600" w:lineRule="exact"/>
        <w:jc w:val="center"/>
        <w:rPr>
          <w:rFonts w:ascii="黑体" w:hAnsi="黑体" w:eastAsia="黑体"/>
          <w:sz w:val="32"/>
          <w:szCs w:val="32"/>
        </w:rPr>
      </w:pPr>
    </w:p>
    <w:p>
      <w:pPr>
        <w:pStyle w:val="6"/>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黑体" w:eastAsia="仿宋_GB2312"/>
          <w:sz w:val="32"/>
          <w:szCs w:val="32"/>
        </w:rPr>
        <w:t>指部门或单位从同级财政部门取得的财政预算资金。</w:t>
      </w:r>
    </w:p>
    <w:p>
      <w:pPr>
        <w:pStyle w:val="6"/>
        <w:spacing w:before="0" w:beforeAutospacing="0" w:after="0" w:afterAutospacing="0" w:line="600" w:lineRule="exact"/>
        <w:ind w:firstLine="627" w:firstLineChars="196"/>
        <w:jc w:val="both"/>
        <w:rPr>
          <w:rFonts w:ascii="黑体" w:hAnsi="黑体" w:eastAsia="黑体"/>
          <w:sz w:val="32"/>
          <w:szCs w:val="32"/>
        </w:rPr>
      </w:pPr>
      <w:r>
        <w:rPr>
          <w:rFonts w:hint="eastAsia" w:ascii="黑体" w:hAnsi="仿宋" w:eastAsia="黑体"/>
          <w:sz w:val="32"/>
          <w:szCs w:val="32"/>
        </w:rPr>
        <w:t>二、事业收入：</w:t>
      </w:r>
      <w:r>
        <w:rPr>
          <w:rFonts w:hint="eastAsia" w:ascii="仿宋_GB2312" w:hAnsi="黑体" w:eastAsia="仿宋_GB2312"/>
          <w:sz w:val="32"/>
          <w:szCs w:val="32"/>
        </w:rPr>
        <w:t>指事业单</w:t>
      </w:r>
      <w:r>
        <w:rPr>
          <w:rFonts w:hint="eastAsia" w:ascii="仿宋_GB2312" w:hAnsi="仿宋" w:eastAsia="仿宋_GB2312" w:cs="Times New Roman"/>
          <w:kern w:val="2"/>
          <w:sz w:val="32"/>
          <w:szCs w:val="32"/>
        </w:rPr>
        <w:t>位开展专业业务活动及辅助活动所取得的收入。</w:t>
      </w:r>
    </w:p>
    <w:p>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6"/>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6"/>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6"/>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6"/>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6"/>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pPr>
        <w:pStyle w:val="6"/>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十、机关运行经费:</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6"/>
        <w:spacing w:before="0" w:beforeAutospacing="0" w:after="0" w:afterAutospacing="0" w:line="600" w:lineRule="exact"/>
        <w:jc w:val="both"/>
        <w:rPr>
          <w:rStyle w:val="9"/>
          <w:rFonts w:hint="eastAsia" w:ascii="楷体_GB2312" w:hAnsi="Times New Roman" w:eastAsia="楷体_GB2312"/>
          <w:b w:val="0"/>
          <w:kern w:val="2"/>
          <w:sz w:val="32"/>
          <w:szCs w:val="32"/>
        </w:rPr>
      </w:pPr>
    </w:p>
    <w:sectPr>
      <w:footerReference r:id="rId3" w:type="default"/>
      <w:pgSz w:w="11906" w:h="16838"/>
      <w:pgMar w:top="1440" w:right="1418"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373A5"/>
    <w:multiLevelType w:val="singleLevel"/>
    <w:tmpl w:val="8E4373A5"/>
    <w:lvl w:ilvl="0" w:tentative="0">
      <w:start w:val="1"/>
      <w:numFmt w:val="chineseCounting"/>
      <w:suff w:val="nothing"/>
      <w:lvlText w:val="%1、"/>
      <w:lvlJc w:val="left"/>
      <w:rPr>
        <w:rFonts w:hint="eastAsia"/>
      </w:rPr>
    </w:lvl>
  </w:abstractNum>
  <w:abstractNum w:abstractNumId="1">
    <w:nsid w:val="9B134DDA"/>
    <w:multiLevelType w:val="singleLevel"/>
    <w:tmpl w:val="9B134DDA"/>
    <w:lvl w:ilvl="0" w:tentative="0">
      <w:start w:val="3"/>
      <w:numFmt w:val="chineseCounting"/>
      <w:suff w:val="space"/>
      <w:lvlText w:val="第%1部分"/>
      <w:lvlJc w:val="left"/>
      <w:rPr>
        <w:rFonts w:hint="eastAsia"/>
      </w:rPr>
    </w:lvl>
  </w:abstractNum>
  <w:abstractNum w:abstractNumId="2">
    <w:nsid w:val="61F34332"/>
    <w:multiLevelType w:val="singleLevel"/>
    <w:tmpl w:val="61F34332"/>
    <w:lvl w:ilvl="0" w:tentative="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NzY4Yzg1N2E0MjRjMjMwNmU4YzcxZmIxYzI0ODYifQ=="/>
  </w:docVars>
  <w:rsids>
    <w:rsidRoot w:val="00884EF3"/>
    <w:rsid w:val="00001C4D"/>
    <w:rsid w:val="0000665B"/>
    <w:rsid w:val="00020DE5"/>
    <w:rsid w:val="0002245A"/>
    <w:rsid w:val="000228E5"/>
    <w:rsid w:val="000235D0"/>
    <w:rsid w:val="0004172E"/>
    <w:rsid w:val="00041A3C"/>
    <w:rsid w:val="00044AF5"/>
    <w:rsid w:val="00046C78"/>
    <w:rsid w:val="00066783"/>
    <w:rsid w:val="00066E8F"/>
    <w:rsid w:val="0007222A"/>
    <w:rsid w:val="000767EB"/>
    <w:rsid w:val="00080FA1"/>
    <w:rsid w:val="000876F2"/>
    <w:rsid w:val="000A2B6B"/>
    <w:rsid w:val="000A440A"/>
    <w:rsid w:val="000A7793"/>
    <w:rsid w:val="000B102E"/>
    <w:rsid w:val="000B7C34"/>
    <w:rsid w:val="000E4F06"/>
    <w:rsid w:val="000F591D"/>
    <w:rsid w:val="000F678E"/>
    <w:rsid w:val="001003FB"/>
    <w:rsid w:val="00101A9A"/>
    <w:rsid w:val="00102014"/>
    <w:rsid w:val="00103721"/>
    <w:rsid w:val="001055D0"/>
    <w:rsid w:val="001119B2"/>
    <w:rsid w:val="00112450"/>
    <w:rsid w:val="00116634"/>
    <w:rsid w:val="00120CF9"/>
    <w:rsid w:val="001278AA"/>
    <w:rsid w:val="00130175"/>
    <w:rsid w:val="00130975"/>
    <w:rsid w:val="001431FA"/>
    <w:rsid w:val="00144CED"/>
    <w:rsid w:val="00153162"/>
    <w:rsid w:val="00154EB8"/>
    <w:rsid w:val="0015647F"/>
    <w:rsid w:val="001576E5"/>
    <w:rsid w:val="00165ECB"/>
    <w:rsid w:val="001672C6"/>
    <w:rsid w:val="001748CD"/>
    <w:rsid w:val="0017717F"/>
    <w:rsid w:val="001822C2"/>
    <w:rsid w:val="00194180"/>
    <w:rsid w:val="00197EB0"/>
    <w:rsid w:val="001A022B"/>
    <w:rsid w:val="001A1297"/>
    <w:rsid w:val="001A252D"/>
    <w:rsid w:val="001B3434"/>
    <w:rsid w:val="001C0BD2"/>
    <w:rsid w:val="001C0F29"/>
    <w:rsid w:val="001D029A"/>
    <w:rsid w:val="001D561C"/>
    <w:rsid w:val="001D7312"/>
    <w:rsid w:val="001E46D7"/>
    <w:rsid w:val="001F0790"/>
    <w:rsid w:val="001F07F0"/>
    <w:rsid w:val="001F37B1"/>
    <w:rsid w:val="0020030E"/>
    <w:rsid w:val="00201BB6"/>
    <w:rsid w:val="00204AF2"/>
    <w:rsid w:val="00204EFF"/>
    <w:rsid w:val="00210E2A"/>
    <w:rsid w:val="00212A5F"/>
    <w:rsid w:val="00213575"/>
    <w:rsid w:val="002161FA"/>
    <w:rsid w:val="00216582"/>
    <w:rsid w:val="00216F14"/>
    <w:rsid w:val="00223DD6"/>
    <w:rsid w:val="002258E7"/>
    <w:rsid w:val="00232957"/>
    <w:rsid w:val="0023587C"/>
    <w:rsid w:val="00235E7C"/>
    <w:rsid w:val="002378BB"/>
    <w:rsid w:val="00240354"/>
    <w:rsid w:val="00241D6B"/>
    <w:rsid w:val="0024264B"/>
    <w:rsid w:val="00244ADF"/>
    <w:rsid w:val="00264952"/>
    <w:rsid w:val="00266F6F"/>
    <w:rsid w:val="00271BD2"/>
    <w:rsid w:val="002731B1"/>
    <w:rsid w:val="00274682"/>
    <w:rsid w:val="00281B96"/>
    <w:rsid w:val="002822B7"/>
    <w:rsid w:val="002843F3"/>
    <w:rsid w:val="002912FF"/>
    <w:rsid w:val="0029292C"/>
    <w:rsid w:val="002A0119"/>
    <w:rsid w:val="002A15BD"/>
    <w:rsid w:val="002A201D"/>
    <w:rsid w:val="002A6E39"/>
    <w:rsid w:val="002C451D"/>
    <w:rsid w:val="002D1FE7"/>
    <w:rsid w:val="002D3CBA"/>
    <w:rsid w:val="002D5BA6"/>
    <w:rsid w:val="002E6EE7"/>
    <w:rsid w:val="002F50BC"/>
    <w:rsid w:val="002F6B5C"/>
    <w:rsid w:val="00315AC7"/>
    <w:rsid w:val="003202A5"/>
    <w:rsid w:val="00322E4D"/>
    <w:rsid w:val="0033096E"/>
    <w:rsid w:val="0034241B"/>
    <w:rsid w:val="003479E4"/>
    <w:rsid w:val="003607C5"/>
    <w:rsid w:val="003613BE"/>
    <w:rsid w:val="00361D0B"/>
    <w:rsid w:val="00364339"/>
    <w:rsid w:val="003708B2"/>
    <w:rsid w:val="0037368D"/>
    <w:rsid w:val="00374A95"/>
    <w:rsid w:val="003764C5"/>
    <w:rsid w:val="003853BB"/>
    <w:rsid w:val="003872E9"/>
    <w:rsid w:val="00387A5C"/>
    <w:rsid w:val="00392333"/>
    <w:rsid w:val="00396026"/>
    <w:rsid w:val="003A1262"/>
    <w:rsid w:val="003A3AB3"/>
    <w:rsid w:val="003B70C8"/>
    <w:rsid w:val="003C11AF"/>
    <w:rsid w:val="003C18FB"/>
    <w:rsid w:val="003C3C10"/>
    <w:rsid w:val="003C5996"/>
    <w:rsid w:val="003C69BD"/>
    <w:rsid w:val="003D2A66"/>
    <w:rsid w:val="003D5C34"/>
    <w:rsid w:val="003D7E92"/>
    <w:rsid w:val="003E20CD"/>
    <w:rsid w:val="003E43F8"/>
    <w:rsid w:val="003E4E65"/>
    <w:rsid w:val="003F17B8"/>
    <w:rsid w:val="003F4E12"/>
    <w:rsid w:val="003F6420"/>
    <w:rsid w:val="003F736F"/>
    <w:rsid w:val="003F7F66"/>
    <w:rsid w:val="0040046F"/>
    <w:rsid w:val="00405697"/>
    <w:rsid w:val="004074D7"/>
    <w:rsid w:val="00416F0B"/>
    <w:rsid w:val="004205EB"/>
    <w:rsid w:val="00422A81"/>
    <w:rsid w:val="004271C2"/>
    <w:rsid w:val="0043251E"/>
    <w:rsid w:val="004348D5"/>
    <w:rsid w:val="00456891"/>
    <w:rsid w:val="00464B12"/>
    <w:rsid w:val="00465890"/>
    <w:rsid w:val="00466472"/>
    <w:rsid w:val="00477601"/>
    <w:rsid w:val="00477896"/>
    <w:rsid w:val="0048209E"/>
    <w:rsid w:val="00486114"/>
    <w:rsid w:val="004869A4"/>
    <w:rsid w:val="0048782D"/>
    <w:rsid w:val="004A17BF"/>
    <w:rsid w:val="004A34C0"/>
    <w:rsid w:val="004A4E47"/>
    <w:rsid w:val="004A63C3"/>
    <w:rsid w:val="004B18F7"/>
    <w:rsid w:val="004B45C1"/>
    <w:rsid w:val="004B7D26"/>
    <w:rsid w:val="004C2D13"/>
    <w:rsid w:val="004C2FB4"/>
    <w:rsid w:val="004C39F8"/>
    <w:rsid w:val="004D16C1"/>
    <w:rsid w:val="004D5AFE"/>
    <w:rsid w:val="005035AE"/>
    <w:rsid w:val="00511848"/>
    <w:rsid w:val="00513252"/>
    <w:rsid w:val="00514A2C"/>
    <w:rsid w:val="00515E34"/>
    <w:rsid w:val="0052098F"/>
    <w:rsid w:val="00527460"/>
    <w:rsid w:val="00530BC3"/>
    <w:rsid w:val="00532451"/>
    <w:rsid w:val="00536194"/>
    <w:rsid w:val="00542C85"/>
    <w:rsid w:val="005560DF"/>
    <w:rsid w:val="005566B5"/>
    <w:rsid w:val="005672DB"/>
    <w:rsid w:val="00570085"/>
    <w:rsid w:val="00573536"/>
    <w:rsid w:val="005738ED"/>
    <w:rsid w:val="005749F4"/>
    <w:rsid w:val="0059103C"/>
    <w:rsid w:val="005A0A22"/>
    <w:rsid w:val="005B0ECF"/>
    <w:rsid w:val="005B4458"/>
    <w:rsid w:val="005B68B7"/>
    <w:rsid w:val="005C2D46"/>
    <w:rsid w:val="005C66FF"/>
    <w:rsid w:val="005D141D"/>
    <w:rsid w:val="005D7F46"/>
    <w:rsid w:val="005E39D1"/>
    <w:rsid w:val="005F42CE"/>
    <w:rsid w:val="005F43C4"/>
    <w:rsid w:val="005F67C0"/>
    <w:rsid w:val="005F7E38"/>
    <w:rsid w:val="006056A7"/>
    <w:rsid w:val="00612140"/>
    <w:rsid w:val="00614EC4"/>
    <w:rsid w:val="00615C41"/>
    <w:rsid w:val="006206C6"/>
    <w:rsid w:val="00620E62"/>
    <w:rsid w:val="00622F70"/>
    <w:rsid w:val="0062426F"/>
    <w:rsid w:val="00624941"/>
    <w:rsid w:val="006308F5"/>
    <w:rsid w:val="00631013"/>
    <w:rsid w:val="00633459"/>
    <w:rsid w:val="00634A98"/>
    <w:rsid w:val="006376DB"/>
    <w:rsid w:val="00645436"/>
    <w:rsid w:val="006456B8"/>
    <w:rsid w:val="0064594E"/>
    <w:rsid w:val="00654F07"/>
    <w:rsid w:val="00657A31"/>
    <w:rsid w:val="00670D77"/>
    <w:rsid w:val="00670DCE"/>
    <w:rsid w:val="00671243"/>
    <w:rsid w:val="00680702"/>
    <w:rsid w:val="006A0FCD"/>
    <w:rsid w:val="006A288D"/>
    <w:rsid w:val="006A49EE"/>
    <w:rsid w:val="006A54A2"/>
    <w:rsid w:val="006A59F4"/>
    <w:rsid w:val="006B04A0"/>
    <w:rsid w:val="006B309C"/>
    <w:rsid w:val="006B5BB8"/>
    <w:rsid w:val="006C0606"/>
    <w:rsid w:val="006C0D39"/>
    <w:rsid w:val="006C46C1"/>
    <w:rsid w:val="006C5CA9"/>
    <w:rsid w:val="006F077B"/>
    <w:rsid w:val="00707041"/>
    <w:rsid w:val="00710E1F"/>
    <w:rsid w:val="007110A4"/>
    <w:rsid w:val="00714275"/>
    <w:rsid w:val="00715743"/>
    <w:rsid w:val="0071575A"/>
    <w:rsid w:val="00716783"/>
    <w:rsid w:val="00732B18"/>
    <w:rsid w:val="0073588B"/>
    <w:rsid w:val="007361AD"/>
    <w:rsid w:val="00740224"/>
    <w:rsid w:val="0074635D"/>
    <w:rsid w:val="00753AFD"/>
    <w:rsid w:val="00755B89"/>
    <w:rsid w:val="0075679D"/>
    <w:rsid w:val="00776EE1"/>
    <w:rsid w:val="00787632"/>
    <w:rsid w:val="007905E1"/>
    <w:rsid w:val="00795B9A"/>
    <w:rsid w:val="007A0D9E"/>
    <w:rsid w:val="007B76CC"/>
    <w:rsid w:val="007C24BB"/>
    <w:rsid w:val="007C719C"/>
    <w:rsid w:val="007E78AE"/>
    <w:rsid w:val="00802C05"/>
    <w:rsid w:val="008274B3"/>
    <w:rsid w:val="00837C89"/>
    <w:rsid w:val="00850D77"/>
    <w:rsid w:val="00855475"/>
    <w:rsid w:val="008619C0"/>
    <w:rsid w:val="008671E1"/>
    <w:rsid w:val="00870B98"/>
    <w:rsid w:val="008715A1"/>
    <w:rsid w:val="00873BAD"/>
    <w:rsid w:val="00880749"/>
    <w:rsid w:val="0088165C"/>
    <w:rsid w:val="00884EF3"/>
    <w:rsid w:val="00887E4C"/>
    <w:rsid w:val="008938B9"/>
    <w:rsid w:val="008A5956"/>
    <w:rsid w:val="008B096B"/>
    <w:rsid w:val="008B6CBB"/>
    <w:rsid w:val="008C4CF4"/>
    <w:rsid w:val="008C576D"/>
    <w:rsid w:val="008C7933"/>
    <w:rsid w:val="008E0086"/>
    <w:rsid w:val="008E2EAA"/>
    <w:rsid w:val="008E3B53"/>
    <w:rsid w:val="008F429C"/>
    <w:rsid w:val="009004CD"/>
    <w:rsid w:val="009014F5"/>
    <w:rsid w:val="0090196E"/>
    <w:rsid w:val="0090208D"/>
    <w:rsid w:val="0091270C"/>
    <w:rsid w:val="00912832"/>
    <w:rsid w:val="00913636"/>
    <w:rsid w:val="0092492B"/>
    <w:rsid w:val="0092634C"/>
    <w:rsid w:val="009340C8"/>
    <w:rsid w:val="0094235B"/>
    <w:rsid w:val="00952F19"/>
    <w:rsid w:val="00954BA6"/>
    <w:rsid w:val="009636BD"/>
    <w:rsid w:val="00964BEC"/>
    <w:rsid w:val="00966E69"/>
    <w:rsid w:val="00971CE5"/>
    <w:rsid w:val="009772DC"/>
    <w:rsid w:val="0098072D"/>
    <w:rsid w:val="00994F0E"/>
    <w:rsid w:val="00996EB5"/>
    <w:rsid w:val="009A2AC0"/>
    <w:rsid w:val="009A2D76"/>
    <w:rsid w:val="009A4818"/>
    <w:rsid w:val="009B052D"/>
    <w:rsid w:val="009B63C8"/>
    <w:rsid w:val="009C2A87"/>
    <w:rsid w:val="009C7E66"/>
    <w:rsid w:val="009D6373"/>
    <w:rsid w:val="009E1D5C"/>
    <w:rsid w:val="009E2DE8"/>
    <w:rsid w:val="009E4968"/>
    <w:rsid w:val="00A012BA"/>
    <w:rsid w:val="00A01DE6"/>
    <w:rsid w:val="00A04B86"/>
    <w:rsid w:val="00A067BC"/>
    <w:rsid w:val="00A0692F"/>
    <w:rsid w:val="00A07986"/>
    <w:rsid w:val="00A07B94"/>
    <w:rsid w:val="00A101B6"/>
    <w:rsid w:val="00A10362"/>
    <w:rsid w:val="00A21B48"/>
    <w:rsid w:val="00A30C8F"/>
    <w:rsid w:val="00A33E37"/>
    <w:rsid w:val="00A3675B"/>
    <w:rsid w:val="00A519AE"/>
    <w:rsid w:val="00A60F6F"/>
    <w:rsid w:val="00A635B6"/>
    <w:rsid w:val="00A64936"/>
    <w:rsid w:val="00A655D0"/>
    <w:rsid w:val="00A661BA"/>
    <w:rsid w:val="00A666E6"/>
    <w:rsid w:val="00A80281"/>
    <w:rsid w:val="00A91B46"/>
    <w:rsid w:val="00AA6510"/>
    <w:rsid w:val="00AB18BA"/>
    <w:rsid w:val="00AB3162"/>
    <w:rsid w:val="00AC7D74"/>
    <w:rsid w:val="00AD022C"/>
    <w:rsid w:val="00AD303C"/>
    <w:rsid w:val="00AD4670"/>
    <w:rsid w:val="00AD48C7"/>
    <w:rsid w:val="00AE423C"/>
    <w:rsid w:val="00AE59A2"/>
    <w:rsid w:val="00AE6D7A"/>
    <w:rsid w:val="00AF11AD"/>
    <w:rsid w:val="00AF35B1"/>
    <w:rsid w:val="00AF79A3"/>
    <w:rsid w:val="00B122F7"/>
    <w:rsid w:val="00B133EB"/>
    <w:rsid w:val="00B1516E"/>
    <w:rsid w:val="00B160C4"/>
    <w:rsid w:val="00B20BA8"/>
    <w:rsid w:val="00B20F47"/>
    <w:rsid w:val="00B222C0"/>
    <w:rsid w:val="00B32A12"/>
    <w:rsid w:val="00B32CDF"/>
    <w:rsid w:val="00B346B9"/>
    <w:rsid w:val="00B34ACF"/>
    <w:rsid w:val="00B35D0E"/>
    <w:rsid w:val="00B41180"/>
    <w:rsid w:val="00B421CD"/>
    <w:rsid w:val="00B43BD6"/>
    <w:rsid w:val="00B451F6"/>
    <w:rsid w:val="00B613F4"/>
    <w:rsid w:val="00B62D55"/>
    <w:rsid w:val="00B67C2F"/>
    <w:rsid w:val="00B71D99"/>
    <w:rsid w:val="00B73BA8"/>
    <w:rsid w:val="00B741E0"/>
    <w:rsid w:val="00B74799"/>
    <w:rsid w:val="00B833E6"/>
    <w:rsid w:val="00B92470"/>
    <w:rsid w:val="00B93AC4"/>
    <w:rsid w:val="00B951A4"/>
    <w:rsid w:val="00BA5EAE"/>
    <w:rsid w:val="00BA698B"/>
    <w:rsid w:val="00BB08AD"/>
    <w:rsid w:val="00BB790A"/>
    <w:rsid w:val="00BC5748"/>
    <w:rsid w:val="00BC76E7"/>
    <w:rsid w:val="00BD5856"/>
    <w:rsid w:val="00BE7EE3"/>
    <w:rsid w:val="00BF1A11"/>
    <w:rsid w:val="00BF31A2"/>
    <w:rsid w:val="00BF6887"/>
    <w:rsid w:val="00C00534"/>
    <w:rsid w:val="00C0101E"/>
    <w:rsid w:val="00C0278A"/>
    <w:rsid w:val="00C04464"/>
    <w:rsid w:val="00C101A5"/>
    <w:rsid w:val="00C26F63"/>
    <w:rsid w:val="00C339D0"/>
    <w:rsid w:val="00C33EBC"/>
    <w:rsid w:val="00C359C1"/>
    <w:rsid w:val="00C36363"/>
    <w:rsid w:val="00C36EB0"/>
    <w:rsid w:val="00C37E62"/>
    <w:rsid w:val="00C4788B"/>
    <w:rsid w:val="00C47F0E"/>
    <w:rsid w:val="00C52432"/>
    <w:rsid w:val="00C54FF6"/>
    <w:rsid w:val="00C5738B"/>
    <w:rsid w:val="00C61127"/>
    <w:rsid w:val="00C6175F"/>
    <w:rsid w:val="00C6189A"/>
    <w:rsid w:val="00C76AC9"/>
    <w:rsid w:val="00C80099"/>
    <w:rsid w:val="00C8284A"/>
    <w:rsid w:val="00C84238"/>
    <w:rsid w:val="00C85201"/>
    <w:rsid w:val="00C956E8"/>
    <w:rsid w:val="00C96A16"/>
    <w:rsid w:val="00CA0519"/>
    <w:rsid w:val="00CA0DAB"/>
    <w:rsid w:val="00CA5E16"/>
    <w:rsid w:val="00CA632A"/>
    <w:rsid w:val="00CB0AD1"/>
    <w:rsid w:val="00CB28A4"/>
    <w:rsid w:val="00CB770B"/>
    <w:rsid w:val="00CC3738"/>
    <w:rsid w:val="00CC43B8"/>
    <w:rsid w:val="00CC5AE2"/>
    <w:rsid w:val="00CE0C13"/>
    <w:rsid w:val="00CE4FAE"/>
    <w:rsid w:val="00CF70F3"/>
    <w:rsid w:val="00D075AC"/>
    <w:rsid w:val="00D078E9"/>
    <w:rsid w:val="00D1401D"/>
    <w:rsid w:val="00D170D2"/>
    <w:rsid w:val="00D1757B"/>
    <w:rsid w:val="00D251D8"/>
    <w:rsid w:val="00D27256"/>
    <w:rsid w:val="00D40487"/>
    <w:rsid w:val="00D40C65"/>
    <w:rsid w:val="00D46408"/>
    <w:rsid w:val="00D528ED"/>
    <w:rsid w:val="00D5339B"/>
    <w:rsid w:val="00D53DD9"/>
    <w:rsid w:val="00D60F41"/>
    <w:rsid w:val="00D61843"/>
    <w:rsid w:val="00D62DAF"/>
    <w:rsid w:val="00D6754B"/>
    <w:rsid w:val="00D7721D"/>
    <w:rsid w:val="00D84005"/>
    <w:rsid w:val="00D84594"/>
    <w:rsid w:val="00D90837"/>
    <w:rsid w:val="00D93D87"/>
    <w:rsid w:val="00DA10CB"/>
    <w:rsid w:val="00DB5900"/>
    <w:rsid w:val="00DB7C3C"/>
    <w:rsid w:val="00DC5B60"/>
    <w:rsid w:val="00DD6909"/>
    <w:rsid w:val="00DE2AB7"/>
    <w:rsid w:val="00DF76BC"/>
    <w:rsid w:val="00E0276C"/>
    <w:rsid w:val="00E05FB7"/>
    <w:rsid w:val="00E06BD4"/>
    <w:rsid w:val="00E1520F"/>
    <w:rsid w:val="00E17CAB"/>
    <w:rsid w:val="00E2266D"/>
    <w:rsid w:val="00E30532"/>
    <w:rsid w:val="00E335B2"/>
    <w:rsid w:val="00E36BA2"/>
    <w:rsid w:val="00E548F8"/>
    <w:rsid w:val="00E56542"/>
    <w:rsid w:val="00E6028D"/>
    <w:rsid w:val="00E615FA"/>
    <w:rsid w:val="00E76927"/>
    <w:rsid w:val="00E817E9"/>
    <w:rsid w:val="00E81888"/>
    <w:rsid w:val="00E957C9"/>
    <w:rsid w:val="00EA0180"/>
    <w:rsid w:val="00EA0C02"/>
    <w:rsid w:val="00EA2965"/>
    <w:rsid w:val="00EA6CBA"/>
    <w:rsid w:val="00EB0CE3"/>
    <w:rsid w:val="00EB4098"/>
    <w:rsid w:val="00EC3187"/>
    <w:rsid w:val="00ED307F"/>
    <w:rsid w:val="00ED414E"/>
    <w:rsid w:val="00EE32E9"/>
    <w:rsid w:val="00EE482B"/>
    <w:rsid w:val="00EE7E9C"/>
    <w:rsid w:val="00EF4421"/>
    <w:rsid w:val="00EF44B3"/>
    <w:rsid w:val="00EF459A"/>
    <w:rsid w:val="00EF56E9"/>
    <w:rsid w:val="00F00150"/>
    <w:rsid w:val="00F00E14"/>
    <w:rsid w:val="00F0139E"/>
    <w:rsid w:val="00F051CA"/>
    <w:rsid w:val="00F0626F"/>
    <w:rsid w:val="00F06647"/>
    <w:rsid w:val="00F143AE"/>
    <w:rsid w:val="00F24679"/>
    <w:rsid w:val="00F33052"/>
    <w:rsid w:val="00F33190"/>
    <w:rsid w:val="00F34855"/>
    <w:rsid w:val="00F35CFB"/>
    <w:rsid w:val="00F4131B"/>
    <w:rsid w:val="00F4338B"/>
    <w:rsid w:val="00F52364"/>
    <w:rsid w:val="00F57D7D"/>
    <w:rsid w:val="00F6132D"/>
    <w:rsid w:val="00F662EC"/>
    <w:rsid w:val="00F73070"/>
    <w:rsid w:val="00F85E23"/>
    <w:rsid w:val="00F8649C"/>
    <w:rsid w:val="00F86876"/>
    <w:rsid w:val="00F91ABE"/>
    <w:rsid w:val="00F91C9C"/>
    <w:rsid w:val="00FA0AEA"/>
    <w:rsid w:val="00FA4ECF"/>
    <w:rsid w:val="00FA4F06"/>
    <w:rsid w:val="00FB28D6"/>
    <w:rsid w:val="00FC6C4B"/>
    <w:rsid w:val="00FD7647"/>
    <w:rsid w:val="00FE4839"/>
    <w:rsid w:val="00FF0413"/>
    <w:rsid w:val="08A71940"/>
    <w:rsid w:val="098F4592"/>
    <w:rsid w:val="0A1C2D5F"/>
    <w:rsid w:val="0D18335F"/>
    <w:rsid w:val="0D986A15"/>
    <w:rsid w:val="0F4D5D3B"/>
    <w:rsid w:val="127874D1"/>
    <w:rsid w:val="13A25289"/>
    <w:rsid w:val="149D2DE5"/>
    <w:rsid w:val="16515577"/>
    <w:rsid w:val="18470300"/>
    <w:rsid w:val="18AB1F57"/>
    <w:rsid w:val="21386239"/>
    <w:rsid w:val="23863D97"/>
    <w:rsid w:val="23A1004B"/>
    <w:rsid w:val="2483194D"/>
    <w:rsid w:val="24EA6446"/>
    <w:rsid w:val="274D6682"/>
    <w:rsid w:val="28B520CA"/>
    <w:rsid w:val="28B82A64"/>
    <w:rsid w:val="2EAA4635"/>
    <w:rsid w:val="34BE7C60"/>
    <w:rsid w:val="34D55302"/>
    <w:rsid w:val="368A02F9"/>
    <w:rsid w:val="3DF0788F"/>
    <w:rsid w:val="3E37000F"/>
    <w:rsid w:val="3E5B2051"/>
    <w:rsid w:val="41216A5B"/>
    <w:rsid w:val="42794C96"/>
    <w:rsid w:val="42877B1D"/>
    <w:rsid w:val="45171F5F"/>
    <w:rsid w:val="49B97DD2"/>
    <w:rsid w:val="4A705166"/>
    <w:rsid w:val="4BBB220E"/>
    <w:rsid w:val="4DE2243D"/>
    <w:rsid w:val="4E421491"/>
    <w:rsid w:val="4E8D1B77"/>
    <w:rsid w:val="4F717968"/>
    <w:rsid w:val="4F871A69"/>
    <w:rsid w:val="51D620DD"/>
    <w:rsid w:val="52BA1BF3"/>
    <w:rsid w:val="52C94A44"/>
    <w:rsid w:val="547A6A60"/>
    <w:rsid w:val="556F4099"/>
    <w:rsid w:val="56DC178E"/>
    <w:rsid w:val="57DD43E8"/>
    <w:rsid w:val="5A5E709D"/>
    <w:rsid w:val="5F143456"/>
    <w:rsid w:val="619A4C7D"/>
    <w:rsid w:val="660712E0"/>
    <w:rsid w:val="669C66E8"/>
    <w:rsid w:val="6B9923BB"/>
    <w:rsid w:val="6E7365C0"/>
    <w:rsid w:val="75B12E32"/>
    <w:rsid w:val="77874AC8"/>
    <w:rsid w:val="77F15FAF"/>
    <w:rsid w:val="7A7157F3"/>
    <w:rsid w:val="7C07777C"/>
    <w:rsid w:val="7C45702B"/>
    <w:rsid w:val="7FCC11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Balloon Text"/>
    <w:basedOn w:val="1"/>
    <w:autoRedefine/>
    <w:semiHidden/>
    <w:qFormat/>
    <w:uiPriority w:val="0"/>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autoRedefine/>
    <w:qFormat/>
    <w:uiPriority w:val="0"/>
    <w:rPr>
      <w:b/>
    </w:rPr>
  </w:style>
  <w:style w:type="character" w:customStyle="1" w:styleId="10">
    <w:name w:val="页脚 Char"/>
    <w:basedOn w:val="8"/>
    <w:link w:val="4"/>
    <w:autoRedefine/>
    <w:qFormat/>
    <w:uiPriority w:val="99"/>
    <w:rPr>
      <w:kern w:val="2"/>
      <w:sz w:val="18"/>
      <w:szCs w:val="18"/>
    </w:rPr>
  </w:style>
  <w:style w:type="character" w:customStyle="1" w:styleId="11">
    <w:name w:val="页眉 Char"/>
    <w:basedOn w:val="8"/>
    <w:link w:val="5"/>
    <w:autoRedefine/>
    <w:qFormat/>
    <w:uiPriority w:val="0"/>
    <w:rPr>
      <w:kern w:val="2"/>
      <w:sz w:val="18"/>
      <w:szCs w:val="18"/>
    </w:rPr>
  </w:style>
  <w:style w:type="paragraph" w:customStyle="1" w:styleId="12">
    <w:name w:val="样式  Char + 首行缩进:  2 字符"/>
    <w:basedOn w:val="13"/>
    <w:autoRedefine/>
    <w:qFormat/>
    <w:uiPriority w:val="0"/>
    <w:pPr>
      <w:ind w:firstLine="420"/>
    </w:pPr>
    <w:rPr>
      <w:rFonts w:cs="宋体"/>
      <w:sz w:val="24"/>
    </w:rPr>
  </w:style>
  <w:style w:type="paragraph" w:customStyle="1" w:styleId="13">
    <w:name w:val=" Char"/>
    <w:basedOn w:val="1"/>
    <w:autoRedefine/>
    <w:qFormat/>
    <w:uiPriority w:val="0"/>
    <w:pPr>
      <w:spacing w:line="360" w:lineRule="auto"/>
    </w:pPr>
    <w:rPr>
      <w:rFonts w:ascii="宋体" w:hAnsi="宋体"/>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5869</Words>
  <Characters>6575</Characters>
  <Lines>45</Lines>
  <Paragraphs>12</Paragraphs>
  <TotalTime>1</TotalTime>
  <ScaleCrop>false</ScaleCrop>
  <LinksUpToDate>false</LinksUpToDate>
  <CharactersWithSpaces>6898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2014-03-10T02:52:00Z</dcterms:created>
  <dc:creator>微软用户</dc:creator>
  <cp:lastModifiedBy>Administrator</cp:lastModifiedBy>
  <cp:lastPrinted>2018-12-27T23:50:00Z</cp:lastPrinted>
  <dcterms:modified xsi:type="dcterms:W3CDTF">2024-03-22T01:11:28Z</dcterms:modified>
  <dc:title>安徽省财政厅2015年部门预算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189287FA518B4FCD9939E323CC5A3BD7_13</vt:lpwstr>
  </property>
</Properties>
</file>