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</w:t>
      </w:r>
    </w:p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濉溪县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劳动保障监察综合执法大队</w:t>
      </w: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sz w:val="36"/>
          <w:szCs w:val="36"/>
        </w:rPr>
        <w:t>季度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一般公共预算执行情况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季度一般公共预算执行情况表</w:t>
      </w: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</w:t>
      </w:r>
      <w:r>
        <w:rPr>
          <w:rStyle w:val="4"/>
          <w:rFonts w:hint="eastAsia" w:ascii="宋体" w:hAnsi="宋体"/>
          <w:b w:val="0"/>
          <w:bCs w:val="0"/>
          <w:szCs w:val="21"/>
        </w:rPr>
        <w:t>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1860"/>
        <w:gridCol w:w="1890"/>
        <w:gridCol w:w="1800"/>
        <w:gridCol w:w="16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社会保障和就业支出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125.18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53.81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42.99%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卫生健康支出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5.06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47.43%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住房保障支出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10.7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5.3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49.53%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140.94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61.51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43.64%</w:t>
            </w:r>
          </w:p>
        </w:tc>
      </w:tr>
    </w:tbl>
    <w:p>
      <w:pPr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季度一般公共预算执行情况说明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濉溪县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劳动保障监察综合执法大队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年省级一般公共预算安排数为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140.94</w:t>
      </w:r>
      <w:r>
        <w:rPr>
          <w:rFonts w:hint="eastAsia" w:ascii="仿宋_GB2312" w:hAnsi="仿宋" w:eastAsia="仿宋_GB2312"/>
          <w:sz w:val="32"/>
          <w:szCs w:val="32"/>
        </w:rPr>
        <w:t>万元，截至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季度末，一般公共预算执行数为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61.51</w:t>
      </w:r>
      <w:r>
        <w:rPr>
          <w:rFonts w:hint="eastAsia" w:ascii="仿宋_GB2312" w:hAnsi="仿宋" w:eastAsia="仿宋_GB2312"/>
          <w:sz w:val="32"/>
          <w:szCs w:val="32"/>
        </w:rPr>
        <w:t>万元，预算执行进度为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43.64</w:t>
      </w:r>
      <w:r>
        <w:rPr>
          <w:rFonts w:hint="eastAsia" w:ascii="仿宋_GB2312" w:hAnsi="仿宋" w:eastAsia="仿宋_GB2312"/>
          <w:sz w:val="32"/>
          <w:szCs w:val="32"/>
        </w:rPr>
        <w:t>%，预算执行进度低于序时进度，主要是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根据实际工作开展需要支出资金。</w:t>
      </w:r>
      <w:bookmarkStart w:id="0" w:name="_GoBack"/>
      <w:bookmarkEnd w:id="0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ZTkxMzYyNjUzZTk3MzRjMTQ2OTk5MmQwNDA0N2EifQ=="/>
  </w:docVars>
  <w:rsids>
    <w:rsidRoot w:val="4ED716A9"/>
    <w:rsid w:val="03F0499D"/>
    <w:rsid w:val="3E6B3DB3"/>
    <w:rsid w:val="451B1852"/>
    <w:rsid w:val="45644C98"/>
    <w:rsid w:val="4ED716A9"/>
    <w:rsid w:val="598A0E01"/>
    <w:rsid w:val="5D752101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2024-03-06T07:43:00Z</dcterms:created>
  <dc:creator>劳动监察大队</dc:creator>
  <cp:lastModifiedBy>劳动监察大队</cp:lastModifiedBy>
  <dcterms:modified xsi:type="dcterms:W3CDTF">2024-03-12T08:11:19Z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ADA3E62DB9E3470AB3D68ABC85372C30_11</vt:lpwstr>
  </property>
</Properties>
</file>