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濉溪县殡仪服务中心2022</w:t>
      </w:r>
      <w:r>
        <w:rPr>
          <w:rFonts w:ascii="宋体" w:hAnsi="宋体"/>
          <w:b/>
          <w:color w:val="auto"/>
          <w:sz w:val="36"/>
          <w:szCs w:val="36"/>
        </w:rPr>
        <w:t>年</w:t>
      </w:r>
      <w:r>
        <w:rPr>
          <w:rFonts w:hint="eastAsia" w:ascii="宋体" w:hAnsi="宋体"/>
          <w:b/>
          <w:color w:val="auto"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拨款</w:t>
      </w:r>
      <w:r>
        <w:rPr>
          <w:rFonts w:ascii="宋体" w:hAnsi="宋体"/>
          <w:b/>
          <w:color w:val="auto"/>
          <w:sz w:val="36"/>
          <w:szCs w:val="36"/>
        </w:rPr>
        <w:t>“三公</w:t>
      </w:r>
      <w:r>
        <w:rPr>
          <w:rFonts w:hint="eastAsia" w:ascii="宋体" w:hAnsi="宋体"/>
          <w:b/>
          <w:color w:val="auto"/>
          <w:sz w:val="36"/>
          <w:szCs w:val="36"/>
        </w:rPr>
        <w:t>”</w:t>
      </w:r>
      <w:r>
        <w:rPr>
          <w:rFonts w:ascii="宋体" w:hAnsi="宋体"/>
          <w:b/>
          <w:color w:val="auto"/>
          <w:sz w:val="36"/>
          <w:szCs w:val="36"/>
        </w:rPr>
        <w:t>经费</w:t>
      </w:r>
      <w:r>
        <w:rPr>
          <w:rFonts w:hint="eastAsia" w:ascii="宋体" w:hAnsi="宋体"/>
          <w:b/>
          <w:color w:val="auto"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color w:val="auto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auto"/>
          <w:sz w:val="6"/>
          <w:szCs w:val="32"/>
        </w:rPr>
      </w:pPr>
    </w:p>
    <w:p>
      <w:pPr>
        <w:rPr>
          <w:rFonts w:ascii="黑体" w:hAnsi="黑体" w:eastAsia="黑体"/>
          <w:color w:val="auto"/>
          <w:szCs w:val="32"/>
        </w:rPr>
      </w:pPr>
      <w:r>
        <w:rPr>
          <w:rFonts w:ascii="黑体" w:hAnsi="黑体" w:eastAsia="黑体"/>
          <w:color w:val="auto"/>
          <w:szCs w:val="32"/>
        </w:rPr>
        <w:t xml:space="preserve">    </w:t>
      </w:r>
      <w:r>
        <w:rPr>
          <w:rFonts w:hint="eastAsia" w:ascii="黑体" w:hAnsi="黑体" w:eastAsia="黑体"/>
          <w:color w:val="auto"/>
          <w:szCs w:val="32"/>
        </w:rPr>
        <w:t>一、</w:t>
      </w:r>
      <w:r>
        <w:rPr>
          <w:rFonts w:hint="eastAsia" w:ascii="黑体" w:hAnsi="黑体" w:eastAsia="黑体"/>
          <w:color w:val="auto"/>
          <w:szCs w:val="32"/>
          <w:lang w:eastAsia="zh-CN"/>
        </w:rPr>
        <w:t>2022</w:t>
      </w:r>
      <w:r>
        <w:rPr>
          <w:rFonts w:hint="eastAsia" w:ascii="黑体" w:hAnsi="黑体" w:eastAsia="黑体"/>
          <w:color w:val="auto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color w:val="auto"/>
          <w:szCs w:val="32"/>
        </w:rPr>
      </w:pPr>
      <w:r>
        <w:rPr>
          <w:rFonts w:ascii="黑体" w:hAnsi="黑体" w:eastAsia="黑体"/>
          <w:color w:val="auto"/>
          <w:szCs w:val="32"/>
        </w:rPr>
        <w:t xml:space="preserve">    </w:t>
      </w:r>
      <w:r>
        <w:rPr>
          <w:rFonts w:hint="eastAsia" w:ascii="黑体" w:hAnsi="黑体" w:eastAsia="黑体"/>
          <w:color w:val="auto"/>
          <w:szCs w:val="32"/>
        </w:rPr>
        <w:t>二</w:t>
      </w:r>
      <w:r>
        <w:rPr>
          <w:rFonts w:ascii="黑体" w:hAnsi="黑体" w:eastAsia="黑体"/>
          <w:color w:val="auto"/>
          <w:szCs w:val="32"/>
        </w:rPr>
        <w:t>、</w:t>
      </w:r>
      <w:r>
        <w:rPr>
          <w:rFonts w:hint="eastAsia" w:ascii="黑体" w:hAnsi="黑体" w:eastAsia="黑体"/>
          <w:color w:val="auto"/>
          <w:szCs w:val="32"/>
          <w:lang w:eastAsia="zh-CN"/>
        </w:rPr>
        <w:t>2022</w:t>
      </w:r>
      <w:r>
        <w:rPr>
          <w:rFonts w:ascii="黑体" w:hAnsi="黑体" w:eastAsia="黑体"/>
          <w:color w:val="auto"/>
          <w:szCs w:val="32"/>
        </w:rPr>
        <w:t>年</w:t>
      </w:r>
      <w:r>
        <w:rPr>
          <w:rFonts w:hint="eastAsia" w:ascii="黑体" w:hAnsi="黑体" w:eastAsia="黑体"/>
          <w:color w:val="auto"/>
          <w:szCs w:val="32"/>
        </w:rPr>
        <w:t>度一般公共预算财政拨款“三公”经费支出</w:t>
      </w:r>
      <w:r>
        <w:rPr>
          <w:rFonts w:ascii="黑体" w:hAnsi="黑体" w:eastAsia="黑体"/>
          <w:color w:val="auto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color w:val="auto"/>
          <w:szCs w:val="32"/>
        </w:rPr>
      </w:pPr>
      <w:r>
        <w:rPr>
          <w:rFonts w:hint="eastAsia" w:ascii="仿宋_GB2312" w:hAnsi="仿宋"/>
          <w:b/>
          <w:color w:val="auto"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Cs w:val="32"/>
          <w:lang w:eastAsia="zh-CN"/>
        </w:rPr>
      </w:pPr>
      <w:r>
        <w:rPr>
          <w:rFonts w:hint="eastAsia" w:ascii="仿宋_GB2312" w:hAnsi="仿宋"/>
          <w:color w:val="auto"/>
          <w:szCs w:val="32"/>
          <w:lang w:eastAsia="zh-CN"/>
        </w:rPr>
        <w:t>濉溪县殡仪服务中心2022</w:t>
      </w:r>
      <w:r>
        <w:rPr>
          <w:rFonts w:hint="eastAsia" w:ascii="仿宋_GB2312" w:hAnsi="仿宋"/>
          <w:color w:val="auto"/>
          <w:szCs w:val="32"/>
        </w:rPr>
        <w:t>年度一般公共预算财政拨款“三公”经费支出预算为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5.3</w:t>
      </w:r>
      <w:r>
        <w:rPr>
          <w:rFonts w:hint="eastAsia" w:ascii="仿宋_GB2312" w:hAnsi="仿宋"/>
          <w:color w:val="auto"/>
          <w:szCs w:val="32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"/>
          <w:color w:val="auto"/>
          <w:szCs w:val="32"/>
          <w:lang w:eastAsia="zh-CN"/>
        </w:rPr>
        <w:t>，</w:t>
      </w:r>
      <w:r>
        <w:rPr>
          <w:rFonts w:hint="eastAsia" w:ascii="仿宋_GB2312" w:hAnsi="仿宋"/>
          <w:color w:val="auto"/>
          <w:szCs w:val="32"/>
        </w:rPr>
        <w:t>决算数小于预算数的主要原因是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经费使用严格贯彻中央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八项规定要求，严格执行《党政机关厉行节约反对浪费条例》、濉溪县公务接待相关规定等</w:t>
      </w:r>
      <w:r>
        <w:rPr>
          <w:rFonts w:hint="eastAsia" w:ascii="仿宋_GB2312" w:hAnsi="仿宋"/>
          <w:color w:val="auto"/>
          <w:szCs w:val="32"/>
          <w:lang w:eastAsia="zh-CN"/>
        </w:rPr>
        <w:t>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0.47万元，下降100%，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决算数较上年减少（增加）的主要原因是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经费使用严格贯彻中央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八项规定要求，严格执行《党政机关厉行节约反对浪费条例》、濉溪县公务接待相关规定等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color w:val="auto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（二）</w:t>
      </w:r>
      <w:r>
        <w:rPr>
          <w:rFonts w:hint="eastAsia" w:ascii="仿宋_GB2312" w:hAnsi="仿宋"/>
          <w:b/>
          <w:color w:val="auto"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color w:val="auto"/>
          <w:szCs w:val="32"/>
          <w:lang w:eastAsia="zh-CN"/>
        </w:rPr>
        <w:t>濉溪县殡仪服务中心2022</w:t>
      </w:r>
      <w:r>
        <w:rPr>
          <w:rFonts w:hint="eastAsia" w:ascii="仿宋_GB2312" w:hAnsi="仿宋"/>
          <w:color w:val="auto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%;公务接待费支出决算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%；公务用车购置及运行维护费支出决算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%。具体情况如下：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濉溪县殡仪服务中心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2.公务接待费支出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万元, 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5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</w:rPr>
        <w:t>%，下降的原因是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经费使用严格贯彻中央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八项规定要求，严格执行《党政机关厉行节约反对浪费条例》、濉溪县公务接待相关规定等</w:t>
      </w:r>
      <w:r>
        <w:rPr>
          <w:rFonts w:hint="eastAsia" w:ascii="仿宋_GB2312" w:hAnsi="仿宋"/>
          <w:color w:val="auto"/>
          <w:szCs w:val="32"/>
          <w:lang w:eastAsia="zh-CN"/>
        </w:rPr>
        <w:t>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0.47万元，下降100%，决算数较上年减少的主要原因是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经费使用严格贯彻中央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八项规定要求，严格执行《党政机关厉行节约反对浪费条例》、濉溪县公务接待相关规定等</w:t>
      </w:r>
      <w:r>
        <w:rPr>
          <w:rFonts w:hint="eastAsia" w:ascii="仿宋_GB2312" w:hAnsi="仿宋"/>
          <w:color w:val="auto"/>
          <w:szCs w:val="32"/>
          <w:lang w:eastAsia="zh-CN"/>
        </w:rPr>
        <w:t>。2022</w:t>
      </w:r>
      <w:r>
        <w:rPr>
          <w:rFonts w:hint="eastAsia" w:ascii="仿宋_GB2312" w:hAnsi="仿宋"/>
          <w:color w:val="auto"/>
          <w:szCs w:val="32"/>
        </w:rPr>
        <w:t>年</w:t>
      </w:r>
      <w:r>
        <w:rPr>
          <w:rFonts w:hint="eastAsia" w:ascii="仿宋_GB2312" w:hAnsi="仿宋"/>
          <w:color w:val="auto"/>
          <w:szCs w:val="32"/>
          <w:lang w:eastAsia="zh-CN"/>
        </w:rPr>
        <w:t>濉溪县殡仪服务中心</w:t>
      </w:r>
      <w:r>
        <w:rPr>
          <w:rFonts w:hint="eastAsia" w:ascii="仿宋_GB2312" w:hAnsi="仿宋"/>
          <w:color w:val="auto"/>
          <w:szCs w:val="32"/>
        </w:rPr>
        <w:t>国内公务接待共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人次）。经费使用严格贯彻党中央八项规定</w:t>
      </w:r>
      <w:bookmarkStart w:id="0" w:name="_GoBack"/>
      <w:bookmarkEnd w:id="0"/>
      <w:r>
        <w:rPr>
          <w:rFonts w:hint="eastAsia" w:ascii="仿宋_GB2312" w:hAnsi="仿宋"/>
          <w:color w:val="auto"/>
          <w:szCs w:val="32"/>
        </w:rPr>
        <w:t>要求，严格执行《党政机关厉行节约反对浪费条例》、</w:t>
      </w:r>
      <w:r>
        <w:rPr>
          <w:rFonts w:hint="eastAsia" w:ascii="仿宋_GB2312" w:hAnsi="仿宋"/>
          <w:color w:val="auto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3.公务用车购置及运行维护费支出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%，下降的原因是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color w:val="auto"/>
          <w:szCs w:val="32"/>
        </w:rPr>
        <w:t>其中，公务用车购置费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仿宋_GB2312" w:hAnsi="仿宋"/>
          <w:color w:val="auto"/>
          <w:szCs w:val="32"/>
          <w:lang w:eastAsia="zh-CN"/>
        </w:rPr>
        <w:t>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0万元，下降0%,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仿宋_GB2312" w:hAnsi="仿宋"/>
          <w:color w:val="auto"/>
          <w:szCs w:val="32"/>
          <w:lang w:eastAsia="zh-CN"/>
        </w:rPr>
        <w:t>。2022</w:t>
      </w:r>
      <w:r>
        <w:rPr>
          <w:rFonts w:hint="eastAsia" w:ascii="仿宋_GB2312" w:hAnsi="仿宋"/>
          <w:color w:val="auto"/>
          <w:szCs w:val="32"/>
        </w:rPr>
        <w:t>年购置公务用车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辆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0.3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</w:rPr>
        <w:t>%，下降的原因是</w:t>
      </w:r>
      <w:r>
        <w:rPr>
          <w:rFonts w:hint="eastAsia" w:ascii="仿宋_GB2312" w:hAnsi="仿宋"/>
          <w:color w:val="auto"/>
          <w:szCs w:val="32"/>
          <w:lang w:eastAsia="zh-CN"/>
        </w:rPr>
        <w:t>濉溪县殡仪服务中心</w:t>
      </w:r>
      <w:r>
        <w:rPr>
          <w:rFonts w:hint="eastAsia" w:ascii="仿宋_GB2312" w:hAnsi="仿宋"/>
          <w:color w:val="auto"/>
          <w:szCs w:val="32"/>
          <w:lang w:val="en-US" w:eastAsia="zh-CN"/>
        </w:rPr>
        <w:t>无公务用车</w:t>
      </w:r>
      <w:r>
        <w:rPr>
          <w:rFonts w:hint="eastAsia" w:ascii="仿宋_GB2312" w:hAnsi="仿宋"/>
          <w:color w:val="auto"/>
          <w:szCs w:val="32"/>
          <w:lang w:eastAsia="zh-CN"/>
        </w:rPr>
        <w:t>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0万元，下降0%，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  <w:r>
        <w:rPr>
          <w:rFonts w:hint="eastAsia" w:ascii="仿宋_GB2312" w:hAnsi="仿宋"/>
          <w:color w:val="auto"/>
          <w:szCs w:val="32"/>
        </w:rPr>
        <w:t>截至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年12月31日，</w:t>
      </w:r>
      <w:r>
        <w:rPr>
          <w:rFonts w:hint="eastAsia" w:ascii="仿宋_GB2312" w:hAnsi="仿宋"/>
          <w:color w:val="auto"/>
          <w:szCs w:val="32"/>
          <w:lang w:eastAsia="zh-CN"/>
        </w:rPr>
        <w:t>濉溪县殡仪服务中心</w:t>
      </w:r>
      <w:r>
        <w:rPr>
          <w:rFonts w:hint="eastAsia" w:ascii="仿宋_GB2312" w:hAnsi="仿宋"/>
          <w:color w:val="auto"/>
          <w:szCs w:val="32"/>
        </w:rPr>
        <w:t>开支财政拨款的公务用车保有量为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辆。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zVhNjlkZGJhOTUwMzEyMjBjNDk1OWYyOWEzMD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35B60DE"/>
    <w:rsid w:val="147109AE"/>
    <w:rsid w:val="18242EF9"/>
    <w:rsid w:val="23DA54E1"/>
    <w:rsid w:val="3162324A"/>
    <w:rsid w:val="3E5D4E61"/>
    <w:rsid w:val="40E60BE1"/>
    <w:rsid w:val="425E2D45"/>
    <w:rsid w:val="73AB6E6A"/>
    <w:rsid w:val="7B6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1359</Characters>
  <Lines>8</Lines>
  <Paragraphs>2</Paragraphs>
  <TotalTime>23</TotalTime>
  <ScaleCrop>false</ScaleCrop>
  <LinksUpToDate>false</LinksUpToDate>
  <CharactersWithSpaces>1437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胡四平</cp:lastModifiedBy>
  <cp:lastPrinted>2020-09-14T08:17:00Z</cp:lastPrinted>
  <dcterms:modified xsi:type="dcterms:W3CDTF">2024-03-25T03:10:27Z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D8149BF394F447F284F7DD4D10932460_13</vt:lpwstr>
  </property>
</Properties>
</file>