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2C" w:rsidRPr="00B27641" w:rsidRDefault="002E712C" w:rsidP="002E712C">
      <w:pPr>
        <w:spacing w:line="580" w:lineRule="exact"/>
        <w:rPr>
          <w:rFonts w:hint="eastAsia"/>
        </w:rPr>
      </w:pPr>
      <w:bookmarkStart w:id="0" w:name="hongtoustart"/>
      <w:bookmarkEnd w:id="0"/>
      <w:r>
        <w:rPr>
          <w:noProof/>
        </w:rPr>
        <w:pict>
          <v:group id="_x0000_s2052" style="position:absolute;left:0;text-align:left;margin-left:0;margin-top:23.4pt;width:463.5pt;height:210.6pt;z-index:251662336" coordorigin="1543,3233" coordsize="9270,4057">
            <v:shapetype id="_x0000_t202" coordsize="21600,21600" o:spt="202" path="m,l,21600r21600,l21600,xe">
              <v:stroke joinstyle="miter"/>
              <v:path gradientshapeok="t" o:connecttype="rect"/>
            </v:shapetype>
            <v:shape id="_x0000_s2053" type="#_x0000_t202" style="position:absolute;left:1663;top:3233;width:9150;height:2808;mso-height-percent:200;mso-height-percent:200;mso-width-relative:margin;mso-height-relative:margin;v-text-anchor:middle" strokecolor="white">
              <v:textbox style="mso-next-textbox:#_x0000_s2053">
                <w:txbxContent>
                  <w:p w:rsidR="002E712C" w:rsidRDefault="002E712C" w:rsidP="002E712C">
                    <w:pPr>
                      <w:spacing w:line="1200" w:lineRule="exact"/>
                      <w:ind w:leftChars="-301" w:left="98" w:hangingChars="78" w:hanging="730"/>
                      <w:jc w:val="center"/>
                      <w:rPr>
                        <w:rFonts w:ascii="方正小标宋简体" w:eastAsia="方正小标宋简体" w:hint="eastAsia"/>
                        <w:color w:val="FF0000"/>
                        <w:kern w:val="0"/>
                        <w:sz w:val="72"/>
                        <w:szCs w:val="72"/>
                      </w:rPr>
                    </w:pPr>
                    <w:r w:rsidRPr="003E0072">
                      <w:rPr>
                        <w:rFonts w:ascii="方正小标宋简体" w:eastAsia="方正小标宋简体" w:hint="eastAsia"/>
                        <w:color w:val="FF0000"/>
                        <w:spacing w:val="108"/>
                        <w:kern w:val="0"/>
                        <w:sz w:val="72"/>
                        <w:szCs w:val="72"/>
                        <w:fitText w:val="6336" w:id="-778292222"/>
                      </w:rPr>
                      <w:t>濉溪县人民政</w:t>
                    </w:r>
                    <w:r w:rsidRPr="003E0072">
                      <w:rPr>
                        <w:rFonts w:ascii="方正小标宋简体" w:eastAsia="方正小标宋简体" w:hint="eastAsia"/>
                        <w:color w:val="FF0000"/>
                        <w:kern w:val="0"/>
                        <w:sz w:val="72"/>
                        <w:szCs w:val="72"/>
                        <w:fitText w:val="6336" w:id="-778292222"/>
                      </w:rPr>
                      <w:t>府</w:t>
                    </w:r>
                  </w:p>
                  <w:p w:rsidR="002E712C" w:rsidRPr="00AC5B45" w:rsidRDefault="002E712C" w:rsidP="002E712C">
                    <w:pPr>
                      <w:spacing w:line="1200" w:lineRule="exact"/>
                      <w:ind w:leftChars="-48" w:left="220" w:hangingChars="22" w:hanging="321"/>
                      <w:jc w:val="center"/>
                      <w:rPr>
                        <w:rFonts w:ascii="方正小标宋简体" w:eastAsia="方正小标宋简体" w:hint="eastAsia"/>
                        <w:color w:val="FF0000"/>
                        <w:spacing w:val="280"/>
                        <w:sz w:val="90"/>
                        <w:szCs w:val="90"/>
                      </w:rPr>
                    </w:pPr>
                    <w:r>
                      <w:rPr>
                        <w:rFonts w:ascii="方正小标宋简体" w:eastAsia="方正小标宋简体" w:hint="eastAsia"/>
                        <w:snapToGrid w:val="0"/>
                        <w:color w:val="FF0000"/>
                        <w:spacing w:val="280"/>
                        <w:kern w:val="0"/>
                        <w:sz w:val="90"/>
                        <w:szCs w:val="90"/>
                      </w:rPr>
                      <w:t>常务</w:t>
                    </w:r>
                    <w:r w:rsidRPr="00AC5B45">
                      <w:rPr>
                        <w:rFonts w:ascii="方正小标宋简体" w:eastAsia="方正小标宋简体" w:hint="eastAsia"/>
                        <w:snapToGrid w:val="0"/>
                        <w:color w:val="FF0000"/>
                        <w:spacing w:val="280"/>
                        <w:kern w:val="0"/>
                        <w:sz w:val="90"/>
                        <w:szCs w:val="90"/>
                      </w:rPr>
                      <w:t>会议纪要</w:t>
                    </w:r>
                  </w:p>
                </w:txbxContent>
              </v:textbox>
            </v:shape>
            <v:shapetype id="_x0000_t32" coordsize="21600,21600" o:spt="32" o:oned="t" path="m,l21600,21600e" filled="f">
              <v:path arrowok="t" fillok="f" o:connecttype="none"/>
              <o:lock v:ext="edit" shapetype="t"/>
            </v:shapetype>
            <v:shape id="_x0000_s2054" type="#_x0000_t32" style="position:absolute;left:1543;top:7289;width:8901;height:1" o:connectortype="straight" strokecolor="red" strokeweight="1.2pt"/>
          </v:group>
        </w:pict>
      </w:r>
    </w:p>
    <w:p w:rsidR="002E712C" w:rsidRPr="00B27641" w:rsidRDefault="002E712C" w:rsidP="002E712C">
      <w:pPr>
        <w:spacing w:line="580" w:lineRule="exact"/>
      </w:pPr>
    </w:p>
    <w:p w:rsidR="002E712C" w:rsidRPr="00B27641" w:rsidRDefault="002E712C" w:rsidP="002E712C">
      <w:pPr>
        <w:spacing w:line="580" w:lineRule="exact"/>
      </w:pPr>
    </w:p>
    <w:p w:rsidR="002E712C" w:rsidRPr="00B27641" w:rsidRDefault="002E712C" w:rsidP="002E712C">
      <w:pPr>
        <w:spacing w:line="580" w:lineRule="exact"/>
      </w:pPr>
    </w:p>
    <w:p w:rsidR="002E712C" w:rsidRPr="00B27641" w:rsidRDefault="002E712C" w:rsidP="002E712C">
      <w:pPr>
        <w:spacing w:line="580" w:lineRule="exact"/>
      </w:pPr>
    </w:p>
    <w:p w:rsidR="002E712C" w:rsidRPr="00B27641" w:rsidRDefault="002E712C" w:rsidP="002E712C">
      <w:pPr>
        <w:spacing w:line="580" w:lineRule="exact"/>
      </w:pPr>
    </w:p>
    <w:p w:rsidR="002E712C" w:rsidRDefault="002E712C" w:rsidP="002E712C">
      <w:pPr>
        <w:spacing w:line="580" w:lineRule="exact"/>
        <w:jc w:val="center"/>
        <w:rPr>
          <w:rFonts w:eastAsia="黑体"/>
          <w:color w:val="000000"/>
          <w:sz w:val="32"/>
          <w:szCs w:val="32"/>
        </w:rPr>
      </w:pPr>
      <w:bookmarkStart w:id="1" w:name="hongtouend"/>
      <w:bookmarkEnd w:id="1"/>
      <w:r>
        <w:rPr>
          <w:rFonts w:eastAsia="黑体"/>
          <w:color w:val="000000"/>
          <w:sz w:val="32"/>
          <w:szCs w:val="32"/>
        </w:rPr>
        <w:t>第</w:t>
      </w:r>
      <w:r>
        <w:rPr>
          <w:rFonts w:eastAsia="黑体" w:hint="eastAsia"/>
          <w:color w:val="000000"/>
          <w:sz w:val="32"/>
          <w:szCs w:val="32"/>
        </w:rPr>
        <w:t>15</w:t>
      </w:r>
      <w:r>
        <w:rPr>
          <w:rFonts w:eastAsia="黑体"/>
          <w:color w:val="000000"/>
          <w:sz w:val="32"/>
          <w:szCs w:val="32"/>
        </w:rPr>
        <w:t>号</w:t>
      </w:r>
    </w:p>
    <w:p w:rsidR="002E712C" w:rsidRDefault="002E712C" w:rsidP="002E712C">
      <w:pPr>
        <w:tabs>
          <w:tab w:val="left" w:pos="5680"/>
        </w:tabs>
        <w:spacing w:line="580" w:lineRule="exact"/>
        <w:rPr>
          <w:rFonts w:eastAsia="楷体_GB2312"/>
          <w:color w:val="000000"/>
          <w:sz w:val="32"/>
          <w:szCs w:val="32"/>
        </w:rPr>
      </w:pPr>
      <w:r>
        <w:rPr>
          <w:rFonts w:eastAsia="楷体_GB2312"/>
          <w:color w:val="000000"/>
          <w:sz w:val="32"/>
          <w:szCs w:val="32"/>
        </w:rPr>
        <w:t>濉溪县人民政府办公室</w:t>
      </w:r>
      <w:r>
        <w:rPr>
          <w:rFonts w:eastAsia="楷体_GB2312"/>
          <w:color w:val="000000"/>
          <w:spacing w:val="5"/>
          <w:sz w:val="32"/>
          <w:szCs w:val="32"/>
        </w:rPr>
        <w:t xml:space="preserve">                  </w:t>
      </w:r>
      <w:r>
        <w:rPr>
          <w:rFonts w:eastAsia="楷体_GB2312"/>
          <w:color w:val="000000"/>
          <w:sz w:val="32"/>
          <w:szCs w:val="32"/>
        </w:rPr>
        <w:t>2020</w:t>
      </w:r>
      <w:r>
        <w:rPr>
          <w:rFonts w:eastAsia="楷体_GB2312"/>
          <w:color w:val="000000"/>
          <w:sz w:val="32"/>
          <w:szCs w:val="32"/>
        </w:rPr>
        <w:t>年</w:t>
      </w:r>
      <w:r>
        <w:rPr>
          <w:rFonts w:eastAsia="楷体_GB2312"/>
          <w:color w:val="000000"/>
          <w:sz w:val="32"/>
          <w:szCs w:val="32"/>
        </w:rPr>
        <w:t>12</w:t>
      </w:r>
      <w:r>
        <w:rPr>
          <w:rFonts w:eastAsia="楷体_GB2312"/>
          <w:color w:val="000000"/>
          <w:sz w:val="32"/>
          <w:szCs w:val="32"/>
        </w:rPr>
        <w:t>月</w:t>
      </w:r>
      <w:r>
        <w:rPr>
          <w:rFonts w:eastAsia="楷体_GB2312" w:hint="eastAsia"/>
          <w:color w:val="000000"/>
          <w:sz w:val="32"/>
          <w:szCs w:val="32"/>
        </w:rPr>
        <w:t>30</w:t>
      </w:r>
      <w:r>
        <w:rPr>
          <w:rFonts w:eastAsia="楷体_GB2312"/>
          <w:color w:val="000000"/>
          <w:sz w:val="32"/>
          <w:szCs w:val="32"/>
        </w:rPr>
        <w:t>日</w:t>
      </w:r>
    </w:p>
    <w:p w:rsidR="002E712C" w:rsidRDefault="002E712C" w:rsidP="002E712C">
      <w:pPr>
        <w:tabs>
          <w:tab w:val="left" w:pos="5680"/>
          <w:tab w:val="left" w:pos="8835"/>
        </w:tabs>
        <w:spacing w:line="580" w:lineRule="exact"/>
        <w:jc w:val="left"/>
        <w:rPr>
          <w:rFonts w:eastAsia="方正小标宋简体" w:hint="eastAsia"/>
          <w:color w:val="000000"/>
          <w:sz w:val="44"/>
          <w:szCs w:val="44"/>
        </w:rPr>
      </w:pPr>
      <w:r>
        <w:rPr>
          <w:rFonts w:eastAsia="方正小标宋简体"/>
          <w:color w:val="000000"/>
          <w:sz w:val="44"/>
          <w:szCs w:val="44"/>
        </w:rPr>
        <w:tab/>
      </w:r>
      <w:r>
        <w:rPr>
          <w:rFonts w:eastAsia="方正小标宋简体"/>
          <w:color w:val="000000"/>
          <w:sz w:val="44"/>
          <w:szCs w:val="44"/>
        </w:rPr>
        <w:tab/>
      </w:r>
    </w:p>
    <w:p w:rsidR="002E712C" w:rsidRDefault="002E712C" w:rsidP="002E712C">
      <w:pPr>
        <w:tabs>
          <w:tab w:val="left" w:pos="5680"/>
        </w:tabs>
        <w:spacing w:line="580" w:lineRule="exact"/>
        <w:jc w:val="center"/>
        <w:rPr>
          <w:rFonts w:eastAsia="方正小标宋简体"/>
          <w:color w:val="000000"/>
          <w:sz w:val="44"/>
          <w:szCs w:val="44"/>
        </w:rPr>
      </w:pPr>
      <w:r>
        <w:rPr>
          <w:rFonts w:eastAsia="方正小标宋简体"/>
          <w:color w:val="000000"/>
          <w:sz w:val="44"/>
          <w:szCs w:val="44"/>
        </w:rPr>
        <w:t>县政府第</w:t>
      </w:r>
      <w:r>
        <w:rPr>
          <w:rFonts w:eastAsia="方正小标宋简体"/>
          <w:color w:val="000000"/>
          <w:sz w:val="44"/>
          <w:szCs w:val="44"/>
        </w:rPr>
        <w:t>56</w:t>
      </w:r>
      <w:r>
        <w:rPr>
          <w:rFonts w:eastAsia="方正小标宋简体"/>
          <w:color w:val="000000"/>
          <w:sz w:val="44"/>
          <w:szCs w:val="44"/>
        </w:rPr>
        <w:t>次常务会议纪要</w:t>
      </w:r>
    </w:p>
    <w:p w:rsidR="002E712C" w:rsidRDefault="002E712C" w:rsidP="002E712C">
      <w:pPr>
        <w:tabs>
          <w:tab w:val="left" w:pos="5680"/>
        </w:tabs>
        <w:spacing w:line="580" w:lineRule="exact"/>
        <w:jc w:val="center"/>
        <w:rPr>
          <w:rFonts w:eastAsia="方正小标宋简体"/>
          <w:color w:val="000000"/>
          <w:sz w:val="44"/>
          <w:szCs w:val="44"/>
        </w:rPr>
      </w:pPr>
    </w:p>
    <w:p w:rsidR="002E712C" w:rsidRDefault="002E712C" w:rsidP="002E712C">
      <w:pPr>
        <w:spacing w:line="58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21</w:t>
      </w:r>
      <w:r>
        <w:rPr>
          <w:rFonts w:eastAsia="仿宋_GB2312"/>
          <w:color w:val="000000"/>
          <w:sz w:val="32"/>
          <w:szCs w:val="32"/>
        </w:rPr>
        <w:t>日，县委副书记、县长郭海磊在县政府三楼会议室主持召开县政府第</w:t>
      </w:r>
      <w:r>
        <w:rPr>
          <w:rFonts w:eastAsia="仿宋_GB2312"/>
          <w:color w:val="000000"/>
          <w:sz w:val="32"/>
          <w:szCs w:val="32"/>
        </w:rPr>
        <w:t>56</w:t>
      </w:r>
      <w:r>
        <w:rPr>
          <w:rFonts w:eastAsia="仿宋_GB2312"/>
          <w:color w:val="000000"/>
          <w:sz w:val="32"/>
          <w:szCs w:val="32"/>
        </w:rPr>
        <w:t>次常务会议。县委常委、常务副县长孙进，县委常委、副县长王永涛，副县长葛益、赵明，县政府办主任张亚斌出席会议。县人大常委会副主任李秀侠，县政协副主席刘继华，县纪委常委张珂，县人武部部长顾书军应邀出席会议。县委督查考核办、县财政局及县政府有关部门负责同志参加会议。现纪要如下：</w:t>
      </w:r>
    </w:p>
    <w:p w:rsidR="002E712C" w:rsidRDefault="002E712C" w:rsidP="002E712C">
      <w:pPr>
        <w:numPr>
          <w:ilvl w:val="0"/>
          <w:numId w:val="1"/>
        </w:numPr>
        <w:spacing w:line="580" w:lineRule="exact"/>
        <w:ind w:left="0" w:firstLineChars="200" w:firstLine="640"/>
        <w:rPr>
          <w:rFonts w:eastAsia="黑体"/>
          <w:bCs/>
          <w:color w:val="000000"/>
          <w:kern w:val="0"/>
          <w:sz w:val="32"/>
          <w:szCs w:val="32"/>
        </w:rPr>
      </w:pPr>
      <w:r>
        <w:rPr>
          <w:rFonts w:eastAsia="黑体"/>
          <w:color w:val="000000"/>
          <w:sz w:val="32"/>
          <w:szCs w:val="32"/>
        </w:rPr>
        <w:t>会议传达学习了《习近平扶贫论述摘编》部分内容。</w:t>
      </w:r>
      <w:r>
        <w:rPr>
          <w:rFonts w:eastAsia="仿宋_GB2312"/>
          <w:color w:val="000000"/>
          <w:sz w:val="32"/>
          <w:szCs w:val="32"/>
        </w:rPr>
        <w:t>会议对《习近平扶贫论述摘编》部分章节内容进行了学习。</w:t>
      </w:r>
    </w:p>
    <w:p w:rsidR="002E712C" w:rsidRDefault="002E712C" w:rsidP="002E712C">
      <w:pPr>
        <w:numPr>
          <w:ilvl w:val="0"/>
          <w:numId w:val="1"/>
        </w:numPr>
        <w:spacing w:line="580" w:lineRule="exact"/>
        <w:ind w:left="0" w:firstLineChars="200" w:firstLine="640"/>
        <w:rPr>
          <w:rFonts w:eastAsia="仿宋_GB2312"/>
          <w:bCs/>
          <w:color w:val="000000"/>
          <w:kern w:val="0"/>
          <w:sz w:val="32"/>
          <w:szCs w:val="32"/>
        </w:rPr>
      </w:pPr>
      <w:r>
        <w:rPr>
          <w:rFonts w:eastAsia="黑体"/>
          <w:bCs/>
          <w:color w:val="000000"/>
          <w:kern w:val="0"/>
          <w:sz w:val="32"/>
          <w:szCs w:val="32"/>
        </w:rPr>
        <w:t>会议听取了县政府办关于《濉溪县优化营商环境正负面清单（试行）》的汇报。</w:t>
      </w:r>
      <w:r>
        <w:rPr>
          <w:rFonts w:eastAsia="仿宋_GB2312"/>
          <w:color w:val="000000"/>
          <w:sz w:val="32"/>
          <w:szCs w:val="32"/>
        </w:rPr>
        <w:t>会议指出，出台优化营商环境正负面清</w:t>
      </w:r>
      <w:r>
        <w:rPr>
          <w:rFonts w:eastAsia="仿宋_GB2312"/>
          <w:color w:val="000000"/>
          <w:sz w:val="32"/>
          <w:szCs w:val="32"/>
        </w:rPr>
        <w:lastRenderedPageBreak/>
        <w:t>单对打造我县优良的营商环境具有重大意义。</w:t>
      </w:r>
      <w:r>
        <w:rPr>
          <w:rFonts w:eastAsia="仿宋_GB2312"/>
          <w:color w:val="000000"/>
          <w:sz w:val="32"/>
          <w:szCs w:val="32"/>
        </w:rPr>
        <w:t>“</w:t>
      </w:r>
      <w:r>
        <w:rPr>
          <w:rFonts w:eastAsia="仿宋_GB2312"/>
          <w:color w:val="000000"/>
          <w:sz w:val="32"/>
          <w:szCs w:val="32"/>
        </w:rPr>
        <w:t>十四五</w:t>
      </w:r>
      <w:r>
        <w:rPr>
          <w:rFonts w:eastAsia="仿宋_GB2312"/>
          <w:color w:val="000000"/>
          <w:sz w:val="32"/>
          <w:szCs w:val="32"/>
        </w:rPr>
        <w:t>”</w:t>
      </w:r>
      <w:r>
        <w:rPr>
          <w:rFonts w:eastAsia="仿宋_GB2312"/>
          <w:color w:val="000000"/>
          <w:sz w:val="32"/>
          <w:szCs w:val="32"/>
        </w:rPr>
        <w:t>期间，我县要深入研究国家政策，紧密结合</w:t>
      </w:r>
      <w:r>
        <w:rPr>
          <w:rFonts w:eastAsia="仿宋_GB2312"/>
          <w:color w:val="000000"/>
          <w:sz w:val="32"/>
          <w:szCs w:val="32"/>
        </w:rPr>
        <w:t>“</w:t>
      </w:r>
      <w:r>
        <w:rPr>
          <w:rFonts w:eastAsia="仿宋_GB2312"/>
          <w:color w:val="000000"/>
          <w:sz w:val="32"/>
          <w:szCs w:val="32"/>
        </w:rPr>
        <w:t>四送一服</w:t>
      </w:r>
      <w:r>
        <w:rPr>
          <w:rFonts w:eastAsia="仿宋_GB2312"/>
          <w:color w:val="000000"/>
          <w:sz w:val="32"/>
          <w:szCs w:val="32"/>
        </w:rPr>
        <w:t>”</w:t>
      </w:r>
      <w:r>
        <w:rPr>
          <w:rFonts w:eastAsia="仿宋_GB2312"/>
          <w:color w:val="000000"/>
          <w:sz w:val="32"/>
          <w:szCs w:val="32"/>
        </w:rPr>
        <w:t>工作，争取提高水电气等供应质量，降低企业成本，打造更优良的营商环境。会议原则同意《</w:t>
      </w:r>
      <w:r>
        <w:rPr>
          <w:rFonts w:eastAsia="仿宋_GB2312"/>
          <w:bCs/>
          <w:color w:val="000000"/>
          <w:kern w:val="0"/>
          <w:sz w:val="32"/>
          <w:szCs w:val="32"/>
        </w:rPr>
        <w:t>濉溪县优化营商环境正负面清单（试行）》，要求有关单位修改完善后提交</w:t>
      </w:r>
      <w:r>
        <w:rPr>
          <w:rFonts w:eastAsia="仿宋_GB2312"/>
          <w:color w:val="000000"/>
          <w:sz w:val="32"/>
          <w:szCs w:val="32"/>
        </w:rPr>
        <w:t>县委常委会研究审议。</w:t>
      </w:r>
    </w:p>
    <w:p w:rsidR="002E712C" w:rsidRDefault="002E712C" w:rsidP="002E712C">
      <w:pPr>
        <w:numPr>
          <w:ilvl w:val="0"/>
          <w:numId w:val="1"/>
        </w:numPr>
        <w:spacing w:line="580" w:lineRule="exact"/>
        <w:ind w:left="0" w:firstLineChars="200" w:firstLine="640"/>
        <w:rPr>
          <w:rFonts w:eastAsia="仿宋_GB2312"/>
          <w:bCs/>
          <w:color w:val="000000"/>
          <w:kern w:val="0"/>
          <w:sz w:val="32"/>
          <w:szCs w:val="32"/>
        </w:rPr>
      </w:pPr>
      <w:r>
        <w:rPr>
          <w:rFonts w:eastAsia="黑体"/>
          <w:bCs/>
          <w:color w:val="000000"/>
          <w:kern w:val="0"/>
          <w:sz w:val="32"/>
          <w:szCs w:val="32"/>
        </w:rPr>
        <w:t>会议听取了县司法局关于</w:t>
      </w:r>
      <w:r>
        <w:rPr>
          <w:rFonts w:eastAsia="黑体"/>
          <w:bCs/>
          <w:color w:val="000000"/>
          <w:kern w:val="0"/>
          <w:sz w:val="32"/>
          <w:szCs w:val="32"/>
        </w:rPr>
        <w:t>“</w:t>
      </w:r>
      <w:r>
        <w:rPr>
          <w:rFonts w:eastAsia="黑体"/>
          <w:bCs/>
          <w:color w:val="000000"/>
          <w:kern w:val="0"/>
          <w:sz w:val="32"/>
          <w:szCs w:val="32"/>
        </w:rPr>
        <w:t>七五</w:t>
      </w:r>
      <w:r>
        <w:rPr>
          <w:rFonts w:eastAsia="黑体"/>
          <w:bCs/>
          <w:color w:val="000000"/>
          <w:kern w:val="0"/>
          <w:sz w:val="32"/>
          <w:szCs w:val="32"/>
        </w:rPr>
        <w:t>”</w:t>
      </w:r>
      <w:r>
        <w:rPr>
          <w:rFonts w:eastAsia="黑体"/>
          <w:bCs/>
          <w:color w:val="000000"/>
          <w:kern w:val="0"/>
          <w:sz w:val="32"/>
          <w:szCs w:val="32"/>
        </w:rPr>
        <w:t>普法工作开展情况的汇报。</w:t>
      </w:r>
      <w:r>
        <w:rPr>
          <w:rFonts w:eastAsia="仿宋_GB2312"/>
          <w:bCs/>
          <w:color w:val="000000"/>
          <w:kern w:val="0"/>
          <w:sz w:val="32"/>
          <w:szCs w:val="32"/>
        </w:rPr>
        <w:t>会议原则同意县司法局</w:t>
      </w:r>
      <w:r>
        <w:rPr>
          <w:rFonts w:eastAsia="仿宋_GB2312" w:hint="eastAsia"/>
          <w:bCs/>
          <w:color w:val="000000"/>
          <w:kern w:val="0"/>
          <w:sz w:val="32"/>
          <w:szCs w:val="32"/>
        </w:rPr>
        <w:t>意见</w:t>
      </w:r>
      <w:r>
        <w:rPr>
          <w:rFonts w:eastAsia="仿宋_GB2312"/>
          <w:bCs/>
          <w:color w:val="000000"/>
          <w:kern w:val="0"/>
          <w:sz w:val="32"/>
          <w:szCs w:val="32"/>
        </w:rPr>
        <w:t>。会议要求，一是由县司法局负责，及时总结</w:t>
      </w:r>
      <w:r>
        <w:rPr>
          <w:rFonts w:eastAsia="仿宋_GB2312"/>
          <w:bCs/>
          <w:color w:val="000000"/>
          <w:kern w:val="0"/>
          <w:sz w:val="32"/>
          <w:szCs w:val="32"/>
        </w:rPr>
        <w:t>“</w:t>
      </w:r>
      <w:r>
        <w:rPr>
          <w:rFonts w:eastAsia="仿宋_GB2312"/>
          <w:bCs/>
          <w:color w:val="000000"/>
          <w:kern w:val="0"/>
          <w:sz w:val="32"/>
          <w:szCs w:val="32"/>
        </w:rPr>
        <w:t>七五</w:t>
      </w:r>
      <w:r>
        <w:rPr>
          <w:rFonts w:eastAsia="仿宋_GB2312"/>
          <w:bCs/>
          <w:color w:val="000000"/>
          <w:kern w:val="0"/>
          <w:sz w:val="32"/>
          <w:szCs w:val="32"/>
        </w:rPr>
        <w:t>”</w:t>
      </w:r>
      <w:r>
        <w:rPr>
          <w:rFonts w:eastAsia="仿宋_GB2312"/>
          <w:bCs/>
          <w:color w:val="000000"/>
          <w:kern w:val="0"/>
          <w:sz w:val="32"/>
          <w:szCs w:val="32"/>
        </w:rPr>
        <w:t>普法的工作亮点和先进经验，结合上级要求起草《关于开展第八个五年法治宣传教育的决议》，为</w:t>
      </w:r>
      <w:r>
        <w:rPr>
          <w:rFonts w:eastAsia="仿宋_GB2312"/>
          <w:bCs/>
          <w:color w:val="000000"/>
          <w:kern w:val="0"/>
          <w:sz w:val="32"/>
          <w:szCs w:val="32"/>
        </w:rPr>
        <w:t>“</w:t>
      </w:r>
      <w:r>
        <w:rPr>
          <w:rFonts w:eastAsia="仿宋_GB2312"/>
          <w:bCs/>
          <w:color w:val="000000"/>
          <w:kern w:val="0"/>
          <w:sz w:val="32"/>
          <w:szCs w:val="32"/>
        </w:rPr>
        <w:t>八五</w:t>
      </w:r>
      <w:r>
        <w:rPr>
          <w:rFonts w:eastAsia="仿宋_GB2312"/>
          <w:bCs/>
          <w:color w:val="000000"/>
          <w:kern w:val="0"/>
          <w:sz w:val="32"/>
          <w:szCs w:val="32"/>
        </w:rPr>
        <w:t>”</w:t>
      </w:r>
      <w:r>
        <w:rPr>
          <w:rFonts w:eastAsia="仿宋_GB2312"/>
          <w:bCs/>
          <w:color w:val="000000"/>
          <w:kern w:val="0"/>
          <w:sz w:val="32"/>
          <w:szCs w:val="32"/>
        </w:rPr>
        <w:t>普法工作开好头。同时，积极推进法治政府建设，定期组织政府常务会学法课堂</w:t>
      </w:r>
      <w:r>
        <w:rPr>
          <w:rFonts w:eastAsia="仿宋_GB2312" w:hint="eastAsia"/>
          <w:bCs/>
          <w:color w:val="000000"/>
          <w:kern w:val="0"/>
          <w:sz w:val="32"/>
          <w:szCs w:val="32"/>
        </w:rPr>
        <w:t>，提升</w:t>
      </w:r>
      <w:r>
        <w:rPr>
          <w:rFonts w:eastAsia="仿宋_GB2312"/>
          <w:bCs/>
          <w:color w:val="000000"/>
          <w:kern w:val="0"/>
          <w:sz w:val="32"/>
          <w:szCs w:val="32"/>
        </w:rPr>
        <w:t>普法工作</w:t>
      </w:r>
      <w:r>
        <w:rPr>
          <w:rFonts w:eastAsia="仿宋_GB2312" w:hint="eastAsia"/>
          <w:bCs/>
          <w:color w:val="000000"/>
          <w:kern w:val="0"/>
          <w:sz w:val="32"/>
          <w:szCs w:val="32"/>
        </w:rPr>
        <w:t>水平</w:t>
      </w:r>
      <w:r>
        <w:rPr>
          <w:rFonts w:eastAsia="仿宋_GB2312"/>
          <w:bCs/>
          <w:color w:val="000000"/>
          <w:kern w:val="0"/>
          <w:sz w:val="32"/>
          <w:szCs w:val="32"/>
        </w:rPr>
        <w:t>。二是各级各单位要</w:t>
      </w:r>
      <w:r>
        <w:rPr>
          <w:rFonts w:eastAsia="仿宋_GB2312" w:hint="eastAsia"/>
          <w:bCs/>
          <w:color w:val="000000"/>
          <w:kern w:val="0"/>
          <w:sz w:val="32"/>
          <w:szCs w:val="32"/>
        </w:rPr>
        <w:t>加强</w:t>
      </w:r>
      <w:r>
        <w:rPr>
          <w:rFonts w:eastAsia="仿宋_GB2312"/>
          <w:bCs/>
          <w:color w:val="000000"/>
          <w:kern w:val="0"/>
          <w:sz w:val="32"/>
          <w:szCs w:val="32"/>
        </w:rPr>
        <w:t>学法工作，争做</w:t>
      </w:r>
      <w:r>
        <w:rPr>
          <w:rFonts w:eastAsia="仿宋_GB2312"/>
          <w:color w:val="000000"/>
          <w:sz w:val="32"/>
          <w:szCs w:val="32"/>
        </w:rPr>
        <w:t>尊法学法守法用法的模范。同时，要</w:t>
      </w:r>
      <w:r>
        <w:rPr>
          <w:rFonts w:eastAsia="仿宋_GB2312"/>
          <w:bCs/>
          <w:color w:val="000000"/>
          <w:kern w:val="0"/>
          <w:sz w:val="32"/>
          <w:szCs w:val="32"/>
        </w:rPr>
        <w:t>充分发挥</w:t>
      </w:r>
      <w:r>
        <w:rPr>
          <w:rFonts w:eastAsia="仿宋_GB2312" w:hint="eastAsia"/>
          <w:bCs/>
          <w:color w:val="000000"/>
          <w:kern w:val="0"/>
          <w:sz w:val="32"/>
          <w:szCs w:val="32"/>
        </w:rPr>
        <w:t>本</w:t>
      </w:r>
      <w:r>
        <w:rPr>
          <w:rFonts w:eastAsia="仿宋_GB2312"/>
          <w:bCs/>
          <w:color w:val="000000"/>
          <w:kern w:val="0"/>
          <w:sz w:val="32"/>
          <w:szCs w:val="32"/>
        </w:rPr>
        <w:t>单位法律顾问作用，贯彻落实</w:t>
      </w:r>
      <w:r>
        <w:rPr>
          <w:rFonts w:eastAsia="仿宋_GB2312"/>
          <w:bCs/>
          <w:color w:val="000000"/>
          <w:kern w:val="0"/>
          <w:sz w:val="32"/>
          <w:szCs w:val="32"/>
        </w:rPr>
        <w:t>“</w:t>
      </w:r>
      <w:r>
        <w:rPr>
          <w:rFonts w:eastAsia="仿宋_GB2312"/>
          <w:bCs/>
          <w:color w:val="000000"/>
          <w:kern w:val="0"/>
          <w:sz w:val="32"/>
          <w:szCs w:val="32"/>
        </w:rPr>
        <w:t>谁执法、谁普法</w:t>
      </w:r>
      <w:r>
        <w:rPr>
          <w:rFonts w:eastAsia="仿宋_GB2312"/>
          <w:bCs/>
          <w:color w:val="000000"/>
          <w:kern w:val="0"/>
          <w:sz w:val="32"/>
          <w:szCs w:val="32"/>
        </w:rPr>
        <w:t>”</w:t>
      </w:r>
      <w:r>
        <w:rPr>
          <w:rFonts w:eastAsia="仿宋_GB2312"/>
          <w:bCs/>
          <w:color w:val="000000"/>
          <w:kern w:val="0"/>
          <w:sz w:val="32"/>
          <w:szCs w:val="32"/>
        </w:rPr>
        <w:t>要求。</w:t>
      </w:r>
    </w:p>
    <w:p w:rsidR="002E712C" w:rsidRDefault="002E712C" w:rsidP="002E712C">
      <w:pPr>
        <w:numPr>
          <w:ilvl w:val="0"/>
          <w:numId w:val="1"/>
        </w:numPr>
        <w:spacing w:line="580" w:lineRule="exact"/>
        <w:ind w:left="0" w:firstLineChars="200" w:firstLine="640"/>
        <w:rPr>
          <w:rFonts w:eastAsia="仿宋_GB2312"/>
          <w:bCs/>
          <w:color w:val="000000"/>
          <w:kern w:val="0"/>
          <w:sz w:val="32"/>
          <w:szCs w:val="32"/>
        </w:rPr>
      </w:pPr>
      <w:r>
        <w:rPr>
          <w:rFonts w:eastAsia="黑体"/>
          <w:bCs/>
          <w:color w:val="000000"/>
          <w:kern w:val="0"/>
          <w:sz w:val="32"/>
          <w:szCs w:val="32"/>
        </w:rPr>
        <w:t>会议听取了县征收中心关于回购</w:t>
      </w:r>
      <w:r>
        <w:rPr>
          <w:rFonts w:eastAsia="黑体"/>
          <w:bCs/>
          <w:color w:val="000000"/>
          <w:kern w:val="0"/>
          <w:sz w:val="32"/>
          <w:szCs w:val="32"/>
        </w:rPr>
        <w:t>“</w:t>
      </w:r>
      <w:r>
        <w:rPr>
          <w:rFonts w:eastAsia="黑体"/>
          <w:bCs/>
          <w:color w:val="000000"/>
          <w:kern w:val="0"/>
          <w:sz w:val="32"/>
          <w:szCs w:val="32"/>
        </w:rPr>
        <w:t>御溪公馆</w:t>
      </w:r>
      <w:r>
        <w:rPr>
          <w:rFonts w:eastAsia="黑体"/>
          <w:bCs/>
          <w:color w:val="000000"/>
          <w:kern w:val="0"/>
          <w:sz w:val="32"/>
          <w:szCs w:val="32"/>
        </w:rPr>
        <w:t>”</w:t>
      </w:r>
      <w:r>
        <w:rPr>
          <w:rFonts w:eastAsia="黑体"/>
          <w:bCs/>
          <w:color w:val="000000"/>
          <w:kern w:val="0"/>
          <w:sz w:val="32"/>
          <w:szCs w:val="32"/>
        </w:rPr>
        <w:t>商业门面用于安置的汇报。</w:t>
      </w:r>
      <w:r>
        <w:rPr>
          <w:rFonts w:eastAsia="仿宋_GB2312"/>
          <w:bCs/>
          <w:color w:val="000000"/>
          <w:kern w:val="0"/>
          <w:sz w:val="32"/>
          <w:szCs w:val="32"/>
        </w:rPr>
        <w:t>会议原则同意县征收中心意见，回购</w:t>
      </w:r>
      <w:r>
        <w:rPr>
          <w:rFonts w:eastAsia="仿宋_GB2312"/>
          <w:bCs/>
          <w:color w:val="000000"/>
          <w:kern w:val="0"/>
          <w:sz w:val="32"/>
          <w:szCs w:val="32"/>
        </w:rPr>
        <w:t>“</w:t>
      </w:r>
      <w:r>
        <w:rPr>
          <w:rFonts w:eastAsia="仿宋_GB2312"/>
          <w:bCs/>
          <w:color w:val="000000"/>
          <w:kern w:val="0"/>
          <w:sz w:val="32"/>
          <w:szCs w:val="32"/>
        </w:rPr>
        <w:t>御溪公馆</w:t>
      </w:r>
      <w:r>
        <w:rPr>
          <w:rFonts w:eastAsia="仿宋_GB2312"/>
          <w:bCs/>
          <w:color w:val="000000"/>
          <w:kern w:val="0"/>
          <w:sz w:val="32"/>
          <w:szCs w:val="32"/>
        </w:rPr>
        <w:t>”</w:t>
      </w:r>
      <w:r>
        <w:rPr>
          <w:rFonts w:eastAsia="仿宋_GB2312"/>
          <w:bCs/>
          <w:color w:val="000000"/>
          <w:kern w:val="0"/>
          <w:sz w:val="32"/>
          <w:szCs w:val="32"/>
        </w:rPr>
        <w:t>商业门面用于</w:t>
      </w:r>
      <w:r>
        <w:rPr>
          <w:rFonts w:eastAsia="仿宋_GB2312"/>
          <w:bCs/>
          <w:color w:val="000000"/>
          <w:sz w:val="32"/>
          <w:szCs w:val="32"/>
        </w:rPr>
        <w:t>北关一期棚改项目</w:t>
      </w:r>
      <w:r>
        <w:rPr>
          <w:rFonts w:eastAsia="仿宋_GB2312"/>
          <w:bCs/>
          <w:color w:val="000000"/>
          <w:kern w:val="0"/>
          <w:sz w:val="32"/>
          <w:szCs w:val="32"/>
        </w:rPr>
        <w:t>安置。会议要求，一是由葛益同志牵头，</w:t>
      </w:r>
      <w:r>
        <w:rPr>
          <w:rFonts w:eastAsia="仿宋_GB2312"/>
          <w:bCs/>
          <w:color w:val="000000"/>
          <w:sz w:val="32"/>
          <w:szCs w:val="32"/>
        </w:rPr>
        <w:t>县征收中心负责</w:t>
      </w:r>
      <w:r>
        <w:rPr>
          <w:rFonts w:eastAsia="仿宋_GB2312" w:hint="eastAsia"/>
          <w:bCs/>
          <w:color w:val="000000"/>
          <w:sz w:val="32"/>
          <w:szCs w:val="32"/>
        </w:rPr>
        <w:t>，</w:t>
      </w:r>
      <w:r>
        <w:rPr>
          <w:rFonts w:eastAsia="仿宋_GB2312"/>
          <w:bCs/>
          <w:color w:val="000000"/>
          <w:sz w:val="32"/>
          <w:szCs w:val="32"/>
        </w:rPr>
        <w:t>按规定程序</w:t>
      </w:r>
      <w:r>
        <w:rPr>
          <w:rFonts w:eastAsia="仿宋_GB2312" w:hint="eastAsia"/>
          <w:bCs/>
          <w:color w:val="000000"/>
          <w:sz w:val="32"/>
          <w:szCs w:val="32"/>
        </w:rPr>
        <w:t>落实好</w:t>
      </w:r>
      <w:r>
        <w:rPr>
          <w:rFonts w:eastAsia="仿宋_GB2312"/>
          <w:bCs/>
          <w:color w:val="000000"/>
          <w:sz w:val="32"/>
          <w:szCs w:val="32"/>
        </w:rPr>
        <w:t>安置工作</w:t>
      </w:r>
      <w:r>
        <w:rPr>
          <w:rFonts w:eastAsia="仿宋_GB2312" w:hint="eastAsia"/>
          <w:bCs/>
          <w:color w:val="000000"/>
          <w:sz w:val="32"/>
          <w:szCs w:val="32"/>
        </w:rPr>
        <w:t>。</w:t>
      </w:r>
      <w:r>
        <w:rPr>
          <w:rFonts w:eastAsia="仿宋_GB2312"/>
          <w:bCs/>
          <w:color w:val="000000"/>
          <w:sz w:val="32"/>
          <w:szCs w:val="32"/>
        </w:rPr>
        <w:t>二是由濉溪镇负责</w:t>
      </w:r>
      <w:r>
        <w:rPr>
          <w:rFonts w:eastAsia="仿宋_GB2312" w:hint="eastAsia"/>
          <w:bCs/>
          <w:color w:val="000000"/>
          <w:sz w:val="32"/>
          <w:szCs w:val="32"/>
        </w:rPr>
        <w:t>，</w:t>
      </w:r>
      <w:r>
        <w:rPr>
          <w:rFonts w:eastAsia="仿宋_GB2312"/>
          <w:bCs/>
          <w:color w:val="000000"/>
          <w:sz w:val="32"/>
          <w:szCs w:val="32"/>
        </w:rPr>
        <w:t>据实提供安置面积清单，作为回购商业面积依据</w:t>
      </w:r>
      <w:r>
        <w:rPr>
          <w:rFonts w:eastAsia="仿宋_GB2312" w:hint="eastAsia"/>
          <w:bCs/>
          <w:color w:val="000000"/>
          <w:sz w:val="32"/>
          <w:szCs w:val="32"/>
        </w:rPr>
        <w:t>。</w:t>
      </w:r>
      <w:r>
        <w:rPr>
          <w:rFonts w:eastAsia="仿宋_GB2312"/>
          <w:bCs/>
          <w:color w:val="000000"/>
          <w:sz w:val="32"/>
          <w:szCs w:val="32"/>
        </w:rPr>
        <w:t>三是由县棚改办负责</w:t>
      </w:r>
      <w:r>
        <w:rPr>
          <w:rFonts w:eastAsia="仿宋_GB2312" w:hint="eastAsia"/>
          <w:bCs/>
          <w:color w:val="000000"/>
          <w:sz w:val="32"/>
          <w:szCs w:val="32"/>
        </w:rPr>
        <w:t>，</w:t>
      </w:r>
      <w:r>
        <w:rPr>
          <w:rFonts w:eastAsia="仿宋_GB2312"/>
          <w:bCs/>
          <w:color w:val="000000"/>
          <w:sz w:val="32"/>
          <w:szCs w:val="32"/>
        </w:rPr>
        <w:t>牵头筹集安置房购买资金，从该地块的土地出让金中支出</w:t>
      </w:r>
      <w:r>
        <w:rPr>
          <w:rFonts w:eastAsia="仿宋_GB2312" w:hint="eastAsia"/>
          <w:bCs/>
          <w:color w:val="000000"/>
          <w:sz w:val="32"/>
          <w:szCs w:val="32"/>
        </w:rPr>
        <w:t>。</w:t>
      </w:r>
      <w:r>
        <w:rPr>
          <w:rFonts w:eastAsia="仿宋_GB2312"/>
          <w:bCs/>
          <w:color w:val="000000"/>
          <w:sz w:val="32"/>
          <w:szCs w:val="32"/>
        </w:rPr>
        <w:t>四是由县建投集团负责</w:t>
      </w:r>
      <w:r>
        <w:rPr>
          <w:rFonts w:eastAsia="仿宋_GB2312" w:hint="eastAsia"/>
          <w:bCs/>
          <w:color w:val="000000"/>
          <w:sz w:val="32"/>
          <w:szCs w:val="32"/>
        </w:rPr>
        <w:t>，</w:t>
      </w:r>
      <w:r>
        <w:rPr>
          <w:rFonts w:eastAsia="仿宋_GB2312"/>
          <w:bCs/>
          <w:color w:val="000000"/>
          <w:sz w:val="32"/>
          <w:szCs w:val="32"/>
        </w:rPr>
        <w:t>签订回购安置房协议。</w:t>
      </w:r>
    </w:p>
    <w:p w:rsidR="002E712C" w:rsidRDefault="002E712C" w:rsidP="002E712C">
      <w:pPr>
        <w:numPr>
          <w:ilvl w:val="0"/>
          <w:numId w:val="1"/>
        </w:numPr>
        <w:spacing w:line="580" w:lineRule="exact"/>
        <w:ind w:left="0" w:firstLineChars="200" w:firstLine="640"/>
        <w:rPr>
          <w:rFonts w:eastAsia="仿宋_GB2312"/>
          <w:color w:val="000000"/>
          <w:sz w:val="32"/>
          <w:szCs w:val="32"/>
        </w:rPr>
      </w:pPr>
      <w:r>
        <w:rPr>
          <w:rFonts w:eastAsia="黑体"/>
          <w:bCs/>
          <w:color w:val="000000"/>
          <w:kern w:val="0"/>
          <w:sz w:val="32"/>
          <w:szCs w:val="32"/>
        </w:rPr>
        <w:t>会议听取了县应急局关于修订《濉溪县安全生产工作考</w:t>
      </w:r>
      <w:r>
        <w:rPr>
          <w:rFonts w:eastAsia="黑体"/>
          <w:bCs/>
          <w:color w:val="000000"/>
          <w:kern w:val="0"/>
          <w:sz w:val="32"/>
          <w:szCs w:val="32"/>
        </w:rPr>
        <w:lastRenderedPageBreak/>
        <w:t>核办法》的汇报。</w:t>
      </w:r>
      <w:r>
        <w:rPr>
          <w:rFonts w:eastAsia="仿宋_GB2312"/>
          <w:bCs/>
          <w:color w:val="000000"/>
          <w:kern w:val="0"/>
          <w:sz w:val="32"/>
          <w:szCs w:val="32"/>
        </w:rPr>
        <w:t>会议原则同意《濉溪县安全生产工作考核办法》修订意见，要求县应急局印发实施。会议强调，县应急局要抓好《考核办法》的组织实施，有效防范和遏制安全生产事故发生。</w:t>
      </w:r>
    </w:p>
    <w:p w:rsidR="002E712C" w:rsidRDefault="002E712C" w:rsidP="002E712C">
      <w:pPr>
        <w:numPr>
          <w:ilvl w:val="0"/>
          <w:numId w:val="1"/>
        </w:numPr>
        <w:spacing w:line="580" w:lineRule="exact"/>
        <w:ind w:left="0" w:firstLineChars="200" w:firstLine="640"/>
        <w:rPr>
          <w:rFonts w:eastAsia="仿宋_GB2312"/>
          <w:bCs/>
          <w:color w:val="000000"/>
          <w:sz w:val="32"/>
          <w:szCs w:val="32"/>
        </w:rPr>
      </w:pPr>
      <w:r>
        <w:rPr>
          <w:rFonts w:eastAsia="黑体"/>
          <w:bCs/>
          <w:color w:val="000000"/>
          <w:kern w:val="0"/>
          <w:sz w:val="32"/>
          <w:szCs w:val="32"/>
        </w:rPr>
        <w:t>会议听取了县医保局关于濉溪县</w:t>
      </w:r>
      <w:r>
        <w:rPr>
          <w:rFonts w:eastAsia="黑体"/>
          <w:bCs/>
          <w:color w:val="000000"/>
          <w:kern w:val="0"/>
          <w:sz w:val="32"/>
          <w:szCs w:val="32"/>
        </w:rPr>
        <w:t>2021</w:t>
      </w:r>
      <w:r>
        <w:rPr>
          <w:rFonts w:eastAsia="黑体"/>
          <w:bCs/>
          <w:color w:val="000000"/>
          <w:kern w:val="0"/>
          <w:sz w:val="32"/>
          <w:szCs w:val="32"/>
        </w:rPr>
        <w:t>年度城乡居民基本医保参保缴费工作经费补助标准的汇报。</w:t>
      </w:r>
      <w:r>
        <w:rPr>
          <w:rFonts w:eastAsia="仿宋_GB2312"/>
          <w:bCs/>
          <w:color w:val="000000"/>
          <w:kern w:val="0"/>
          <w:sz w:val="32"/>
          <w:szCs w:val="32"/>
        </w:rPr>
        <w:t>会议原则同意濉溪县</w:t>
      </w:r>
      <w:r>
        <w:rPr>
          <w:rFonts w:eastAsia="仿宋_GB2312"/>
          <w:bCs/>
          <w:color w:val="000000"/>
          <w:kern w:val="0"/>
          <w:sz w:val="32"/>
          <w:szCs w:val="32"/>
        </w:rPr>
        <w:t>2021</w:t>
      </w:r>
      <w:r>
        <w:rPr>
          <w:rFonts w:eastAsia="仿宋_GB2312"/>
          <w:bCs/>
          <w:color w:val="000000"/>
          <w:kern w:val="0"/>
          <w:sz w:val="32"/>
          <w:szCs w:val="32"/>
        </w:rPr>
        <w:t>年度城乡居民基本医保参保缴费工作经费补助标准。会议要求，</w:t>
      </w:r>
      <w:r>
        <w:rPr>
          <w:rFonts w:eastAsia="仿宋_GB2312"/>
          <w:bCs/>
          <w:color w:val="000000"/>
          <w:sz w:val="32"/>
          <w:szCs w:val="32"/>
        </w:rPr>
        <w:t>一是</w:t>
      </w:r>
      <w:r>
        <w:rPr>
          <w:rFonts w:eastAsia="仿宋_GB2312"/>
          <w:bCs/>
          <w:color w:val="000000"/>
          <w:sz w:val="32"/>
          <w:szCs w:val="32"/>
        </w:rPr>
        <w:t>2021</w:t>
      </w:r>
      <w:r>
        <w:rPr>
          <w:rFonts w:eastAsia="仿宋_GB2312"/>
          <w:bCs/>
          <w:color w:val="000000"/>
          <w:sz w:val="32"/>
          <w:szCs w:val="32"/>
        </w:rPr>
        <w:t>年度参保缴费工作补助经费按照参保人数人均</w:t>
      </w:r>
      <w:r>
        <w:rPr>
          <w:rFonts w:eastAsia="仿宋_GB2312"/>
          <w:bCs/>
          <w:color w:val="000000"/>
          <w:sz w:val="32"/>
          <w:szCs w:val="32"/>
        </w:rPr>
        <w:t>0.7</w:t>
      </w:r>
      <w:r>
        <w:rPr>
          <w:rFonts w:eastAsia="仿宋_GB2312"/>
          <w:bCs/>
          <w:color w:val="000000"/>
          <w:sz w:val="32"/>
          <w:szCs w:val="32"/>
        </w:rPr>
        <w:t>元补助，其中县城乡居民基本医疗保险管理中心按参保人数人均</w:t>
      </w:r>
      <w:r>
        <w:rPr>
          <w:rFonts w:eastAsia="仿宋_GB2312"/>
          <w:bCs/>
          <w:color w:val="000000"/>
          <w:sz w:val="32"/>
          <w:szCs w:val="32"/>
        </w:rPr>
        <w:t>0.15</w:t>
      </w:r>
      <w:r>
        <w:rPr>
          <w:rFonts w:eastAsia="仿宋_GB2312"/>
          <w:bCs/>
          <w:color w:val="000000"/>
          <w:sz w:val="32"/>
          <w:szCs w:val="32"/>
        </w:rPr>
        <w:t>元补助，信息录入经费按参保人数人均</w:t>
      </w:r>
      <w:r>
        <w:rPr>
          <w:rFonts w:eastAsia="仿宋_GB2312"/>
          <w:bCs/>
          <w:color w:val="000000"/>
          <w:sz w:val="32"/>
          <w:szCs w:val="32"/>
        </w:rPr>
        <w:t>0.1</w:t>
      </w:r>
      <w:r>
        <w:rPr>
          <w:rFonts w:eastAsia="仿宋_GB2312"/>
          <w:bCs/>
          <w:color w:val="000000"/>
          <w:sz w:val="32"/>
          <w:szCs w:val="32"/>
        </w:rPr>
        <w:t>元补助，镇（园区）按人均</w:t>
      </w:r>
      <w:r>
        <w:rPr>
          <w:rFonts w:eastAsia="仿宋_GB2312"/>
          <w:bCs/>
          <w:color w:val="000000"/>
          <w:sz w:val="32"/>
          <w:szCs w:val="32"/>
        </w:rPr>
        <w:t>0.30</w:t>
      </w:r>
      <w:r>
        <w:rPr>
          <w:rFonts w:eastAsia="仿宋_GB2312"/>
          <w:bCs/>
          <w:color w:val="000000"/>
          <w:sz w:val="32"/>
          <w:szCs w:val="32"/>
        </w:rPr>
        <w:t>元补助，村级按</w:t>
      </w:r>
      <w:r>
        <w:rPr>
          <w:rFonts w:eastAsia="仿宋_GB2312"/>
          <w:bCs/>
          <w:color w:val="000000"/>
          <w:sz w:val="32"/>
          <w:szCs w:val="32"/>
        </w:rPr>
        <w:t>0.15</w:t>
      </w:r>
      <w:r>
        <w:rPr>
          <w:rFonts w:eastAsia="仿宋_GB2312"/>
          <w:bCs/>
          <w:color w:val="000000"/>
          <w:sz w:val="32"/>
          <w:szCs w:val="32"/>
        </w:rPr>
        <w:t>元补助。二是对按时完成筹资任务的镇（园区）按参保人数人均</w:t>
      </w:r>
      <w:r>
        <w:rPr>
          <w:rFonts w:eastAsia="仿宋_GB2312"/>
          <w:bCs/>
          <w:color w:val="000000"/>
          <w:sz w:val="32"/>
          <w:szCs w:val="32"/>
        </w:rPr>
        <w:t>0.3</w:t>
      </w:r>
      <w:r>
        <w:rPr>
          <w:rFonts w:eastAsia="仿宋_GB2312"/>
          <w:bCs/>
          <w:color w:val="000000"/>
          <w:sz w:val="32"/>
          <w:szCs w:val="32"/>
        </w:rPr>
        <w:t>元标准给予奖补。三是如无政策调整，以后年度城乡居民基本医保参保缴费工作补助经费及奖补经费按上述补助标准执行，列入财政预算。</w:t>
      </w:r>
    </w:p>
    <w:p w:rsidR="002E712C" w:rsidRDefault="002E712C" w:rsidP="002E712C">
      <w:pPr>
        <w:numPr>
          <w:ilvl w:val="0"/>
          <w:numId w:val="1"/>
        </w:numPr>
        <w:spacing w:line="580" w:lineRule="exact"/>
        <w:ind w:left="0" w:firstLineChars="200" w:firstLine="640"/>
        <w:rPr>
          <w:rFonts w:eastAsia="黑体"/>
          <w:bCs/>
          <w:color w:val="000000"/>
          <w:kern w:val="0"/>
          <w:sz w:val="32"/>
          <w:szCs w:val="32"/>
        </w:rPr>
      </w:pPr>
      <w:r>
        <w:rPr>
          <w:rFonts w:eastAsia="黑体"/>
          <w:bCs/>
          <w:color w:val="000000"/>
          <w:kern w:val="0"/>
          <w:sz w:val="32"/>
          <w:szCs w:val="32"/>
        </w:rPr>
        <w:t>会议听取了县自然资源和规划局关于收储安徽省皖北煤电集团有限责任公司总仓库地块的汇报。</w:t>
      </w:r>
      <w:r>
        <w:rPr>
          <w:rFonts w:eastAsia="仿宋_GB2312"/>
          <w:color w:val="000000"/>
          <w:sz w:val="32"/>
          <w:szCs w:val="32"/>
        </w:rPr>
        <w:t>会议原则同意县自然资源和规划局意见，对安徽省皖北煤电集团有限责任公司坐落于位于濉河路南侧、虎山路西侧，面积</w:t>
      </w:r>
      <w:r>
        <w:rPr>
          <w:rFonts w:eastAsia="仿宋_GB2312"/>
          <w:color w:val="000000"/>
          <w:sz w:val="32"/>
          <w:szCs w:val="32"/>
        </w:rPr>
        <w:t>56522.32</w:t>
      </w:r>
      <w:r>
        <w:rPr>
          <w:rFonts w:eastAsia="仿宋_GB2312"/>
          <w:color w:val="000000"/>
          <w:sz w:val="32"/>
          <w:szCs w:val="32"/>
        </w:rPr>
        <w:t>平方米（</w:t>
      </w:r>
      <w:r>
        <w:rPr>
          <w:rFonts w:eastAsia="仿宋_GB2312"/>
          <w:color w:val="000000"/>
          <w:sz w:val="32"/>
          <w:szCs w:val="32"/>
        </w:rPr>
        <w:t>84.78</w:t>
      </w:r>
      <w:r>
        <w:rPr>
          <w:rFonts w:eastAsia="仿宋_GB2312"/>
          <w:color w:val="000000"/>
          <w:sz w:val="32"/>
          <w:szCs w:val="32"/>
        </w:rPr>
        <w:t>亩），土地证号：作价出资国用（</w:t>
      </w:r>
      <w:r>
        <w:rPr>
          <w:rFonts w:eastAsia="仿宋_GB2312"/>
          <w:color w:val="000000"/>
          <w:sz w:val="32"/>
          <w:szCs w:val="32"/>
        </w:rPr>
        <w:t>2012</w:t>
      </w:r>
      <w:r>
        <w:rPr>
          <w:rFonts w:eastAsia="仿宋_GB2312"/>
          <w:color w:val="000000"/>
          <w:sz w:val="32"/>
          <w:szCs w:val="32"/>
        </w:rPr>
        <w:t>）字第</w:t>
      </w:r>
      <w:r>
        <w:rPr>
          <w:rFonts w:eastAsia="仿宋_GB2312"/>
          <w:color w:val="000000"/>
          <w:sz w:val="32"/>
          <w:szCs w:val="32"/>
        </w:rPr>
        <w:t>006</w:t>
      </w:r>
      <w:r>
        <w:rPr>
          <w:rFonts w:eastAsia="仿宋_GB2312"/>
          <w:color w:val="000000"/>
          <w:sz w:val="32"/>
          <w:szCs w:val="32"/>
        </w:rPr>
        <w:t>号地块进行整体收储和出让。会议要求，一是由安徽省皖北煤电集团有限责任公司负责上述地块范围内建筑物、附属物、机器设备的拆迁、安置、补偿，达成</w:t>
      </w:r>
      <w:r>
        <w:rPr>
          <w:rFonts w:eastAsia="仿宋_GB2312" w:hint="eastAsia"/>
          <w:color w:val="000000"/>
          <w:sz w:val="32"/>
          <w:szCs w:val="32"/>
        </w:rPr>
        <w:t>“</w:t>
      </w:r>
      <w:r>
        <w:rPr>
          <w:rFonts w:eastAsia="仿宋_GB2312"/>
          <w:color w:val="000000"/>
          <w:sz w:val="32"/>
          <w:szCs w:val="32"/>
        </w:rPr>
        <w:t>五通一平</w:t>
      </w:r>
      <w:r>
        <w:rPr>
          <w:rFonts w:eastAsia="仿宋_GB2312" w:hint="eastAsia"/>
          <w:color w:val="000000"/>
          <w:sz w:val="32"/>
          <w:szCs w:val="32"/>
        </w:rPr>
        <w:t>”</w:t>
      </w:r>
      <w:r>
        <w:rPr>
          <w:rFonts w:eastAsia="仿宋_GB2312"/>
          <w:color w:val="000000"/>
          <w:sz w:val="32"/>
          <w:szCs w:val="32"/>
        </w:rPr>
        <w:t>净地标准后交付。二是县政府按上述宗地土地出让成交总价的</w:t>
      </w:r>
      <w:r>
        <w:rPr>
          <w:rFonts w:eastAsia="仿宋_GB2312"/>
          <w:color w:val="000000"/>
          <w:sz w:val="32"/>
          <w:szCs w:val="32"/>
        </w:rPr>
        <w:t>65%</w:t>
      </w:r>
      <w:r>
        <w:rPr>
          <w:rFonts w:eastAsia="仿宋_GB2312"/>
          <w:color w:val="000000"/>
          <w:sz w:val="32"/>
          <w:szCs w:val="32"/>
        </w:rPr>
        <w:t>给予安徽省皖北煤电集团有限责任公</w:t>
      </w:r>
      <w:r>
        <w:rPr>
          <w:rFonts w:eastAsia="仿宋_GB2312"/>
          <w:color w:val="000000"/>
          <w:sz w:val="32"/>
          <w:szCs w:val="32"/>
        </w:rPr>
        <w:lastRenderedPageBreak/>
        <w:t>司总体补偿。三是由县自然资源和规划局按照规定程序组织实施。</w:t>
      </w:r>
    </w:p>
    <w:p w:rsidR="002E712C" w:rsidRDefault="002E712C" w:rsidP="002E712C">
      <w:pPr>
        <w:numPr>
          <w:ilvl w:val="0"/>
          <w:numId w:val="1"/>
        </w:numPr>
        <w:spacing w:line="580" w:lineRule="exact"/>
        <w:ind w:left="0" w:firstLineChars="200" w:firstLine="640"/>
        <w:rPr>
          <w:rFonts w:eastAsia="仿宋_GB2312"/>
          <w:color w:val="000000"/>
          <w:sz w:val="32"/>
          <w:szCs w:val="32"/>
        </w:rPr>
      </w:pPr>
      <w:r>
        <w:rPr>
          <w:rFonts w:eastAsia="黑体"/>
          <w:bCs/>
          <w:color w:val="000000"/>
          <w:kern w:val="0"/>
          <w:sz w:val="32"/>
          <w:szCs w:val="32"/>
        </w:rPr>
        <w:t>会议听取了县市场局关于濉溪县食品安全工作情况的汇报。</w:t>
      </w:r>
      <w:r>
        <w:rPr>
          <w:rFonts w:eastAsia="仿宋_GB2312"/>
          <w:bCs/>
          <w:color w:val="000000"/>
          <w:kern w:val="0"/>
          <w:sz w:val="32"/>
          <w:szCs w:val="32"/>
        </w:rPr>
        <w:t>会议原则同意县市场局关于食品安全重点工作的建议，要求县市场局进一步抓好班子、带好队伍，加</w:t>
      </w:r>
      <w:r>
        <w:rPr>
          <w:rFonts w:eastAsia="仿宋_GB2312" w:hint="eastAsia"/>
          <w:bCs/>
          <w:color w:val="000000"/>
          <w:kern w:val="0"/>
          <w:sz w:val="32"/>
          <w:szCs w:val="32"/>
        </w:rPr>
        <w:t>大食品</w:t>
      </w:r>
      <w:r>
        <w:rPr>
          <w:rFonts w:eastAsia="仿宋_GB2312"/>
          <w:bCs/>
          <w:color w:val="000000"/>
          <w:kern w:val="0"/>
          <w:sz w:val="32"/>
          <w:szCs w:val="32"/>
        </w:rPr>
        <w:t>安全</w:t>
      </w:r>
      <w:r>
        <w:rPr>
          <w:rFonts w:eastAsia="仿宋_GB2312" w:hint="eastAsia"/>
          <w:bCs/>
          <w:color w:val="000000"/>
          <w:kern w:val="0"/>
          <w:sz w:val="32"/>
          <w:szCs w:val="32"/>
        </w:rPr>
        <w:t>监管</w:t>
      </w:r>
      <w:r>
        <w:rPr>
          <w:rFonts w:eastAsia="仿宋_GB2312"/>
          <w:bCs/>
          <w:color w:val="000000"/>
          <w:kern w:val="0"/>
          <w:sz w:val="32"/>
          <w:szCs w:val="32"/>
        </w:rPr>
        <w:t>力度，</w:t>
      </w:r>
      <w:r>
        <w:rPr>
          <w:rFonts w:eastAsia="仿宋_GB2312" w:hint="eastAsia"/>
          <w:bCs/>
          <w:color w:val="000000"/>
          <w:kern w:val="0"/>
          <w:sz w:val="32"/>
          <w:szCs w:val="32"/>
        </w:rPr>
        <w:t>开展</w:t>
      </w:r>
      <w:r>
        <w:rPr>
          <w:rFonts w:eastAsia="仿宋_GB2312"/>
          <w:bCs/>
          <w:color w:val="000000"/>
          <w:kern w:val="0"/>
          <w:sz w:val="32"/>
          <w:szCs w:val="32"/>
        </w:rPr>
        <w:t>学校、幼儿园、食堂等重点场所的监督检查，形成</w:t>
      </w:r>
      <w:r>
        <w:rPr>
          <w:rFonts w:eastAsia="仿宋_GB2312"/>
          <w:bCs/>
          <w:color w:val="000000"/>
          <w:kern w:val="0"/>
          <w:sz w:val="32"/>
          <w:szCs w:val="32"/>
        </w:rPr>
        <w:t>365</w:t>
      </w:r>
      <w:r>
        <w:rPr>
          <w:rFonts w:eastAsia="仿宋_GB2312"/>
          <w:bCs/>
          <w:color w:val="000000"/>
          <w:kern w:val="0"/>
          <w:sz w:val="32"/>
          <w:szCs w:val="32"/>
        </w:rPr>
        <w:t>天食品安全工作不放松</w:t>
      </w:r>
      <w:r>
        <w:rPr>
          <w:rFonts w:eastAsia="仿宋_GB2312" w:hint="eastAsia"/>
          <w:bCs/>
          <w:color w:val="000000"/>
          <w:kern w:val="0"/>
          <w:sz w:val="32"/>
          <w:szCs w:val="32"/>
        </w:rPr>
        <w:t>的</w:t>
      </w:r>
      <w:r>
        <w:rPr>
          <w:rFonts w:eastAsia="仿宋_GB2312"/>
          <w:bCs/>
          <w:color w:val="000000"/>
          <w:kern w:val="0"/>
          <w:sz w:val="32"/>
          <w:szCs w:val="32"/>
        </w:rPr>
        <w:t>高压态势。二是要结合新冠疫情常态化防控工作，</w:t>
      </w:r>
      <w:r>
        <w:rPr>
          <w:rFonts w:eastAsia="仿宋_GB2312" w:hint="eastAsia"/>
          <w:color w:val="000000"/>
          <w:sz w:val="32"/>
          <w:szCs w:val="32"/>
        </w:rPr>
        <w:t>利用</w:t>
      </w:r>
      <w:r>
        <w:rPr>
          <w:rFonts w:eastAsia="仿宋_GB2312"/>
          <w:color w:val="000000"/>
          <w:sz w:val="32"/>
          <w:szCs w:val="32"/>
        </w:rPr>
        <w:t>核酸检测、大数据等技术手段，</w:t>
      </w:r>
      <w:r>
        <w:rPr>
          <w:rFonts w:eastAsia="仿宋_GB2312" w:hint="eastAsia"/>
          <w:color w:val="000000"/>
          <w:sz w:val="32"/>
          <w:szCs w:val="32"/>
        </w:rPr>
        <w:t>健全</w:t>
      </w:r>
      <w:r>
        <w:rPr>
          <w:rFonts w:eastAsia="仿宋_GB2312"/>
          <w:color w:val="000000"/>
          <w:sz w:val="32"/>
          <w:szCs w:val="32"/>
        </w:rPr>
        <w:t>监管体系，</w:t>
      </w:r>
      <w:r>
        <w:rPr>
          <w:rFonts w:eastAsia="仿宋_GB2312" w:hint="eastAsia"/>
          <w:bCs/>
          <w:color w:val="000000"/>
          <w:kern w:val="0"/>
          <w:sz w:val="32"/>
          <w:szCs w:val="32"/>
        </w:rPr>
        <w:t>加强</w:t>
      </w:r>
      <w:r>
        <w:rPr>
          <w:rFonts w:eastAsia="仿宋_GB2312"/>
          <w:bCs/>
          <w:color w:val="000000"/>
          <w:kern w:val="0"/>
          <w:sz w:val="32"/>
          <w:szCs w:val="32"/>
        </w:rPr>
        <w:t>进口冷链食品监管</w:t>
      </w:r>
      <w:r>
        <w:rPr>
          <w:rFonts w:eastAsia="仿宋_GB2312" w:hint="eastAsia"/>
          <w:bCs/>
          <w:color w:val="000000"/>
          <w:kern w:val="0"/>
          <w:sz w:val="32"/>
          <w:szCs w:val="32"/>
        </w:rPr>
        <w:t>，</w:t>
      </w:r>
      <w:r>
        <w:rPr>
          <w:rFonts w:eastAsia="仿宋_GB2312"/>
          <w:bCs/>
          <w:color w:val="000000"/>
          <w:kern w:val="0"/>
          <w:sz w:val="32"/>
          <w:szCs w:val="32"/>
        </w:rPr>
        <w:t>切实</w:t>
      </w:r>
      <w:r>
        <w:rPr>
          <w:rFonts w:eastAsia="仿宋_GB2312"/>
          <w:color w:val="000000"/>
          <w:sz w:val="32"/>
          <w:szCs w:val="32"/>
        </w:rPr>
        <w:t>守护好</w:t>
      </w:r>
      <w:r>
        <w:rPr>
          <w:rFonts w:eastAsia="仿宋_GB2312"/>
          <w:bCs/>
          <w:color w:val="000000"/>
          <w:kern w:val="0"/>
          <w:sz w:val="32"/>
          <w:szCs w:val="32"/>
        </w:rPr>
        <w:t>舌尖上的安全，提高人民群众的安全感、幸福感和满意度。</w:t>
      </w:r>
    </w:p>
    <w:p w:rsidR="002E712C" w:rsidRDefault="002E712C" w:rsidP="002E712C">
      <w:pPr>
        <w:widowControl/>
        <w:spacing w:line="580" w:lineRule="exact"/>
        <w:ind w:firstLineChars="200" w:firstLine="640"/>
        <w:jc w:val="left"/>
        <w:rPr>
          <w:rFonts w:eastAsia="仿宋_GB2312"/>
          <w:color w:val="000000"/>
          <w:sz w:val="32"/>
          <w:szCs w:val="32"/>
        </w:rPr>
      </w:pPr>
      <w:r>
        <w:rPr>
          <w:rFonts w:eastAsia="黑体"/>
          <w:bCs/>
          <w:color w:val="000000"/>
          <w:kern w:val="0"/>
          <w:sz w:val="32"/>
          <w:szCs w:val="32"/>
        </w:rPr>
        <w:t>九</w:t>
      </w:r>
      <w:r>
        <w:rPr>
          <w:rFonts w:eastAsia="黑体" w:hint="eastAsia"/>
          <w:bCs/>
          <w:color w:val="000000"/>
          <w:kern w:val="0"/>
          <w:sz w:val="32"/>
          <w:szCs w:val="32"/>
        </w:rPr>
        <w:t>、</w:t>
      </w:r>
      <w:r>
        <w:rPr>
          <w:rFonts w:eastAsia="黑体"/>
          <w:bCs/>
          <w:color w:val="000000"/>
          <w:kern w:val="0"/>
          <w:sz w:val="32"/>
          <w:szCs w:val="32"/>
        </w:rPr>
        <w:t>会议听取了县财政局关于</w:t>
      </w:r>
      <w:r>
        <w:rPr>
          <w:rFonts w:eastAsia="黑体"/>
          <w:bCs/>
          <w:color w:val="000000"/>
          <w:kern w:val="0"/>
          <w:sz w:val="32"/>
          <w:szCs w:val="32"/>
        </w:rPr>
        <w:t>2019</w:t>
      </w:r>
      <w:r>
        <w:rPr>
          <w:rFonts w:eastAsia="黑体"/>
          <w:bCs/>
          <w:color w:val="000000"/>
          <w:kern w:val="0"/>
          <w:sz w:val="32"/>
          <w:szCs w:val="32"/>
        </w:rPr>
        <w:t>年度企业国有资产管理情况的汇报。</w:t>
      </w:r>
      <w:r>
        <w:rPr>
          <w:rFonts w:eastAsia="仿宋_GB2312"/>
          <w:bCs/>
          <w:color w:val="000000"/>
          <w:kern w:val="0"/>
          <w:sz w:val="32"/>
          <w:szCs w:val="32"/>
        </w:rPr>
        <w:t>会议原则同意县财政局</w:t>
      </w:r>
      <w:r>
        <w:rPr>
          <w:rFonts w:eastAsia="仿宋_GB2312" w:hint="eastAsia"/>
          <w:bCs/>
          <w:color w:val="000000"/>
          <w:kern w:val="0"/>
          <w:sz w:val="32"/>
          <w:szCs w:val="32"/>
        </w:rPr>
        <w:t>的</w:t>
      </w:r>
      <w:r>
        <w:rPr>
          <w:rFonts w:eastAsia="仿宋_GB2312"/>
          <w:bCs/>
          <w:color w:val="000000"/>
          <w:kern w:val="0"/>
          <w:sz w:val="32"/>
          <w:szCs w:val="32"/>
        </w:rPr>
        <w:t>意见。会议要求，一是</w:t>
      </w:r>
      <w:r>
        <w:rPr>
          <w:rFonts w:eastAsia="仿宋_GB2312"/>
          <w:color w:val="000000"/>
          <w:sz w:val="32"/>
          <w:szCs w:val="32"/>
        </w:rPr>
        <w:t>县财政局要加强国资监管人才队伍建设，充实管理</w:t>
      </w:r>
      <w:r>
        <w:rPr>
          <w:rFonts w:eastAsia="仿宋_GB2312" w:hint="eastAsia"/>
          <w:color w:val="000000"/>
          <w:sz w:val="32"/>
          <w:szCs w:val="32"/>
        </w:rPr>
        <w:t>力量</w:t>
      </w:r>
      <w:r>
        <w:rPr>
          <w:rFonts w:eastAsia="仿宋_GB2312"/>
          <w:color w:val="000000"/>
          <w:sz w:val="32"/>
          <w:szCs w:val="32"/>
        </w:rPr>
        <w:t>，提高国资监管人员专业素质，通过培训、考察等方式不断学习其他地区国有企业管理经验，打造国资监管高素质人才队伍。</w:t>
      </w:r>
      <w:r>
        <w:rPr>
          <w:rFonts w:eastAsia="仿宋_GB2312" w:hint="eastAsia"/>
          <w:color w:val="000000"/>
          <w:sz w:val="32"/>
          <w:szCs w:val="32"/>
        </w:rPr>
        <w:t>同时，</w:t>
      </w:r>
      <w:r>
        <w:rPr>
          <w:rFonts w:eastAsia="仿宋_GB2312"/>
          <w:color w:val="000000"/>
          <w:sz w:val="32"/>
          <w:szCs w:val="32"/>
        </w:rPr>
        <w:t>加强对重点国有企业的绩效考核，运用好《濉溪县县属国有企业绩效目标考核办法》，完善考核内容和指标体系，解决企业管理粗放、营</w:t>
      </w:r>
      <w:r>
        <w:rPr>
          <w:rFonts w:eastAsia="仿宋_GB2312"/>
          <w:color w:val="000000"/>
          <w:kern w:val="0"/>
          <w:sz w:val="31"/>
          <w:szCs w:val="31"/>
          <w:lang/>
        </w:rPr>
        <w:t>收及盈利能力差等问题。</w:t>
      </w:r>
      <w:r>
        <w:rPr>
          <w:rFonts w:eastAsia="仿宋_GB2312"/>
          <w:bCs/>
          <w:color w:val="000000"/>
          <w:kern w:val="0"/>
          <w:sz w:val="32"/>
          <w:szCs w:val="32"/>
        </w:rPr>
        <w:t>二是建立国有企业定期报告制度，县建投集团、县交投</w:t>
      </w:r>
      <w:r>
        <w:rPr>
          <w:rFonts w:eastAsia="仿宋_GB2312" w:hint="eastAsia"/>
          <w:bCs/>
          <w:color w:val="000000"/>
          <w:kern w:val="0"/>
          <w:sz w:val="32"/>
          <w:szCs w:val="32"/>
        </w:rPr>
        <w:t>公司</w:t>
      </w:r>
      <w:r>
        <w:rPr>
          <w:rFonts w:eastAsia="仿宋_GB2312"/>
          <w:bCs/>
          <w:color w:val="000000"/>
          <w:kern w:val="0"/>
          <w:sz w:val="32"/>
          <w:szCs w:val="32"/>
        </w:rPr>
        <w:t>等企业定期向县国资委报告工作，及时汇报</w:t>
      </w:r>
      <w:r>
        <w:rPr>
          <w:rFonts w:eastAsia="仿宋_GB2312"/>
          <w:bCs/>
          <w:color w:val="000000"/>
          <w:kern w:val="0"/>
          <w:sz w:val="32"/>
          <w:szCs w:val="32"/>
        </w:rPr>
        <w:t>“</w:t>
      </w:r>
      <w:r>
        <w:rPr>
          <w:rFonts w:eastAsia="仿宋_GB2312"/>
          <w:bCs/>
          <w:color w:val="000000"/>
          <w:kern w:val="0"/>
          <w:sz w:val="32"/>
          <w:szCs w:val="32"/>
        </w:rPr>
        <w:t>十三五</w:t>
      </w:r>
      <w:r>
        <w:rPr>
          <w:rFonts w:eastAsia="仿宋_GB2312"/>
          <w:bCs/>
          <w:color w:val="000000"/>
          <w:kern w:val="0"/>
          <w:sz w:val="32"/>
          <w:szCs w:val="32"/>
        </w:rPr>
        <w:t>”</w:t>
      </w:r>
      <w:r>
        <w:rPr>
          <w:rFonts w:eastAsia="仿宋_GB2312"/>
          <w:bCs/>
          <w:color w:val="000000"/>
          <w:kern w:val="0"/>
          <w:sz w:val="32"/>
          <w:szCs w:val="32"/>
        </w:rPr>
        <w:t>总结</w:t>
      </w:r>
      <w:r>
        <w:rPr>
          <w:rFonts w:eastAsia="仿宋_GB2312" w:hint="eastAsia"/>
          <w:bCs/>
          <w:color w:val="000000"/>
          <w:kern w:val="0"/>
          <w:sz w:val="32"/>
          <w:szCs w:val="32"/>
        </w:rPr>
        <w:t>和</w:t>
      </w:r>
      <w:r>
        <w:rPr>
          <w:rFonts w:eastAsia="仿宋_GB2312"/>
          <w:bCs/>
          <w:color w:val="000000"/>
          <w:kern w:val="0"/>
          <w:sz w:val="32"/>
          <w:szCs w:val="32"/>
        </w:rPr>
        <w:t>“</w:t>
      </w:r>
      <w:r>
        <w:rPr>
          <w:rFonts w:eastAsia="仿宋_GB2312"/>
          <w:bCs/>
          <w:color w:val="000000"/>
          <w:kern w:val="0"/>
          <w:sz w:val="32"/>
          <w:szCs w:val="32"/>
        </w:rPr>
        <w:t>十四五</w:t>
      </w:r>
      <w:r>
        <w:rPr>
          <w:rFonts w:eastAsia="仿宋_GB2312"/>
          <w:bCs/>
          <w:color w:val="000000"/>
          <w:kern w:val="0"/>
          <w:sz w:val="32"/>
          <w:szCs w:val="32"/>
        </w:rPr>
        <w:t>”</w:t>
      </w:r>
      <w:r>
        <w:rPr>
          <w:rFonts w:eastAsia="仿宋_GB2312" w:hint="eastAsia"/>
          <w:bCs/>
          <w:color w:val="000000"/>
          <w:kern w:val="0"/>
          <w:sz w:val="32"/>
          <w:szCs w:val="32"/>
        </w:rPr>
        <w:t>发展</w:t>
      </w:r>
      <w:r>
        <w:rPr>
          <w:rFonts w:eastAsia="仿宋_GB2312"/>
          <w:bCs/>
          <w:color w:val="000000"/>
          <w:kern w:val="0"/>
          <w:sz w:val="32"/>
          <w:szCs w:val="32"/>
        </w:rPr>
        <w:t>规划。三是</w:t>
      </w:r>
      <w:r>
        <w:rPr>
          <w:rFonts w:eastAsia="仿宋_GB2312" w:hint="eastAsia"/>
          <w:bCs/>
          <w:color w:val="000000"/>
          <w:kern w:val="0"/>
          <w:sz w:val="32"/>
          <w:szCs w:val="32"/>
        </w:rPr>
        <w:t>县</w:t>
      </w:r>
      <w:r>
        <w:rPr>
          <w:rFonts w:eastAsia="仿宋_GB2312"/>
          <w:bCs/>
          <w:color w:val="000000"/>
          <w:kern w:val="0"/>
          <w:sz w:val="32"/>
          <w:szCs w:val="32"/>
        </w:rPr>
        <w:t>属国有企业要解放思想、改革创新</w:t>
      </w:r>
      <w:r>
        <w:rPr>
          <w:rFonts w:eastAsia="仿宋_GB2312" w:hint="eastAsia"/>
          <w:bCs/>
          <w:color w:val="000000"/>
          <w:kern w:val="0"/>
          <w:sz w:val="32"/>
          <w:szCs w:val="32"/>
        </w:rPr>
        <w:t>，</w:t>
      </w:r>
      <w:r>
        <w:rPr>
          <w:rFonts w:eastAsia="仿宋_GB2312"/>
          <w:bCs/>
          <w:color w:val="000000"/>
          <w:kern w:val="0"/>
          <w:sz w:val="32"/>
          <w:szCs w:val="32"/>
        </w:rPr>
        <w:t>利用</w:t>
      </w:r>
      <w:r>
        <w:rPr>
          <w:rFonts w:eastAsia="仿宋_GB2312" w:hint="eastAsia"/>
          <w:bCs/>
          <w:color w:val="000000"/>
          <w:kern w:val="0"/>
          <w:sz w:val="32"/>
          <w:szCs w:val="32"/>
        </w:rPr>
        <w:t>我县</w:t>
      </w:r>
      <w:r>
        <w:rPr>
          <w:rFonts w:eastAsia="仿宋_GB2312"/>
          <w:bCs/>
          <w:color w:val="000000"/>
          <w:kern w:val="0"/>
          <w:sz w:val="32"/>
          <w:szCs w:val="32"/>
        </w:rPr>
        <w:t>优势平台</w:t>
      </w:r>
      <w:r>
        <w:rPr>
          <w:rFonts w:eastAsia="仿宋_GB2312" w:hint="eastAsia"/>
          <w:bCs/>
          <w:color w:val="000000"/>
          <w:kern w:val="0"/>
          <w:sz w:val="32"/>
          <w:szCs w:val="32"/>
        </w:rPr>
        <w:t>和</w:t>
      </w:r>
      <w:r>
        <w:rPr>
          <w:rFonts w:eastAsia="仿宋_GB2312"/>
          <w:bCs/>
          <w:color w:val="000000"/>
          <w:kern w:val="0"/>
          <w:sz w:val="32"/>
          <w:szCs w:val="32"/>
        </w:rPr>
        <w:t>优势资源</w:t>
      </w:r>
      <w:r>
        <w:rPr>
          <w:rFonts w:eastAsia="仿宋_GB2312" w:hint="eastAsia"/>
          <w:bCs/>
          <w:color w:val="000000"/>
          <w:kern w:val="0"/>
          <w:sz w:val="32"/>
          <w:szCs w:val="32"/>
        </w:rPr>
        <w:t>，</w:t>
      </w:r>
      <w:r>
        <w:rPr>
          <w:rFonts w:eastAsia="仿宋_GB2312"/>
          <w:bCs/>
          <w:color w:val="000000"/>
          <w:kern w:val="0"/>
          <w:sz w:val="32"/>
          <w:szCs w:val="32"/>
        </w:rPr>
        <w:t>积极谋划</w:t>
      </w:r>
      <w:r>
        <w:rPr>
          <w:rFonts w:eastAsia="仿宋_GB2312" w:hint="eastAsia"/>
          <w:bCs/>
          <w:color w:val="000000"/>
          <w:kern w:val="0"/>
          <w:sz w:val="32"/>
          <w:szCs w:val="32"/>
        </w:rPr>
        <w:t>“</w:t>
      </w:r>
      <w:r>
        <w:rPr>
          <w:rFonts w:eastAsia="仿宋_GB2312"/>
          <w:bCs/>
          <w:color w:val="000000"/>
          <w:kern w:val="0"/>
          <w:sz w:val="32"/>
          <w:szCs w:val="32"/>
        </w:rPr>
        <w:t>十四五</w:t>
      </w:r>
      <w:r>
        <w:rPr>
          <w:rFonts w:eastAsia="仿宋_GB2312" w:hint="eastAsia"/>
          <w:bCs/>
          <w:color w:val="000000"/>
          <w:kern w:val="0"/>
          <w:sz w:val="32"/>
          <w:szCs w:val="32"/>
        </w:rPr>
        <w:t>”</w:t>
      </w:r>
      <w:r>
        <w:rPr>
          <w:rFonts w:eastAsia="仿宋_GB2312"/>
          <w:bCs/>
          <w:color w:val="000000"/>
          <w:kern w:val="0"/>
          <w:sz w:val="32"/>
          <w:szCs w:val="32"/>
        </w:rPr>
        <w:t>期间发展工作</w:t>
      </w:r>
      <w:r>
        <w:rPr>
          <w:rFonts w:eastAsia="仿宋_GB2312" w:hint="eastAsia"/>
          <w:bCs/>
          <w:color w:val="000000"/>
          <w:kern w:val="0"/>
          <w:sz w:val="32"/>
          <w:szCs w:val="32"/>
        </w:rPr>
        <w:t>，进一步</w:t>
      </w:r>
      <w:r>
        <w:rPr>
          <w:rFonts w:eastAsia="仿宋_GB2312"/>
          <w:bCs/>
          <w:color w:val="000000"/>
          <w:kern w:val="0"/>
          <w:sz w:val="32"/>
          <w:szCs w:val="32"/>
        </w:rPr>
        <w:t>做大做强。</w:t>
      </w:r>
    </w:p>
    <w:p w:rsidR="002E712C" w:rsidRDefault="002E712C" w:rsidP="002E712C">
      <w:pPr>
        <w:spacing w:line="580" w:lineRule="exact"/>
        <w:ind w:firstLineChars="200" w:firstLine="640"/>
        <w:rPr>
          <w:rFonts w:eastAsia="黑体"/>
          <w:bCs/>
          <w:color w:val="000000"/>
          <w:kern w:val="0"/>
          <w:sz w:val="32"/>
          <w:szCs w:val="32"/>
        </w:rPr>
      </w:pPr>
      <w:r>
        <w:rPr>
          <w:rFonts w:eastAsia="黑体"/>
          <w:bCs/>
          <w:color w:val="000000"/>
          <w:kern w:val="0"/>
          <w:sz w:val="32"/>
          <w:szCs w:val="32"/>
        </w:rPr>
        <w:t>十</w:t>
      </w:r>
      <w:r>
        <w:rPr>
          <w:rFonts w:eastAsia="黑体" w:hint="eastAsia"/>
          <w:bCs/>
          <w:color w:val="000000"/>
          <w:kern w:val="0"/>
          <w:sz w:val="32"/>
          <w:szCs w:val="32"/>
        </w:rPr>
        <w:t>、</w:t>
      </w:r>
      <w:r>
        <w:rPr>
          <w:rFonts w:eastAsia="黑体"/>
          <w:bCs/>
          <w:color w:val="000000"/>
          <w:kern w:val="0"/>
          <w:sz w:val="32"/>
          <w:szCs w:val="32"/>
        </w:rPr>
        <w:t>会议听取了县财政局关于</w:t>
      </w:r>
      <w:r>
        <w:rPr>
          <w:rFonts w:eastAsia="黑体"/>
          <w:bCs/>
          <w:color w:val="000000"/>
          <w:kern w:val="0"/>
          <w:sz w:val="32"/>
          <w:szCs w:val="32"/>
        </w:rPr>
        <w:t>2020</w:t>
      </w:r>
      <w:r>
        <w:rPr>
          <w:rFonts w:eastAsia="黑体"/>
          <w:bCs/>
          <w:color w:val="000000"/>
          <w:kern w:val="0"/>
          <w:sz w:val="32"/>
          <w:szCs w:val="32"/>
        </w:rPr>
        <w:t>年县本级财政预算调整</w:t>
      </w:r>
      <w:r>
        <w:rPr>
          <w:rFonts w:eastAsia="黑体"/>
          <w:bCs/>
          <w:color w:val="000000"/>
          <w:kern w:val="0"/>
          <w:sz w:val="32"/>
          <w:szCs w:val="32"/>
        </w:rPr>
        <w:lastRenderedPageBreak/>
        <w:t>方案（草案）的汇报。</w:t>
      </w:r>
      <w:r>
        <w:rPr>
          <w:rFonts w:eastAsia="仿宋_GB2312"/>
          <w:bCs/>
          <w:color w:val="000000"/>
          <w:kern w:val="0"/>
          <w:sz w:val="32"/>
          <w:szCs w:val="32"/>
        </w:rPr>
        <w:t>会议原则同意县财政局关于</w:t>
      </w:r>
      <w:r>
        <w:rPr>
          <w:rFonts w:eastAsia="仿宋_GB2312"/>
          <w:bCs/>
          <w:color w:val="000000"/>
          <w:kern w:val="0"/>
          <w:sz w:val="32"/>
          <w:szCs w:val="32"/>
        </w:rPr>
        <w:t>2020</w:t>
      </w:r>
      <w:r>
        <w:rPr>
          <w:rFonts w:eastAsia="仿宋_GB2312"/>
          <w:bCs/>
          <w:color w:val="000000"/>
          <w:kern w:val="0"/>
          <w:sz w:val="32"/>
          <w:szCs w:val="32"/>
        </w:rPr>
        <w:t>年县本级财政预算调整方案的意见，要求县财政局向</w:t>
      </w:r>
      <w:r>
        <w:rPr>
          <w:rFonts w:eastAsia="仿宋_GB2312"/>
          <w:color w:val="000000"/>
          <w:sz w:val="32"/>
          <w:szCs w:val="32"/>
        </w:rPr>
        <w:t>县人大常委会报告，经县人大批准后向社会公开。</w:t>
      </w:r>
    </w:p>
    <w:p w:rsidR="002E712C" w:rsidRDefault="002E712C" w:rsidP="002E712C">
      <w:pPr>
        <w:spacing w:line="580" w:lineRule="exact"/>
        <w:ind w:firstLineChars="200" w:firstLine="640"/>
        <w:rPr>
          <w:rFonts w:eastAsia="黑体"/>
          <w:bCs/>
          <w:color w:val="000000"/>
          <w:kern w:val="0"/>
          <w:sz w:val="32"/>
          <w:szCs w:val="32"/>
        </w:rPr>
      </w:pPr>
      <w:r>
        <w:rPr>
          <w:rFonts w:eastAsia="黑体" w:hint="eastAsia"/>
          <w:bCs/>
          <w:color w:val="000000"/>
          <w:kern w:val="0"/>
          <w:sz w:val="32"/>
          <w:szCs w:val="32"/>
        </w:rPr>
        <w:t>十一、</w:t>
      </w:r>
      <w:r>
        <w:rPr>
          <w:rFonts w:eastAsia="黑体"/>
          <w:bCs/>
          <w:color w:val="000000"/>
          <w:kern w:val="0"/>
          <w:sz w:val="32"/>
          <w:szCs w:val="32"/>
        </w:rPr>
        <w:t>会议听取了县财政局关于濉溪县部门单位申请追加经费（</w:t>
      </w:r>
      <w:r>
        <w:rPr>
          <w:rFonts w:eastAsia="黑体"/>
          <w:bCs/>
          <w:color w:val="000000"/>
          <w:kern w:val="0"/>
          <w:sz w:val="32"/>
          <w:szCs w:val="32"/>
        </w:rPr>
        <w:t>100</w:t>
      </w:r>
      <w:r>
        <w:rPr>
          <w:rFonts w:eastAsia="黑体"/>
          <w:bCs/>
          <w:color w:val="000000"/>
          <w:kern w:val="0"/>
          <w:sz w:val="32"/>
          <w:szCs w:val="32"/>
        </w:rPr>
        <w:t>万）以上情况汇报。</w:t>
      </w:r>
      <w:r>
        <w:rPr>
          <w:rFonts w:eastAsia="仿宋_GB2312"/>
          <w:color w:val="000000"/>
          <w:sz w:val="32"/>
          <w:szCs w:val="32"/>
        </w:rPr>
        <w:t>会议原则同意县财政局关于单位申请追加经费（</w:t>
      </w:r>
      <w:r>
        <w:rPr>
          <w:rFonts w:eastAsia="仿宋_GB2312"/>
          <w:color w:val="000000"/>
          <w:sz w:val="32"/>
          <w:szCs w:val="32"/>
        </w:rPr>
        <w:t>100</w:t>
      </w:r>
      <w:r>
        <w:rPr>
          <w:rFonts w:eastAsia="仿宋_GB2312"/>
          <w:color w:val="000000"/>
          <w:sz w:val="32"/>
          <w:szCs w:val="32"/>
        </w:rPr>
        <w:t>万元以上）的意见。会议要求，一是资金在履行规定程序拨付后，</w:t>
      </w:r>
      <w:r>
        <w:rPr>
          <w:rFonts w:eastAsia="仿宋_GB2312"/>
          <w:color w:val="000000"/>
          <w:sz w:val="32"/>
          <w:szCs w:val="32"/>
        </w:rPr>
        <w:t>500</w:t>
      </w:r>
      <w:r>
        <w:rPr>
          <w:rFonts w:eastAsia="仿宋_GB2312"/>
          <w:color w:val="000000"/>
          <w:sz w:val="32"/>
          <w:szCs w:val="32"/>
        </w:rPr>
        <w:t>万元以下的由主管部门监督使用，</w:t>
      </w:r>
      <w:r>
        <w:rPr>
          <w:rFonts w:eastAsia="仿宋_GB2312"/>
          <w:color w:val="000000"/>
          <w:sz w:val="32"/>
          <w:szCs w:val="32"/>
        </w:rPr>
        <w:t>500</w:t>
      </w:r>
      <w:r>
        <w:rPr>
          <w:rFonts w:eastAsia="仿宋_GB2312"/>
          <w:color w:val="000000"/>
          <w:sz w:val="32"/>
          <w:szCs w:val="32"/>
        </w:rPr>
        <w:t>万元以上的由财政部门牵头，审计部门配合，对项目资金进行绩效评价。二是对大额资金的使用，邀请县人大定期或不定期进行督查。</w:t>
      </w:r>
    </w:p>
    <w:p w:rsidR="002E712C" w:rsidRDefault="002E712C" w:rsidP="002E712C">
      <w:pPr>
        <w:widowControl/>
        <w:adjustRightInd w:val="0"/>
        <w:snapToGrid w:val="0"/>
        <w:spacing w:line="580" w:lineRule="exact"/>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pStyle w:val="2"/>
        <w:spacing w:after="0" w:line="580" w:lineRule="exact"/>
        <w:ind w:leftChars="0" w:left="0"/>
        <w:rPr>
          <w:rFonts w:eastAsia="仿宋_GB2312" w:hint="eastAsia"/>
          <w:color w:val="000000"/>
          <w:kern w:val="0"/>
          <w:sz w:val="28"/>
          <w:szCs w:val="28"/>
        </w:rPr>
      </w:pPr>
    </w:p>
    <w:p w:rsidR="002E712C" w:rsidRDefault="002E712C" w:rsidP="002E712C">
      <w:pPr>
        <w:spacing w:line="580" w:lineRule="exact"/>
        <w:rPr>
          <w:rFonts w:eastAsia="仿宋_GB2312"/>
          <w:color w:val="000000"/>
          <w:sz w:val="28"/>
          <w:szCs w:val="28"/>
        </w:rPr>
      </w:pPr>
    </w:p>
    <w:p w:rsidR="002E712C" w:rsidRDefault="002E712C" w:rsidP="002E712C">
      <w:pPr>
        <w:spacing w:line="580" w:lineRule="exact"/>
        <w:ind w:leftChars="266" w:left="1119" w:hangingChars="200" w:hanging="560"/>
        <w:rPr>
          <w:rFonts w:eastAsia="仿宋_GB2312"/>
          <w:color w:val="000000"/>
          <w:sz w:val="28"/>
          <w:szCs w:val="28"/>
        </w:rPr>
      </w:pPr>
      <w:r>
        <w:rPr>
          <w:rFonts w:eastAsia="仿宋_GB2312"/>
          <w:noProof/>
          <w:color w:val="000000"/>
          <w:sz w:val="28"/>
          <w:szCs w:val="28"/>
        </w:rPr>
        <w:pict>
          <v:line id="_x0000_s2055" style="position:absolute;left:0;text-align:left;z-index:251663360" from="0,3.2pt" to="441pt,3.2pt"/>
        </w:pict>
      </w:r>
      <w:r>
        <w:rPr>
          <w:rFonts w:eastAsia="仿宋_GB2312"/>
          <w:color w:val="000000"/>
          <w:sz w:val="28"/>
          <w:szCs w:val="28"/>
        </w:rPr>
        <w:t>本期送：正、副县长，县政府办正、副主任。</w:t>
      </w:r>
    </w:p>
    <w:p w:rsidR="002E712C" w:rsidRDefault="002E712C" w:rsidP="002E712C">
      <w:pPr>
        <w:spacing w:line="580" w:lineRule="exact"/>
        <w:ind w:leftChars="533" w:left="1679" w:hangingChars="200" w:hanging="560"/>
        <w:rPr>
          <w:rFonts w:eastAsia="仿宋_GB2312"/>
          <w:color w:val="000000"/>
          <w:sz w:val="28"/>
          <w:szCs w:val="28"/>
        </w:rPr>
      </w:pPr>
      <w:r>
        <w:rPr>
          <w:rFonts w:eastAsia="仿宋_GB2312"/>
          <w:color w:val="000000"/>
          <w:sz w:val="28"/>
          <w:szCs w:val="28"/>
        </w:rPr>
        <w:t>发：县发改委、县经信局、县司法局、县财政局、县自然资源和规划局、县住建局、县交通局、县农业农村局、县商务局、县应急局、县审计局、县市场局、县医保局、县数据资源局、县住保中心、县征收中心、濉溪经济开发区、县建投集团、县交控公司、县税务局、濉溪镇。</w:t>
      </w:r>
    </w:p>
    <w:p w:rsidR="002E712C" w:rsidRDefault="002E712C" w:rsidP="002E712C">
      <w:pPr>
        <w:spacing w:line="580" w:lineRule="exact"/>
        <w:ind w:leftChars="266" w:left="1679" w:hangingChars="400" w:hanging="1120"/>
        <w:rPr>
          <w:rFonts w:eastAsia="仿宋_GB2312"/>
          <w:color w:val="000000"/>
          <w:sz w:val="28"/>
          <w:szCs w:val="28"/>
        </w:rPr>
      </w:pPr>
      <w:r>
        <w:rPr>
          <w:rFonts w:eastAsia="仿宋_GB2312"/>
          <w:color w:val="000000"/>
          <w:sz w:val="28"/>
          <w:szCs w:val="28"/>
        </w:rPr>
        <w:t>抄</w:t>
      </w:r>
      <w:r>
        <w:rPr>
          <w:rFonts w:eastAsia="仿宋_GB2312"/>
          <w:color w:val="000000"/>
          <w:sz w:val="28"/>
          <w:szCs w:val="28"/>
        </w:rPr>
        <w:t xml:space="preserve">  </w:t>
      </w:r>
      <w:r>
        <w:rPr>
          <w:rFonts w:eastAsia="仿宋_GB2312"/>
          <w:color w:val="000000"/>
          <w:sz w:val="28"/>
          <w:szCs w:val="28"/>
        </w:rPr>
        <w:t>送：县委有关部门，县人大常委会办公室，县政协办公室，县监察委，县法院、检察院，县人武部。</w:t>
      </w:r>
    </w:p>
    <w:p w:rsidR="002E712C" w:rsidRDefault="002E712C" w:rsidP="002E712C">
      <w:pPr>
        <w:pStyle w:val="a5"/>
        <w:spacing w:line="58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sz w:val="28"/>
          <w:szCs w:val="28"/>
        </w:rPr>
        <w:pict>
          <v:line id="直线 26" o:spid="_x0000_s2051" style="position:absolute;left:0;text-align:left;z-index:251661312" from="0,36.4pt" to="441pt,36.4pt"/>
        </w:pict>
      </w:r>
      <w:r>
        <w:rPr>
          <w:rFonts w:ascii="Times New Roman" w:eastAsia="仿宋_GB2312" w:hAnsi="Times New Roman"/>
          <w:color w:val="000000"/>
          <w:sz w:val="28"/>
          <w:szCs w:val="28"/>
        </w:rPr>
        <w:pict>
          <v:line id="直线 27" o:spid="_x0000_s2050" style="position:absolute;left:0;text-align:left;z-index:251660288" from="0,5.2pt" to="441pt,5.2pt"/>
        </w:pict>
      </w:r>
      <w:r>
        <w:rPr>
          <w:rFonts w:ascii="Times New Roman" w:eastAsia="仿宋_GB2312" w:hAnsi="Times New Roman"/>
          <w:color w:val="000000"/>
          <w:sz w:val="28"/>
          <w:szCs w:val="28"/>
        </w:rPr>
        <w:t>濉溪县人民政府办公室</w:t>
      </w:r>
      <w:r>
        <w:rPr>
          <w:rFonts w:ascii="Times New Roman" w:eastAsia="仿宋_GB2312" w:hAnsi="Times New Roman"/>
          <w:color w:val="000000"/>
          <w:sz w:val="28"/>
          <w:szCs w:val="28"/>
        </w:rPr>
        <w:t xml:space="preserve">                   2020</w:t>
      </w:r>
      <w:r>
        <w:rPr>
          <w:rFonts w:ascii="Times New Roman" w:eastAsia="仿宋_GB2312" w:hAnsi="Times New Roman"/>
          <w:color w:val="000000"/>
          <w:sz w:val="28"/>
          <w:szCs w:val="28"/>
        </w:rPr>
        <w:t>年</w:t>
      </w:r>
      <w:r>
        <w:rPr>
          <w:rFonts w:ascii="Times New Roman" w:eastAsia="仿宋_GB2312" w:hAnsi="Times New Roman"/>
          <w:color w:val="000000"/>
          <w:sz w:val="28"/>
          <w:szCs w:val="28"/>
        </w:rPr>
        <w:t>12</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30</w:t>
      </w:r>
      <w:r>
        <w:rPr>
          <w:rFonts w:ascii="Times New Roman" w:eastAsia="仿宋_GB2312" w:hAnsi="Times New Roman"/>
          <w:color w:val="000000"/>
          <w:sz w:val="28"/>
          <w:szCs w:val="28"/>
        </w:rPr>
        <w:t>日印发</w:t>
      </w:r>
    </w:p>
    <w:p w:rsidR="00021568" w:rsidRPr="002E712C" w:rsidRDefault="00021568"/>
    <w:sectPr w:rsidR="00021568" w:rsidRPr="002E712C" w:rsidSect="00B75065">
      <w:headerReference w:type="even" r:id="rId7"/>
      <w:headerReference w:type="default" r:id="rId8"/>
      <w:footerReference w:type="even" r:id="rId9"/>
      <w:footerReference w:type="default" r:id="rId10"/>
      <w:headerReference w:type="first" r:id="rId11"/>
      <w:footerReference w:type="first" r:id="rId12"/>
      <w:pgSz w:w="11906" w:h="16838"/>
      <w:pgMar w:top="1985" w:right="1474" w:bottom="1985" w:left="1588" w:header="851" w:footer="158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568" w:rsidRDefault="00021568" w:rsidP="002E712C">
      <w:r>
        <w:separator/>
      </w:r>
    </w:p>
  </w:endnote>
  <w:endnote w:type="continuationSeparator" w:id="1">
    <w:p w:rsidR="00021568" w:rsidRDefault="00021568" w:rsidP="002E7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65" w:rsidRDefault="000215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65" w:rsidRDefault="00021568">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35.05pt;height:18.15pt;z-index:251660288;mso-wrap-style:none;mso-position-horizontal:center;mso-position-horizontal-relative:margin" filled="f" stroked="f">
          <v:fill o:detectmouseclick="t"/>
          <v:textbox style="mso-fit-shape-to-text:t" inset="0,0,0,0">
            <w:txbxContent>
              <w:p w:rsidR="00B75065" w:rsidRDefault="00021568">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E712C" w:rsidRPr="002E712C">
                  <w:rPr>
                    <w:rFonts w:ascii="宋体" w:hAnsi="宋体" w:cs="宋体"/>
                    <w:noProof/>
                    <w:sz w:val="28"/>
                    <w:szCs w:val="28"/>
                    <w:lang w:val="en-US" w:eastAsia="zh-CN"/>
                  </w:rPr>
                  <w:t>- 3 -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65" w:rsidRDefault="000215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568" w:rsidRDefault="00021568" w:rsidP="002E712C">
      <w:r>
        <w:separator/>
      </w:r>
    </w:p>
  </w:footnote>
  <w:footnote w:type="continuationSeparator" w:id="1">
    <w:p w:rsidR="00021568" w:rsidRDefault="00021568" w:rsidP="002E7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65" w:rsidRDefault="0002156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65" w:rsidRDefault="0002156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65" w:rsidRDefault="000215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72DEB"/>
    <w:multiLevelType w:val="singleLevel"/>
    <w:tmpl w:val="61C72DEB"/>
    <w:lvl w:ilvl="0">
      <w:start w:val="1"/>
      <w:numFmt w:val="chineseCounting"/>
      <w:suff w:val="nothing"/>
      <w:lvlText w:val="%1、"/>
      <w:lvlJc w:val="left"/>
      <w:pPr>
        <w:ind w:left="147" w:firstLine="420"/>
      </w:pPr>
      <w:rPr>
        <w:rFonts w:eastAsia="黑体" w:hint="eastAsia"/>
        <w:sz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712C"/>
    <w:rsid w:val="00021568"/>
    <w:rsid w:val="002E7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E71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7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712C"/>
    <w:rPr>
      <w:sz w:val="18"/>
      <w:szCs w:val="18"/>
    </w:rPr>
  </w:style>
  <w:style w:type="paragraph" w:styleId="a4">
    <w:name w:val="footer"/>
    <w:basedOn w:val="a"/>
    <w:link w:val="Char0"/>
    <w:unhideWhenUsed/>
    <w:rsid w:val="002E71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712C"/>
    <w:rPr>
      <w:sz w:val="18"/>
      <w:szCs w:val="18"/>
    </w:rPr>
  </w:style>
  <w:style w:type="character" w:customStyle="1" w:styleId="Char1">
    <w:name w:val="纯文本 Char"/>
    <w:link w:val="a5"/>
    <w:rsid w:val="002E712C"/>
    <w:rPr>
      <w:rFonts w:ascii="宋体" w:hAnsi="Courier New" w:cs="Courier New"/>
      <w:szCs w:val="21"/>
    </w:rPr>
  </w:style>
  <w:style w:type="paragraph" w:styleId="a5">
    <w:name w:val="Plain Text"/>
    <w:basedOn w:val="a"/>
    <w:link w:val="Char1"/>
    <w:rsid w:val="002E712C"/>
    <w:rPr>
      <w:rFonts w:ascii="宋体" w:eastAsiaTheme="minorEastAsia" w:hAnsi="Courier New" w:cs="Courier New"/>
      <w:szCs w:val="21"/>
    </w:rPr>
  </w:style>
  <w:style w:type="character" w:customStyle="1" w:styleId="Char10">
    <w:name w:val="纯文本 Char1"/>
    <w:basedOn w:val="a0"/>
    <w:link w:val="a5"/>
    <w:uiPriority w:val="99"/>
    <w:semiHidden/>
    <w:rsid w:val="002E712C"/>
    <w:rPr>
      <w:rFonts w:ascii="宋体" w:eastAsia="宋体" w:hAnsi="Courier New" w:cs="Courier New"/>
      <w:szCs w:val="21"/>
    </w:rPr>
  </w:style>
  <w:style w:type="paragraph" w:styleId="2">
    <w:name w:val="Body Text Indent 2"/>
    <w:basedOn w:val="a"/>
    <w:link w:val="2Char"/>
    <w:qFormat/>
    <w:rsid w:val="002E712C"/>
    <w:pPr>
      <w:spacing w:after="120" w:line="480" w:lineRule="auto"/>
      <w:ind w:leftChars="200" w:left="420"/>
    </w:pPr>
    <w:rPr>
      <w:sz w:val="20"/>
    </w:rPr>
  </w:style>
  <w:style w:type="character" w:customStyle="1" w:styleId="2Char">
    <w:name w:val="正文文本缩进 2 Char"/>
    <w:basedOn w:val="a0"/>
    <w:link w:val="2"/>
    <w:rsid w:val="002E712C"/>
    <w:rPr>
      <w:rFonts w:ascii="Times New Roman" w:eastAsia="宋体"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396</Words>
  <Characters>2259</Characters>
  <Application>Microsoft Office Word</Application>
  <DocSecurity>0</DocSecurity>
  <Lines>18</Lines>
  <Paragraphs>5</Paragraphs>
  <ScaleCrop>false</ScaleCrop>
  <Company>微软中国</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2020-12-31T08:52:00Z</dcterms:created>
  <dcterms:modified xsi:type="dcterms:W3CDTF">2020-12-31T08:52:00Z</dcterms:modified>
</cp:coreProperties>
</file>