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sz w:val="28"/>
          <w:szCs w:val="28"/>
        </w:rPr>
      </w:pPr>
      <w:bookmarkStart w:id="0" w:name="_GoBack"/>
      <w:bookmarkEnd w:id="0"/>
      <w:r>
        <w:rPr>
          <w:rFonts w:hint="eastAsia" w:ascii="宋体" w:hAnsi="宋体"/>
          <w:sz w:val="28"/>
          <w:szCs w:val="28"/>
        </w:rPr>
        <w:t>附件1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hint="eastAsia" w:ascii="宋体" w:hAnsi="宋体"/>
          <w:b/>
          <w:sz w:val="44"/>
          <w:szCs w:val="44"/>
          <w:u w:val="single"/>
        </w:rPr>
      </w:pPr>
    </w:p>
    <w:p>
      <w:pPr>
        <w:adjustRightInd w:val="0"/>
        <w:snapToGrid w:val="0"/>
        <w:spacing w:line="360" w:lineRule="auto"/>
        <w:jc w:val="center"/>
        <w:rPr>
          <w:rFonts w:hint="eastAsia" w:ascii="华文中宋" w:hAnsi="华文中宋" w:eastAsia="华文中宋" w:cs="华文中宋"/>
          <w:b/>
          <w:sz w:val="52"/>
          <w:szCs w:val="84"/>
        </w:rPr>
      </w:pPr>
      <w:r>
        <w:rPr>
          <w:rFonts w:hint="eastAsia" w:ascii="华文中宋" w:hAnsi="华文中宋" w:eastAsia="华文中宋" w:cs="华文中宋"/>
          <w:b/>
          <w:sz w:val="52"/>
          <w:szCs w:val="84"/>
          <w:lang w:eastAsia="zh-CN"/>
        </w:rPr>
        <w:t>濉溪县</w:t>
      </w:r>
      <w:r>
        <w:rPr>
          <w:rFonts w:hint="eastAsia" w:ascii="华文中宋" w:hAnsi="华文中宋" w:eastAsia="华文中宋" w:cs="华文中宋"/>
          <w:b/>
          <w:sz w:val="52"/>
          <w:szCs w:val="84"/>
          <w:lang w:eastAsia="zh-CN"/>
        </w:rPr>
        <w:t>刘桥镇卫生院</w:t>
      </w:r>
      <w:r>
        <w:rPr>
          <w:rFonts w:hint="eastAsia" w:ascii="华文中宋" w:hAnsi="华文中宋" w:eastAsia="华文中宋" w:cs="华文中宋"/>
          <w:b/>
          <w:sz w:val="52"/>
          <w:szCs w:val="84"/>
        </w:rPr>
        <w:t>202</w:t>
      </w:r>
      <w:r>
        <w:rPr>
          <w:rFonts w:hint="eastAsia" w:ascii="华文中宋" w:hAnsi="华文中宋" w:eastAsia="华文中宋" w:cs="华文中宋"/>
          <w:b/>
          <w:sz w:val="52"/>
          <w:szCs w:val="84"/>
          <w:lang w:val="en-US" w:eastAsia="zh-CN"/>
        </w:rPr>
        <w:t>4</w:t>
      </w:r>
      <w:r>
        <w:rPr>
          <w:rFonts w:hint="eastAsia" w:ascii="华文中宋" w:hAnsi="华文中宋" w:eastAsia="华文中宋" w:cs="华文中宋"/>
          <w:b/>
          <w:sz w:val="52"/>
          <w:szCs w:val="84"/>
        </w:rPr>
        <w:t>年部门预算</w:t>
      </w: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4</w:t>
      </w:r>
      <w:r>
        <w:rPr>
          <w:rFonts w:hint="eastAsia" w:ascii="黑体" w:hAnsi="黑体" w:eastAsia="黑体"/>
          <w:bCs/>
          <w:sz w:val="44"/>
          <w:szCs w:val="44"/>
        </w:rPr>
        <w:t>年</w:t>
      </w:r>
      <w:r>
        <w:rPr>
          <w:rFonts w:hint="eastAsia" w:ascii="黑体" w:hAnsi="黑体" w:eastAsia="黑体"/>
          <w:bCs/>
          <w:sz w:val="44"/>
          <w:szCs w:val="44"/>
          <w:lang w:val="en-US" w:eastAsia="zh-CN"/>
        </w:rPr>
        <w:t>1</w:t>
      </w:r>
      <w:r>
        <w:rPr>
          <w:rFonts w:hint="eastAsia" w:ascii="黑体" w:hAnsi="黑体" w:eastAsia="黑体"/>
          <w:bCs/>
          <w:sz w:val="44"/>
          <w:szCs w:val="44"/>
        </w:rPr>
        <w:t>月</w:t>
      </w: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500" w:lineRule="exact"/>
        <w:jc w:val="center"/>
        <w:rPr>
          <w:rFonts w:hint="eastAsia" w:ascii="黑体" w:hAnsi="黑体" w:eastAsia="黑体"/>
          <w:bCs/>
          <w:sz w:val="44"/>
          <w:szCs w:val="44"/>
        </w:rPr>
      </w:pPr>
    </w:p>
    <w:p>
      <w:pPr>
        <w:pStyle w:val="6"/>
        <w:adjustRightInd w:val="0"/>
        <w:snapToGrid w:val="0"/>
        <w:spacing w:before="0" w:beforeAutospacing="0" w:after="0" w:afterAutospacing="0" w:line="500" w:lineRule="exact"/>
        <w:jc w:val="center"/>
        <w:rPr>
          <w:rFonts w:hint="eastAsia" w:ascii="黑体" w:hAnsi="黑体" w:eastAsia="黑体"/>
          <w:bCs/>
          <w:sz w:val="44"/>
          <w:szCs w:val="44"/>
        </w:rPr>
      </w:pPr>
      <w:r>
        <w:rPr>
          <w:rFonts w:hint="eastAsia" w:ascii="黑体" w:hAnsi="黑体" w:eastAsia="黑体"/>
          <w:bCs/>
          <w:sz w:val="44"/>
          <w:szCs w:val="44"/>
        </w:rPr>
        <w:t>目 录</w:t>
      </w:r>
    </w:p>
    <w:p>
      <w:pPr>
        <w:pStyle w:val="6"/>
        <w:adjustRightInd w:val="0"/>
        <w:snapToGrid w:val="0"/>
        <w:spacing w:before="0" w:beforeAutospacing="0" w:after="0" w:afterAutospacing="0" w:line="500" w:lineRule="exact"/>
        <w:ind w:firstLine="640" w:firstLineChars="200"/>
        <w:jc w:val="both"/>
        <w:rPr>
          <w:rFonts w:hint="eastAsia" w:ascii="仿宋_GB2312" w:hAnsi="仿宋" w:eastAsia="仿宋_GB2312" w:cs="仿宋"/>
          <w:b/>
          <w:sz w:val="32"/>
          <w:szCs w:val="32"/>
        </w:rPr>
      </w:pPr>
    </w:p>
    <w:p>
      <w:pPr>
        <w:pStyle w:val="6"/>
        <w:adjustRightInd w:val="0"/>
        <w:snapToGrid w:val="0"/>
        <w:spacing w:before="0" w:beforeAutospacing="0" w:after="0" w:afterAutospacing="0" w:line="500" w:lineRule="exact"/>
        <w:ind w:firstLine="640" w:firstLineChars="200"/>
        <w:jc w:val="both"/>
        <w:rPr>
          <w:rFonts w:hint="eastAsia"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kern w:val="2"/>
          <w:sz w:val="32"/>
          <w:szCs w:val="32"/>
        </w:rPr>
        <w:t xml:space="preserve"> </w:t>
      </w:r>
      <w:r>
        <w:rPr>
          <w:rFonts w:hint="eastAsia" w:ascii="仿宋_GB2312" w:hAnsi="仿宋" w:eastAsia="仿宋_GB2312" w:cs="仿宋"/>
          <w:bCs/>
          <w:sz w:val="32"/>
          <w:szCs w:val="32"/>
        </w:rPr>
        <w:t>部门</w:t>
      </w:r>
      <w:r>
        <w:rPr>
          <w:rFonts w:hint="eastAsia" w:ascii="仿宋_GB2312" w:hAnsi="仿宋" w:eastAsia="仿宋_GB2312" w:cs="仿宋"/>
          <w:bCs/>
          <w:sz w:val="32"/>
          <w:szCs w:val="32"/>
          <w:lang w:eastAsia="zh-CN"/>
        </w:rPr>
        <w:t>濉溪县刘桥镇卫生院</w:t>
      </w:r>
      <w:r>
        <w:rPr>
          <w:rFonts w:hint="eastAsia" w:ascii="仿宋_GB2312" w:hAnsi="仿宋" w:eastAsia="仿宋_GB2312" w:cs="仿宋"/>
          <w:bCs/>
          <w:sz w:val="32"/>
          <w:szCs w:val="32"/>
        </w:rPr>
        <w:t>预算构成</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年度主要工作任务</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第二部分 202</w:t>
      </w:r>
      <w:r>
        <w:rPr>
          <w:rFonts w:hint="eastAsia" w:ascii="仿宋_GB2312" w:hAnsi="仿宋" w:eastAsia="仿宋_GB2312" w:cs="仿宋"/>
          <w:b/>
          <w:sz w:val="32"/>
          <w:szCs w:val="32"/>
          <w:lang w:val="en-US" w:eastAsia="zh-CN"/>
        </w:rPr>
        <w:t>4</w:t>
      </w:r>
      <w:r>
        <w:rPr>
          <w:rFonts w:hint="eastAsia" w:ascii="仿宋_GB2312" w:hAnsi="仿宋" w:eastAsia="仿宋_GB2312" w:cs="仿宋"/>
          <w:b/>
          <w:sz w:val="32"/>
          <w:szCs w:val="32"/>
        </w:rPr>
        <w:t>年部门预算表</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1. </w:t>
      </w:r>
      <w:r>
        <w:rPr>
          <w:rFonts w:hint="eastAsia" w:ascii="仿宋_GB2312" w:hAnsi="仿宋" w:eastAsia="仿宋_GB2312" w:cs="仿宋"/>
          <w:bCs/>
          <w:sz w:val="32"/>
          <w:szCs w:val="32"/>
          <w:lang w:eastAsia="zh-CN"/>
        </w:rPr>
        <w:t>濉溪县</w:t>
      </w:r>
      <w:r>
        <w:rPr>
          <w:rFonts w:hint="eastAsia" w:ascii="仿宋_GB2312" w:hAnsi="仿宋" w:eastAsia="仿宋_GB2312" w:cs="仿宋"/>
          <w:bCs/>
          <w:sz w:val="32"/>
          <w:szCs w:val="32"/>
          <w:lang w:eastAsia="zh-CN"/>
        </w:rPr>
        <w:t>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年收支总表</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eastAsia="zh-CN"/>
        </w:rPr>
        <w:t>濉溪县刘桥镇卫生院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年收入总表</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3. </w:t>
      </w:r>
      <w:r>
        <w:rPr>
          <w:rFonts w:hint="eastAsia" w:ascii="仿宋_GB2312" w:hAnsi="仿宋" w:eastAsia="仿宋_GB2312" w:cs="仿宋"/>
          <w:bCs/>
          <w:sz w:val="32"/>
          <w:szCs w:val="32"/>
          <w:lang w:eastAsia="zh-CN"/>
        </w:rPr>
        <w:t>濉溪县刘桥镇卫生院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年支出总表</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4. </w:t>
      </w:r>
      <w:r>
        <w:rPr>
          <w:rFonts w:hint="eastAsia" w:ascii="仿宋_GB2312" w:hAnsi="仿宋" w:eastAsia="仿宋_GB2312" w:cs="仿宋"/>
          <w:bCs/>
          <w:sz w:val="32"/>
          <w:szCs w:val="32"/>
          <w:lang w:eastAsia="zh-CN"/>
        </w:rPr>
        <w:t>濉溪县刘桥镇卫生院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年财政拨款收支总表</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5. </w:t>
      </w:r>
      <w:r>
        <w:rPr>
          <w:rFonts w:hint="eastAsia" w:ascii="仿宋_GB2312" w:hAnsi="仿宋" w:eastAsia="仿宋_GB2312" w:cs="仿宋"/>
          <w:bCs/>
          <w:sz w:val="32"/>
          <w:szCs w:val="32"/>
          <w:lang w:eastAsia="zh-CN"/>
        </w:rPr>
        <w:t>濉溪县刘桥镇卫生院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年一般公共预算支出表</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6. </w:t>
      </w:r>
      <w:r>
        <w:rPr>
          <w:rFonts w:hint="eastAsia" w:ascii="仿宋_GB2312" w:hAnsi="仿宋" w:eastAsia="仿宋_GB2312" w:cs="仿宋"/>
          <w:bCs/>
          <w:sz w:val="32"/>
          <w:szCs w:val="32"/>
          <w:lang w:eastAsia="zh-CN"/>
        </w:rPr>
        <w:t>濉溪县刘桥镇卫生院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年一般公共预算基本支出表</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7. </w:t>
      </w:r>
      <w:r>
        <w:rPr>
          <w:rFonts w:hint="eastAsia" w:ascii="仿宋_GB2312" w:hAnsi="仿宋" w:eastAsia="仿宋_GB2312" w:cs="仿宋"/>
          <w:bCs/>
          <w:sz w:val="32"/>
          <w:szCs w:val="32"/>
          <w:lang w:eastAsia="zh-CN"/>
        </w:rPr>
        <w:t>濉溪县</w:t>
      </w:r>
      <w:r>
        <w:rPr>
          <w:rFonts w:hint="eastAsia" w:ascii="仿宋_GB2312" w:hAnsi="仿宋" w:eastAsia="仿宋_GB2312" w:cs="仿宋"/>
          <w:bCs/>
          <w:sz w:val="32"/>
          <w:szCs w:val="32"/>
          <w:lang w:eastAsia="zh-CN"/>
        </w:rPr>
        <w:t>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年政府性基金预算支出表</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8. </w:t>
      </w:r>
      <w:r>
        <w:rPr>
          <w:rFonts w:hint="eastAsia" w:ascii="仿宋_GB2312" w:hAnsi="仿宋" w:eastAsia="仿宋_GB2312" w:cs="仿宋"/>
          <w:bCs/>
          <w:sz w:val="32"/>
          <w:szCs w:val="32"/>
          <w:lang w:eastAsia="zh-CN"/>
        </w:rPr>
        <w:t>濉溪县</w:t>
      </w:r>
      <w:r>
        <w:rPr>
          <w:rFonts w:hint="eastAsia" w:ascii="仿宋_GB2312" w:hAnsi="仿宋" w:eastAsia="仿宋_GB2312" w:cs="仿宋"/>
          <w:bCs/>
          <w:sz w:val="32"/>
          <w:szCs w:val="32"/>
          <w:lang w:eastAsia="zh-CN"/>
        </w:rPr>
        <w:t>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年国有资本经营预算支出表</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9. </w:t>
      </w:r>
      <w:r>
        <w:rPr>
          <w:rFonts w:hint="eastAsia" w:ascii="仿宋_GB2312" w:hAnsi="仿宋" w:eastAsia="仿宋_GB2312" w:cs="仿宋"/>
          <w:bCs/>
          <w:sz w:val="32"/>
          <w:szCs w:val="32"/>
          <w:lang w:eastAsia="zh-CN"/>
        </w:rPr>
        <w:t>濉溪县</w:t>
      </w:r>
      <w:r>
        <w:rPr>
          <w:rFonts w:hint="eastAsia" w:ascii="仿宋_GB2312" w:hAnsi="仿宋" w:eastAsia="仿宋_GB2312" w:cs="仿宋"/>
          <w:bCs/>
          <w:sz w:val="32"/>
          <w:szCs w:val="32"/>
          <w:lang w:eastAsia="zh-CN"/>
        </w:rPr>
        <w:t>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年项目支出表</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10. </w:t>
      </w:r>
      <w:r>
        <w:rPr>
          <w:rFonts w:hint="eastAsia" w:ascii="仿宋_GB2312" w:hAnsi="仿宋" w:eastAsia="仿宋_GB2312" w:cs="仿宋"/>
          <w:bCs/>
          <w:sz w:val="32"/>
          <w:szCs w:val="32"/>
          <w:lang w:eastAsia="zh-CN"/>
        </w:rPr>
        <w:t>濉溪县</w:t>
      </w:r>
      <w:r>
        <w:rPr>
          <w:rFonts w:hint="eastAsia" w:ascii="仿宋_GB2312" w:hAnsi="仿宋" w:eastAsia="仿宋_GB2312" w:cs="仿宋"/>
          <w:bCs/>
          <w:sz w:val="32"/>
          <w:szCs w:val="32"/>
          <w:lang w:eastAsia="zh-CN"/>
        </w:rPr>
        <w:t>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年政府采购支出表</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11. </w:t>
      </w:r>
      <w:r>
        <w:rPr>
          <w:rFonts w:hint="eastAsia" w:ascii="仿宋_GB2312" w:hAnsi="仿宋" w:eastAsia="仿宋_GB2312" w:cs="仿宋"/>
          <w:bCs/>
          <w:sz w:val="32"/>
          <w:szCs w:val="32"/>
          <w:lang w:eastAsia="zh-CN"/>
        </w:rPr>
        <w:t>濉溪县</w:t>
      </w:r>
      <w:r>
        <w:rPr>
          <w:rFonts w:hint="eastAsia" w:ascii="仿宋_GB2312" w:hAnsi="仿宋" w:eastAsia="仿宋_GB2312" w:cs="仿宋"/>
          <w:bCs/>
          <w:sz w:val="32"/>
          <w:szCs w:val="32"/>
          <w:lang w:eastAsia="zh-CN"/>
        </w:rPr>
        <w:t>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年政府购买服务支出表</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第三部分 202</w:t>
      </w:r>
      <w:r>
        <w:rPr>
          <w:rFonts w:hint="eastAsia" w:ascii="仿宋_GB2312" w:hAnsi="仿宋" w:eastAsia="仿宋_GB2312" w:cs="仿宋"/>
          <w:b/>
          <w:sz w:val="32"/>
          <w:szCs w:val="32"/>
          <w:lang w:val="en-US" w:eastAsia="zh-CN"/>
        </w:rPr>
        <w:t>4</w:t>
      </w:r>
      <w:r>
        <w:rPr>
          <w:rFonts w:hint="eastAsia" w:ascii="仿宋_GB2312" w:hAnsi="仿宋" w:eastAsia="仿宋_GB2312" w:cs="仿宋"/>
          <w:b/>
          <w:sz w:val="32"/>
          <w:szCs w:val="32"/>
        </w:rPr>
        <w:t>年部门预算情况说明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年收入总表的说明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年支出总表的说明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年财政拨款收支总表的说明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年一般公共预算基本支出表的说明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年政府性基金预算支出表的说明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年国有资本经营预算支出表的说明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年项目支出表的说明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年政府采购支出表的说明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年政府购买服务支出表的说明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6"/>
        <w:adjustRightInd w:val="0"/>
        <w:snapToGrid w:val="0"/>
        <w:spacing w:before="0" w:beforeAutospacing="0" w:after="0" w:afterAutospacing="0" w:line="500" w:lineRule="exact"/>
        <w:ind w:firstLine="640"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6"/>
        <w:adjustRightInd w:val="0"/>
        <w:snapToGrid w:val="0"/>
        <w:spacing w:before="0" w:beforeAutospacing="0" w:after="0" w:afterAutospacing="0" w:line="500" w:lineRule="exact"/>
        <w:ind w:firstLine="640" w:firstLineChars="200"/>
        <w:rPr>
          <w:rFonts w:hint="eastAsia" w:ascii="仿宋_GB2312" w:hAnsi="仿宋" w:eastAsia="仿宋_GB2312" w:cs="仿宋"/>
          <w:b/>
          <w:sz w:val="32"/>
          <w:szCs w:val="32"/>
        </w:rPr>
      </w:pPr>
      <w:r>
        <w:rPr>
          <w:rFonts w:hint="eastAsia" w:ascii="仿宋_GB2312" w:hAnsi="仿宋" w:eastAsia="仿宋_GB2312" w:cs="仿宋"/>
          <w:b/>
          <w:sz w:val="32"/>
          <w:szCs w:val="32"/>
        </w:rPr>
        <w:t>第五部分 其它公开事项</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1. </w:t>
      </w:r>
      <w:r>
        <w:rPr>
          <w:rFonts w:hint="eastAsia" w:ascii="仿宋_GB2312" w:hAnsi="仿宋" w:eastAsia="仿宋_GB2312" w:cs="仿宋"/>
          <w:bCs/>
          <w:sz w:val="32"/>
          <w:szCs w:val="32"/>
          <w:lang w:eastAsia="zh-CN"/>
        </w:rPr>
        <w:t>濉溪县</w:t>
      </w:r>
      <w:r>
        <w:rPr>
          <w:rFonts w:hint="eastAsia" w:ascii="仿宋_GB2312" w:hAnsi="仿宋" w:eastAsia="仿宋_GB2312" w:cs="仿宋"/>
          <w:bCs/>
          <w:sz w:val="32"/>
          <w:szCs w:val="32"/>
          <w:lang w:eastAsia="zh-CN"/>
        </w:rPr>
        <w:t>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年部门预算纳入绩效考评项目表</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eastAsia="zh-CN"/>
        </w:rPr>
        <w:t>濉溪县</w:t>
      </w:r>
      <w:r>
        <w:rPr>
          <w:rFonts w:hint="eastAsia" w:ascii="仿宋_GB2312" w:hAnsi="仿宋" w:eastAsia="仿宋_GB2312" w:cs="仿宋"/>
          <w:bCs/>
          <w:sz w:val="32"/>
          <w:szCs w:val="32"/>
          <w:lang w:eastAsia="zh-CN"/>
        </w:rPr>
        <w:t>刘桥镇卫生院</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年部门预算专项资金管理清单（专栏公开）</w:t>
      </w:r>
    </w:p>
    <w:p>
      <w:pPr>
        <w:pStyle w:val="6"/>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r>
        <w:rPr>
          <w:rStyle w:val="9"/>
          <w:rFonts w:hint="eastAsia" w:ascii="黑体" w:eastAsia="黑体"/>
          <w:color w:val="000000"/>
          <w:sz w:val="36"/>
          <w:szCs w:val="36"/>
        </w:rPr>
        <w:tab/>
      </w: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tabs>
          <w:tab w:val="left" w:pos="2520"/>
        </w:tabs>
        <w:spacing w:before="0" w:beforeAutospacing="0" w:after="0" w:afterAutospacing="0" w:line="600" w:lineRule="exact"/>
        <w:jc w:val="both"/>
        <w:rPr>
          <w:rStyle w:val="9"/>
          <w:rFonts w:hint="eastAsia" w:ascii="黑体" w:eastAsia="黑体"/>
          <w:color w:val="000000"/>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r>
        <w:rPr>
          <w:rFonts w:hint="eastAsia" w:ascii="黑体" w:hAnsi="黑体" w:eastAsia="黑体"/>
          <w:bCs/>
          <w:sz w:val="36"/>
          <w:szCs w:val="36"/>
        </w:rPr>
        <w:t>第一部分 部门概况</w:t>
      </w: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6"/>
        <w:adjustRightInd w:val="0"/>
        <w:snapToGrid w:val="0"/>
        <w:spacing w:before="0" w:beforeAutospacing="0" w:after="0" w:afterAutospacing="0" w:line="360" w:lineRule="auto"/>
        <w:ind w:firstLine="627" w:firstLineChars="196"/>
        <w:jc w:val="both"/>
        <w:rPr>
          <w:rFonts w:hint="eastAsia" w:ascii="黑体" w:hAnsi="黑体" w:eastAsia="黑体"/>
          <w:bCs/>
          <w:sz w:val="32"/>
          <w:szCs w:val="32"/>
        </w:rPr>
      </w:pPr>
      <w:r>
        <w:rPr>
          <w:rFonts w:hint="eastAsia" w:ascii="仿宋_GB2312" w:hAnsi="黑体" w:eastAsia="仿宋_GB2312"/>
          <w:bCs/>
          <w:sz w:val="32"/>
          <w:szCs w:val="32"/>
        </w:rPr>
        <w:t>（一）</w:t>
      </w:r>
      <w:r>
        <w:rPr>
          <w:rFonts w:hint="eastAsia" w:ascii="仿宋" w:hAnsi="仿宋" w:eastAsia="仿宋" w:cs="仿宋"/>
          <w:sz w:val="32"/>
          <w:szCs w:val="32"/>
        </w:rPr>
        <w:t>为人民身体健康提供医疗与预防保健服务 医疗与预防保健</w:t>
      </w:r>
      <w:r>
        <w:rPr>
          <w:rFonts w:hint="eastAsia" w:ascii="黑体" w:hAnsi="黑体" w:eastAsia="黑体"/>
          <w:bCs/>
          <w:sz w:val="32"/>
          <w:szCs w:val="32"/>
        </w:rPr>
        <w:t>。</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p>
    <w:p>
      <w:pPr>
        <w:widowControl/>
        <w:numPr>
          <w:ilvl w:val="0"/>
          <w:numId w:val="1"/>
        </w:numPr>
        <w:adjustRightInd w:val="0"/>
        <w:snapToGrid w:val="0"/>
        <w:spacing w:line="360" w:lineRule="auto"/>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部门</w:t>
      </w:r>
      <w:r>
        <w:rPr>
          <w:rFonts w:hint="eastAsia" w:ascii="黑体" w:hAnsi="黑体" w:eastAsia="黑体" w:cs="宋体"/>
          <w:bCs/>
          <w:kern w:val="0"/>
          <w:sz w:val="32"/>
          <w:szCs w:val="32"/>
          <w:lang w:eastAsia="zh-CN"/>
        </w:rPr>
        <w:t>濉溪县刘桥镇卫生院</w:t>
      </w:r>
      <w:r>
        <w:rPr>
          <w:rFonts w:hint="eastAsia" w:ascii="黑体" w:hAnsi="黑体" w:eastAsia="黑体" w:cs="宋体"/>
          <w:bCs/>
          <w:kern w:val="0"/>
          <w:sz w:val="32"/>
          <w:szCs w:val="32"/>
        </w:rPr>
        <w:t>预算构成</w:t>
      </w:r>
    </w:p>
    <w:p>
      <w:pPr>
        <w:widowControl/>
        <w:adjustRightInd w:val="0"/>
        <w:snapToGrid w:val="0"/>
        <w:spacing w:line="600" w:lineRule="exact"/>
        <w:ind w:firstLine="480" w:firstLineChars="150"/>
        <w:jc w:val="left"/>
        <w:outlineLvl w:val="0"/>
        <w:rPr>
          <w:rFonts w:ascii="楷体_GB2312" w:hAnsi="仿宋" w:eastAsia="楷体_GB2312"/>
          <w:color w:val="FF0000"/>
          <w:sz w:val="32"/>
          <w:szCs w:val="32"/>
        </w:rPr>
      </w:pPr>
      <w:r>
        <w:rPr>
          <w:rFonts w:hint="eastAsia" w:ascii="仿宋_GB2312" w:hAnsi="仿宋" w:eastAsia="仿宋_GB2312" w:cs="宋体"/>
          <w:kern w:val="0"/>
          <w:sz w:val="32"/>
          <w:szCs w:val="32"/>
        </w:rPr>
        <w:t>从预算单位构成看，</w:t>
      </w:r>
      <w:r>
        <w:rPr>
          <w:rFonts w:hint="eastAsia" w:ascii="仿宋_GB2312" w:hAnsi="仿宋" w:eastAsia="仿宋_GB2312" w:cs="仿宋"/>
          <w:bCs/>
          <w:kern w:val="0"/>
          <w:sz w:val="32"/>
          <w:szCs w:val="32"/>
          <w:lang w:eastAsia="zh-CN"/>
        </w:rPr>
        <w:t>濉溪县刘桥镇卫生院</w:t>
      </w: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年度部门预算仅包括</w:t>
      </w:r>
      <w:r>
        <w:rPr>
          <w:rFonts w:hint="eastAsia" w:ascii="仿宋_GB2312" w:hAnsi="仿宋" w:eastAsia="仿宋_GB2312" w:cs="仿宋"/>
          <w:bCs/>
          <w:kern w:val="0"/>
          <w:sz w:val="32"/>
          <w:szCs w:val="32"/>
        </w:rPr>
        <w:t>局</w:t>
      </w:r>
      <w:r>
        <w:rPr>
          <w:rFonts w:hint="eastAsia" w:ascii="仿宋_GB2312" w:hAnsi="仿宋" w:eastAsia="仿宋_GB2312" w:cs="宋体"/>
          <w:kern w:val="0"/>
          <w:sz w:val="32"/>
          <w:szCs w:val="32"/>
        </w:rPr>
        <w:t>本级预算，无其他下属单位预算。</w:t>
      </w:r>
    </w:p>
    <w:p>
      <w:pPr>
        <w:pStyle w:val="6"/>
        <w:adjustRightInd w:val="0"/>
        <w:snapToGrid w:val="0"/>
        <w:spacing w:before="0" w:beforeAutospacing="0" w:after="0" w:afterAutospacing="0" w:line="360" w:lineRule="auto"/>
        <w:ind w:firstLine="627" w:firstLineChars="196"/>
        <w:rPr>
          <w:rFonts w:hint="eastAsia" w:ascii="黑体" w:hAnsi="黑体" w:eastAsia="黑体"/>
          <w:bCs/>
          <w:sz w:val="32"/>
          <w:szCs w:val="32"/>
        </w:rPr>
      </w:pPr>
      <w:r>
        <w:rPr>
          <w:rFonts w:hint="eastAsia" w:ascii="黑体" w:hAnsi="黑体" w:eastAsia="黑体"/>
          <w:bCs/>
          <w:sz w:val="32"/>
          <w:szCs w:val="32"/>
        </w:rPr>
        <w:t>三、202</w:t>
      </w:r>
      <w:r>
        <w:rPr>
          <w:rFonts w:hint="eastAsia" w:ascii="黑体" w:hAnsi="黑体" w:eastAsia="黑体"/>
          <w:bCs/>
          <w:sz w:val="32"/>
          <w:szCs w:val="32"/>
          <w:lang w:val="en-US" w:eastAsia="zh-CN"/>
        </w:rPr>
        <w:t>4</w:t>
      </w:r>
      <w:r>
        <w:rPr>
          <w:rFonts w:hint="eastAsia" w:ascii="黑体" w:hAnsi="黑体" w:eastAsia="黑体"/>
          <w:bCs/>
          <w:sz w:val="32"/>
          <w:szCs w:val="32"/>
        </w:rPr>
        <w:t>年度主要工作任务</w:t>
      </w:r>
    </w:p>
    <w:p>
      <w:pPr>
        <w:pStyle w:val="6"/>
        <w:adjustRightInd w:val="0"/>
        <w:snapToGrid w:val="0"/>
        <w:spacing w:before="0" w:beforeAutospacing="0" w:after="0" w:afterAutospacing="0" w:line="360" w:lineRule="auto"/>
        <w:ind w:firstLine="627" w:firstLineChars="196"/>
        <w:jc w:val="both"/>
        <w:rPr>
          <w:rFonts w:hint="eastAsia" w:ascii="仿宋_GB2312" w:hAnsi="黑体" w:eastAsia="仿宋_GB2312"/>
          <w:bCs/>
          <w:sz w:val="32"/>
          <w:szCs w:val="32"/>
        </w:rPr>
      </w:pPr>
      <w:r>
        <w:rPr>
          <w:rFonts w:hint="eastAsia" w:ascii="仿宋_GB2312" w:hAnsi="黑体" w:eastAsia="仿宋_GB2312"/>
          <w:bCs/>
          <w:sz w:val="32"/>
          <w:szCs w:val="32"/>
        </w:rPr>
        <w:t>（一）</w:t>
      </w:r>
      <w:r>
        <w:rPr>
          <w:rFonts w:hint="eastAsia" w:ascii="仿宋" w:hAnsi="仿宋" w:eastAsia="仿宋" w:cs="Arial"/>
          <w:sz w:val="32"/>
          <w:szCs w:val="32"/>
          <w:lang w:eastAsia="zh-CN"/>
        </w:rPr>
        <w:t>着力提升医疗服务能力，</w:t>
      </w:r>
      <w:r>
        <w:rPr>
          <w:rFonts w:hint="eastAsia" w:ascii="仿宋" w:hAnsi="仿宋" w:eastAsia="仿宋" w:cs="Arial"/>
          <w:sz w:val="32"/>
          <w:szCs w:val="32"/>
        </w:rPr>
        <w:t>强化管理公共卫生服务、落实</w:t>
      </w:r>
      <w:r>
        <w:rPr>
          <w:rFonts w:hint="eastAsia" w:ascii="仿宋" w:hAnsi="仿宋" w:eastAsia="仿宋" w:cs="Arial"/>
          <w:sz w:val="32"/>
          <w:szCs w:val="32"/>
          <w:lang w:eastAsia="zh-CN"/>
        </w:rPr>
        <w:t>乡村振兴</w:t>
      </w:r>
      <w:r>
        <w:rPr>
          <w:rFonts w:hint="eastAsia" w:ascii="仿宋" w:hAnsi="仿宋" w:eastAsia="仿宋" w:cs="Arial"/>
          <w:sz w:val="32"/>
          <w:szCs w:val="32"/>
        </w:rPr>
        <w:t>政策和国家</w:t>
      </w:r>
      <w:r>
        <w:rPr>
          <w:rFonts w:hint="eastAsia" w:ascii="仿宋" w:hAnsi="仿宋" w:eastAsia="仿宋" w:cs="Arial"/>
          <w:sz w:val="32"/>
          <w:szCs w:val="32"/>
          <w:lang w:eastAsia="zh-CN"/>
        </w:rPr>
        <w:t>医保</w:t>
      </w:r>
      <w:r>
        <w:rPr>
          <w:rFonts w:hint="eastAsia" w:ascii="仿宋" w:hAnsi="仿宋" w:eastAsia="仿宋" w:cs="Arial"/>
          <w:sz w:val="32"/>
          <w:szCs w:val="32"/>
        </w:rPr>
        <w:t>制度，积极开展卫生类民生工程和家庭医生签约服务等工作</w:t>
      </w:r>
      <w:r>
        <w:rPr>
          <w:rFonts w:hint="eastAsia" w:ascii="仿宋_GB2312" w:hAnsi="黑体" w:eastAsia="仿宋_GB2312"/>
          <w:bCs/>
          <w:sz w:val="32"/>
          <w:szCs w:val="32"/>
        </w:rPr>
        <w:t>。</w:t>
      </w:r>
    </w:p>
    <w:p>
      <w:pPr>
        <w:pStyle w:val="6"/>
        <w:adjustRightInd w:val="0"/>
        <w:snapToGrid w:val="0"/>
        <w:spacing w:before="0" w:beforeAutospacing="0" w:after="0" w:afterAutospacing="0" w:line="360" w:lineRule="auto"/>
        <w:jc w:val="both"/>
        <w:rPr>
          <w:rFonts w:hint="eastAsia" w:ascii="仿宋_GB2312" w:hAnsi="黑体" w:eastAsia="仿宋_GB2312"/>
          <w:bCs/>
          <w:sz w:val="32"/>
          <w:szCs w:val="32"/>
        </w:rPr>
      </w:pPr>
    </w:p>
    <w:p>
      <w:pPr>
        <w:pStyle w:val="6"/>
        <w:adjustRightInd w:val="0"/>
        <w:snapToGrid w:val="0"/>
        <w:spacing w:before="0" w:beforeAutospacing="0" w:after="0" w:afterAutospacing="0" w:line="360" w:lineRule="auto"/>
        <w:jc w:val="center"/>
        <w:rPr>
          <w:rFonts w:hint="eastAsia" w:ascii="黑体" w:hAnsi="黑体" w:eastAsia="黑体"/>
          <w:bCs/>
          <w:sz w:val="36"/>
          <w:szCs w:val="36"/>
        </w:rPr>
      </w:pPr>
    </w:p>
    <w:p>
      <w:pPr>
        <w:pStyle w:val="6"/>
        <w:adjustRightInd w:val="0"/>
        <w:snapToGrid w:val="0"/>
        <w:spacing w:before="0" w:beforeAutospacing="0" w:after="0" w:afterAutospacing="0" w:line="600" w:lineRule="exact"/>
        <w:jc w:val="center"/>
        <w:rPr>
          <w:rFonts w:hint="eastAsia" w:ascii="黑体" w:hAnsi="黑体" w:eastAsia="黑体"/>
          <w:bCs/>
          <w:sz w:val="36"/>
          <w:szCs w:val="36"/>
        </w:rPr>
      </w:pPr>
      <w:r>
        <w:rPr>
          <w:rFonts w:hint="eastAsia" w:ascii="黑体" w:hAnsi="黑体" w:eastAsia="黑体"/>
          <w:bCs/>
          <w:sz w:val="36"/>
          <w:szCs w:val="36"/>
        </w:rPr>
        <w:t>第二部分202</w:t>
      </w:r>
      <w:r>
        <w:rPr>
          <w:rFonts w:hint="eastAsia" w:ascii="黑体" w:hAnsi="黑体" w:eastAsia="黑体"/>
          <w:bCs/>
          <w:sz w:val="36"/>
          <w:szCs w:val="36"/>
          <w:lang w:val="en-US" w:eastAsia="zh-CN"/>
        </w:rPr>
        <w:t>4</w:t>
      </w:r>
      <w:r>
        <w:rPr>
          <w:rFonts w:hint="eastAsia" w:ascii="黑体" w:hAnsi="黑体" w:eastAsia="黑体"/>
          <w:bCs/>
          <w:sz w:val="36"/>
          <w:szCs w:val="36"/>
        </w:rPr>
        <w:t>年部门预算表</w:t>
      </w:r>
    </w:p>
    <w:p>
      <w:pPr>
        <w:pStyle w:val="6"/>
        <w:adjustRightInd w:val="0"/>
        <w:snapToGrid w:val="0"/>
        <w:spacing w:before="0" w:beforeAutospacing="0" w:after="0" w:afterAutospacing="0" w:line="600" w:lineRule="exact"/>
        <w:jc w:val="center"/>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见“附件1-2 202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年部门预算表”</w:t>
      </w:r>
    </w:p>
    <w:p>
      <w:pPr>
        <w:pStyle w:val="6"/>
        <w:adjustRightInd w:val="0"/>
        <w:snapToGrid w:val="0"/>
        <w:spacing w:before="0" w:beforeAutospacing="0" w:after="0" w:afterAutospacing="0" w:line="600" w:lineRule="exact"/>
        <w:jc w:val="center"/>
        <w:rPr>
          <w:rFonts w:hint="eastAsia" w:ascii="黑体" w:hAnsi="黑体" w:eastAsia="黑体"/>
          <w:bCs/>
          <w:sz w:val="36"/>
          <w:szCs w:val="36"/>
        </w:rPr>
      </w:pPr>
    </w:p>
    <w:p>
      <w:pPr>
        <w:pStyle w:val="6"/>
        <w:adjustRightInd w:val="0"/>
        <w:snapToGrid w:val="0"/>
        <w:spacing w:before="0" w:beforeAutospacing="0" w:after="0" w:afterAutospacing="0" w:line="600" w:lineRule="exact"/>
        <w:jc w:val="center"/>
        <w:rPr>
          <w:rFonts w:hint="eastAsia" w:ascii="黑体" w:hAnsi="黑体" w:eastAsia="黑体"/>
          <w:bCs/>
          <w:sz w:val="36"/>
          <w:szCs w:val="36"/>
        </w:rPr>
      </w:pPr>
      <w:r>
        <w:rPr>
          <w:rFonts w:hint="eastAsia" w:ascii="黑体" w:hAnsi="黑体" w:eastAsia="黑体"/>
          <w:bCs/>
          <w:sz w:val="36"/>
          <w:szCs w:val="36"/>
        </w:rPr>
        <w:t>第三部分 202</w:t>
      </w:r>
      <w:r>
        <w:rPr>
          <w:rFonts w:hint="eastAsia" w:ascii="黑体" w:hAnsi="黑体" w:eastAsia="黑体"/>
          <w:bCs/>
          <w:sz w:val="36"/>
          <w:szCs w:val="36"/>
          <w:lang w:val="en-US" w:eastAsia="zh-CN"/>
        </w:rPr>
        <w:t>4</w:t>
      </w:r>
      <w:r>
        <w:rPr>
          <w:rFonts w:hint="eastAsia" w:ascii="黑体" w:hAnsi="黑体" w:eastAsia="黑体"/>
          <w:bCs/>
          <w:sz w:val="36"/>
          <w:szCs w:val="36"/>
        </w:rPr>
        <w:t>年部门预算情况说明</w:t>
      </w:r>
    </w:p>
    <w:p>
      <w:pPr>
        <w:pStyle w:val="6"/>
        <w:adjustRightInd w:val="0"/>
        <w:snapToGrid w:val="0"/>
        <w:spacing w:before="0" w:beforeAutospacing="0" w:after="0" w:afterAutospacing="0" w:line="600" w:lineRule="exact"/>
        <w:rPr>
          <w:rFonts w:hint="eastAsia" w:ascii="黑体" w:hAnsi="黑体" w:eastAsia="黑体"/>
          <w:bCs/>
          <w:sz w:val="32"/>
          <w:szCs w:val="32"/>
        </w:rPr>
      </w:pP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rPr>
        <w:t>年收支总表的说明</w:t>
      </w:r>
    </w:p>
    <w:p>
      <w:pPr>
        <w:pStyle w:val="6"/>
        <w:adjustRightInd w:val="0"/>
        <w:snapToGrid w:val="0"/>
        <w:spacing w:before="0" w:beforeAutospacing="0" w:after="0" w:afterAutospacing="0" w:line="600" w:lineRule="exact"/>
        <w:ind w:firstLine="627" w:firstLineChars="196"/>
        <w:jc w:val="both"/>
        <w:rPr>
          <w:rFonts w:ascii="仿宋_GB2312" w:hAnsi="仿宋" w:eastAsia="仿宋_GB2312"/>
          <w:color w:val="000000"/>
          <w:sz w:val="32"/>
          <w:szCs w:val="32"/>
        </w:rPr>
      </w:pPr>
      <w:r>
        <w:rPr>
          <w:rFonts w:hint="eastAsia" w:ascii="仿宋_GB2312" w:hAnsi="仿宋" w:eastAsia="仿宋_GB2312"/>
          <w:sz w:val="32"/>
          <w:szCs w:val="32"/>
        </w:rPr>
        <w:t>按照综合预算的原则，</w:t>
      </w:r>
      <w:r>
        <w:rPr>
          <w:rFonts w:hint="eastAsia" w:ascii="仿宋_GB2312" w:hAnsi="仿宋" w:eastAsia="仿宋_GB2312"/>
          <w:sz w:val="32"/>
          <w:szCs w:val="32"/>
          <w:lang w:eastAsia="zh-CN"/>
        </w:rPr>
        <w:t>濉溪县刘桥镇卫生院</w:t>
      </w:r>
      <w:r>
        <w:rPr>
          <w:rFonts w:hint="eastAsia" w:ascii="仿宋_GB2312" w:hAnsi="仿宋" w:eastAsia="仿宋_GB2312"/>
          <w:sz w:val="32"/>
          <w:szCs w:val="32"/>
        </w:rPr>
        <w:t>所有收入和支出均纳入部门</w:t>
      </w:r>
      <w:r>
        <w:rPr>
          <w:rFonts w:hint="eastAsia" w:ascii="仿宋_GB2312" w:hAnsi="仿宋" w:eastAsia="仿宋_GB2312"/>
          <w:sz w:val="32"/>
          <w:szCs w:val="32"/>
          <w:u w:val="single"/>
          <w:lang w:eastAsia="zh-CN"/>
        </w:rPr>
        <w:t>濉溪县刘桥镇卫生院</w:t>
      </w:r>
      <w:r>
        <w:rPr>
          <w:rFonts w:hint="eastAsia" w:ascii="仿宋_GB2312" w:hAnsi="仿宋" w:eastAsia="仿宋_GB2312"/>
          <w:sz w:val="32"/>
          <w:szCs w:val="32"/>
        </w:rPr>
        <w:t>预算管理。</w:t>
      </w:r>
      <w:r>
        <w:rPr>
          <w:rFonts w:hint="eastAsia" w:ascii="仿宋_GB2312" w:hAnsi="仿宋" w:eastAsia="仿宋_GB2312"/>
          <w:sz w:val="32"/>
          <w:szCs w:val="32"/>
          <w:lang w:eastAsia="zh-CN"/>
        </w:rPr>
        <w:t>濉溪县刘桥镇卫生院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年收支总预算</w:t>
      </w:r>
      <w:r>
        <w:rPr>
          <w:rFonts w:hint="eastAsia" w:ascii="仿宋_GB2312" w:hAnsi="仿宋" w:eastAsia="仿宋_GB2312"/>
          <w:color w:val="000000"/>
          <w:sz w:val="32"/>
          <w:szCs w:val="32"/>
          <w:lang w:val="en-US" w:eastAsia="zh-CN"/>
        </w:rPr>
        <w:t>1125.99</w:t>
      </w:r>
      <w:r>
        <w:rPr>
          <w:rFonts w:hint="eastAsia" w:ascii="仿宋_GB2312" w:hAnsi="仿宋" w:eastAsia="仿宋_GB2312"/>
          <w:color w:val="000000"/>
          <w:sz w:val="32"/>
          <w:szCs w:val="32"/>
        </w:rPr>
        <w:t>万元，收入包括一般公共预算拨款收入、</w:t>
      </w:r>
      <w:r>
        <w:rPr>
          <w:rFonts w:hint="eastAsia" w:ascii="仿宋_GB2312" w:hAnsi="仿宋" w:eastAsia="仿宋_GB2312"/>
          <w:color w:val="000000"/>
          <w:sz w:val="32"/>
          <w:szCs w:val="32"/>
          <w:lang w:eastAsia="zh-CN"/>
        </w:rPr>
        <w:t>事业</w:t>
      </w:r>
      <w:r>
        <w:rPr>
          <w:rFonts w:hint="eastAsia" w:ascii="仿宋_GB2312" w:hAnsi="仿宋" w:eastAsia="仿宋_GB2312"/>
          <w:color w:val="000000"/>
          <w:sz w:val="32"/>
          <w:szCs w:val="32"/>
        </w:rPr>
        <w:t>收入等，支出包括：一般公共服务支出、社会保障和就业支出、卫生健康支出、住房保障支出、……。</w:t>
      </w:r>
    </w:p>
    <w:p>
      <w:pPr>
        <w:pStyle w:val="6"/>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rPr>
        <w:t>年收入总表的说明</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s="宋体"/>
          <w:color w:val="000000"/>
          <w:kern w:val="0"/>
          <w:sz w:val="32"/>
          <w:szCs w:val="32"/>
          <w:lang w:eastAsia="zh-CN"/>
        </w:rPr>
        <w:t>濉溪县刘桥镇卫生院</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年收入预算</w:t>
      </w:r>
      <w:r>
        <w:rPr>
          <w:rFonts w:hint="eastAsia" w:ascii="仿宋_GB2312" w:hAnsi="仿宋" w:eastAsia="仿宋_GB2312"/>
          <w:color w:val="000000"/>
          <w:sz w:val="32"/>
          <w:szCs w:val="32"/>
          <w:lang w:val="en-US" w:eastAsia="zh-CN"/>
        </w:rPr>
        <w:t>1125.99</w:t>
      </w:r>
      <w:r>
        <w:rPr>
          <w:rFonts w:hint="eastAsia" w:ascii="仿宋_GB2312" w:hAnsi="仿宋" w:eastAsia="仿宋_GB2312"/>
          <w:color w:val="000000"/>
          <w:sz w:val="32"/>
          <w:szCs w:val="32"/>
        </w:rPr>
        <w:t>万元，其中，本年收入</w:t>
      </w:r>
      <w:r>
        <w:rPr>
          <w:rFonts w:hint="eastAsia" w:ascii="仿宋_GB2312" w:hAnsi="仿宋" w:eastAsia="仿宋_GB2312"/>
          <w:color w:val="000000"/>
          <w:sz w:val="32"/>
          <w:szCs w:val="32"/>
          <w:lang w:val="en-US" w:eastAsia="zh-CN"/>
        </w:rPr>
        <w:t>1125.99</w:t>
      </w:r>
      <w:r>
        <w:rPr>
          <w:rFonts w:hint="eastAsia" w:ascii="仿宋_GB2312" w:hAnsi="仿宋" w:eastAsia="仿宋_GB2312"/>
          <w:color w:val="000000"/>
          <w:sz w:val="32"/>
          <w:szCs w:val="32"/>
        </w:rPr>
        <w:t>万元。</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（一）本年收入</w:t>
      </w:r>
      <w:r>
        <w:rPr>
          <w:rFonts w:hint="eastAsia" w:ascii="仿宋_GB2312" w:hAnsi="仿宋" w:eastAsia="仿宋_GB2312"/>
          <w:color w:val="000000"/>
          <w:sz w:val="32"/>
          <w:szCs w:val="32"/>
          <w:lang w:val="en-US" w:eastAsia="zh-CN"/>
        </w:rPr>
        <w:t>1125.99</w:t>
      </w:r>
      <w:r>
        <w:rPr>
          <w:rFonts w:hint="eastAsia" w:ascii="仿宋_GB2312" w:hAnsi="仿宋" w:eastAsia="仿宋_GB2312"/>
          <w:color w:val="000000"/>
          <w:sz w:val="32"/>
          <w:szCs w:val="32"/>
        </w:rPr>
        <w:t>万元，主要包括：一般公共预算拨款收入</w:t>
      </w:r>
      <w:r>
        <w:rPr>
          <w:rFonts w:hint="eastAsia" w:ascii="仿宋_GB2312" w:hAnsi="仿宋" w:eastAsia="仿宋_GB2312"/>
          <w:color w:val="000000"/>
          <w:sz w:val="32"/>
          <w:szCs w:val="32"/>
          <w:lang w:val="en-US" w:eastAsia="zh-CN"/>
        </w:rPr>
        <w:t>1125.99</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100</w:t>
      </w:r>
      <w:r>
        <w:rPr>
          <w:rFonts w:hint="eastAsia" w:ascii="仿宋_GB2312" w:hAnsi="仿宋" w:eastAsia="仿宋_GB2312"/>
          <w:color w:val="000000"/>
          <w:sz w:val="32"/>
          <w:szCs w:val="32"/>
        </w:rPr>
        <w:t>%，比202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lang w:val="en-US" w:eastAsia="zh-CN"/>
        </w:rPr>
        <w:t>82.13</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增长</w:t>
      </w:r>
      <w:r>
        <w:rPr>
          <w:rFonts w:hint="eastAsia" w:ascii="仿宋_GB2312" w:hAnsi="仿宋" w:eastAsia="仿宋_GB2312"/>
          <w:color w:val="000000"/>
          <w:sz w:val="32"/>
          <w:szCs w:val="32"/>
          <w:lang w:val="en-US" w:eastAsia="zh-CN"/>
        </w:rPr>
        <w:t>7.8</w:t>
      </w:r>
      <w:r>
        <w:rPr>
          <w:rFonts w:hint="eastAsia" w:ascii="仿宋_GB2312" w:hAnsi="仿宋" w:eastAsia="仿宋_GB2312"/>
          <w:color w:val="000000"/>
          <w:sz w:val="32"/>
          <w:szCs w:val="32"/>
        </w:rPr>
        <w:t>%，原因主要是</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1、工资预算增加，2、2024年新增人员2人</w:t>
      </w:r>
      <w:r>
        <w:rPr>
          <w:rFonts w:hint="eastAsia" w:ascii="仿宋_GB2312" w:hAnsi="仿宋" w:eastAsia="仿宋_GB2312"/>
          <w:color w:val="000000"/>
          <w:sz w:val="32"/>
          <w:szCs w:val="32"/>
        </w:rPr>
        <w:t>。</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三、关于202</w:t>
      </w:r>
      <w:r>
        <w:rPr>
          <w:rFonts w:hint="eastAsia" w:ascii="黑体" w:hAnsi="仿宋" w:eastAsia="黑体" w:cs="宋体"/>
          <w:color w:val="000000"/>
          <w:kern w:val="0"/>
          <w:sz w:val="32"/>
          <w:szCs w:val="32"/>
          <w:lang w:val="en-US" w:eastAsia="zh-CN"/>
        </w:rPr>
        <w:t>4</w:t>
      </w:r>
      <w:r>
        <w:rPr>
          <w:rFonts w:hint="eastAsia" w:ascii="黑体" w:hAnsi="仿宋" w:eastAsia="黑体" w:cs="宋体"/>
          <w:color w:val="000000"/>
          <w:kern w:val="0"/>
          <w:sz w:val="32"/>
          <w:szCs w:val="32"/>
        </w:rPr>
        <w:t>年支出总表的说明</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濉溪县刘桥镇卫生院</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年支出预算</w:t>
      </w:r>
      <w:r>
        <w:rPr>
          <w:rFonts w:hint="eastAsia" w:ascii="仿宋_GB2312" w:hAnsi="仿宋" w:eastAsia="仿宋_GB2312"/>
          <w:color w:val="000000"/>
          <w:sz w:val="32"/>
          <w:szCs w:val="32"/>
          <w:lang w:val="en-US" w:eastAsia="zh-CN"/>
        </w:rPr>
        <w:t>1125.99</w:t>
      </w:r>
      <w:r>
        <w:rPr>
          <w:rFonts w:hint="eastAsia" w:ascii="仿宋_GB2312" w:hAnsi="仿宋" w:eastAsia="仿宋_GB2312"/>
          <w:color w:val="000000"/>
          <w:sz w:val="32"/>
          <w:szCs w:val="32"/>
        </w:rPr>
        <w:t>万元，比202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年预算增加</w:t>
      </w:r>
      <w:r>
        <w:rPr>
          <w:rFonts w:hint="eastAsia" w:ascii="仿宋_GB2312" w:hAnsi="仿宋" w:eastAsia="仿宋_GB2312"/>
          <w:color w:val="000000"/>
          <w:sz w:val="32"/>
          <w:szCs w:val="32"/>
          <w:lang w:val="en-US" w:eastAsia="zh-CN"/>
        </w:rPr>
        <w:t>82.13</w:t>
      </w:r>
      <w:r>
        <w:rPr>
          <w:rFonts w:hint="eastAsia" w:ascii="仿宋_GB2312" w:hAnsi="仿宋" w:eastAsia="仿宋_GB2312"/>
          <w:color w:val="000000"/>
          <w:sz w:val="32"/>
          <w:szCs w:val="32"/>
        </w:rPr>
        <w:t>万元，增长</w:t>
      </w:r>
      <w:r>
        <w:rPr>
          <w:rFonts w:hint="eastAsia" w:ascii="仿宋_GB2312" w:hAnsi="仿宋" w:eastAsia="仿宋_GB2312"/>
          <w:color w:val="000000"/>
          <w:sz w:val="32"/>
          <w:szCs w:val="32"/>
          <w:lang w:val="en-US" w:eastAsia="zh-CN"/>
        </w:rPr>
        <w:t>7.8</w:t>
      </w:r>
      <w:r>
        <w:rPr>
          <w:rFonts w:hint="eastAsia" w:ascii="仿宋_GB2312" w:hAnsi="仿宋" w:eastAsia="仿宋_GB2312"/>
          <w:color w:val="000000"/>
          <w:sz w:val="32"/>
          <w:szCs w:val="32"/>
        </w:rPr>
        <w:t>%，原因主要是</w:t>
      </w:r>
      <w:r>
        <w:rPr>
          <w:rFonts w:hint="eastAsia" w:ascii="仿宋_GB2312" w:hAnsi="仿宋" w:eastAsia="仿宋_GB2312"/>
          <w:color w:val="000000"/>
          <w:sz w:val="32"/>
          <w:szCs w:val="32"/>
          <w:lang w:val="en-US" w:eastAsia="zh-CN"/>
        </w:rPr>
        <w:t>1、</w:t>
      </w:r>
      <w:r>
        <w:rPr>
          <w:rFonts w:hint="eastAsia" w:ascii="仿宋_GB2312" w:hAnsi="仿宋" w:eastAsia="仿宋_GB2312"/>
          <w:color w:val="000000"/>
          <w:sz w:val="32"/>
          <w:szCs w:val="32"/>
          <w:lang w:eastAsia="zh-CN"/>
        </w:rPr>
        <w:t>工资预算增加，</w:t>
      </w:r>
      <w:r>
        <w:rPr>
          <w:rFonts w:hint="eastAsia" w:ascii="仿宋_GB2312" w:hAnsi="仿宋" w:eastAsia="仿宋_GB2312"/>
          <w:color w:val="000000"/>
          <w:sz w:val="32"/>
          <w:szCs w:val="32"/>
          <w:lang w:val="en-US" w:eastAsia="zh-CN"/>
        </w:rPr>
        <w:t>2、2024年新增人员2名</w:t>
      </w:r>
      <w:r>
        <w:rPr>
          <w:rFonts w:hint="eastAsia" w:ascii="仿宋_GB2312" w:hAnsi="仿宋" w:eastAsia="仿宋_GB2312"/>
          <w:color w:val="000000"/>
          <w:sz w:val="32"/>
          <w:szCs w:val="32"/>
        </w:rPr>
        <w:t>。其中，基本支出</w:t>
      </w:r>
      <w:r>
        <w:rPr>
          <w:rFonts w:hint="eastAsia" w:ascii="仿宋_GB2312" w:hAnsi="仿宋" w:eastAsia="仿宋_GB2312"/>
          <w:color w:val="000000"/>
          <w:sz w:val="32"/>
          <w:szCs w:val="32"/>
          <w:lang w:val="en-US" w:eastAsia="zh-CN"/>
        </w:rPr>
        <w:t>1125.99</w:t>
      </w:r>
      <w:r>
        <w:rPr>
          <w:rFonts w:hint="eastAsia" w:ascii="仿宋_GB2312" w:hAnsi="仿宋" w:eastAsia="仿宋_GB2312"/>
          <w:color w:val="000000"/>
          <w:sz w:val="32"/>
          <w:szCs w:val="32"/>
        </w:rPr>
        <w:t>万元，占</w:t>
      </w:r>
      <w:r>
        <w:rPr>
          <w:rFonts w:hint="eastAsia" w:ascii="仿宋_GB2312" w:hAnsi="仿宋" w:eastAsia="仿宋_GB2312"/>
          <w:color w:val="000000"/>
          <w:sz w:val="32"/>
          <w:szCs w:val="32"/>
          <w:lang w:val="en-US" w:eastAsia="zh-CN"/>
        </w:rPr>
        <w:t>100</w:t>
      </w:r>
      <w:r>
        <w:rPr>
          <w:rFonts w:hint="eastAsia" w:ascii="仿宋_GB2312" w:hAnsi="仿宋" w:eastAsia="仿宋_GB2312"/>
          <w:color w:val="000000"/>
          <w:sz w:val="32"/>
          <w:szCs w:val="32"/>
        </w:rPr>
        <w:t>%，主要用于保障机构日常运转、完成日常工作任务。</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四、关于202</w:t>
      </w:r>
      <w:r>
        <w:rPr>
          <w:rFonts w:hint="eastAsia" w:ascii="黑体" w:hAnsi="仿宋" w:eastAsia="黑体" w:cs="宋体"/>
          <w:color w:val="000000"/>
          <w:kern w:val="0"/>
          <w:sz w:val="32"/>
          <w:szCs w:val="32"/>
          <w:lang w:val="en-US" w:eastAsia="zh-CN"/>
        </w:rPr>
        <w:t>4</w:t>
      </w:r>
      <w:r>
        <w:rPr>
          <w:rFonts w:hint="eastAsia" w:ascii="黑体" w:hAnsi="仿宋" w:eastAsia="黑体" w:cs="宋体"/>
          <w:color w:val="000000"/>
          <w:kern w:val="0"/>
          <w:sz w:val="32"/>
          <w:szCs w:val="32"/>
        </w:rPr>
        <w:t>年财政拨款收支总表的说明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lang w:eastAsia="zh-CN"/>
        </w:rPr>
        <w:t>濉溪县刘桥镇卫生院</w:t>
      </w:r>
      <w:r>
        <w:rPr>
          <w:rFonts w:hint="eastAsia" w:ascii="仿宋_GB2312" w:hAnsi="仿宋" w:eastAsia="仿宋_GB2312" w:cs="Times New Roman"/>
          <w:color w:val="000000"/>
          <w:kern w:val="2"/>
          <w:sz w:val="32"/>
          <w:szCs w:val="32"/>
        </w:rPr>
        <w:t>202</w:t>
      </w:r>
      <w:r>
        <w:rPr>
          <w:rFonts w:hint="eastAsia" w:ascii="仿宋_GB2312" w:hAnsi="仿宋" w:eastAsia="仿宋_GB2312" w:cs="Times New Roman"/>
          <w:color w:val="000000"/>
          <w:kern w:val="2"/>
          <w:sz w:val="32"/>
          <w:szCs w:val="32"/>
          <w:lang w:val="en-US" w:eastAsia="zh-CN"/>
        </w:rPr>
        <w:t>4</w:t>
      </w:r>
      <w:r>
        <w:rPr>
          <w:rFonts w:hint="eastAsia" w:ascii="仿宋_GB2312" w:hAnsi="仿宋" w:eastAsia="仿宋_GB2312" w:cs="Times New Roman"/>
          <w:color w:val="000000"/>
          <w:kern w:val="2"/>
          <w:sz w:val="32"/>
          <w:szCs w:val="32"/>
        </w:rPr>
        <w:t>年财政拨款收支预算</w:t>
      </w:r>
      <w:r>
        <w:rPr>
          <w:rFonts w:hint="eastAsia" w:ascii="仿宋_GB2312" w:hAnsi="仿宋" w:eastAsia="仿宋_GB2312" w:cs="Times New Roman"/>
          <w:color w:val="000000"/>
          <w:kern w:val="2"/>
          <w:sz w:val="32"/>
          <w:szCs w:val="32"/>
          <w:lang w:val="en-US" w:eastAsia="zh-CN"/>
        </w:rPr>
        <w:t>1125.99</w:t>
      </w:r>
      <w:r>
        <w:rPr>
          <w:rFonts w:hint="eastAsia" w:ascii="仿宋_GB2312" w:hAnsi="仿宋" w:eastAsia="仿宋_GB2312" w:cs="Times New Roman"/>
          <w:color w:val="000000"/>
          <w:kern w:val="2"/>
          <w:sz w:val="32"/>
          <w:szCs w:val="32"/>
        </w:rPr>
        <w:t>万元。收入按资金来源分为：一般公共预算拨款</w:t>
      </w:r>
      <w:r>
        <w:rPr>
          <w:rFonts w:hint="eastAsia" w:ascii="仿宋_GB2312" w:hAnsi="仿宋" w:eastAsia="仿宋_GB2312" w:cs="Times New Roman"/>
          <w:color w:val="000000"/>
          <w:kern w:val="2"/>
          <w:sz w:val="32"/>
          <w:szCs w:val="32"/>
          <w:lang w:val="en-US" w:eastAsia="zh-CN"/>
        </w:rPr>
        <w:t>1125.99</w:t>
      </w:r>
      <w:r>
        <w:rPr>
          <w:rFonts w:hint="eastAsia" w:ascii="仿宋_GB2312" w:hAnsi="仿宋" w:eastAsia="仿宋_GB2312" w:cs="Times New Roman"/>
          <w:color w:val="000000"/>
          <w:kern w:val="2"/>
          <w:sz w:val="32"/>
          <w:szCs w:val="32"/>
        </w:rPr>
        <w:t>万元、。支出按功能分类分为：社会保障和就业支出</w:t>
      </w:r>
      <w:r>
        <w:rPr>
          <w:rFonts w:hint="eastAsia" w:ascii="仿宋_GB2312" w:hAnsi="仿宋" w:eastAsia="仿宋_GB2312" w:cs="Times New Roman"/>
          <w:color w:val="000000"/>
          <w:kern w:val="2"/>
          <w:sz w:val="32"/>
          <w:szCs w:val="32"/>
          <w:lang w:val="en-US" w:eastAsia="zh-CN"/>
        </w:rPr>
        <w:t>169.79</w:t>
      </w:r>
      <w:r>
        <w:rPr>
          <w:rFonts w:hint="eastAsia" w:ascii="仿宋_GB2312" w:hAnsi="仿宋" w:eastAsia="仿宋_GB2312" w:cs="Times New Roman"/>
          <w:color w:val="000000"/>
          <w:kern w:val="2"/>
          <w:sz w:val="32"/>
          <w:szCs w:val="32"/>
        </w:rPr>
        <w:t>万元，占</w:t>
      </w:r>
      <w:r>
        <w:rPr>
          <w:rFonts w:hint="eastAsia" w:ascii="仿宋_GB2312" w:hAnsi="仿宋" w:eastAsia="仿宋_GB2312" w:cs="Times New Roman"/>
          <w:color w:val="000000"/>
          <w:kern w:val="2"/>
          <w:sz w:val="32"/>
          <w:szCs w:val="32"/>
          <w:lang w:val="en-US" w:eastAsia="zh-CN"/>
        </w:rPr>
        <w:t>15</w:t>
      </w:r>
      <w:r>
        <w:rPr>
          <w:rFonts w:hint="eastAsia" w:ascii="仿宋_GB2312" w:hAnsi="仿宋" w:eastAsia="仿宋_GB2312" w:cs="Times New Roman"/>
          <w:color w:val="000000"/>
          <w:kern w:val="2"/>
          <w:sz w:val="32"/>
          <w:szCs w:val="32"/>
        </w:rPr>
        <w:t>%；卫生健康支出</w:t>
      </w:r>
      <w:r>
        <w:rPr>
          <w:rFonts w:hint="eastAsia" w:ascii="仿宋_GB2312" w:hAnsi="仿宋" w:eastAsia="仿宋_GB2312" w:cs="Times New Roman"/>
          <w:color w:val="000000"/>
          <w:kern w:val="2"/>
          <w:sz w:val="32"/>
          <w:szCs w:val="32"/>
          <w:lang w:val="en-US" w:eastAsia="zh-CN"/>
        </w:rPr>
        <w:t>825.80</w:t>
      </w:r>
      <w:r>
        <w:rPr>
          <w:rFonts w:hint="eastAsia" w:ascii="仿宋_GB2312" w:hAnsi="仿宋" w:eastAsia="仿宋_GB2312" w:cs="Times New Roman"/>
          <w:color w:val="000000"/>
          <w:kern w:val="2"/>
          <w:sz w:val="32"/>
          <w:szCs w:val="32"/>
        </w:rPr>
        <w:t>万元，占</w:t>
      </w:r>
      <w:r>
        <w:rPr>
          <w:rFonts w:hint="eastAsia" w:ascii="仿宋_GB2312" w:hAnsi="仿宋" w:eastAsia="仿宋_GB2312" w:cs="Times New Roman"/>
          <w:color w:val="000000"/>
          <w:kern w:val="2"/>
          <w:sz w:val="32"/>
          <w:szCs w:val="32"/>
          <w:lang w:val="en-US" w:eastAsia="zh-CN"/>
        </w:rPr>
        <w:t>73</w:t>
      </w:r>
      <w:r>
        <w:rPr>
          <w:rFonts w:hint="eastAsia" w:ascii="仿宋_GB2312" w:hAnsi="仿宋" w:eastAsia="仿宋_GB2312" w:cs="Times New Roman"/>
          <w:color w:val="000000"/>
          <w:kern w:val="2"/>
          <w:sz w:val="32"/>
          <w:szCs w:val="32"/>
        </w:rPr>
        <w:t>%；住房保障支出</w:t>
      </w:r>
      <w:r>
        <w:rPr>
          <w:rFonts w:hint="eastAsia" w:ascii="仿宋_GB2312" w:hAnsi="仿宋" w:eastAsia="仿宋_GB2312" w:cs="Times New Roman"/>
          <w:color w:val="000000"/>
          <w:kern w:val="2"/>
          <w:sz w:val="32"/>
          <w:szCs w:val="32"/>
          <w:lang w:val="en-US" w:eastAsia="zh-CN"/>
        </w:rPr>
        <w:t>130.40</w:t>
      </w:r>
      <w:r>
        <w:rPr>
          <w:rFonts w:hint="eastAsia" w:ascii="仿宋_GB2312" w:hAnsi="仿宋" w:eastAsia="仿宋_GB2312" w:cs="Times New Roman"/>
          <w:color w:val="000000"/>
          <w:kern w:val="2"/>
          <w:sz w:val="32"/>
          <w:szCs w:val="32"/>
        </w:rPr>
        <w:t>万元，占</w:t>
      </w:r>
      <w:r>
        <w:rPr>
          <w:rFonts w:hint="eastAsia" w:ascii="仿宋_GB2312" w:hAnsi="仿宋" w:eastAsia="仿宋_GB2312" w:cs="Times New Roman"/>
          <w:color w:val="000000"/>
          <w:kern w:val="2"/>
          <w:sz w:val="32"/>
          <w:szCs w:val="32"/>
          <w:lang w:val="en-US" w:eastAsia="zh-CN"/>
        </w:rPr>
        <w:t>12</w:t>
      </w:r>
      <w:r>
        <w:rPr>
          <w:rFonts w:hint="eastAsia" w:ascii="仿宋_GB2312" w:hAnsi="仿宋" w:eastAsia="仿宋_GB2312" w:cs="Times New Roman"/>
          <w:color w:val="000000"/>
          <w:kern w:val="2"/>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rPr>
        <w:t>年一般公共预算支出表的说明</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color w:val="000000"/>
          <w:kern w:val="2"/>
          <w:sz w:val="32"/>
          <w:szCs w:val="32"/>
        </w:rPr>
      </w:pPr>
      <w:r>
        <w:rPr>
          <w:rFonts w:hint="eastAsia" w:ascii="楷体_GB2312" w:hAnsi="仿宋" w:eastAsia="楷体_GB2312" w:cs="Times New Roman"/>
          <w:b/>
          <w:color w:val="000000"/>
          <w:kern w:val="2"/>
          <w:sz w:val="32"/>
          <w:szCs w:val="32"/>
        </w:rPr>
        <w:t>（一）一般公共预算支出规模变化情况。</w:t>
      </w:r>
    </w:p>
    <w:p>
      <w:pPr>
        <w:adjustRightInd w:val="0"/>
        <w:snapToGrid w:val="0"/>
        <w:spacing w:line="60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lang w:eastAsia="zh-CN"/>
        </w:rPr>
        <w:t>濉溪县刘桥镇卫生院</w:t>
      </w:r>
      <w:r>
        <w:rPr>
          <w:rFonts w:hint="eastAsia" w:ascii="仿宋_GB2312" w:hAnsi="仿宋" w:eastAsia="仿宋_GB2312" w:cs="Times New Roman"/>
          <w:color w:val="000000"/>
          <w:kern w:val="2"/>
          <w:sz w:val="32"/>
          <w:szCs w:val="32"/>
        </w:rPr>
        <w:t>202</w:t>
      </w:r>
      <w:r>
        <w:rPr>
          <w:rFonts w:hint="eastAsia" w:ascii="仿宋_GB2312" w:hAnsi="仿宋" w:eastAsia="仿宋_GB2312" w:cs="Times New Roman"/>
          <w:color w:val="000000"/>
          <w:kern w:val="2"/>
          <w:sz w:val="32"/>
          <w:szCs w:val="32"/>
          <w:lang w:val="en-US" w:eastAsia="zh-CN"/>
        </w:rPr>
        <w:t>4</w:t>
      </w:r>
      <w:r>
        <w:rPr>
          <w:rFonts w:hint="eastAsia" w:ascii="仿宋_GB2312" w:hAnsi="仿宋" w:eastAsia="仿宋_GB2312" w:cs="Times New Roman"/>
          <w:color w:val="000000"/>
          <w:kern w:val="2"/>
          <w:sz w:val="32"/>
          <w:szCs w:val="32"/>
        </w:rPr>
        <w:t>年一般公共预算支出</w:t>
      </w:r>
      <w:r>
        <w:rPr>
          <w:rFonts w:hint="eastAsia" w:ascii="仿宋_GB2312" w:hAnsi="仿宋" w:eastAsia="仿宋_GB2312" w:cs="Times New Roman"/>
          <w:color w:val="000000"/>
          <w:kern w:val="2"/>
          <w:sz w:val="32"/>
          <w:szCs w:val="32"/>
          <w:lang w:val="en-US" w:eastAsia="zh-CN"/>
        </w:rPr>
        <w:t>1125.99</w:t>
      </w:r>
      <w:r>
        <w:rPr>
          <w:rFonts w:hint="eastAsia" w:ascii="仿宋_GB2312" w:hAnsi="仿宋" w:eastAsia="仿宋_GB2312" w:cs="Times New Roman"/>
          <w:color w:val="000000"/>
          <w:kern w:val="2"/>
          <w:sz w:val="32"/>
          <w:szCs w:val="32"/>
        </w:rPr>
        <w:t>万元，</w:t>
      </w:r>
      <w:r>
        <w:rPr>
          <w:rFonts w:hint="eastAsia" w:ascii="仿宋_GB2312" w:hAnsi="仿宋" w:eastAsia="仿宋_GB2312"/>
          <w:color w:val="000000"/>
          <w:sz w:val="32"/>
          <w:szCs w:val="32"/>
        </w:rPr>
        <w:t>比202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lang w:val="en-US" w:eastAsia="zh-CN"/>
        </w:rPr>
        <w:t>82.13</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增长</w:t>
      </w:r>
      <w:r>
        <w:rPr>
          <w:rFonts w:hint="eastAsia" w:ascii="仿宋_GB2312" w:hAnsi="仿宋" w:eastAsia="仿宋_GB2312"/>
          <w:color w:val="000000"/>
          <w:sz w:val="32"/>
          <w:szCs w:val="32"/>
          <w:lang w:val="en-US" w:eastAsia="zh-CN"/>
        </w:rPr>
        <w:t>7.8</w:t>
      </w:r>
      <w:r>
        <w:rPr>
          <w:rFonts w:hint="eastAsia" w:ascii="仿宋_GB2312" w:hAnsi="仿宋" w:eastAsia="仿宋_GB2312"/>
          <w:color w:val="000000"/>
          <w:sz w:val="32"/>
          <w:szCs w:val="32"/>
        </w:rPr>
        <w:t>%，原因主要是</w:t>
      </w:r>
      <w:r>
        <w:rPr>
          <w:rFonts w:hint="eastAsia" w:ascii="仿宋_GB2312" w:hAnsi="仿宋" w:eastAsia="仿宋_GB2312"/>
          <w:color w:val="000000"/>
          <w:sz w:val="32"/>
          <w:szCs w:val="32"/>
          <w:lang w:val="en-US" w:eastAsia="zh-CN"/>
        </w:rPr>
        <w:t>1、工资预算增加，2、2024年新增人员2人</w:t>
      </w:r>
      <w:r>
        <w:rPr>
          <w:rFonts w:hint="eastAsia" w:ascii="仿宋_GB2312" w:hAnsi="仿宋" w:eastAsia="仿宋_GB2312"/>
          <w:color w:val="000000"/>
          <w:sz w:val="32"/>
          <w:szCs w:val="32"/>
        </w:rPr>
        <w:t>。</w:t>
      </w:r>
    </w:p>
    <w:p>
      <w:pPr>
        <w:pStyle w:val="6"/>
        <w:adjustRightInd w:val="0"/>
        <w:snapToGrid w:val="0"/>
        <w:spacing w:before="0" w:beforeAutospacing="0" w:after="0" w:afterAutospacing="0" w:line="600" w:lineRule="exact"/>
        <w:ind w:firstLine="627" w:firstLineChars="196"/>
        <w:rPr>
          <w:rFonts w:ascii="楷体_GB2312" w:hAnsi="仿宋" w:eastAsia="楷体_GB2312" w:cs="Times New Roman"/>
          <w:b/>
          <w:color w:val="000000"/>
          <w:kern w:val="2"/>
          <w:sz w:val="32"/>
          <w:szCs w:val="32"/>
        </w:rPr>
      </w:pPr>
      <w:r>
        <w:rPr>
          <w:rFonts w:hint="eastAsia" w:ascii="楷体_GB2312" w:hAnsi="仿宋" w:eastAsia="楷体_GB2312" w:cs="Times New Roman"/>
          <w:b/>
          <w:color w:val="000000"/>
          <w:kern w:val="2"/>
          <w:sz w:val="32"/>
          <w:szCs w:val="32"/>
        </w:rPr>
        <w:t>（二</w:t>
      </w:r>
      <w:r>
        <w:rPr>
          <w:rFonts w:ascii="楷体_GB2312" w:hAnsi="仿宋" w:eastAsia="楷体_GB2312" w:cs="Times New Roman"/>
          <w:b/>
          <w:color w:val="000000"/>
          <w:kern w:val="2"/>
          <w:sz w:val="32"/>
          <w:szCs w:val="32"/>
        </w:rPr>
        <w:t>）</w:t>
      </w:r>
      <w:r>
        <w:rPr>
          <w:rFonts w:hint="eastAsia" w:ascii="楷体_GB2312" w:hAnsi="仿宋" w:eastAsia="楷体_GB2312" w:cs="Times New Roman"/>
          <w:b/>
          <w:color w:val="000000"/>
          <w:kern w:val="2"/>
          <w:sz w:val="32"/>
          <w:szCs w:val="32"/>
        </w:rPr>
        <w:t>一般公共预算支出结构情况。</w:t>
      </w:r>
    </w:p>
    <w:p>
      <w:pPr>
        <w:pStyle w:val="6"/>
        <w:adjustRightInd w:val="0"/>
        <w:snapToGrid w:val="0"/>
        <w:spacing w:before="0" w:beforeAutospacing="0" w:after="0" w:afterAutospacing="0" w:line="600" w:lineRule="exact"/>
        <w:ind w:firstLine="640" w:firstLineChars="200"/>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社会保障和就业支出</w:t>
      </w:r>
      <w:r>
        <w:rPr>
          <w:rFonts w:hint="eastAsia" w:ascii="仿宋_GB2312" w:hAnsi="仿宋" w:eastAsia="仿宋_GB2312" w:cs="Times New Roman"/>
          <w:color w:val="000000"/>
          <w:kern w:val="2"/>
          <w:sz w:val="32"/>
          <w:szCs w:val="32"/>
          <w:lang w:val="en-US" w:eastAsia="zh-CN"/>
        </w:rPr>
        <w:t>169.79</w:t>
      </w:r>
      <w:r>
        <w:rPr>
          <w:rFonts w:hint="eastAsia" w:ascii="仿宋_GB2312" w:hAnsi="仿宋" w:eastAsia="仿宋_GB2312" w:cs="Times New Roman"/>
          <w:color w:val="000000"/>
          <w:kern w:val="2"/>
          <w:sz w:val="32"/>
          <w:szCs w:val="32"/>
        </w:rPr>
        <w:t>万元，占</w:t>
      </w:r>
      <w:r>
        <w:rPr>
          <w:rFonts w:hint="eastAsia" w:ascii="仿宋_GB2312" w:hAnsi="仿宋" w:eastAsia="仿宋_GB2312" w:cs="Times New Roman"/>
          <w:color w:val="000000"/>
          <w:kern w:val="2"/>
          <w:sz w:val="32"/>
          <w:szCs w:val="32"/>
          <w:lang w:val="en-US" w:eastAsia="zh-CN"/>
        </w:rPr>
        <w:t>15</w:t>
      </w:r>
      <w:r>
        <w:rPr>
          <w:rFonts w:hint="eastAsia" w:ascii="仿宋_GB2312" w:hAnsi="仿宋" w:eastAsia="仿宋_GB2312" w:cs="Times New Roman"/>
          <w:color w:val="000000"/>
          <w:kern w:val="2"/>
          <w:sz w:val="32"/>
          <w:szCs w:val="32"/>
        </w:rPr>
        <w:t>%；卫生健康支出</w:t>
      </w:r>
      <w:r>
        <w:rPr>
          <w:rFonts w:hint="eastAsia" w:ascii="仿宋_GB2312" w:hAnsi="仿宋" w:eastAsia="仿宋_GB2312" w:cs="Times New Roman"/>
          <w:color w:val="000000"/>
          <w:kern w:val="2"/>
          <w:sz w:val="32"/>
          <w:szCs w:val="32"/>
          <w:lang w:val="en-US" w:eastAsia="zh-CN"/>
        </w:rPr>
        <w:t>825.80</w:t>
      </w:r>
      <w:r>
        <w:rPr>
          <w:rFonts w:hint="eastAsia" w:ascii="仿宋_GB2312" w:hAnsi="仿宋" w:eastAsia="仿宋_GB2312" w:cs="Times New Roman"/>
          <w:color w:val="000000"/>
          <w:kern w:val="2"/>
          <w:sz w:val="32"/>
          <w:szCs w:val="32"/>
        </w:rPr>
        <w:t>万元，占</w:t>
      </w:r>
      <w:r>
        <w:rPr>
          <w:rFonts w:hint="eastAsia" w:ascii="仿宋_GB2312" w:hAnsi="仿宋" w:eastAsia="仿宋_GB2312" w:cs="Times New Roman"/>
          <w:color w:val="000000"/>
          <w:kern w:val="2"/>
          <w:sz w:val="32"/>
          <w:szCs w:val="32"/>
          <w:lang w:val="en-US" w:eastAsia="zh-CN"/>
        </w:rPr>
        <w:t>73</w:t>
      </w:r>
      <w:r>
        <w:rPr>
          <w:rFonts w:hint="eastAsia" w:ascii="仿宋_GB2312" w:hAnsi="仿宋" w:eastAsia="仿宋_GB2312" w:cs="Times New Roman"/>
          <w:color w:val="000000"/>
          <w:kern w:val="2"/>
          <w:sz w:val="32"/>
          <w:szCs w:val="32"/>
        </w:rPr>
        <w:t>%；住房保障支出</w:t>
      </w:r>
      <w:r>
        <w:rPr>
          <w:rFonts w:hint="eastAsia" w:ascii="仿宋_GB2312" w:hAnsi="仿宋" w:eastAsia="仿宋_GB2312" w:cs="Times New Roman"/>
          <w:color w:val="000000"/>
          <w:kern w:val="2"/>
          <w:sz w:val="32"/>
          <w:szCs w:val="32"/>
          <w:lang w:val="en-US" w:eastAsia="zh-CN"/>
        </w:rPr>
        <w:t>130.40</w:t>
      </w:r>
      <w:r>
        <w:rPr>
          <w:rFonts w:hint="eastAsia" w:ascii="仿宋_GB2312" w:hAnsi="仿宋" w:eastAsia="仿宋_GB2312" w:cs="Times New Roman"/>
          <w:color w:val="000000"/>
          <w:kern w:val="2"/>
          <w:sz w:val="32"/>
          <w:szCs w:val="32"/>
        </w:rPr>
        <w:t>万元，占</w:t>
      </w:r>
      <w:r>
        <w:rPr>
          <w:rFonts w:hint="eastAsia" w:ascii="仿宋_GB2312" w:hAnsi="仿宋" w:eastAsia="仿宋_GB2312" w:cs="Times New Roman"/>
          <w:color w:val="000000"/>
          <w:kern w:val="2"/>
          <w:sz w:val="32"/>
          <w:szCs w:val="32"/>
          <w:lang w:val="en-US" w:eastAsia="zh-CN"/>
        </w:rPr>
        <w:t>12</w:t>
      </w:r>
      <w:r>
        <w:rPr>
          <w:rFonts w:hint="eastAsia" w:ascii="仿宋_GB2312" w:hAnsi="仿宋" w:eastAsia="仿宋_GB2312" w:cs="Times New Roman"/>
          <w:color w:val="000000"/>
          <w:kern w:val="2"/>
          <w:sz w:val="32"/>
          <w:szCs w:val="32"/>
        </w:rPr>
        <w:t>%。</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color w:val="000000"/>
          <w:kern w:val="2"/>
          <w:sz w:val="32"/>
          <w:szCs w:val="32"/>
        </w:rPr>
      </w:pPr>
    </w:p>
    <w:p>
      <w:pPr>
        <w:adjustRightInd w:val="0"/>
        <w:snapToGrid w:val="0"/>
        <w:spacing w:line="600" w:lineRule="exact"/>
        <w:ind w:firstLine="640" w:firstLineChars="200"/>
        <w:rPr>
          <w:rFonts w:ascii="楷体_GB2312" w:hAnsi="仿宋" w:eastAsia="楷体_GB2312"/>
          <w:b/>
          <w:color w:val="000000"/>
          <w:sz w:val="32"/>
          <w:szCs w:val="32"/>
        </w:rPr>
      </w:pPr>
      <w:r>
        <w:rPr>
          <w:rFonts w:hint="eastAsia" w:ascii="楷体_GB2312" w:hAnsi="仿宋" w:eastAsia="楷体_GB2312"/>
          <w:b/>
          <w:color w:val="000000"/>
          <w:sz w:val="32"/>
          <w:szCs w:val="32"/>
        </w:rPr>
        <w:t>（三）一般公共预算支出具体使用情况。</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b/>
          <w:color w:val="000000"/>
          <w:sz w:val="32"/>
          <w:szCs w:val="32"/>
        </w:rPr>
        <w:t>1.社会保障和就业支出（类）行政事业单位离退休（款）归口管理的行政事业单位离退休（项）</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年预算</w:t>
      </w:r>
      <w:r>
        <w:rPr>
          <w:rFonts w:hint="eastAsia" w:ascii="仿宋_GB2312" w:hAnsi="仿宋" w:eastAsia="仿宋_GB2312"/>
          <w:color w:val="000000"/>
          <w:sz w:val="32"/>
          <w:szCs w:val="32"/>
          <w:lang w:val="en-US" w:eastAsia="zh-CN"/>
        </w:rPr>
        <w:t>169.79</w:t>
      </w:r>
      <w:r>
        <w:rPr>
          <w:rFonts w:hint="eastAsia" w:ascii="仿宋_GB2312" w:hAnsi="仿宋" w:eastAsia="仿宋_GB2312"/>
          <w:color w:val="000000"/>
          <w:sz w:val="32"/>
          <w:szCs w:val="32"/>
        </w:rPr>
        <w:t>万元，比202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w:t>
      </w:r>
      <w:r>
        <w:rPr>
          <w:rFonts w:hint="eastAsia" w:ascii="仿宋_GB2312" w:hAnsi="仿宋" w:eastAsia="仿宋_GB2312"/>
          <w:color w:val="000000"/>
          <w:sz w:val="32"/>
          <w:szCs w:val="32"/>
          <w:lang w:eastAsia="zh-CN"/>
        </w:rPr>
        <w:t>下降</w:t>
      </w:r>
      <w:r>
        <w:rPr>
          <w:rFonts w:hint="eastAsia" w:ascii="仿宋_GB2312" w:hAnsi="仿宋" w:eastAsia="仿宋_GB2312"/>
          <w:color w:val="000000"/>
          <w:sz w:val="32"/>
          <w:szCs w:val="32"/>
          <w:lang w:val="en-US" w:eastAsia="zh-CN"/>
        </w:rPr>
        <w:t>4.21</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下降</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增加</w:t>
      </w:r>
      <w:r>
        <w:rPr>
          <w:rFonts w:hint="eastAsia" w:ascii="仿宋_GB2312" w:hAnsi="仿宋" w:eastAsia="仿宋_GB2312"/>
          <w:color w:val="000000"/>
          <w:sz w:val="32"/>
          <w:szCs w:val="32"/>
        </w:rPr>
        <w:t>原因主要是</w:t>
      </w:r>
      <w:r>
        <w:rPr>
          <w:rFonts w:hint="eastAsia" w:ascii="仿宋_GB2312" w:hAnsi="仿宋" w:eastAsia="仿宋_GB2312"/>
          <w:color w:val="000000"/>
          <w:sz w:val="32"/>
          <w:szCs w:val="32"/>
          <w:lang w:val="en-US" w:eastAsia="zh-CN"/>
        </w:rPr>
        <w:t>2023年</w:t>
      </w:r>
      <w:r>
        <w:rPr>
          <w:rFonts w:hint="eastAsia" w:ascii="仿宋_GB2312" w:hAnsi="仿宋" w:eastAsia="仿宋_GB2312"/>
          <w:color w:val="000000"/>
          <w:sz w:val="32"/>
          <w:szCs w:val="32"/>
          <w:lang w:eastAsia="zh-CN"/>
        </w:rPr>
        <w:t>新增</w:t>
      </w:r>
      <w:r>
        <w:rPr>
          <w:rFonts w:hint="eastAsia" w:ascii="仿宋_GB2312" w:hAnsi="仿宋" w:eastAsia="仿宋_GB2312"/>
          <w:color w:val="000000"/>
          <w:sz w:val="32"/>
          <w:szCs w:val="32"/>
          <w:lang w:val="en-US" w:eastAsia="zh-CN"/>
        </w:rPr>
        <w:t>原水利医院企改分流人员社保费</w:t>
      </w:r>
      <w:r>
        <w:rPr>
          <w:rFonts w:hint="eastAsia" w:ascii="仿宋_GB2312" w:hAnsi="仿宋" w:eastAsia="仿宋_GB2312"/>
          <w:color w:val="000000"/>
          <w:sz w:val="32"/>
          <w:szCs w:val="32"/>
        </w:rPr>
        <w:t>。</w:t>
      </w:r>
    </w:p>
    <w:p>
      <w:pPr>
        <w:adjustRightInd w:val="0"/>
        <w:snapToGrid w:val="0"/>
        <w:spacing w:line="600" w:lineRule="exact"/>
        <w:ind w:firstLine="640" w:firstLineChars="200"/>
        <w:rPr>
          <w:rFonts w:hint="eastAsia" w:ascii="仿宋_GB2312" w:hAnsi="仿宋" w:eastAsia="仿宋_GB2312"/>
          <w:color w:val="000000"/>
          <w:sz w:val="32"/>
          <w:szCs w:val="32"/>
          <w:lang w:eastAsia="zh-CN"/>
        </w:rPr>
      </w:pPr>
      <w:r>
        <w:rPr>
          <w:rFonts w:hint="eastAsia" w:ascii="仿宋_GB2312" w:hAnsi="仿宋" w:eastAsia="仿宋_GB2312"/>
          <w:b/>
          <w:color w:val="000000"/>
          <w:sz w:val="32"/>
          <w:szCs w:val="32"/>
          <w:lang w:val="en-US" w:eastAsia="zh-CN"/>
        </w:rPr>
        <w:t>2</w:t>
      </w:r>
      <w:r>
        <w:rPr>
          <w:rFonts w:hint="eastAsia" w:ascii="仿宋_GB2312" w:hAnsi="仿宋" w:eastAsia="仿宋_GB2312"/>
          <w:b/>
          <w:color w:val="000000"/>
          <w:sz w:val="32"/>
          <w:szCs w:val="32"/>
        </w:rPr>
        <w:t>.住房保障支出（类）住房改革支出（款）住房公积金（项）</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年预算</w:t>
      </w:r>
      <w:r>
        <w:rPr>
          <w:rFonts w:hint="eastAsia" w:ascii="仿宋_GB2312" w:hAnsi="仿宋" w:eastAsia="仿宋_GB2312"/>
          <w:color w:val="000000"/>
          <w:sz w:val="32"/>
          <w:szCs w:val="32"/>
          <w:lang w:val="en-US" w:eastAsia="zh-CN"/>
        </w:rPr>
        <w:t>130.4</w:t>
      </w:r>
      <w:r>
        <w:rPr>
          <w:rFonts w:hint="eastAsia" w:ascii="仿宋_GB2312" w:hAnsi="仿宋" w:eastAsia="仿宋_GB2312"/>
          <w:color w:val="000000"/>
          <w:sz w:val="32"/>
          <w:szCs w:val="32"/>
        </w:rPr>
        <w:t>万元，比202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年预算</w:t>
      </w:r>
      <w:r>
        <w:rPr>
          <w:rFonts w:hint="eastAsia" w:ascii="仿宋_GB2312" w:hAnsi="仿宋" w:eastAsia="仿宋_GB2312"/>
          <w:color w:val="000000"/>
          <w:sz w:val="32"/>
          <w:szCs w:val="32"/>
          <w:lang w:eastAsia="zh-CN"/>
        </w:rPr>
        <w:t>减少</w:t>
      </w:r>
      <w:r>
        <w:rPr>
          <w:rFonts w:hint="eastAsia" w:ascii="仿宋_GB2312" w:hAnsi="仿宋" w:eastAsia="仿宋_GB2312"/>
          <w:color w:val="000000"/>
          <w:sz w:val="32"/>
          <w:szCs w:val="32"/>
          <w:lang w:val="en-US" w:eastAsia="zh-CN"/>
        </w:rPr>
        <w:t>16.75</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减少</w:t>
      </w:r>
      <w:r>
        <w:rPr>
          <w:rFonts w:hint="eastAsia" w:ascii="仿宋_GB2312" w:hAnsi="仿宋" w:eastAsia="仿宋_GB2312"/>
          <w:color w:val="000000"/>
          <w:sz w:val="32"/>
          <w:szCs w:val="32"/>
        </w:rPr>
        <w:t>原因主要是</w:t>
      </w:r>
      <w:r>
        <w:rPr>
          <w:rFonts w:hint="eastAsia" w:ascii="仿宋_GB2312" w:hAnsi="仿宋" w:eastAsia="仿宋_GB2312"/>
          <w:color w:val="000000"/>
          <w:sz w:val="32"/>
          <w:szCs w:val="32"/>
          <w:lang w:val="en-US" w:eastAsia="zh-CN"/>
        </w:rPr>
        <w:t>2023</w:t>
      </w:r>
      <w:r>
        <w:rPr>
          <w:rFonts w:hint="eastAsia" w:ascii="仿宋_GB2312" w:hAnsi="仿宋" w:eastAsia="仿宋_GB2312"/>
          <w:color w:val="000000"/>
          <w:sz w:val="32"/>
          <w:szCs w:val="32"/>
          <w:lang w:eastAsia="zh-CN"/>
        </w:rPr>
        <w:t>新增</w:t>
      </w:r>
      <w:r>
        <w:rPr>
          <w:rFonts w:hint="eastAsia" w:ascii="仿宋_GB2312" w:hAnsi="仿宋" w:eastAsia="仿宋_GB2312"/>
          <w:color w:val="000000"/>
          <w:sz w:val="32"/>
          <w:szCs w:val="32"/>
          <w:lang w:val="en-US" w:eastAsia="zh-CN"/>
        </w:rPr>
        <w:t>原水利医院企改分流人员住房保障支出</w:t>
      </w:r>
      <w:r>
        <w:rPr>
          <w:rFonts w:hint="eastAsia" w:ascii="仿宋_GB2312" w:hAnsi="仿宋" w:eastAsia="仿宋_GB2312"/>
          <w:color w:val="000000"/>
          <w:sz w:val="32"/>
          <w:szCs w:val="32"/>
        </w:rPr>
        <w:t>。</w:t>
      </w:r>
    </w:p>
    <w:p>
      <w:pPr>
        <w:pStyle w:val="6"/>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六、关于202</w:t>
      </w:r>
      <w:r>
        <w:rPr>
          <w:rFonts w:hint="eastAsia" w:ascii="黑体" w:hAnsi="仿宋" w:eastAsia="黑体" w:cs="Times New Roman"/>
          <w:color w:val="000000"/>
          <w:kern w:val="2"/>
          <w:sz w:val="32"/>
          <w:szCs w:val="32"/>
          <w:lang w:val="en-US" w:eastAsia="zh-CN"/>
        </w:rPr>
        <w:t>4</w:t>
      </w:r>
      <w:r>
        <w:rPr>
          <w:rFonts w:hint="eastAsia" w:ascii="黑体" w:hAnsi="仿宋" w:eastAsia="黑体" w:cs="Times New Roman"/>
          <w:color w:val="000000"/>
          <w:kern w:val="2"/>
          <w:sz w:val="32"/>
          <w:szCs w:val="32"/>
        </w:rPr>
        <w:t>年一般公共预算基本支出表的说明</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lang w:eastAsia="zh-CN"/>
        </w:rPr>
        <w:t>濉溪县刘桥镇卫生院</w:t>
      </w:r>
      <w:r>
        <w:rPr>
          <w:rFonts w:hint="eastAsia" w:ascii="仿宋_GB2312" w:hAnsi="仿宋" w:eastAsia="仿宋_GB2312"/>
          <w:color w:val="000000"/>
          <w:sz w:val="32"/>
          <w:szCs w:val="32"/>
        </w:rPr>
        <w:t>202</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年一般公共预算基本支出</w:t>
      </w:r>
      <w:r>
        <w:rPr>
          <w:rFonts w:hint="eastAsia" w:ascii="仿宋_GB2312" w:hAnsi="仿宋" w:eastAsia="仿宋_GB2312"/>
          <w:color w:val="000000"/>
          <w:sz w:val="32"/>
          <w:szCs w:val="32"/>
          <w:lang w:val="en-US" w:eastAsia="zh-CN"/>
        </w:rPr>
        <w:t>825.80</w:t>
      </w:r>
      <w:r>
        <w:rPr>
          <w:rFonts w:hint="eastAsia" w:ascii="仿宋_GB2312" w:hAnsi="仿宋" w:eastAsia="仿宋_GB2312"/>
          <w:color w:val="000000"/>
          <w:sz w:val="32"/>
          <w:szCs w:val="32"/>
        </w:rPr>
        <w:t>万元，其中，人员经费</w:t>
      </w:r>
      <w:r>
        <w:rPr>
          <w:rFonts w:hint="eastAsia" w:ascii="仿宋_GB2312" w:hAnsi="仿宋" w:eastAsia="仿宋_GB2312"/>
          <w:color w:val="000000"/>
          <w:sz w:val="32"/>
          <w:szCs w:val="32"/>
          <w:lang w:val="en-US" w:eastAsia="zh-CN"/>
        </w:rPr>
        <w:t>825.80</w:t>
      </w:r>
      <w:r>
        <w:rPr>
          <w:rFonts w:hint="eastAsia" w:ascii="仿宋_GB2312" w:hAnsi="仿宋" w:eastAsia="仿宋_GB2312"/>
          <w:color w:val="000000"/>
          <w:sz w:val="32"/>
          <w:szCs w:val="32"/>
        </w:rPr>
        <w:t>万元，公用经费</w:t>
      </w:r>
      <w:r>
        <w:rPr>
          <w:rFonts w:hint="eastAsia" w:ascii="仿宋_GB2312" w:hAnsi="仿宋" w:eastAsia="仿宋_GB2312"/>
          <w:color w:val="000000"/>
          <w:sz w:val="32"/>
          <w:szCs w:val="32"/>
          <w:lang w:val="en-US" w:eastAsia="zh-CN"/>
        </w:rPr>
        <w:t>0</w:t>
      </w:r>
      <w:r>
        <w:rPr>
          <w:rFonts w:hint="eastAsia" w:ascii="仿宋_GB2312" w:hAnsi="仿宋" w:eastAsia="仿宋_GB2312"/>
          <w:color w:val="000000"/>
          <w:sz w:val="32"/>
          <w:szCs w:val="32"/>
        </w:rPr>
        <w:t>万元。</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（一）人员经费</w:t>
      </w:r>
      <w:r>
        <w:rPr>
          <w:rFonts w:hint="eastAsia" w:ascii="仿宋_GB2312" w:hAnsi="仿宋" w:eastAsia="仿宋_GB2312"/>
          <w:color w:val="000000"/>
          <w:sz w:val="32"/>
          <w:szCs w:val="32"/>
          <w:lang w:val="en-US" w:eastAsia="zh-CN"/>
        </w:rPr>
        <w:t>825.80</w:t>
      </w:r>
      <w:r>
        <w:rPr>
          <w:rFonts w:hint="eastAsia" w:ascii="仿宋_GB2312" w:hAnsi="仿宋" w:eastAsia="仿宋_GB2312"/>
          <w:color w:val="000000"/>
          <w:sz w:val="32"/>
          <w:szCs w:val="32"/>
        </w:rPr>
        <w:t>万元，主要包括:基本工资、津贴补贴、奖金、伙食补助费、绩效工资、机关事业单位基本养老保险费、职业年金缴费、职工基本医疗保险缴费、公务员医疗补助缴费、其他社会保障缴费、住房公积金、离休费、对其他个人和家庭的补助支出。</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w:t>
      </w:r>
      <w:r>
        <w:rPr>
          <w:rFonts w:hint="eastAsia" w:ascii="仿宋_GB2312" w:hAnsi="仿宋" w:eastAsia="仿宋_GB2312"/>
          <w:color w:val="000000"/>
          <w:sz w:val="32"/>
          <w:szCs w:val="32"/>
          <w:lang w:eastAsia="zh-CN"/>
        </w:rPr>
        <w:t>无</w:t>
      </w:r>
      <w:r>
        <w:rPr>
          <w:rFonts w:hint="eastAsia" w:ascii="仿宋_GB2312" w:hAnsi="仿宋" w:eastAsia="仿宋_GB2312"/>
          <w:color w:val="000000"/>
          <w:sz w:val="32"/>
          <w:szCs w:val="32"/>
        </w:rPr>
        <w:t>公用经费</w:t>
      </w:r>
      <w:r>
        <w:rPr>
          <w:rFonts w:hint="eastAsia" w:ascii="仿宋_GB2312" w:hAnsi="仿宋" w:eastAsia="仿宋_GB2312"/>
          <w:color w:val="000000"/>
          <w:sz w:val="32"/>
          <w:szCs w:val="32"/>
          <w:lang w:eastAsia="zh-CN"/>
        </w:rPr>
        <w:t>支出</w:t>
      </w:r>
      <w:r>
        <w:rPr>
          <w:rFonts w:hint="eastAsia" w:ascii="仿宋_GB2312" w:hAnsi="仿宋" w:eastAsia="仿宋_GB2312"/>
          <w:color w:val="000000"/>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w:t>
      </w:r>
      <w:r>
        <w:rPr>
          <w:rFonts w:hint="eastAsia" w:ascii="黑体" w:hAnsi="仿宋" w:eastAsia="黑体"/>
          <w:sz w:val="32"/>
          <w:szCs w:val="32"/>
          <w:lang w:val="en-US" w:eastAsia="zh-CN"/>
        </w:rPr>
        <w:t>4</w:t>
      </w:r>
      <w:r>
        <w:rPr>
          <w:rFonts w:hint="eastAsia" w:ascii="黑体" w:hAnsi="仿宋" w:eastAsia="黑体"/>
          <w:sz w:val="32"/>
          <w:szCs w:val="32"/>
        </w:rPr>
        <w:t>年政府性基金预算支出表的说明</w:t>
      </w:r>
    </w:p>
    <w:p>
      <w:pPr>
        <w:pStyle w:val="6"/>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eastAsia="zh-CN"/>
        </w:rPr>
        <w:t>濉溪县刘桥镇卫生院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年没有政府性基金预算拨款收入，也没有使用政府性基金预算拨款安排的支出。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w:t>
      </w:r>
      <w:r>
        <w:rPr>
          <w:rFonts w:hint="eastAsia" w:ascii="黑体" w:hAnsi="仿宋" w:eastAsia="黑体"/>
          <w:sz w:val="32"/>
          <w:szCs w:val="32"/>
          <w:lang w:val="en-US" w:eastAsia="zh-CN"/>
        </w:rPr>
        <w:t>4</w:t>
      </w:r>
      <w:r>
        <w:rPr>
          <w:rFonts w:hint="eastAsia" w:ascii="黑体" w:hAnsi="仿宋" w:eastAsia="黑体"/>
          <w:sz w:val="32"/>
          <w:szCs w:val="32"/>
        </w:rPr>
        <w:t>年国有资本经营预算支出表的说明</w:t>
      </w:r>
    </w:p>
    <w:p>
      <w:pPr>
        <w:pStyle w:val="6"/>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濉溪县刘桥镇卫生院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年没有国有资本经营预算拨款收入，也没有使用国有资本经营预算拨款安排的支出。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w:t>
      </w:r>
      <w:r>
        <w:rPr>
          <w:rFonts w:hint="eastAsia" w:ascii="黑体" w:hAnsi="仿宋" w:eastAsia="黑体"/>
          <w:sz w:val="32"/>
          <w:szCs w:val="32"/>
          <w:lang w:val="en-US" w:eastAsia="zh-CN"/>
        </w:rPr>
        <w:t>4</w:t>
      </w:r>
      <w:r>
        <w:rPr>
          <w:rFonts w:hint="eastAsia" w:ascii="黑体" w:hAnsi="仿宋" w:eastAsia="黑体"/>
          <w:sz w:val="32"/>
          <w:szCs w:val="32"/>
        </w:rPr>
        <w:t>年项目支出表的说明</w:t>
      </w:r>
    </w:p>
    <w:p>
      <w:pPr>
        <w:pStyle w:val="6"/>
        <w:adjustRightInd w:val="0"/>
        <w:snapToGrid w:val="0"/>
        <w:spacing w:before="0" w:beforeAutospacing="0" w:after="0" w:afterAutospacing="0"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濉溪县刘桥镇卫生院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eastAsia="zh-CN"/>
        </w:rPr>
        <w:t>暂无项目支出预算安排</w:t>
      </w:r>
      <w:r>
        <w:rPr>
          <w:rFonts w:hint="eastAsia" w:ascii="仿宋_GB2312" w:hAnsi="仿宋" w:eastAsia="仿宋_GB2312"/>
          <w:sz w:val="32"/>
          <w:szCs w:val="32"/>
        </w:rPr>
        <w:t>。</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w:t>
      </w:r>
      <w:r>
        <w:rPr>
          <w:rFonts w:hint="eastAsia" w:ascii="黑体" w:hAnsi="仿宋" w:eastAsia="黑体"/>
          <w:sz w:val="32"/>
          <w:szCs w:val="32"/>
          <w:lang w:val="en-US" w:eastAsia="zh-CN"/>
        </w:rPr>
        <w:t>4</w:t>
      </w:r>
      <w:r>
        <w:rPr>
          <w:rFonts w:hint="eastAsia" w:ascii="黑体" w:hAnsi="仿宋" w:eastAsia="黑体"/>
          <w:sz w:val="32"/>
          <w:szCs w:val="32"/>
        </w:rPr>
        <w:t>年政府采购支出表的说明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濉溪县刘桥镇卫生院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年没有使用一般公共预算拨款、政府性基金预算拨款、国有资本经营预算拨款、财政专户管理资金和单位资金安排的政府采购支出。</w:t>
      </w:r>
    </w:p>
    <w:p>
      <w:pPr>
        <w:pStyle w:val="6"/>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w:t>
      </w:r>
      <w:r>
        <w:rPr>
          <w:rFonts w:hint="eastAsia" w:ascii="黑体" w:hAnsi="仿宋" w:eastAsia="黑体"/>
          <w:sz w:val="32"/>
          <w:szCs w:val="32"/>
          <w:lang w:val="en-US" w:eastAsia="zh-CN"/>
        </w:rPr>
        <w:t>4</w:t>
      </w:r>
      <w:r>
        <w:rPr>
          <w:rFonts w:hint="eastAsia" w:ascii="黑体" w:hAnsi="仿宋" w:eastAsia="黑体"/>
          <w:sz w:val="32"/>
          <w:szCs w:val="32"/>
        </w:rPr>
        <w:t>年政府购买服务支出表的说明</w:t>
      </w:r>
    </w:p>
    <w:p>
      <w:pPr>
        <w:pStyle w:val="6"/>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濉溪县刘桥镇卫生院</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0" w:firstLineChars="200"/>
        <w:rPr>
          <w:rFonts w:hint="eastAsia"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600" w:lineRule="exact"/>
        <w:ind w:firstLine="640" w:firstLineChars="200"/>
        <w:rPr>
          <w:rFonts w:hint="eastAsia" w:ascii="仿宋_GB2312" w:hAnsi="楷体" w:eastAsia="仿宋_GB2312"/>
          <w:b/>
          <w:sz w:val="32"/>
          <w:szCs w:val="32"/>
          <w:lang w:eastAsia="zh-CN"/>
        </w:rPr>
      </w:pPr>
      <w:r>
        <w:rPr>
          <w:rFonts w:hint="eastAsia" w:ascii="仿宋_GB2312" w:hAnsi="楷体" w:eastAsia="仿宋_GB2312"/>
          <w:b/>
          <w:sz w:val="32"/>
          <w:szCs w:val="32"/>
          <w:lang w:eastAsia="zh-CN"/>
        </w:rPr>
        <w:t>无</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eastAsia="zh-CN"/>
        </w:rPr>
        <w:t>无</w:t>
      </w:r>
      <w:r>
        <w:rPr>
          <w:rFonts w:hint="eastAsia" w:ascii="仿宋_GB2312" w:hAnsi="仿宋" w:eastAsia="仿宋_GB2312"/>
          <w:sz w:val="32"/>
          <w:szCs w:val="32"/>
        </w:rPr>
        <w:t>。</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lang w:eastAsia="zh-CN"/>
        </w:rPr>
        <w:t>无</w:t>
      </w:r>
      <w:r>
        <w:rPr>
          <w:rFonts w:hint="eastAsia" w:ascii="仿宋_GB2312" w:hAnsi="楷体" w:eastAsia="仿宋_GB2312"/>
          <w:sz w:val="32"/>
          <w:szCs w:val="32"/>
        </w:rPr>
        <w:t>。</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无</w:t>
      </w:r>
    </w:p>
    <w:p>
      <w:pPr>
        <w:adjustRightInd w:val="0"/>
        <w:snapToGrid w:val="0"/>
        <w:spacing w:line="600" w:lineRule="exact"/>
        <w:ind w:firstLine="640"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eastAsia="zh-CN"/>
        </w:rPr>
        <w:t>无</w:t>
      </w:r>
      <w:r>
        <w:rPr>
          <w:rFonts w:hint="eastAsia" w:ascii="仿宋_GB2312" w:hAnsi="仿宋" w:eastAsia="仿宋_GB2312"/>
          <w:sz w:val="32"/>
          <w:szCs w:val="32"/>
        </w:rPr>
        <w:t>。</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pPr>
        <w:pStyle w:val="6"/>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6"/>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6"/>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6"/>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6"/>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pStyle w:val="6"/>
        <w:adjustRightInd w:val="0"/>
        <w:snapToGrid w:val="0"/>
        <w:spacing w:before="0" w:beforeAutospacing="0" w:after="0" w:afterAutospacing="0" w:line="600" w:lineRule="exact"/>
        <w:ind w:firstLine="627" w:firstLineChars="196"/>
        <w:jc w:val="both"/>
        <w:rPr>
          <w:rFonts w:ascii="仿宋_GB2312" w:hAnsi="Times New Roman" w:eastAsia="仿宋_GB2312"/>
          <w:kern w:val="2"/>
          <w:sz w:val="32"/>
          <w:szCs w:val="32"/>
        </w:rPr>
      </w:pPr>
      <w:r>
        <w:rPr>
          <w:rFonts w:hint="eastAsia" w:ascii="黑体" w:hAnsi="黑体" w:eastAsia="黑体"/>
          <w:sz w:val="32"/>
          <w:szCs w:val="32"/>
        </w:rPr>
        <w:t>十一、</w:t>
      </w:r>
      <w:r>
        <w:rPr>
          <w:rFonts w:hint="eastAsia" w:ascii="仿宋_GB2312" w:hAnsi="Times New Roman" w:eastAsia="仿宋_GB2312"/>
          <w:kern w:val="2"/>
          <w:sz w:val="32"/>
          <w:szCs w:val="32"/>
        </w:rPr>
        <w:t>……。</w:t>
      </w:r>
    </w:p>
    <w:p>
      <w:pPr>
        <w:pStyle w:val="6"/>
        <w:spacing w:before="0" w:beforeAutospacing="0" w:after="0" w:afterAutospacing="0" w:line="600" w:lineRule="exact"/>
        <w:jc w:val="both"/>
        <w:rPr>
          <w:rStyle w:val="9"/>
          <w:rFonts w:hint="eastAsia" w:ascii="楷体_GB2312" w:hAnsi="Times New Roman" w:eastAsia="楷体_GB2312"/>
          <w:b w:val="0"/>
          <w:kern w:val="2"/>
          <w:sz w:val="32"/>
          <w:szCs w:val="32"/>
        </w:rPr>
      </w:pPr>
    </w:p>
    <w:sectPr>
      <w:footerReference r:id="rId3" w:type="default"/>
      <w:pgSz w:w="11906" w:h="16838"/>
      <w:pgMar w:top="1440" w:right="1418"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14</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xYzc5ODc2YTkyMzFmMjEyZjQ4NjFiMGVmMjAyMTIifQ=="/>
  </w:docVars>
  <w:rsids>
    <w:rsidRoot w:val="00884EF3"/>
    <w:rsid w:val="00001C4D"/>
    <w:rsid w:val="0000665B"/>
    <w:rsid w:val="00020DE5"/>
    <w:rsid w:val="0002245A"/>
    <w:rsid w:val="000228E5"/>
    <w:rsid w:val="000235D0"/>
    <w:rsid w:val="0004172E"/>
    <w:rsid w:val="00041A3C"/>
    <w:rsid w:val="00044AF5"/>
    <w:rsid w:val="00046C78"/>
    <w:rsid w:val="00066783"/>
    <w:rsid w:val="00066E8F"/>
    <w:rsid w:val="0007222A"/>
    <w:rsid w:val="000767EB"/>
    <w:rsid w:val="00080FA1"/>
    <w:rsid w:val="000876F2"/>
    <w:rsid w:val="000A2B6B"/>
    <w:rsid w:val="000A440A"/>
    <w:rsid w:val="000A7793"/>
    <w:rsid w:val="000B102E"/>
    <w:rsid w:val="000B7C34"/>
    <w:rsid w:val="000E4F06"/>
    <w:rsid w:val="000F591D"/>
    <w:rsid w:val="000F678E"/>
    <w:rsid w:val="001003FB"/>
    <w:rsid w:val="00101A9A"/>
    <w:rsid w:val="00102014"/>
    <w:rsid w:val="00103721"/>
    <w:rsid w:val="001055D0"/>
    <w:rsid w:val="001119B2"/>
    <w:rsid w:val="00112450"/>
    <w:rsid w:val="00116634"/>
    <w:rsid w:val="00120CF9"/>
    <w:rsid w:val="001278AA"/>
    <w:rsid w:val="00130175"/>
    <w:rsid w:val="00130975"/>
    <w:rsid w:val="001431FA"/>
    <w:rsid w:val="00144CED"/>
    <w:rsid w:val="00153162"/>
    <w:rsid w:val="00154EB8"/>
    <w:rsid w:val="0015647F"/>
    <w:rsid w:val="001576E5"/>
    <w:rsid w:val="00165ECB"/>
    <w:rsid w:val="001672C6"/>
    <w:rsid w:val="001748CD"/>
    <w:rsid w:val="0017717F"/>
    <w:rsid w:val="001822C2"/>
    <w:rsid w:val="00194180"/>
    <w:rsid w:val="00197EB0"/>
    <w:rsid w:val="001A022B"/>
    <w:rsid w:val="001A1297"/>
    <w:rsid w:val="001A252D"/>
    <w:rsid w:val="001B3434"/>
    <w:rsid w:val="001C0BD2"/>
    <w:rsid w:val="001C0F29"/>
    <w:rsid w:val="001D029A"/>
    <w:rsid w:val="001D561C"/>
    <w:rsid w:val="001D7312"/>
    <w:rsid w:val="001E46D7"/>
    <w:rsid w:val="001F0790"/>
    <w:rsid w:val="001F07F0"/>
    <w:rsid w:val="001F37B1"/>
    <w:rsid w:val="0020030E"/>
    <w:rsid w:val="00201BB6"/>
    <w:rsid w:val="00204AF2"/>
    <w:rsid w:val="00204EFF"/>
    <w:rsid w:val="00210E2A"/>
    <w:rsid w:val="00212A5F"/>
    <w:rsid w:val="00213575"/>
    <w:rsid w:val="002161FA"/>
    <w:rsid w:val="00216582"/>
    <w:rsid w:val="00216F14"/>
    <w:rsid w:val="00223DD6"/>
    <w:rsid w:val="002258E7"/>
    <w:rsid w:val="00232957"/>
    <w:rsid w:val="0023587C"/>
    <w:rsid w:val="00235E7C"/>
    <w:rsid w:val="002378BB"/>
    <w:rsid w:val="00240354"/>
    <w:rsid w:val="00241D6B"/>
    <w:rsid w:val="0024264B"/>
    <w:rsid w:val="00244ADF"/>
    <w:rsid w:val="00264952"/>
    <w:rsid w:val="00266F6F"/>
    <w:rsid w:val="00271BD2"/>
    <w:rsid w:val="002731B1"/>
    <w:rsid w:val="00274682"/>
    <w:rsid w:val="00281B96"/>
    <w:rsid w:val="002822B7"/>
    <w:rsid w:val="002843F3"/>
    <w:rsid w:val="002912FF"/>
    <w:rsid w:val="0029292C"/>
    <w:rsid w:val="002A0119"/>
    <w:rsid w:val="002A15BD"/>
    <w:rsid w:val="002A201D"/>
    <w:rsid w:val="002A6E39"/>
    <w:rsid w:val="002C451D"/>
    <w:rsid w:val="002D1FE7"/>
    <w:rsid w:val="002D3CBA"/>
    <w:rsid w:val="002D5BA6"/>
    <w:rsid w:val="002E6EE7"/>
    <w:rsid w:val="002F50BC"/>
    <w:rsid w:val="002F6B5C"/>
    <w:rsid w:val="00315AC7"/>
    <w:rsid w:val="003202A5"/>
    <w:rsid w:val="00322E4D"/>
    <w:rsid w:val="0033096E"/>
    <w:rsid w:val="0034241B"/>
    <w:rsid w:val="003479E4"/>
    <w:rsid w:val="003607C5"/>
    <w:rsid w:val="003613BE"/>
    <w:rsid w:val="00361D0B"/>
    <w:rsid w:val="00364339"/>
    <w:rsid w:val="003708B2"/>
    <w:rsid w:val="0037368D"/>
    <w:rsid w:val="00374A95"/>
    <w:rsid w:val="003764C5"/>
    <w:rsid w:val="003853BB"/>
    <w:rsid w:val="003872E9"/>
    <w:rsid w:val="00387A5C"/>
    <w:rsid w:val="00392333"/>
    <w:rsid w:val="00396026"/>
    <w:rsid w:val="003A1262"/>
    <w:rsid w:val="003A3AB3"/>
    <w:rsid w:val="003B70C8"/>
    <w:rsid w:val="003C11AF"/>
    <w:rsid w:val="003C18FB"/>
    <w:rsid w:val="003C3C10"/>
    <w:rsid w:val="003C5996"/>
    <w:rsid w:val="003C69BD"/>
    <w:rsid w:val="003D2A66"/>
    <w:rsid w:val="003D5C34"/>
    <w:rsid w:val="003D7E92"/>
    <w:rsid w:val="003E20CD"/>
    <w:rsid w:val="003E43F8"/>
    <w:rsid w:val="003E4E65"/>
    <w:rsid w:val="003F17B8"/>
    <w:rsid w:val="003F4E12"/>
    <w:rsid w:val="003F6420"/>
    <w:rsid w:val="003F736F"/>
    <w:rsid w:val="003F7F66"/>
    <w:rsid w:val="0040046F"/>
    <w:rsid w:val="00405697"/>
    <w:rsid w:val="004074D7"/>
    <w:rsid w:val="00416F0B"/>
    <w:rsid w:val="004205EB"/>
    <w:rsid w:val="00422A81"/>
    <w:rsid w:val="004271C2"/>
    <w:rsid w:val="0043251E"/>
    <w:rsid w:val="004348D5"/>
    <w:rsid w:val="00456891"/>
    <w:rsid w:val="00464B12"/>
    <w:rsid w:val="00465890"/>
    <w:rsid w:val="00466472"/>
    <w:rsid w:val="00477601"/>
    <w:rsid w:val="00477896"/>
    <w:rsid w:val="0048209E"/>
    <w:rsid w:val="00486114"/>
    <w:rsid w:val="004869A4"/>
    <w:rsid w:val="0048782D"/>
    <w:rsid w:val="004A17BF"/>
    <w:rsid w:val="004A34C0"/>
    <w:rsid w:val="004A4E47"/>
    <w:rsid w:val="004A63C3"/>
    <w:rsid w:val="004B18F7"/>
    <w:rsid w:val="004B45C1"/>
    <w:rsid w:val="004B7D26"/>
    <w:rsid w:val="004C2D13"/>
    <w:rsid w:val="004C2FB4"/>
    <w:rsid w:val="004C39F8"/>
    <w:rsid w:val="004D16C1"/>
    <w:rsid w:val="004D5AFE"/>
    <w:rsid w:val="005035AE"/>
    <w:rsid w:val="00511848"/>
    <w:rsid w:val="00513252"/>
    <w:rsid w:val="00514A2C"/>
    <w:rsid w:val="00515E34"/>
    <w:rsid w:val="0052098F"/>
    <w:rsid w:val="00527460"/>
    <w:rsid w:val="00530BC3"/>
    <w:rsid w:val="00532451"/>
    <w:rsid w:val="00536194"/>
    <w:rsid w:val="00542C85"/>
    <w:rsid w:val="005560DF"/>
    <w:rsid w:val="005566B5"/>
    <w:rsid w:val="005672DB"/>
    <w:rsid w:val="00570085"/>
    <w:rsid w:val="00573536"/>
    <w:rsid w:val="005738ED"/>
    <w:rsid w:val="005749F4"/>
    <w:rsid w:val="0059103C"/>
    <w:rsid w:val="005A0A22"/>
    <w:rsid w:val="005B0ECF"/>
    <w:rsid w:val="005B4458"/>
    <w:rsid w:val="005B68B7"/>
    <w:rsid w:val="005C2D46"/>
    <w:rsid w:val="005C66FF"/>
    <w:rsid w:val="005D141D"/>
    <w:rsid w:val="005D7F46"/>
    <w:rsid w:val="005E39D1"/>
    <w:rsid w:val="005F42CE"/>
    <w:rsid w:val="005F43C4"/>
    <w:rsid w:val="005F67C0"/>
    <w:rsid w:val="005F7E38"/>
    <w:rsid w:val="006056A7"/>
    <w:rsid w:val="00612140"/>
    <w:rsid w:val="00614EC4"/>
    <w:rsid w:val="00615C41"/>
    <w:rsid w:val="006206C6"/>
    <w:rsid w:val="00620E62"/>
    <w:rsid w:val="00622F70"/>
    <w:rsid w:val="0062426F"/>
    <w:rsid w:val="00624941"/>
    <w:rsid w:val="006308F5"/>
    <w:rsid w:val="00631013"/>
    <w:rsid w:val="00633459"/>
    <w:rsid w:val="00634A98"/>
    <w:rsid w:val="006376DB"/>
    <w:rsid w:val="00645436"/>
    <w:rsid w:val="006456B8"/>
    <w:rsid w:val="0064594E"/>
    <w:rsid w:val="00654F07"/>
    <w:rsid w:val="00657A31"/>
    <w:rsid w:val="00670D77"/>
    <w:rsid w:val="00670DCE"/>
    <w:rsid w:val="00671243"/>
    <w:rsid w:val="00680702"/>
    <w:rsid w:val="006A0FCD"/>
    <w:rsid w:val="006A288D"/>
    <w:rsid w:val="006A49EE"/>
    <w:rsid w:val="006A54A2"/>
    <w:rsid w:val="006A59F4"/>
    <w:rsid w:val="006B04A0"/>
    <w:rsid w:val="006B309C"/>
    <w:rsid w:val="006B5BB8"/>
    <w:rsid w:val="006C0606"/>
    <w:rsid w:val="006C0D39"/>
    <w:rsid w:val="006C46C1"/>
    <w:rsid w:val="006C5CA9"/>
    <w:rsid w:val="006F077B"/>
    <w:rsid w:val="00707041"/>
    <w:rsid w:val="00710E1F"/>
    <w:rsid w:val="007110A4"/>
    <w:rsid w:val="00714275"/>
    <w:rsid w:val="00715743"/>
    <w:rsid w:val="0071575A"/>
    <w:rsid w:val="00716783"/>
    <w:rsid w:val="00732B18"/>
    <w:rsid w:val="0073588B"/>
    <w:rsid w:val="007361AD"/>
    <w:rsid w:val="00740224"/>
    <w:rsid w:val="0074635D"/>
    <w:rsid w:val="00753AFD"/>
    <w:rsid w:val="00755B89"/>
    <w:rsid w:val="0075679D"/>
    <w:rsid w:val="00776EE1"/>
    <w:rsid w:val="00787632"/>
    <w:rsid w:val="007905E1"/>
    <w:rsid w:val="00795B9A"/>
    <w:rsid w:val="007A0D9E"/>
    <w:rsid w:val="007B76CC"/>
    <w:rsid w:val="007C24BB"/>
    <w:rsid w:val="007C719C"/>
    <w:rsid w:val="007E78AE"/>
    <w:rsid w:val="00802C05"/>
    <w:rsid w:val="008274B3"/>
    <w:rsid w:val="00837C89"/>
    <w:rsid w:val="00850D77"/>
    <w:rsid w:val="00855475"/>
    <w:rsid w:val="008619C0"/>
    <w:rsid w:val="008671E1"/>
    <w:rsid w:val="00870B98"/>
    <w:rsid w:val="008715A1"/>
    <w:rsid w:val="00873BAD"/>
    <w:rsid w:val="00880749"/>
    <w:rsid w:val="0088165C"/>
    <w:rsid w:val="00884EF3"/>
    <w:rsid w:val="00887E4C"/>
    <w:rsid w:val="008938B9"/>
    <w:rsid w:val="008A5956"/>
    <w:rsid w:val="008B096B"/>
    <w:rsid w:val="008B6CBB"/>
    <w:rsid w:val="008C4CF4"/>
    <w:rsid w:val="008C576D"/>
    <w:rsid w:val="008C7933"/>
    <w:rsid w:val="008E0086"/>
    <w:rsid w:val="008E2EAA"/>
    <w:rsid w:val="008E3B53"/>
    <w:rsid w:val="008F429C"/>
    <w:rsid w:val="009004CD"/>
    <w:rsid w:val="009014F5"/>
    <w:rsid w:val="0090196E"/>
    <w:rsid w:val="0090208D"/>
    <w:rsid w:val="0091270C"/>
    <w:rsid w:val="00912832"/>
    <w:rsid w:val="00913636"/>
    <w:rsid w:val="0092492B"/>
    <w:rsid w:val="0092634C"/>
    <w:rsid w:val="009340C8"/>
    <w:rsid w:val="0094235B"/>
    <w:rsid w:val="00952F19"/>
    <w:rsid w:val="00954BA6"/>
    <w:rsid w:val="009636BD"/>
    <w:rsid w:val="00964BEC"/>
    <w:rsid w:val="00966E69"/>
    <w:rsid w:val="00971CE5"/>
    <w:rsid w:val="009772DC"/>
    <w:rsid w:val="0098072D"/>
    <w:rsid w:val="00994F0E"/>
    <w:rsid w:val="00996EB5"/>
    <w:rsid w:val="009A2AC0"/>
    <w:rsid w:val="009A2D76"/>
    <w:rsid w:val="009A4818"/>
    <w:rsid w:val="009B052D"/>
    <w:rsid w:val="009B63C8"/>
    <w:rsid w:val="009C2A87"/>
    <w:rsid w:val="009C7E66"/>
    <w:rsid w:val="009D6373"/>
    <w:rsid w:val="009E1D5C"/>
    <w:rsid w:val="009E2DE8"/>
    <w:rsid w:val="009E4968"/>
    <w:rsid w:val="00A012BA"/>
    <w:rsid w:val="00A01DE6"/>
    <w:rsid w:val="00A04B86"/>
    <w:rsid w:val="00A067BC"/>
    <w:rsid w:val="00A0692F"/>
    <w:rsid w:val="00A07986"/>
    <w:rsid w:val="00A07B94"/>
    <w:rsid w:val="00A101B6"/>
    <w:rsid w:val="00A10362"/>
    <w:rsid w:val="00A21B48"/>
    <w:rsid w:val="00A30C8F"/>
    <w:rsid w:val="00A33E37"/>
    <w:rsid w:val="00A3675B"/>
    <w:rsid w:val="00A519AE"/>
    <w:rsid w:val="00A60F6F"/>
    <w:rsid w:val="00A635B6"/>
    <w:rsid w:val="00A64936"/>
    <w:rsid w:val="00A655D0"/>
    <w:rsid w:val="00A661BA"/>
    <w:rsid w:val="00A666E6"/>
    <w:rsid w:val="00A80281"/>
    <w:rsid w:val="00A91B46"/>
    <w:rsid w:val="00AA6510"/>
    <w:rsid w:val="00AB18BA"/>
    <w:rsid w:val="00AB3162"/>
    <w:rsid w:val="00AC7D74"/>
    <w:rsid w:val="00AD022C"/>
    <w:rsid w:val="00AD303C"/>
    <w:rsid w:val="00AD4670"/>
    <w:rsid w:val="00AD48C7"/>
    <w:rsid w:val="00AE423C"/>
    <w:rsid w:val="00AE59A2"/>
    <w:rsid w:val="00AE6D7A"/>
    <w:rsid w:val="00AF11AD"/>
    <w:rsid w:val="00AF35B1"/>
    <w:rsid w:val="00AF79A3"/>
    <w:rsid w:val="00B122F7"/>
    <w:rsid w:val="00B133EB"/>
    <w:rsid w:val="00B1516E"/>
    <w:rsid w:val="00B160C4"/>
    <w:rsid w:val="00B20BA8"/>
    <w:rsid w:val="00B20F47"/>
    <w:rsid w:val="00B222C0"/>
    <w:rsid w:val="00B32A12"/>
    <w:rsid w:val="00B32CDF"/>
    <w:rsid w:val="00B346B9"/>
    <w:rsid w:val="00B34ACF"/>
    <w:rsid w:val="00B35D0E"/>
    <w:rsid w:val="00B41180"/>
    <w:rsid w:val="00B421CD"/>
    <w:rsid w:val="00B43BD6"/>
    <w:rsid w:val="00B451F6"/>
    <w:rsid w:val="00B613F4"/>
    <w:rsid w:val="00B62D55"/>
    <w:rsid w:val="00B67C2F"/>
    <w:rsid w:val="00B71D99"/>
    <w:rsid w:val="00B73BA8"/>
    <w:rsid w:val="00B741E0"/>
    <w:rsid w:val="00B74799"/>
    <w:rsid w:val="00B833E6"/>
    <w:rsid w:val="00B92470"/>
    <w:rsid w:val="00B93AC4"/>
    <w:rsid w:val="00B951A4"/>
    <w:rsid w:val="00BA5EAE"/>
    <w:rsid w:val="00BA698B"/>
    <w:rsid w:val="00BB08AD"/>
    <w:rsid w:val="00BB790A"/>
    <w:rsid w:val="00BC5748"/>
    <w:rsid w:val="00BC76E7"/>
    <w:rsid w:val="00BD5856"/>
    <w:rsid w:val="00BE7EE3"/>
    <w:rsid w:val="00BF1A11"/>
    <w:rsid w:val="00BF31A2"/>
    <w:rsid w:val="00BF6887"/>
    <w:rsid w:val="00C00534"/>
    <w:rsid w:val="00C0101E"/>
    <w:rsid w:val="00C0278A"/>
    <w:rsid w:val="00C04464"/>
    <w:rsid w:val="00C101A5"/>
    <w:rsid w:val="00C26F63"/>
    <w:rsid w:val="00C339D0"/>
    <w:rsid w:val="00C33EBC"/>
    <w:rsid w:val="00C359C1"/>
    <w:rsid w:val="00C36363"/>
    <w:rsid w:val="00C36EB0"/>
    <w:rsid w:val="00C37E62"/>
    <w:rsid w:val="00C4788B"/>
    <w:rsid w:val="00C47F0E"/>
    <w:rsid w:val="00C52432"/>
    <w:rsid w:val="00C54FF6"/>
    <w:rsid w:val="00C5738B"/>
    <w:rsid w:val="00C61127"/>
    <w:rsid w:val="00C6175F"/>
    <w:rsid w:val="00C6189A"/>
    <w:rsid w:val="00C76AC9"/>
    <w:rsid w:val="00C80099"/>
    <w:rsid w:val="00C8284A"/>
    <w:rsid w:val="00C84238"/>
    <w:rsid w:val="00C85201"/>
    <w:rsid w:val="00C956E8"/>
    <w:rsid w:val="00C96A16"/>
    <w:rsid w:val="00CA0519"/>
    <w:rsid w:val="00CA0DAB"/>
    <w:rsid w:val="00CA5E16"/>
    <w:rsid w:val="00CA632A"/>
    <w:rsid w:val="00CB0AD1"/>
    <w:rsid w:val="00CB28A4"/>
    <w:rsid w:val="00CB770B"/>
    <w:rsid w:val="00CC3738"/>
    <w:rsid w:val="00CC43B8"/>
    <w:rsid w:val="00CC5AE2"/>
    <w:rsid w:val="00CE0C13"/>
    <w:rsid w:val="00CE4FAE"/>
    <w:rsid w:val="00CF70F3"/>
    <w:rsid w:val="00D075AC"/>
    <w:rsid w:val="00D078E9"/>
    <w:rsid w:val="00D1401D"/>
    <w:rsid w:val="00D170D2"/>
    <w:rsid w:val="00D1757B"/>
    <w:rsid w:val="00D251D8"/>
    <w:rsid w:val="00D27256"/>
    <w:rsid w:val="00D40487"/>
    <w:rsid w:val="00D40C65"/>
    <w:rsid w:val="00D46408"/>
    <w:rsid w:val="00D528ED"/>
    <w:rsid w:val="00D5339B"/>
    <w:rsid w:val="00D53DD9"/>
    <w:rsid w:val="00D60F41"/>
    <w:rsid w:val="00D61843"/>
    <w:rsid w:val="00D62DAF"/>
    <w:rsid w:val="00D6754B"/>
    <w:rsid w:val="00D7721D"/>
    <w:rsid w:val="00D84005"/>
    <w:rsid w:val="00D84594"/>
    <w:rsid w:val="00D90837"/>
    <w:rsid w:val="00D93D87"/>
    <w:rsid w:val="00DA10CB"/>
    <w:rsid w:val="00DB5900"/>
    <w:rsid w:val="00DB7C3C"/>
    <w:rsid w:val="00DC5B60"/>
    <w:rsid w:val="00DD6909"/>
    <w:rsid w:val="00DE2AB7"/>
    <w:rsid w:val="00DF76BC"/>
    <w:rsid w:val="00E0276C"/>
    <w:rsid w:val="00E05FB7"/>
    <w:rsid w:val="00E06BD4"/>
    <w:rsid w:val="00E1520F"/>
    <w:rsid w:val="00E17CAB"/>
    <w:rsid w:val="00E2266D"/>
    <w:rsid w:val="00E30532"/>
    <w:rsid w:val="00E335B2"/>
    <w:rsid w:val="00E36BA2"/>
    <w:rsid w:val="00E548F8"/>
    <w:rsid w:val="00E56542"/>
    <w:rsid w:val="00E6028D"/>
    <w:rsid w:val="00E615FA"/>
    <w:rsid w:val="00E76927"/>
    <w:rsid w:val="00E817E9"/>
    <w:rsid w:val="00E81888"/>
    <w:rsid w:val="00E957C9"/>
    <w:rsid w:val="00EA0180"/>
    <w:rsid w:val="00EA0C02"/>
    <w:rsid w:val="00EA2965"/>
    <w:rsid w:val="00EA6CBA"/>
    <w:rsid w:val="00EB0CE3"/>
    <w:rsid w:val="00EB4098"/>
    <w:rsid w:val="00EC3187"/>
    <w:rsid w:val="00ED307F"/>
    <w:rsid w:val="00ED414E"/>
    <w:rsid w:val="00EE32E9"/>
    <w:rsid w:val="00EE482B"/>
    <w:rsid w:val="00EE7E9C"/>
    <w:rsid w:val="00EF4421"/>
    <w:rsid w:val="00EF44B3"/>
    <w:rsid w:val="00EF459A"/>
    <w:rsid w:val="00EF56E9"/>
    <w:rsid w:val="00F00150"/>
    <w:rsid w:val="00F00E14"/>
    <w:rsid w:val="00F0139E"/>
    <w:rsid w:val="00F051CA"/>
    <w:rsid w:val="00F0626F"/>
    <w:rsid w:val="00F06647"/>
    <w:rsid w:val="00F143AE"/>
    <w:rsid w:val="00F24679"/>
    <w:rsid w:val="00F33052"/>
    <w:rsid w:val="00F33190"/>
    <w:rsid w:val="00F34855"/>
    <w:rsid w:val="00F35CFB"/>
    <w:rsid w:val="00F4131B"/>
    <w:rsid w:val="00F4338B"/>
    <w:rsid w:val="00F52364"/>
    <w:rsid w:val="00F57D7D"/>
    <w:rsid w:val="00F6132D"/>
    <w:rsid w:val="00F662EC"/>
    <w:rsid w:val="00F73070"/>
    <w:rsid w:val="00F85E23"/>
    <w:rsid w:val="00F8649C"/>
    <w:rsid w:val="00F86876"/>
    <w:rsid w:val="00F91ABE"/>
    <w:rsid w:val="00F91C9C"/>
    <w:rsid w:val="00FA0AEA"/>
    <w:rsid w:val="00FA4ECF"/>
    <w:rsid w:val="00FA4F06"/>
    <w:rsid w:val="00FB28D6"/>
    <w:rsid w:val="00FC6C4B"/>
    <w:rsid w:val="00FD7647"/>
    <w:rsid w:val="00FE4839"/>
    <w:rsid w:val="00FF0413"/>
    <w:rsid w:val="08A71940"/>
    <w:rsid w:val="0A1C2D5F"/>
    <w:rsid w:val="0BFD4373"/>
    <w:rsid w:val="0CC223BD"/>
    <w:rsid w:val="0D18335F"/>
    <w:rsid w:val="0E461B36"/>
    <w:rsid w:val="0E7C71B0"/>
    <w:rsid w:val="0F4D5D3B"/>
    <w:rsid w:val="108C39C6"/>
    <w:rsid w:val="149D2DE5"/>
    <w:rsid w:val="16515577"/>
    <w:rsid w:val="1802180D"/>
    <w:rsid w:val="1E12209C"/>
    <w:rsid w:val="21386239"/>
    <w:rsid w:val="23863D97"/>
    <w:rsid w:val="2483194D"/>
    <w:rsid w:val="24EA6446"/>
    <w:rsid w:val="24FE426C"/>
    <w:rsid w:val="274A498C"/>
    <w:rsid w:val="274D6682"/>
    <w:rsid w:val="28627331"/>
    <w:rsid w:val="28B82A64"/>
    <w:rsid w:val="28D0439A"/>
    <w:rsid w:val="2AEA32EE"/>
    <w:rsid w:val="2D8457A3"/>
    <w:rsid w:val="34BE7C60"/>
    <w:rsid w:val="368A02F9"/>
    <w:rsid w:val="3E5B2051"/>
    <w:rsid w:val="3EA77E71"/>
    <w:rsid w:val="42877B1D"/>
    <w:rsid w:val="449D2DB0"/>
    <w:rsid w:val="45171F5F"/>
    <w:rsid w:val="477F42F2"/>
    <w:rsid w:val="4989498D"/>
    <w:rsid w:val="49B97DD2"/>
    <w:rsid w:val="4A705166"/>
    <w:rsid w:val="4DC34CE1"/>
    <w:rsid w:val="4DE2243D"/>
    <w:rsid w:val="4E421491"/>
    <w:rsid w:val="4EC15401"/>
    <w:rsid w:val="4F717968"/>
    <w:rsid w:val="4F871A69"/>
    <w:rsid w:val="51D620DD"/>
    <w:rsid w:val="52C94A44"/>
    <w:rsid w:val="53F15EA1"/>
    <w:rsid w:val="547A6A60"/>
    <w:rsid w:val="556F4099"/>
    <w:rsid w:val="5A5E709D"/>
    <w:rsid w:val="619A4C7D"/>
    <w:rsid w:val="6277689A"/>
    <w:rsid w:val="660712E0"/>
    <w:rsid w:val="669C66E8"/>
    <w:rsid w:val="6B9923BB"/>
    <w:rsid w:val="6E7365C0"/>
    <w:rsid w:val="6FDC2D2A"/>
    <w:rsid w:val="761D557D"/>
    <w:rsid w:val="77874AC8"/>
    <w:rsid w:val="784855B9"/>
    <w:rsid w:val="7C07777C"/>
    <w:rsid w:val="7FCC11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 w:type="character" w:customStyle="1" w:styleId="10">
    <w:name w:val="页脚 Char"/>
    <w:basedOn w:val="8"/>
    <w:link w:val="4"/>
    <w:uiPriority w:val="99"/>
    <w:rPr>
      <w:kern w:val="2"/>
      <w:sz w:val="18"/>
      <w:szCs w:val="18"/>
    </w:rPr>
  </w:style>
  <w:style w:type="character" w:customStyle="1" w:styleId="11">
    <w:name w:val="页眉 Char"/>
    <w:basedOn w:val="8"/>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2652</Words>
  <Characters>3055</Characters>
  <Lines>45</Lines>
  <Paragraphs>12</Paragraphs>
  <TotalTime>6</TotalTime>
  <ScaleCrop>false</ScaleCrop>
  <LinksUpToDate>false</LinksUpToDate>
  <CharactersWithSpaces>3085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2014-03-10T02:52:00Z</dcterms:created>
  <dc:creator>微软用户</dc:creator>
  <cp:lastModifiedBy>Administrator</cp:lastModifiedBy>
  <cp:lastPrinted>2018-12-27T23:50:00Z</cp:lastPrinted>
  <dcterms:modified xsi:type="dcterms:W3CDTF">2024-06-05T01:14:02Z</dcterms:modified>
  <dc:title>安徽省财政厅2015年部门预算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D95C63CB4AE1431C9838D1CCB0F90E8C_13</vt:lpwstr>
  </property>
</Properties>
</file>