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val="0"/>
          <w:i w:val="0"/>
          <w:caps w:val="0"/>
          <w:color w:val="000000"/>
          <w:spacing w:val="0"/>
          <w:sz w:val="31"/>
          <w:szCs w:val="31"/>
          <w:shd w:val="clear" w:fill="FFFFFF"/>
        </w:rPr>
      </w:pPr>
    </w:p>
    <w:p>
      <w:pPr>
        <w:jc w:val="center"/>
        <w:rPr>
          <w:rFonts w:ascii="Times New Roman" w:hAnsi="Times New Roman" w:eastAsia="宋体" w:cs="Times New Roman"/>
          <w:b w:val="0"/>
          <w:i w:val="0"/>
          <w:caps w:val="0"/>
          <w:color w:val="000000"/>
          <w:spacing w:val="0"/>
          <w:sz w:val="31"/>
          <w:szCs w:val="31"/>
          <w:shd w:val="clear" w:fill="FFFFFF"/>
        </w:rPr>
      </w:pPr>
    </w:p>
    <w:p>
      <w:pPr>
        <w:jc w:val="center"/>
        <w:rPr>
          <w:rFonts w:ascii="Times New Roman" w:hAnsi="Times New Roman" w:eastAsia="宋体" w:cs="Times New Roman"/>
          <w:b w:val="0"/>
          <w:i w:val="0"/>
          <w:caps w:val="0"/>
          <w:color w:val="000000"/>
          <w:spacing w:val="0"/>
          <w:sz w:val="31"/>
          <w:szCs w:val="31"/>
          <w:shd w:val="clear" w:fill="FFFFFF"/>
        </w:rPr>
      </w:pPr>
    </w:p>
    <w:p>
      <w:pPr>
        <w:jc w:val="center"/>
        <w:rPr>
          <w:rFonts w:ascii="Times New Roman" w:hAnsi="Times New Roman" w:eastAsia="宋体" w:cs="Times New Roman"/>
          <w:b w:val="0"/>
          <w:i w:val="0"/>
          <w:caps w:val="0"/>
          <w:color w:val="000000"/>
          <w:spacing w:val="0"/>
          <w:sz w:val="31"/>
          <w:szCs w:val="31"/>
          <w:shd w:val="clear" w:fill="FFFFFF"/>
        </w:rPr>
      </w:pPr>
    </w:p>
    <w:p>
      <w:pPr>
        <w:jc w:val="center"/>
        <w:rPr>
          <w:rFonts w:ascii="Times New Roman" w:hAnsi="Times New Roman" w:eastAsia="宋体" w:cs="Times New Roman"/>
          <w:b w:val="0"/>
          <w:i w:val="0"/>
          <w:caps w:val="0"/>
          <w:color w:val="000000"/>
          <w:spacing w:val="0"/>
          <w:sz w:val="31"/>
          <w:szCs w:val="31"/>
          <w:shd w:val="clear" w:fill="FFFFFF"/>
        </w:rPr>
      </w:pPr>
    </w:p>
    <w:p>
      <w:pPr>
        <w:jc w:val="center"/>
        <w:rPr>
          <w:rFonts w:hint="eastAsia" w:ascii="仿宋_GB2312" w:hAnsi="仿宋_GB2312" w:eastAsia="仿宋_GB2312" w:cs="仿宋_GB2312"/>
          <w:b w:val="0"/>
          <w:i w:val="0"/>
          <w:caps w:val="0"/>
          <w:color w:val="000000"/>
          <w:spacing w:val="0"/>
          <w:sz w:val="31"/>
          <w:szCs w:val="31"/>
          <w:shd w:val="clear" w:fill="FFFFFF"/>
        </w:rPr>
      </w:pPr>
      <w:r>
        <w:rPr>
          <w:rFonts w:hint="eastAsia" w:ascii="仿宋_GB2312" w:hAnsi="仿宋_GB2312" w:eastAsia="仿宋_GB2312" w:cs="仿宋_GB2312"/>
          <w:b w:val="0"/>
          <w:i w:val="0"/>
          <w:caps w:val="0"/>
          <w:color w:val="000000"/>
          <w:spacing w:val="0"/>
          <w:sz w:val="31"/>
          <w:szCs w:val="31"/>
          <w:shd w:val="clear" w:fill="FFFFFF"/>
          <w:lang w:eastAsia="zh-CN"/>
        </w:rPr>
        <w:t>濉环</w:t>
      </w:r>
      <w:r>
        <w:rPr>
          <w:rFonts w:hint="eastAsia" w:ascii="仿宋_GB2312" w:hAnsi="仿宋_GB2312" w:eastAsia="仿宋_GB2312" w:cs="仿宋_GB2312"/>
          <w:b w:val="0"/>
          <w:i w:val="0"/>
          <w:caps w:val="0"/>
          <w:color w:val="000000"/>
          <w:spacing w:val="0"/>
          <w:sz w:val="31"/>
          <w:szCs w:val="31"/>
          <w:shd w:val="clear" w:fill="FFFFFF"/>
        </w:rPr>
        <w:t>〔20</w:t>
      </w:r>
      <w:r>
        <w:rPr>
          <w:rFonts w:hint="eastAsia" w:ascii="仿宋_GB2312" w:hAnsi="仿宋_GB2312" w:eastAsia="仿宋_GB2312" w:cs="仿宋_GB2312"/>
          <w:b w:val="0"/>
          <w:i w:val="0"/>
          <w:caps w:val="0"/>
          <w:color w:val="000000"/>
          <w:spacing w:val="0"/>
          <w:sz w:val="31"/>
          <w:szCs w:val="31"/>
          <w:shd w:val="clear" w:fill="FFFFFF"/>
          <w:lang w:val="en-US" w:eastAsia="zh-CN"/>
        </w:rPr>
        <w:t>21</w:t>
      </w:r>
      <w:r>
        <w:rPr>
          <w:rFonts w:hint="eastAsia" w:ascii="仿宋_GB2312" w:hAnsi="仿宋_GB2312" w:eastAsia="仿宋_GB2312" w:cs="仿宋_GB2312"/>
          <w:b w:val="0"/>
          <w:i w:val="0"/>
          <w:caps w:val="0"/>
          <w:color w:val="000000"/>
          <w:spacing w:val="0"/>
          <w:sz w:val="31"/>
          <w:szCs w:val="31"/>
          <w:shd w:val="clear" w:fill="FFFFFF"/>
        </w:rPr>
        <w:t>〕</w:t>
      </w:r>
      <w:r>
        <w:rPr>
          <w:rFonts w:hint="eastAsia" w:ascii="仿宋_GB2312" w:hAnsi="仿宋_GB2312" w:eastAsia="仿宋_GB2312" w:cs="仿宋_GB2312"/>
          <w:b w:val="0"/>
          <w:i w:val="0"/>
          <w:caps w:val="0"/>
          <w:color w:val="000000"/>
          <w:spacing w:val="0"/>
          <w:sz w:val="31"/>
          <w:szCs w:val="31"/>
          <w:shd w:val="clear" w:fill="FFFFFF"/>
          <w:lang w:val="en-US" w:eastAsia="zh-CN"/>
        </w:rPr>
        <w:t>6</w:t>
      </w:r>
      <w:r>
        <w:rPr>
          <w:rFonts w:hint="eastAsia" w:ascii="仿宋_GB2312" w:hAnsi="仿宋_GB2312" w:eastAsia="仿宋_GB2312" w:cs="仿宋_GB2312"/>
          <w:b w:val="0"/>
          <w:i w:val="0"/>
          <w:caps w:val="0"/>
          <w:color w:val="000000"/>
          <w:spacing w:val="0"/>
          <w:sz w:val="31"/>
          <w:szCs w:val="31"/>
          <w:shd w:val="clear" w:fill="FFFFFF"/>
        </w:rPr>
        <w:t>号</w:t>
      </w:r>
    </w:p>
    <w:p>
      <w:pPr>
        <w:jc w:val="center"/>
        <w:rPr>
          <w:rFonts w:hint="eastAsia" w:ascii="仿宋_GB2312" w:hAnsi="仿宋_GB2312" w:eastAsia="仿宋_GB2312" w:cs="仿宋_GB2312"/>
          <w:b w:val="0"/>
          <w:i w:val="0"/>
          <w:caps w:val="0"/>
          <w:color w:val="000000"/>
          <w:spacing w:val="0"/>
          <w:sz w:val="31"/>
          <w:szCs w:val="31"/>
          <w:shd w:val="clear" w:fill="FFFFFF"/>
        </w:rPr>
      </w:pPr>
    </w:p>
    <w:p>
      <w:pPr>
        <w:jc w:val="center"/>
        <w:rPr>
          <w:rFonts w:hint="eastAsia" w:ascii="宋体" w:hAnsi="宋体" w:eastAsia="宋体" w:cs="宋体"/>
          <w:b/>
          <w:bCs/>
          <w:i w:val="0"/>
          <w:caps w:val="0"/>
          <w:color w:val="292929"/>
          <w:spacing w:val="0"/>
          <w:sz w:val="44"/>
          <w:szCs w:val="44"/>
          <w:shd w:val="clear" w:fill="FFFFFF"/>
        </w:rPr>
      </w:pPr>
      <w:r>
        <w:rPr>
          <w:rFonts w:hint="eastAsia" w:ascii="宋体" w:hAnsi="宋体" w:eastAsia="宋体" w:cs="宋体"/>
          <w:b/>
          <w:bCs/>
          <w:i w:val="0"/>
          <w:caps w:val="0"/>
          <w:color w:val="292929"/>
          <w:spacing w:val="0"/>
          <w:sz w:val="44"/>
          <w:szCs w:val="44"/>
          <w:shd w:val="clear" w:fill="FFFFFF"/>
        </w:rPr>
        <w:t>关于加强20</w:t>
      </w:r>
      <w:r>
        <w:rPr>
          <w:rFonts w:hint="eastAsia" w:ascii="宋体" w:hAnsi="宋体" w:eastAsia="宋体" w:cs="宋体"/>
          <w:b/>
          <w:bCs/>
          <w:i w:val="0"/>
          <w:caps w:val="0"/>
          <w:color w:val="292929"/>
          <w:spacing w:val="0"/>
          <w:sz w:val="44"/>
          <w:szCs w:val="44"/>
          <w:shd w:val="clear" w:fill="FFFFFF"/>
          <w:lang w:val="en-US" w:eastAsia="zh-CN"/>
        </w:rPr>
        <w:t>21</w:t>
      </w:r>
      <w:r>
        <w:rPr>
          <w:rFonts w:hint="eastAsia" w:ascii="宋体" w:hAnsi="宋体" w:eastAsia="宋体" w:cs="宋体"/>
          <w:b/>
          <w:bCs/>
          <w:i w:val="0"/>
          <w:caps w:val="0"/>
          <w:color w:val="292929"/>
          <w:spacing w:val="0"/>
          <w:sz w:val="44"/>
          <w:szCs w:val="44"/>
          <w:shd w:val="clear" w:fill="FFFFFF"/>
        </w:rPr>
        <w:t>年汛期环境安全保障工作的通</w:t>
      </w:r>
      <w:r>
        <w:rPr>
          <w:rFonts w:hint="eastAsia" w:ascii="宋体" w:hAnsi="宋体" w:eastAsia="宋体" w:cs="宋体"/>
          <w:b/>
          <w:bCs/>
          <w:i w:val="0"/>
          <w:caps w:val="0"/>
          <w:color w:val="292929"/>
          <w:spacing w:val="0"/>
          <w:sz w:val="44"/>
          <w:szCs w:val="44"/>
          <w:shd w:val="clear" w:fill="FFFFFF"/>
          <w:lang w:val="en-US" w:eastAsia="zh-CN"/>
        </w:rPr>
        <w:t xml:space="preserve">   </w:t>
      </w:r>
      <w:r>
        <w:rPr>
          <w:rFonts w:hint="eastAsia" w:ascii="宋体" w:hAnsi="宋体" w:eastAsia="宋体" w:cs="宋体"/>
          <w:b/>
          <w:bCs/>
          <w:i w:val="0"/>
          <w:caps w:val="0"/>
          <w:color w:val="292929"/>
          <w:spacing w:val="0"/>
          <w:sz w:val="44"/>
          <w:szCs w:val="44"/>
          <w:shd w:val="clear" w:fill="FFFFFF"/>
        </w:rPr>
        <w:t>知</w:t>
      </w:r>
    </w:p>
    <w:p>
      <w:pPr>
        <w:jc w:val="left"/>
        <w:rPr>
          <w:rFonts w:hint="eastAsia" w:ascii="仿宋_GB2312" w:hAnsi="仿宋_GB2312" w:eastAsia="仿宋_GB2312" w:cs="仿宋_GB2312"/>
          <w:b w:val="0"/>
          <w:bCs w:val="0"/>
          <w:i w:val="0"/>
          <w:caps w:val="0"/>
          <w:color w:val="292929"/>
          <w:spacing w:val="0"/>
          <w:sz w:val="32"/>
          <w:szCs w:val="32"/>
          <w:shd w:val="clear" w:fill="FFFFFF"/>
          <w:lang w:eastAsia="zh-CN"/>
        </w:rPr>
      </w:pPr>
    </w:p>
    <w:p>
      <w:pPr>
        <w:jc w:val="left"/>
        <w:rPr>
          <w:rFonts w:hint="eastAsia" w:ascii="仿宋_GB2312" w:hAnsi="仿宋_GB2312" w:eastAsia="仿宋_GB2312" w:cs="仿宋_GB2312"/>
          <w:b w:val="0"/>
          <w:bCs w:val="0"/>
          <w:i w:val="0"/>
          <w:caps w:val="0"/>
          <w:color w:val="292929"/>
          <w:spacing w:val="0"/>
          <w:sz w:val="32"/>
          <w:szCs w:val="32"/>
          <w:shd w:val="clear" w:fill="FFFFFF"/>
          <w:lang w:eastAsia="zh-CN"/>
        </w:rPr>
      </w:pPr>
      <w:r>
        <w:rPr>
          <w:rFonts w:hint="eastAsia" w:ascii="仿宋_GB2312" w:hAnsi="仿宋_GB2312" w:eastAsia="仿宋_GB2312" w:cs="仿宋_GB2312"/>
          <w:b w:val="0"/>
          <w:bCs w:val="0"/>
          <w:i w:val="0"/>
          <w:caps w:val="0"/>
          <w:color w:val="292929"/>
          <w:spacing w:val="0"/>
          <w:sz w:val="32"/>
          <w:szCs w:val="32"/>
          <w:shd w:val="clear" w:fill="FFFFFF"/>
          <w:lang w:eastAsia="zh-CN"/>
        </w:rPr>
        <w:t>局属各股室、二级机构：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5"/>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bCs w:val="0"/>
          <w:i w:val="0"/>
          <w:caps w:val="0"/>
          <w:color w:val="292929"/>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汛期</w:t>
      </w:r>
      <w:r>
        <w:rPr>
          <w:rFonts w:hint="eastAsia" w:ascii="仿宋_GB2312" w:hAnsi="仿宋_GB2312" w:eastAsia="仿宋_GB2312" w:cs="仿宋_GB2312"/>
          <w:b w:val="0"/>
          <w:i w:val="0"/>
          <w:caps w:val="0"/>
          <w:color w:val="000000"/>
          <w:spacing w:val="0"/>
          <w:sz w:val="32"/>
          <w:szCs w:val="32"/>
          <w:shd w:val="clear" w:fill="FFFFFF"/>
          <w:lang w:eastAsia="zh-CN"/>
        </w:rPr>
        <w:t>已</w:t>
      </w:r>
      <w:r>
        <w:rPr>
          <w:rFonts w:hint="eastAsia" w:ascii="仿宋_GB2312" w:hAnsi="仿宋_GB2312" w:eastAsia="仿宋_GB2312" w:cs="仿宋_GB2312"/>
          <w:b w:val="0"/>
          <w:i w:val="0"/>
          <w:caps w:val="0"/>
          <w:color w:val="000000"/>
          <w:spacing w:val="0"/>
          <w:sz w:val="32"/>
          <w:szCs w:val="32"/>
          <w:shd w:val="clear" w:fill="FFFFFF"/>
        </w:rPr>
        <w:t>至，为全面贯彻落实</w:t>
      </w:r>
      <w:r>
        <w:rPr>
          <w:rFonts w:hint="eastAsia" w:ascii="仿宋_GB2312" w:hAnsi="仿宋_GB2312" w:eastAsia="仿宋_GB2312" w:cs="仿宋_GB2312"/>
          <w:b w:val="0"/>
          <w:i w:val="0"/>
          <w:caps w:val="0"/>
          <w:color w:val="000000"/>
          <w:spacing w:val="0"/>
          <w:sz w:val="32"/>
          <w:szCs w:val="32"/>
          <w:shd w:val="clear" w:fill="FFFFFF"/>
          <w:lang w:eastAsia="zh-CN"/>
        </w:rPr>
        <w:t>《关于做好防汛抗旱准备工作</w:t>
      </w:r>
      <w:r>
        <w:rPr>
          <w:rFonts w:hint="eastAsia" w:ascii="仿宋_GB2312" w:hAnsi="仿宋_GB2312" w:eastAsia="仿宋_GB2312" w:cs="仿宋_GB2312"/>
          <w:b w:val="0"/>
          <w:i w:val="0"/>
          <w:caps w:val="0"/>
          <w:color w:val="000000"/>
          <w:spacing w:val="0"/>
          <w:sz w:val="32"/>
          <w:szCs w:val="32"/>
          <w:shd w:val="clear" w:fill="FFFFFF"/>
          <w:lang w:val="en-US" w:eastAsia="zh-CN"/>
        </w:rPr>
        <w:t>的通知</w:t>
      </w:r>
      <w:r>
        <w:rPr>
          <w:rFonts w:hint="eastAsia" w:ascii="仿宋_GB2312" w:hAnsi="仿宋_GB2312" w:eastAsia="仿宋_GB2312" w:cs="仿宋_GB2312"/>
          <w:b w:val="0"/>
          <w:i w:val="0"/>
          <w:caps w:val="0"/>
          <w:color w:val="000000"/>
          <w:spacing w:val="0"/>
          <w:sz w:val="32"/>
          <w:szCs w:val="32"/>
          <w:shd w:val="clear" w:fill="FFFFFF"/>
          <w:lang w:eastAsia="zh-CN"/>
        </w:rPr>
        <w:t>》（濉减救办</w:t>
      </w:r>
      <w:r>
        <w:rPr>
          <w:rFonts w:hint="eastAsia" w:ascii="仿宋_GB2312" w:hAnsi="仿宋_GB2312" w:eastAsia="仿宋_GB2312" w:cs="仿宋_GB2312"/>
          <w:b w:val="0"/>
          <w:i w:val="0"/>
          <w:caps w:val="0"/>
          <w:color w:val="000000"/>
          <w:spacing w:val="0"/>
          <w:sz w:val="31"/>
          <w:szCs w:val="31"/>
          <w:shd w:val="clear" w:fill="FFFFFF"/>
        </w:rPr>
        <w:t>〔20</w:t>
      </w:r>
      <w:r>
        <w:rPr>
          <w:rFonts w:hint="eastAsia" w:ascii="仿宋_GB2312" w:hAnsi="仿宋_GB2312" w:eastAsia="仿宋_GB2312" w:cs="仿宋_GB2312"/>
          <w:b w:val="0"/>
          <w:i w:val="0"/>
          <w:caps w:val="0"/>
          <w:color w:val="000000"/>
          <w:spacing w:val="0"/>
          <w:sz w:val="31"/>
          <w:szCs w:val="31"/>
          <w:shd w:val="clear" w:fill="FFFFFF"/>
          <w:lang w:val="en-US" w:eastAsia="zh-CN"/>
        </w:rPr>
        <w:t>21</w:t>
      </w:r>
      <w:r>
        <w:rPr>
          <w:rFonts w:hint="eastAsia" w:ascii="仿宋_GB2312" w:hAnsi="仿宋_GB2312" w:eastAsia="仿宋_GB2312" w:cs="仿宋_GB2312"/>
          <w:b w:val="0"/>
          <w:i w:val="0"/>
          <w:caps w:val="0"/>
          <w:color w:val="000000"/>
          <w:spacing w:val="0"/>
          <w:sz w:val="31"/>
          <w:szCs w:val="31"/>
          <w:shd w:val="clear" w:fill="FFFFFF"/>
        </w:rPr>
        <w:t>〕</w:t>
      </w:r>
      <w:r>
        <w:rPr>
          <w:rFonts w:hint="eastAsia" w:ascii="仿宋_GB2312" w:hAnsi="仿宋_GB2312" w:eastAsia="仿宋_GB2312" w:cs="仿宋_GB2312"/>
          <w:b w:val="0"/>
          <w:i w:val="0"/>
          <w:caps w:val="0"/>
          <w:color w:val="000000"/>
          <w:spacing w:val="0"/>
          <w:sz w:val="31"/>
          <w:szCs w:val="31"/>
          <w:shd w:val="clear" w:fill="FFFFFF"/>
          <w:lang w:val="en-US" w:eastAsia="zh-CN"/>
        </w:rPr>
        <w:t>1号</w:t>
      </w:r>
      <w:r>
        <w:rPr>
          <w:rFonts w:hint="eastAsia" w:ascii="仿宋_GB2312" w:hAnsi="仿宋_GB2312" w:eastAsia="仿宋_GB2312" w:cs="仿宋_GB2312"/>
          <w:b w:val="0"/>
          <w:i w:val="0"/>
          <w:caps w:val="0"/>
          <w:color w:val="000000"/>
          <w:spacing w:val="0"/>
          <w:sz w:val="32"/>
          <w:szCs w:val="32"/>
          <w:shd w:val="clear" w:fill="FFFFFF"/>
          <w:lang w:eastAsia="zh-CN"/>
        </w:rPr>
        <w:t>）、《转发安徽省生态环境厅办公室关于迎接建党百年加强汛期高温天气等重点时段生态环境安全保障工作的通知》（濉减救办</w:t>
      </w:r>
      <w:r>
        <w:rPr>
          <w:rFonts w:hint="eastAsia" w:ascii="仿宋_GB2312" w:hAnsi="仿宋_GB2312" w:eastAsia="仿宋_GB2312" w:cs="仿宋_GB2312"/>
          <w:b w:val="0"/>
          <w:i w:val="0"/>
          <w:caps w:val="0"/>
          <w:color w:val="000000"/>
          <w:spacing w:val="0"/>
          <w:sz w:val="31"/>
          <w:szCs w:val="31"/>
          <w:shd w:val="clear" w:fill="FFFFFF"/>
        </w:rPr>
        <w:t>〔20</w:t>
      </w:r>
      <w:r>
        <w:rPr>
          <w:rFonts w:hint="eastAsia" w:ascii="仿宋_GB2312" w:hAnsi="仿宋_GB2312" w:eastAsia="仿宋_GB2312" w:cs="仿宋_GB2312"/>
          <w:b w:val="0"/>
          <w:i w:val="0"/>
          <w:caps w:val="0"/>
          <w:color w:val="000000"/>
          <w:spacing w:val="0"/>
          <w:sz w:val="31"/>
          <w:szCs w:val="31"/>
          <w:shd w:val="clear" w:fill="FFFFFF"/>
          <w:lang w:val="en-US" w:eastAsia="zh-CN"/>
        </w:rPr>
        <w:t>21</w:t>
      </w:r>
      <w:r>
        <w:rPr>
          <w:rFonts w:hint="eastAsia" w:ascii="仿宋_GB2312" w:hAnsi="仿宋_GB2312" w:eastAsia="仿宋_GB2312" w:cs="仿宋_GB2312"/>
          <w:b w:val="0"/>
          <w:i w:val="0"/>
          <w:caps w:val="0"/>
          <w:color w:val="000000"/>
          <w:spacing w:val="0"/>
          <w:sz w:val="31"/>
          <w:szCs w:val="31"/>
          <w:shd w:val="clear" w:fill="FFFFFF"/>
        </w:rPr>
        <w:t>〕</w:t>
      </w:r>
      <w:r>
        <w:rPr>
          <w:rFonts w:hint="eastAsia" w:ascii="仿宋_GB2312" w:hAnsi="仿宋_GB2312" w:eastAsia="仿宋_GB2312" w:cs="仿宋_GB2312"/>
          <w:b w:val="0"/>
          <w:i w:val="0"/>
          <w:caps w:val="0"/>
          <w:color w:val="000000"/>
          <w:spacing w:val="0"/>
          <w:sz w:val="31"/>
          <w:szCs w:val="31"/>
          <w:shd w:val="clear" w:fill="FFFFFF"/>
          <w:lang w:val="en-US" w:eastAsia="zh-CN"/>
        </w:rPr>
        <w:t>1号</w:t>
      </w:r>
      <w:r>
        <w:rPr>
          <w:rFonts w:hint="eastAsia" w:ascii="仿宋_GB2312" w:hAnsi="仿宋_GB2312" w:eastAsia="仿宋_GB2312" w:cs="仿宋_GB2312"/>
          <w:b w:val="0"/>
          <w:i w:val="0"/>
          <w:caps w:val="0"/>
          <w:color w:val="000000"/>
          <w:spacing w:val="0"/>
          <w:sz w:val="32"/>
          <w:szCs w:val="32"/>
          <w:shd w:val="clear" w:fill="FFFFFF"/>
          <w:lang w:eastAsia="zh-CN"/>
        </w:rPr>
        <w:t>）文件要求</w:t>
      </w:r>
      <w:r>
        <w:rPr>
          <w:rFonts w:hint="eastAsia" w:ascii="仿宋_GB2312" w:hAnsi="仿宋_GB2312" w:eastAsia="仿宋_GB2312" w:cs="仿宋_GB2312"/>
          <w:b w:val="0"/>
          <w:i w:val="0"/>
          <w:caps w:val="0"/>
          <w:color w:val="000000"/>
          <w:spacing w:val="0"/>
          <w:sz w:val="32"/>
          <w:szCs w:val="32"/>
          <w:shd w:val="clear" w:fill="FFFFFF"/>
        </w:rPr>
        <w:t>，积极应对极端天气下突发环境事件，切实保障汛期环境安全，现将有关事项通知如下：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5"/>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fill="FFFFFF"/>
        </w:rPr>
        <w:t>一、提高思想认识，加强组织领导。</w:t>
      </w:r>
      <w:r>
        <w:rPr>
          <w:rFonts w:hint="eastAsia" w:ascii="仿宋_GB2312" w:hAnsi="仿宋_GB2312" w:eastAsia="仿宋_GB2312" w:cs="仿宋_GB2312"/>
          <w:b w:val="0"/>
          <w:i w:val="0"/>
          <w:caps w:val="0"/>
          <w:color w:val="000000"/>
          <w:spacing w:val="0"/>
          <w:sz w:val="32"/>
          <w:szCs w:val="32"/>
          <w:shd w:val="clear" w:fill="FFFFFF"/>
        </w:rPr>
        <w:t>要高度重视自然灾害次生环境问题的应对工作，充分认识汛期环境应急管理工作的重要性和紧迫性，切实加强组织领导，强化责任落实，在当地政府的统一领导下，提前部署，周密安排，积极防范和妥善处置各类突发环境事件，切实保障汛期环境安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5"/>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fill="FFFFFF"/>
        </w:rPr>
        <w:t>二、加强环境监管，防范环境风险。</w:t>
      </w:r>
      <w:r>
        <w:rPr>
          <w:rFonts w:hint="eastAsia" w:ascii="仿宋_GB2312" w:hAnsi="仿宋_GB2312" w:eastAsia="仿宋_GB2312" w:cs="仿宋_GB2312"/>
          <w:b w:val="0"/>
          <w:i w:val="0"/>
          <w:caps w:val="0"/>
          <w:color w:val="000000"/>
          <w:spacing w:val="0"/>
          <w:sz w:val="32"/>
          <w:szCs w:val="32"/>
          <w:shd w:val="clear" w:fill="FFFFFF"/>
        </w:rPr>
        <w:t>要结合本辖区特点，认真做好河流、湖库等流域内污染源排查整治的监管工作，以保障饮用水安全为重点，加大对辖区内重点污染企业、污水处理厂和危险化学品企业的监管力度，严肃查处排污单位借汛期偷排偷放、超标排放的违法行为。要督促企业落实突发环境事件隐患排查和治理工作的主体责任，对发现的隐患要及时整改，落实防范措施，确保及时治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三、加强监测预警，做好应急准备。</w:t>
      </w:r>
      <w:r>
        <w:rPr>
          <w:rFonts w:hint="eastAsia" w:ascii="仿宋_GB2312" w:hAnsi="仿宋_GB2312" w:eastAsia="仿宋_GB2312" w:cs="仿宋_GB2312"/>
          <w:b w:val="0"/>
          <w:i w:val="0"/>
          <w:caps w:val="0"/>
          <w:color w:val="000000"/>
          <w:spacing w:val="0"/>
          <w:sz w:val="32"/>
          <w:szCs w:val="32"/>
          <w:shd w:val="clear" w:fill="FFFFFF"/>
        </w:rPr>
        <w:t>要有针对性地加强汛期环境监测预警工作，加大重点水域和跨地区河流交界断面水质监测和评估工作力度，及时掌握水质变化趋势，一旦发现水质异常情况，要迅速查找原因并及时报告。要针对辖区内汛期气象、水文特点和污染源排污情况，制定和完善汛期专项环境应急预案，强化保障措施，加强应急救援队伍值班备勤和应急物资配备，切实提高自然灾害次生突发环境事件的应对能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5"/>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fill="FFFFFF"/>
        </w:rPr>
        <w:t>四、加强部门协调，深化应急联动。</w:t>
      </w:r>
      <w:r>
        <w:rPr>
          <w:rFonts w:hint="eastAsia" w:ascii="仿宋_GB2312" w:hAnsi="仿宋_GB2312" w:eastAsia="仿宋_GB2312" w:cs="仿宋_GB2312"/>
          <w:b w:val="0"/>
          <w:i w:val="0"/>
          <w:caps w:val="0"/>
          <w:color w:val="000000"/>
          <w:spacing w:val="0"/>
          <w:sz w:val="32"/>
          <w:szCs w:val="32"/>
          <w:shd w:val="clear" w:fill="FFFFFF"/>
        </w:rPr>
        <w:t>要加强与公安消防、交通运输、安全监管、气象、水利等部门的联动协作，建立健全信息共享和会商预警工作机制，密切跟踪气象灾害、水利调节和安全生产事故等预警性、苗头性信息，科学研判环境影响，充分整合资源，在当地政府的统一领导下协同应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5"/>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fill="FFFFFF"/>
        </w:rPr>
        <w:t>五、加强应急值守，及时报送信息。</w:t>
      </w:r>
      <w:r>
        <w:rPr>
          <w:rFonts w:hint="eastAsia" w:ascii="仿宋_GB2312" w:hAnsi="仿宋_GB2312" w:eastAsia="仿宋_GB2312" w:cs="仿宋_GB2312"/>
          <w:b w:val="0"/>
          <w:i w:val="0"/>
          <w:caps w:val="0"/>
          <w:color w:val="000000"/>
          <w:spacing w:val="0"/>
          <w:sz w:val="32"/>
          <w:szCs w:val="32"/>
          <w:shd w:val="clear" w:fill="FFFFFF"/>
        </w:rPr>
        <w:t>要按照突发环境事件应急预案相关要求，加强应急值守，保障信息畅通，一旦发生突发环境事件，迅速启动应急响应，协助当地政府妥善处置，最大限度地减轻事件造成的危害。要通过多种渠道收集突发环境事件信息，及时核实，科学研判应对。要严格落实《突发环境事件信息报告办法》（部令第17号）和</w:t>
      </w:r>
      <w:r>
        <w:rPr>
          <w:rFonts w:hint="eastAsia" w:ascii="仿宋_GB2312" w:hAnsi="仿宋_GB2312" w:eastAsia="仿宋_GB2312" w:cs="仿宋_GB2312"/>
          <w:b w:val="0"/>
          <w:i w:val="0"/>
          <w:caps w:val="0"/>
          <w:color w:val="000000"/>
          <w:spacing w:val="0"/>
          <w:sz w:val="32"/>
          <w:szCs w:val="32"/>
          <w:shd w:val="clear" w:fill="FFFFFF"/>
          <w:lang w:eastAsia="zh-CN"/>
        </w:rPr>
        <w:t>县</w:t>
      </w:r>
      <w:r>
        <w:rPr>
          <w:rFonts w:hint="eastAsia" w:ascii="仿宋_GB2312" w:hAnsi="仿宋_GB2312" w:eastAsia="仿宋_GB2312" w:cs="仿宋_GB2312"/>
          <w:b w:val="0"/>
          <w:i w:val="0"/>
          <w:caps w:val="0"/>
          <w:color w:val="000000"/>
          <w:spacing w:val="0"/>
          <w:sz w:val="32"/>
          <w:szCs w:val="32"/>
          <w:shd w:val="clear" w:fill="FFFFFF"/>
        </w:rPr>
        <w:t>委、</w:t>
      </w:r>
      <w:r>
        <w:rPr>
          <w:rFonts w:hint="eastAsia" w:ascii="仿宋_GB2312" w:hAnsi="仿宋_GB2312" w:eastAsia="仿宋_GB2312" w:cs="仿宋_GB2312"/>
          <w:b w:val="0"/>
          <w:i w:val="0"/>
          <w:caps w:val="0"/>
          <w:color w:val="000000"/>
          <w:spacing w:val="11"/>
          <w:sz w:val="32"/>
          <w:szCs w:val="32"/>
          <w:shd w:val="clear" w:fill="FFFFFF"/>
          <w:lang w:eastAsia="zh-CN"/>
        </w:rPr>
        <w:t>县</w:t>
      </w:r>
      <w:r>
        <w:rPr>
          <w:rFonts w:hint="eastAsia" w:ascii="仿宋_GB2312" w:hAnsi="仿宋_GB2312" w:eastAsia="仿宋_GB2312" w:cs="仿宋_GB2312"/>
          <w:b w:val="0"/>
          <w:i w:val="0"/>
          <w:caps w:val="0"/>
          <w:color w:val="000000"/>
          <w:spacing w:val="11"/>
          <w:sz w:val="32"/>
          <w:szCs w:val="32"/>
          <w:shd w:val="clear" w:fill="FFFFFF"/>
        </w:rPr>
        <w:t>政府关于应急信息报送的要求，按规定</w:t>
      </w:r>
      <w:r>
        <w:rPr>
          <w:rFonts w:hint="eastAsia" w:ascii="仿宋_GB2312" w:hAnsi="仿宋_GB2312" w:eastAsia="仿宋_GB2312" w:cs="仿宋_GB2312"/>
          <w:b w:val="0"/>
          <w:i w:val="0"/>
          <w:caps w:val="0"/>
          <w:color w:val="000000"/>
          <w:spacing w:val="11"/>
          <w:sz w:val="32"/>
          <w:szCs w:val="32"/>
          <w:shd w:val="clear" w:fill="FFFFFF"/>
          <w:lang w:eastAsia="zh-CN"/>
        </w:rPr>
        <w:t>及时</w:t>
      </w:r>
      <w:r>
        <w:rPr>
          <w:rFonts w:hint="eastAsia" w:ascii="仿宋_GB2312" w:hAnsi="仿宋_GB2312" w:eastAsia="仿宋_GB2312" w:cs="仿宋_GB2312"/>
          <w:b w:val="0"/>
          <w:i w:val="0"/>
          <w:caps w:val="0"/>
          <w:color w:val="000000"/>
          <w:spacing w:val="11"/>
          <w:sz w:val="32"/>
          <w:szCs w:val="32"/>
          <w:shd w:val="clear" w:fill="FFFFFF"/>
        </w:rPr>
        <w:t>报告突发环境</w:t>
      </w:r>
      <w:r>
        <w:rPr>
          <w:rFonts w:hint="eastAsia" w:ascii="仿宋_GB2312" w:hAnsi="仿宋_GB2312" w:eastAsia="仿宋_GB2312" w:cs="仿宋_GB2312"/>
          <w:b w:val="0"/>
          <w:i w:val="0"/>
          <w:caps w:val="0"/>
          <w:color w:val="000000"/>
          <w:spacing w:val="0"/>
          <w:sz w:val="32"/>
          <w:szCs w:val="32"/>
          <w:shd w:val="clear" w:fill="FFFFFF"/>
        </w:rPr>
        <w:t>事件信息，特别是涉及饮用水安全、重金属污染、跨界污染、群体性事件、敏感区域，以及社会关注度较高的突发环境事件，要及时、准确报送相关信息，坚决杜绝迟报、谎报、瞒报、漏报行为。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5"/>
        <w:jc w:val="left"/>
        <w:textAlignment w:val="auto"/>
        <w:outlineLvl w:val="9"/>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bCs/>
          <w:i w:val="0"/>
          <w:caps w:val="0"/>
          <w:color w:val="000000"/>
          <w:spacing w:val="0"/>
          <w:sz w:val="32"/>
          <w:szCs w:val="32"/>
          <w:shd w:val="clear" w:fill="FFFFFF"/>
        </w:rPr>
        <w:t>六、加强信息公开，正确引导舆论。</w:t>
      </w:r>
      <w:r>
        <w:rPr>
          <w:rFonts w:hint="eastAsia" w:ascii="仿宋_GB2312" w:hAnsi="仿宋_GB2312" w:eastAsia="仿宋_GB2312" w:cs="仿宋_GB2312"/>
          <w:b w:val="0"/>
          <w:i w:val="0"/>
          <w:caps w:val="0"/>
          <w:color w:val="000000"/>
          <w:spacing w:val="0"/>
          <w:sz w:val="32"/>
          <w:szCs w:val="32"/>
          <w:shd w:val="clear" w:fill="FFFFFF"/>
        </w:rPr>
        <w:t>要在当地政府的统一领导下，建立健全突发环境事件信息公开和舆论应对机制，及时、准确、主动发布突发环境事件权威信息，避免谣言滋生传播。加强专家解读和舆论引导，利用广播、电视等传统媒体和微博、微信等新媒体，多渠道主动回应公众关切，为突发环境事件应对创造良好舆论氛围。</w:t>
      </w:r>
    </w:p>
    <w:p>
      <w:pPr>
        <w:jc w:val="left"/>
        <w:rPr>
          <w:rFonts w:hint="eastAsia" w:ascii="仿宋_GB2312" w:hAnsi="仿宋_GB2312" w:eastAsia="仿宋_GB2312" w:cs="仿宋_GB2312"/>
          <w:b w:val="0"/>
          <w:bCs w:val="0"/>
          <w:i w:val="0"/>
          <w:caps w:val="0"/>
          <w:color w:val="000000"/>
          <w:spacing w:val="0"/>
          <w:sz w:val="32"/>
          <w:szCs w:val="32"/>
          <w:shd w:val="clear" w:fill="FFFFFF"/>
          <w:lang w:eastAsia="zh-CN"/>
        </w:rPr>
      </w:pPr>
      <w:r>
        <w:rPr>
          <w:rFonts w:hint="eastAsia" w:ascii="仿宋_GB2312" w:hAnsi="仿宋_GB2312" w:eastAsia="仿宋_GB2312" w:cs="仿宋_GB2312"/>
          <w:b w:val="0"/>
          <w:bCs w:val="0"/>
          <w:i w:val="0"/>
          <w:caps w:val="0"/>
          <w:color w:val="000000"/>
          <w:spacing w:val="0"/>
          <w:sz w:val="32"/>
          <w:szCs w:val="32"/>
          <w:shd w:val="clear" w:fill="FFFFFF"/>
          <w:lang w:eastAsia="zh-CN"/>
        </w:rPr>
        <w:t>附件：</w:t>
      </w:r>
      <w:r>
        <w:rPr>
          <w:rFonts w:hint="eastAsia" w:ascii="仿宋_GB2312" w:hAnsi="仿宋_GB2312" w:eastAsia="仿宋_GB2312" w:cs="仿宋_GB2312"/>
          <w:b w:val="0"/>
          <w:bCs w:val="0"/>
          <w:i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caps w:val="0"/>
          <w:color w:val="000000"/>
          <w:spacing w:val="0"/>
          <w:sz w:val="32"/>
          <w:szCs w:val="32"/>
          <w:shd w:val="clear" w:fill="FFFFFF"/>
          <w:lang w:eastAsia="zh-CN"/>
        </w:rPr>
        <w:t>濉溪县生态环境分局应急队伍名单</w:t>
      </w:r>
    </w:p>
    <w:p>
      <w:pPr>
        <w:ind w:firstLine="960" w:firstLineChars="3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caps w:val="0"/>
          <w:color w:val="000000"/>
          <w:spacing w:val="0"/>
          <w:sz w:val="32"/>
          <w:szCs w:val="32"/>
          <w:shd w:val="clear" w:fill="FFFFFF"/>
          <w:lang w:eastAsia="zh-CN"/>
        </w:rPr>
        <w:t>濉溪县生态环境分局</w:t>
      </w:r>
      <w:r>
        <w:rPr>
          <w:rFonts w:hint="eastAsia" w:ascii="仿宋_GB2312" w:hAnsi="仿宋_GB2312" w:eastAsia="仿宋_GB2312" w:cs="仿宋_GB2312"/>
          <w:b w:val="0"/>
          <w:bCs w:val="0"/>
          <w:sz w:val="32"/>
          <w:szCs w:val="32"/>
        </w:rPr>
        <w:t>汛期应急</w:t>
      </w:r>
      <w:r>
        <w:rPr>
          <w:rFonts w:hint="eastAsia" w:ascii="仿宋_GB2312" w:hAnsi="仿宋_GB2312" w:eastAsia="仿宋_GB2312" w:cs="仿宋_GB2312"/>
          <w:b w:val="0"/>
          <w:bCs w:val="0"/>
          <w:sz w:val="32"/>
          <w:szCs w:val="32"/>
          <w:lang w:eastAsia="zh-CN"/>
        </w:rPr>
        <w:t>值守</w:t>
      </w:r>
      <w:r>
        <w:rPr>
          <w:rFonts w:hint="eastAsia" w:ascii="仿宋_GB2312" w:hAnsi="仿宋_GB2312" w:eastAsia="仿宋_GB2312" w:cs="仿宋_GB2312"/>
          <w:b w:val="0"/>
          <w:bCs w:val="0"/>
          <w:sz w:val="32"/>
          <w:szCs w:val="32"/>
        </w:rPr>
        <w:t>值班表</w:t>
      </w:r>
    </w:p>
    <w:p>
      <w:pPr>
        <w:rPr>
          <w:rFonts w:hint="eastAsi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5"/>
        <w:jc w:val="left"/>
        <w:textAlignment w:val="auto"/>
        <w:outlineLvl w:val="9"/>
        <w:rPr>
          <w:rFonts w:hint="eastAsia" w:ascii="仿宋_GB2312" w:hAnsi="仿宋_GB2312" w:eastAsia="仿宋_GB2312" w:cs="仿宋_GB2312"/>
          <w:b w:val="0"/>
          <w:i w:val="0"/>
          <w:caps w:val="0"/>
          <w:color w:val="000000"/>
          <w:spacing w:val="0"/>
          <w:sz w:val="32"/>
          <w:szCs w:val="32"/>
          <w:shd w:val="clear" w:fill="FFFFFF"/>
          <w:lang w:eastAsia="zh-CN"/>
        </w:rPr>
      </w:pPr>
    </w:p>
    <w:p>
      <w:pPr>
        <w:jc w:val="left"/>
        <w:rPr>
          <w:rFonts w:hint="eastAsia" w:ascii="仿宋_GB2312" w:hAnsi="仿宋_GB2312" w:eastAsia="仿宋_GB2312" w:cs="仿宋_GB2312"/>
          <w:b w:val="0"/>
          <w:bCs w:val="0"/>
          <w:i w:val="0"/>
          <w:caps w:val="0"/>
          <w:color w:val="292929"/>
          <w:spacing w:val="0"/>
          <w:sz w:val="32"/>
          <w:szCs w:val="32"/>
          <w:shd w:val="clear" w:fill="FFFFFF"/>
          <w:lang w:val="en-US" w:eastAsia="zh-CN"/>
        </w:rPr>
      </w:pPr>
    </w:p>
    <w:p>
      <w:pPr>
        <w:jc w:val="left"/>
        <w:rPr>
          <w:rFonts w:hint="eastAsia" w:ascii="仿宋_GB2312" w:hAnsi="仿宋_GB2312" w:eastAsia="仿宋_GB2312" w:cs="仿宋_GB2312"/>
          <w:b w:val="0"/>
          <w:bCs w:val="0"/>
          <w:i w:val="0"/>
          <w:caps w:val="0"/>
          <w:color w:val="292929"/>
          <w:spacing w:val="0"/>
          <w:sz w:val="32"/>
          <w:szCs w:val="32"/>
          <w:shd w:val="clear" w:fill="FFFFFF"/>
          <w:lang w:eastAsia="zh-CN"/>
        </w:rPr>
      </w:pPr>
    </w:p>
    <w:p>
      <w:pPr>
        <w:jc w:val="right"/>
        <w:rPr>
          <w:rFonts w:hint="eastAsia" w:ascii="仿宋_GB2312" w:hAnsi="仿宋_GB2312" w:eastAsia="仿宋_GB2312" w:cs="仿宋_GB2312"/>
          <w:b w:val="0"/>
          <w:i w:val="0"/>
          <w:caps w:val="0"/>
          <w:color w:val="000000"/>
          <w:spacing w:val="0"/>
          <w:sz w:val="32"/>
          <w:szCs w:val="32"/>
          <w:shd w:val="clear" w:fill="FFFFFF"/>
          <w:lang w:val="en-US" w:eastAsia="zh-CN"/>
        </w:rPr>
      </w:pPr>
      <w:r>
        <w:rPr>
          <w:rFonts w:ascii="仿宋_GB2312" w:hAnsi="仿宋_GB2312" w:eastAsia="仿宋_GB2312" w:cs="仿宋_GB2312"/>
          <w:b w:val="0"/>
          <w:i w:val="0"/>
          <w:caps w:val="0"/>
          <w:color w:val="000000"/>
          <w:spacing w:val="0"/>
          <w:sz w:val="32"/>
          <w:szCs w:val="32"/>
          <w:shd w:val="clear" w:fill="FFFFFF"/>
        </w:rPr>
        <w:t>20</w:t>
      </w:r>
      <w:r>
        <w:rPr>
          <w:rFonts w:hint="eastAsia" w:ascii="仿宋_GB2312" w:hAnsi="仿宋_GB2312" w:eastAsia="仿宋_GB2312" w:cs="仿宋_GB2312"/>
          <w:b w:val="0"/>
          <w:i w:val="0"/>
          <w:caps w:val="0"/>
          <w:color w:val="000000"/>
          <w:spacing w:val="0"/>
          <w:sz w:val="32"/>
          <w:szCs w:val="32"/>
          <w:shd w:val="clear" w:fill="FFFFFF"/>
          <w:lang w:val="en-US" w:eastAsia="zh-CN"/>
        </w:rPr>
        <w:t>21</w:t>
      </w:r>
      <w:r>
        <w:rPr>
          <w:rFonts w:hint="eastAsia" w:ascii="仿宋_GB2312" w:hAnsi="仿宋_GB2312" w:eastAsia="仿宋_GB2312" w:cs="仿宋_GB2312"/>
          <w:b w:val="0"/>
          <w:i w:val="0"/>
          <w:caps w:val="0"/>
          <w:color w:val="000000"/>
          <w:spacing w:val="0"/>
          <w:sz w:val="32"/>
          <w:szCs w:val="32"/>
          <w:shd w:val="clear" w:fill="FFFFFF"/>
        </w:rPr>
        <w:t>年</w:t>
      </w:r>
      <w:r>
        <w:rPr>
          <w:rFonts w:hint="eastAsia" w:ascii="仿宋_GB2312" w:hAnsi="仿宋_GB2312" w:eastAsia="仿宋_GB2312" w:cs="仿宋_GB2312"/>
          <w:b w:val="0"/>
          <w:i w:val="0"/>
          <w:caps w:val="0"/>
          <w:color w:val="000000"/>
          <w:spacing w:val="0"/>
          <w:sz w:val="32"/>
          <w:szCs w:val="32"/>
          <w:shd w:val="clear" w:fill="FFFFFF"/>
          <w:lang w:val="en-US" w:eastAsia="zh-CN"/>
        </w:rPr>
        <w:t>6</w:t>
      </w:r>
      <w:r>
        <w:rPr>
          <w:rFonts w:hint="eastAsia" w:ascii="仿宋_GB2312" w:hAnsi="仿宋_GB2312" w:eastAsia="仿宋_GB2312" w:cs="仿宋_GB2312"/>
          <w:b w:val="0"/>
          <w:i w:val="0"/>
          <w:caps w:val="0"/>
          <w:color w:val="000000"/>
          <w:spacing w:val="0"/>
          <w:sz w:val="32"/>
          <w:szCs w:val="32"/>
          <w:shd w:val="clear" w:fill="FFFFFF"/>
        </w:rPr>
        <w:t>月</w:t>
      </w:r>
      <w:r>
        <w:rPr>
          <w:rFonts w:hint="eastAsia" w:ascii="仿宋_GB2312" w:hAnsi="仿宋_GB2312" w:eastAsia="仿宋_GB2312" w:cs="仿宋_GB2312"/>
          <w:b w:val="0"/>
          <w:i w:val="0"/>
          <w:caps w:val="0"/>
          <w:color w:val="000000"/>
          <w:spacing w:val="0"/>
          <w:sz w:val="32"/>
          <w:szCs w:val="32"/>
          <w:shd w:val="clear" w:fill="FFFFFF"/>
          <w:lang w:val="en-US" w:eastAsia="zh-CN"/>
        </w:rPr>
        <w:t>15日</w:t>
      </w:r>
    </w:p>
    <w:p>
      <w:pPr>
        <w:jc w:val="right"/>
        <w:rPr>
          <w:rFonts w:hint="eastAsia" w:ascii="仿宋_GB2312" w:hAnsi="仿宋_GB2312" w:eastAsia="仿宋_GB2312" w:cs="仿宋_GB2312"/>
          <w:b w:val="0"/>
          <w:i w:val="0"/>
          <w:caps w:val="0"/>
          <w:color w:val="000000"/>
          <w:spacing w:val="0"/>
          <w:sz w:val="32"/>
          <w:szCs w:val="32"/>
          <w:shd w:val="clear" w:fill="FFFFFF"/>
          <w:lang w:val="en-US" w:eastAsia="zh-CN"/>
        </w:rPr>
      </w:pPr>
    </w:p>
    <w:p>
      <w:pPr>
        <w:jc w:val="right"/>
        <w:rPr>
          <w:rFonts w:hint="eastAsia" w:ascii="仿宋_GB2312" w:hAnsi="仿宋_GB2312" w:eastAsia="仿宋_GB2312" w:cs="仿宋_GB2312"/>
          <w:b w:val="0"/>
          <w:i w:val="0"/>
          <w:caps w:val="0"/>
          <w:color w:val="000000"/>
          <w:spacing w:val="0"/>
          <w:sz w:val="32"/>
          <w:szCs w:val="32"/>
          <w:shd w:val="clear" w:fill="FFFFFF"/>
          <w:lang w:val="en-US" w:eastAsia="zh-CN"/>
        </w:rPr>
      </w:pPr>
    </w:p>
    <w:p>
      <w:pPr>
        <w:jc w:val="right"/>
        <w:rPr>
          <w:rFonts w:hint="eastAsia" w:ascii="仿宋_GB2312" w:hAnsi="仿宋_GB2312" w:eastAsia="仿宋_GB2312" w:cs="仿宋_GB2312"/>
          <w:b w:val="0"/>
          <w:i w:val="0"/>
          <w:caps w:val="0"/>
          <w:color w:val="000000"/>
          <w:spacing w:val="0"/>
          <w:sz w:val="32"/>
          <w:szCs w:val="32"/>
          <w:shd w:val="clear" w:fill="FFFFFF"/>
          <w:lang w:val="en-US" w:eastAsia="zh-CN"/>
        </w:rPr>
      </w:pPr>
    </w:p>
    <w:p>
      <w:pPr>
        <w:jc w:val="right"/>
        <w:rPr>
          <w:rFonts w:hint="eastAsia" w:ascii="仿宋_GB2312" w:hAnsi="仿宋_GB2312" w:eastAsia="仿宋_GB2312" w:cs="仿宋_GB2312"/>
          <w:b w:val="0"/>
          <w:i w:val="0"/>
          <w:caps w:val="0"/>
          <w:color w:val="000000"/>
          <w:spacing w:val="0"/>
          <w:sz w:val="32"/>
          <w:szCs w:val="32"/>
          <w:shd w:val="clear" w:fill="FFFFFF"/>
          <w:lang w:val="en-US" w:eastAsia="zh-CN"/>
        </w:rPr>
      </w:pPr>
    </w:p>
    <w:p>
      <w:pPr>
        <w:jc w:val="left"/>
        <w:rPr>
          <w:rFonts w:hint="eastAsia" w:ascii="仿宋_GB2312" w:hAnsi="仿宋_GB2312" w:eastAsia="仿宋_GB2312" w:cs="仿宋_GB2312"/>
          <w:b w:val="0"/>
          <w:bCs w:val="0"/>
          <w:i w:val="0"/>
          <w:caps w:val="0"/>
          <w:color w:val="000000"/>
          <w:spacing w:val="0"/>
          <w:sz w:val="32"/>
          <w:szCs w:val="32"/>
          <w:shd w:val="clear" w:fill="FFFFFF"/>
          <w:lang w:eastAsia="zh-CN"/>
        </w:rPr>
      </w:pPr>
      <w:r>
        <w:rPr>
          <w:rFonts w:hint="eastAsia" w:ascii="仿宋_GB2312" w:hAnsi="仿宋_GB2312" w:eastAsia="仿宋_GB2312" w:cs="仿宋_GB2312"/>
          <w:b w:val="0"/>
          <w:bCs w:val="0"/>
          <w:i w:val="0"/>
          <w:caps w:val="0"/>
          <w:color w:val="000000"/>
          <w:spacing w:val="0"/>
          <w:sz w:val="32"/>
          <w:szCs w:val="32"/>
          <w:shd w:val="clear" w:fill="FFFFFF"/>
          <w:lang w:eastAsia="zh-CN"/>
        </w:rPr>
        <w:t>附件</w:t>
      </w:r>
      <w:r>
        <w:rPr>
          <w:rFonts w:hint="eastAsia" w:ascii="仿宋_GB2312" w:hAnsi="仿宋_GB2312" w:eastAsia="仿宋_GB2312" w:cs="仿宋_GB2312"/>
          <w:b w:val="0"/>
          <w:bCs w:val="0"/>
          <w:i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caps w:val="0"/>
          <w:color w:val="000000"/>
          <w:spacing w:val="0"/>
          <w:sz w:val="32"/>
          <w:szCs w:val="32"/>
          <w:shd w:val="clear" w:fill="FFFFFF"/>
          <w:lang w:eastAsia="zh-CN"/>
        </w:rPr>
        <w:t>：</w:t>
      </w:r>
    </w:p>
    <w:p>
      <w:pPr>
        <w:ind w:firstLine="883" w:firstLineChars="200"/>
        <w:jc w:val="left"/>
        <w:rPr>
          <w:rFonts w:hint="eastAsia" w:ascii="仿宋_GB2312" w:hAnsi="仿宋_GB2312" w:eastAsia="仿宋_GB2312" w:cs="仿宋_GB2312"/>
          <w:b/>
          <w:bCs/>
          <w:i w:val="0"/>
          <w:caps w:val="0"/>
          <w:color w:val="000000"/>
          <w:spacing w:val="0"/>
          <w:sz w:val="44"/>
          <w:szCs w:val="44"/>
          <w:shd w:val="clear" w:fill="FFFFFF"/>
          <w:lang w:eastAsia="zh-CN"/>
        </w:rPr>
      </w:pPr>
      <w:r>
        <w:rPr>
          <w:rFonts w:hint="eastAsia" w:ascii="仿宋_GB2312" w:hAnsi="仿宋_GB2312" w:eastAsia="仿宋_GB2312" w:cs="仿宋_GB2312"/>
          <w:b/>
          <w:bCs/>
          <w:i w:val="0"/>
          <w:caps w:val="0"/>
          <w:color w:val="000000"/>
          <w:spacing w:val="0"/>
          <w:sz w:val="44"/>
          <w:szCs w:val="44"/>
          <w:shd w:val="clear" w:fill="FFFFFF"/>
          <w:lang w:eastAsia="zh-CN"/>
        </w:rPr>
        <w:t>濉溪县生态环境分局应急队伍名单</w:t>
      </w:r>
    </w:p>
    <w:tbl>
      <w:tblPr>
        <w:tblStyle w:val="3"/>
        <w:tblW w:w="8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4"/>
        <w:gridCol w:w="1190"/>
        <w:gridCol w:w="923"/>
        <w:gridCol w:w="925"/>
        <w:gridCol w:w="1593"/>
        <w:gridCol w:w="1387"/>
        <w:gridCol w:w="1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trPr>
        <w:tc>
          <w:tcPr>
            <w:tcW w:w="8420" w:type="dxa"/>
            <w:gridSpan w:val="7"/>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单位：濉溪县生态环境分局                联系电话：6886380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队员姓名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性别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年龄</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职称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工作岗位</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徐敬彬</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总工</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局机关</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  康</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总工</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许可股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  辉</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主任</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办公室</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侯西荣</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女</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生态股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张丽丽</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女</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污控股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陈令杰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副高级工程师</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环境监测站</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  奎</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副高级工程师</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  云</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女</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魏俊民</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助理工程师</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姚华东</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  磊</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13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生态环境综</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合执法大队</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  辉</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51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1387"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仲伟峰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49</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副高级工程师</w:t>
            </w:r>
          </w:p>
        </w:tc>
        <w:tc>
          <w:tcPr>
            <w:tcW w:w="1387"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姚登贵</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女</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助理工程师</w:t>
            </w:r>
          </w:p>
        </w:tc>
        <w:tc>
          <w:tcPr>
            <w:tcW w:w="1387"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门  超</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1387"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  超</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1387"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  浩</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1387"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钟  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助理工程师</w:t>
            </w:r>
          </w:p>
        </w:tc>
        <w:tc>
          <w:tcPr>
            <w:tcW w:w="1387"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王敬田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工程师</w:t>
            </w:r>
          </w:p>
        </w:tc>
        <w:tc>
          <w:tcPr>
            <w:tcW w:w="1387"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  磊</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助理工程师</w:t>
            </w:r>
          </w:p>
        </w:tc>
        <w:tc>
          <w:tcPr>
            <w:tcW w:w="1387"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窦  武</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助理工程师</w:t>
            </w:r>
          </w:p>
        </w:tc>
        <w:tc>
          <w:tcPr>
            <w:tcW w:w="138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bl>
    <w:p>
      <w:pPr>
        <w:ind w:firstLine="1600" w:firstLineChars="500"/>
        <w:jc w:val="left"/>
        <w:rPr>
          <w:rFonts w:hint="eastAsia" w:ascii="仿宋_GB2312" w:hAnsi="仿宋_GB2312" w:eastAsia="仿宋_GB2312" w:cs="仿宋_GB2312"/>
          <w:b w:val="0"/>
          <w:bCs w:val="0"/>
          <w:i w:val="0"/>
          <w:caps w:val="0"/>
          <w:color w:val="000000"/>
          <w:spacing w:val="0"/>
          <w:sz w:val="32"/>
          <w:szCs w:val="32"/>
          <w:shd w:val="clear" w:fill="FFFFFF"/>
          <w:lang w:eastAsia="zh-CN"/>
        </w:rPr>
      </w:pPr>
    </w:p>
    <w:p>
      <w:pPr>
        <w:jc w:val="right"/>
        <w:rPr>
          <w:rFonts w:hint="eastAsia" w:ascii="仿宋_GB2312" w:hAnsi="仿宋_GB2312" w:eastAsia="仿宋_GB2312" w:cs="仿宋_GB2312"/>
          <w:b w:val="0"/>
          <w:i w:val="0"/>
          <w:caps w:val="0"/>
          <w:color w:val="000000"/>
          <w:spacing w:val="0"/>
          <w:sz w:val="32"/>
          <w:szCs w:val="32"/>
          <w:shd w:val="clear" w:fill="FFFFFF"/>
        </w:rPr>
      </w:pPr>
    </w:p>
    <w:p>
      <w:pPr>
        <w:jc w:val="left"/>
        <w:rPr>
          <w:rFonts w:hint="eastAsia" w:ascii="仿宋_GB2312" w:hAnsi="仿宋_GB2312" w:eastAsia="仿宋_GB2312" w:cs="仿宋_GB2312"/>
          <w:b w:val="0"/>
          <w:bCs w:val="0"/>
          <w:i w:val="0"/>
          <w:caps w:val="0"/>
          <w:color w:val="292929"/>
          <w:spacing w:val="0"/>
          <w:sz w:val="32"/>
          <w:szCs w:val="32"/>
          <w:shd w:val="clear" w:fill="FFFFFF"/>
          <w:lang w:eastAsia="zh-CN"/>
        </w:rPr>
        <w:sectPr>
          <w:pgSz w:w="11906" w:h="16838"/>
          <w:pgMar w:top="1440" w:right="1800" w:bottom="1440" w:left="1800" w:header="851" w:footer="992" w:gutter="0"/>
          <w:cols w:space="425" w:num="1"/>
          <w:docGrid w:type="lines" w:linePitch="312" w:charSpace="0"/>
        </w:sectPr>
      </w:pPr>
    </w:p>
    <w:p>
      <w:pPr>
        <w:rPr>
          <w:rFonts w:hint="eastAsia"/>
          <w:sz w:val="28"/>
          <w:szCs w:val="28"/>
          <w:lang w:eastAsia="zh-CN"/>
        </w:rPr>
      </w:pPr>
      <w:r>
        <w:rPr>
          <w:rFonts w:hint="eastAsia"/>
          <w:sz w:val="28"/>
          <w:szCs w:val="28"/>
          <w:lang w:eastAsia="zh-CN"/>
        </w:rPr>
        <w:t>附件</w:t>
      </w:r>
      <w:r>
        <w:rPr>
          <w:rFonts w:hint="eastAsia"/>
          <w:sz w:val="28"/>
          <w:szCs w:val="28"/>
          <w:lang w:val="en-US" w:eastAsia="zh-CN"/>
        </w:rPr>
        <w:t>2</w:t>
      </w:r>
      <w:r>
        <w:rPr>
          <w:rFonts w:hint="eastAsia"/>
          <w:sz w:val="28"/>
          <w:szCs w:val="28"/>
          <w:lang w:eastAsia="zh-CN"/>
        </w:rPr>
        <w:t>：</w:t>
      </w:r>
    </w:p>
    <w:p>
      <w:pPr>
        <w:jc w:val="center"/>
        <w:rPr>
          <w:rFonts w:hint="eastAsia"/>
          <w:b/>
          <w:bCs/>
          <w:sz w:val="44"/>
          <w:szCs w:val="44"/>
          <w:lang w:eastAsia="zh-CN"/>
        </w:rPr>
      </w:pPr>
      <w:r>
        <w:rPr>
          <w:rFonts w:hint="eastAsia"/>
          <w:b/>
          <w:bCs/>
          <w:sz w:val="44"/>
          <w:szCs w:val="44"/>
          <w:lang w:eastAsia="zh-CN"/>
        </w:rPr>
        <w:t>濉溪县生态环境分局</w:t>
      </w:r>
      <w:r>
        <w:rPr>
          <w:rFonts w:hint="eastAsia"/>
          <w:b/>
          <w:bCs/>
          <w:sz w:val="44"/>
          <w:szCs w:val="44"/>
        </w:rPr>
        <w:t>汛期应急</w:t>
      </w:r>
      <w:r>
        <w:rPr>
          <w:rFonts w:hint="eastAsia"/>
          <w:b/>
          <w:bCs/>
          <w:sz w:val="44"/>
          <w:szCs w:val="44"/>
          <w:lang w:eastAsia="zh-CN"/>
        </w:rPr>
        <w:t>值守</w:t>
      </w:r>
      <w:r>
        <w:rPr>
          <w:rFonts w:hint="eastAsia"/>
          <w:b/>
          <w:bCs/>
          <w:sz w:val="44"/>
          <w:szCs w:val="44"/>
        </w:rPr>
        <w:t>值班表</w:t>
      </w:r>
    </w:p>
    <w:tbl>
      <w:tblPr>
        <w:tblStyle w:val="3"/>
        <w:tblW w:w="136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3"/>
        <w:gridCol w:w="1342"/>
        <w:gridCol w:w="1700"/>
        <w:gridCol w:w="1032"/>
        <w:gridCol w:w="1774"/>
        <w:gridCol w:w="1211"/>
        <w:gridCol w:w="1868"/>
        <w:gridCol w:w="1246"/>
        <w:gridCol w:w="1247"/>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日  期</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值班领导</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联系电话</w:t>
            </w:r>
          </w:p>
        </w:tc>
        <w:tc>
          <w:tcPr>
            <w:tcW w:w="2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综合执法大队</w:t>
            </w:r>
          </w:p>
        </w:tc>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监测站</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值守人员</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6月15日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黄丹凤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仲伟峰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奎</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肖志原</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6月16日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徐敬彬</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辉</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郭  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猛</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牛晓燕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6月17日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钟  锋</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姚华东</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王文芳</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穆瑞颖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6月18日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陈令杰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王敬田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李彩碧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孙  斌</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  玲</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6月19日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磊</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磊</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魏俊民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黄亚楠</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杨永侠</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6月20日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辉</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姚登贵</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张凤娥</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赵进步</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秦晓丽</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6月21日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张丽丽</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敏</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黄书灵</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陈丽娟</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6月22日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侯西荣</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门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张静文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雪</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董皋岚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6月23日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黄丹凤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浩</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蒋兴田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邹  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张希龙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6月24日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徐敬彬</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窦  武</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方  军</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勇</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王金虎</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6月25日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黄少华</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郝云侠</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  超</w:t>
            </w:r>
          </w:p>
        </w:tc>
        <w:tc>
          <w:tcPr>
            <w:tcW w:w="12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陈玉芝</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6月26日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陈令杰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仲伟峰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奎</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肖志原</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6月27日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磊</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辉</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郭  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牛晓燕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6月28日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辉</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钟  锋</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姚华东</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王文芳</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穆瑞颖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6月29日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张丽丽</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王敬田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李彩碧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孙  斌</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  玲</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6月30日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侯西荣</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磊</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魏俊民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黄亚楠</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杨永侠</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7月1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黄丹凤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姚登贵</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张凤娥</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赵进步</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秦晓丽</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7月2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徐敬彬</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敏</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黄书灵</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陈丽娟</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7月3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门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张静文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雪</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董皋岚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7月4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陈令杰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浩</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蒋兴田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邹  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张希龙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7月5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磊</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窦  武</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方  军</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勇</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王金虎</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7月6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辉</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黄少华</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郝云侠</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  超</w:t>
            </w:r>
          </w:p>
        </w:tc>
        <w:tc>
          <w:tcPr>
            <w:tcW w:w="12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陈玉芝</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7月7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张丽丽</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仲伟峰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奎</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肖志原</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7月8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侯西荣</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辉</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郭  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牛晓燕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7月9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黄丹凤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钟  锋</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姚华东</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王文芳</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穆瑞颖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7月10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徐敬彬</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王敬田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李彩碧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孙  斌</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  玲</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7月11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磊</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魏俊民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黄亚楠</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杨永侠</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7月12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陈令杰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姚登贵</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张凤娥</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赵进步</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秦晓丽</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7月13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磊</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敏</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黄书灵</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陈丽娟</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7月14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辉</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门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张静文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雪</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董皋岚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7月15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张丽丽</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浩</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蒋兴田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邹  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张希龙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7月16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侯西荣</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窦  武</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方  军</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勇</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王金虎</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7月17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黄丹凤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黄少华</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郝云侠</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  超</w:t>
            </w:r>
          </w:p>
        </w:tc>
        <w:tc>
          <w:tcPr>
            <w:tcW w:w="12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陈玉芝</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7月18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徐敬彬</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仲伟峰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奎</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肖志原</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7月19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辉</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郭  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牛晓燕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7月20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陈令杰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钟  锋</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姚华东</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王文芳</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穆瑞颖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7月21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磊</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王敬田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李彩碧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孙  斌</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  玲</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7月22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辉</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磊</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魏俊民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黄亚楠</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杨永侠</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7月23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张丽丽</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姚登贵</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张凤娥</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赵进步</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秦晓丽</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7月24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侯西荣</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敏</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黄书灵</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陈丽娟</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7月25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黄丹凤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门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张静文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雪</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董皋岚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7月26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徐敬彬</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浩</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蒋兴田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邹  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张希龙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7月27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窦  武</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方  军</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勇</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王金虎</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7月28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陈令杰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黄少华</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郝云侠</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  超</w:t>
            </w:r>
          </w:p>
        </w:tc>
        <w:tc>
          <w:tcPr>
            <w:tcW w:w="12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陈玉芝</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7月29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磊</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仲伟峰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奎</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肖志原</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7月30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辉</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辉</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郭  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牛晓燕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7月31 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张丽丽</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钟  锋</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姚华东</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王文芳</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穆瑞颖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8月1日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侯西荣</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王敬田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李彩碧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孙  斌</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  玲</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8月2日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黄丹凤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磊</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魏俊民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黄亚楠</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杨永侠</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8月3日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徐敬彬</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姚登贵</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张凤娥</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赵进步</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秦晓丽</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8月4日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敏</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黄书灵</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陈丽娟</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8月5日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陈令杰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门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张静文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雪</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董皋岚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8月6日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磊</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浩</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蒋兴田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邹  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张希龙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8月7日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辉</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窦  武</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方  军</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勇</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王金虎</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8月8日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张丽丽</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黄少华</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郝云侠</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  超</w:t>
            </w:r>
          </w:p>
        </w:tc>
        <w:tc>
          <w:tcPr>
            <w:tcW w:w="12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陈玉芝</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8月9日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侯西荣</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仲伟峰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奎</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肖志原</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8月10日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黄丹凤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辉</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郭  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牛晓燕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8月11日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徐敬彬</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钟  锋</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姚华东</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王文芳</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穆瑞颖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8月12日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王敬田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李彩碧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孙  斌</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  玲</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8月13日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陈令杰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磊</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魏俊民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黄亚楠</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杨永侠</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8月14日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磊</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姚登贵</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张凤娥</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赵进步</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秦晓丽</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8月15日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辉</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敏</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黄书灵</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陈丽娟</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8月16日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张丽丽</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门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张静文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雪</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董皋岚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8月17日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侯西荣</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浩</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蒋兴田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邹  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张希龙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8月18日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黄丹凤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窦  武</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方  军</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勇</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王金虎</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8月19日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徐敬彬</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黄少华</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郝云侠</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  超</w:t>
            </w:r>
          </w:p>
        </w:tc>
        <w:tc>
          <w:tcPr>
            <w:tcW w:w="12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陈玉芝</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8月20日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仲伟峰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奎</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肖志原</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8月21日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陈令杰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辉</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郭  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牛晓燕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8月22日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磊</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钟  锋</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姚华东</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王文芳</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穆瑞颖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8月23日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辉</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王敬田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李彩碧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孙  斌</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  玲</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8月24日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张丽丽</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磊</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魏俊民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黄亚楠</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杨永侠</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8月25日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侯西荣</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姚登贵</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张凤娥</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赵进步</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秦晓丽</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8月26日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黄丹凤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敏</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黄书灵</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陈丽娟</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8月27日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徐敬彬</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门  超</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张静文</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雪</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董皋岚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8月28日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浩</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蒋兴田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邹  军</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张希龙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任龙龙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8月29日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陈令杰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窦  武</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方  军</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勇</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王金虎</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8月30日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磊</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黄少华</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郝云侠</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  超</w:t>
            </w:r>
          </w:p>
        </w:tc>
        <w:tc>
          <w:tcPr>
            <w:tcW w:w="12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陈玉芝</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袁剑飞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8月31日</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辉</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仲伟峰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奎</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肖志原</w:t>
            </w:r>
          </w:p>
        </w:tc>
        <w:tc>
          <w:tcPr>
            <w:tcW w:w="12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赛</w:t>
            </w:r>
          </w:p>
        </w:tc>
      </w:tr>
    </w:tbl>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default" w:ascii="仿宋_GB2312" w:hAnsi="仿宋_GB2312" w:eastAsia="仿宋_GB2312" w:cs="仿宋_GB2312"/>
          <w:b w:val="0"/>
          <w:bCs w:val="0"/>
          <w:i w:val="0"/>
          <w:caps w:val="0"/>
          <w:color w:val="auto"/>
          <w:spacing w:val="0"/>
          <w:sz w:val="28"/>
          <w:szCs w:val="28"/>
          <w:shd w:val="clear" w:fill="FFFFFF"/>
          <w:lang w:val="en-US" w:eastAsia="zh-CN"/>
        </w:rPr>
      </w:pPr>
      <w:r>
        <w:rPr>
          <w:rFonts w:hint="eastAsia" w:ascii="仿宋_GB2312" w:hAnsi="仿宋_GB2312" w:eastAsia="仿宋_GB2312" w:cs="仿宋_GB2312"/>
          <w:b w:val="0"/>
          <w:bCs w:val="0"/>
          <w:i w:val="0"/>
          <w:caps w:val="0"/>
          <w:color w:val="auto"/>
          <w:spacing w:val="0"/>
          <w:sz w:val="28"/>
          <w:szCs w:val="28"/>
          <w:shd w:val="clear" w:fill="FFFFFF"/>
        </w:rPr>
        <w:t>工作要求及相关事宜:</w:t>
      </w:r>
      <w:r>
        <w:rPr>
          <w:rFonts w:hint="eastAsia" w:ascii="仿宋_GB2312" w:hAnsi="仿宋_GB2312" w:eastAsia="仿宋_GB2312" w:cs="仿宋_GB2312"/>
          <w:b w:val="0"/>
          <w:bCs w:val="0"/>
          <w:i w:val="0"/>
          <w:caps w:val="0"/>
          <w:color w:val="auto"/>
          <w:spacing w:val="0"/>
          <w:sz w:val="28"/>
          <w:szCs w:val="28"/>
        </w:rPr>
        <w:br w:type="textWrapping"/>
      </w:r>
      <w:r>
        <w:rPr>
          <w:rFonts w:hint="eastAsia" w:ascii="仿宋_GB2312" w:hAnsi="仿宋_GB2312" w:eastAsia="仿宋_GB2312" w:cs="仿宋_GB2312"/>
          <w:b w:val="0"/>
          <w:bCs w:val="0"/>
          <w:i w:val="0"/>
          <w:caps w:val="0"/>
          <w:color w:val="auto"/>
          <w:spacing w:val="0"/>
          <w:sz w:val="28"/>
          <w:szCs w:val="28"/>
          <w:shd w:val="clear" w:fill="FFFFFF"/>
        </w:rPr>
        <w:t>1、严格执行值班和领导在岗带班制度，认真落实值班岗位责任制。</w:t>
      </w:r>
      <w:r>
        <w:rPr>
          <w:rFonts w:hint="eastAsia" w:ascii="仿宋_GB2312" w:hAnsi="仿宋_GB2312" w:eastAsia="仿宋_GB2312" w:cs="仿宋_GB2312"/>
          <w:b w:val="0"/>
          <w:bCs w:val="0"/>
          <w:i w:val="0"/>
          <w:caps w:val="0"/>
          <w:color w:val="auto"/>
          <w:spacing w:val="0"/>
          <w:sz w:val="28"/>
          <w:szCs w:val="28"/>
        </w:rPr>
        <w:br w:type="textWrapping"/>
      </w:r>
      <w:r>
        <w:rPr>
          <w:rFonts w:hint="eastAsia" w:ascii="仿宋_GB2312" w:hAnsi="仿宋_GB2312" w:eastAsia="仿宋_GB2312" w:cs="仿宋_GB2312"/>
          <w:b w:val="0"/>
          <w:bCs w:val="0"/>
          <w:i w:val="0"/>
          <w:caps w:val="0"/>
          <w:color w:val="auto"/>
          <w:spacing w:val="0"/>
          <w:sz w:val="28"/>
          <w:szCs w:val="28"/>
          <w:shd w:val="clear" w:fill="FFFFFF"/>
        </w:rPr>
        <w:t>2、值班期间带班领导、值班领导及值班人员必须保持24小时坚守岗位，</w:t>
      </w:r>
      <w:r>
        <w:rPr>
          <w:rFonts w:hint="eastAsia" w:ascii="仿宋_GB2312" w:hAnsi="仿宋_GB2312" w:eastAsia="仿宋_GB2312" w:cs="仿宋_GB2312"/>
          <w:b w:val="0"/>
          <w:bCs w:val="0"/>
          <w:i w:val="0"/>
          <w:caps w:val="0"/>
          <w:color w:val="auto"/>
          <w:spacing w:val="0"/>
          <w:sz w:val="28"/>
          <w:szCs w:val="28"/>
          <w:shd w:val="clear" w:fill="FFFFFF"/>
          <w:lang w:eastAsia="zh-CN"/>
        </w:rPr>
        <w:t>通讯畅通，</w:t>
      </w:r>
      <w:r>
        <w:rPr>
          <w:rFonts w:hint="eastAsia" w:ascii="仿宋_GB2312" w:hAnsi="仿宋_GB2312" w:eastAsia="仿宋_GB2312" w:cs="仿宋_GB2312"/>
          <w:b w:val="0"/>
          <w:bCs w:val="0"/>
          <w:i w:val="0"/>
          <w:caps w:val="0"/>
          <w:color w:val="auto"/>
          <w:spacing w:val="0"/>
          <w:sz w:val="28"/>
          <w:szCs w:val="28"/>
          <w:shd w:val="clear" w:fill="FFFFFF"/>
        </w:rPr>
        <w:t>确保遇重大事项能立即处理或报告。</w:t>
      </w:r>
      <w:r>
        <w:rPr>
          <w:rFonts w:hint="eastAsia" w:ascii="仿宋_GB2312" w:hAnsi="仿宋_GB2312" w:eastAsia="仿宋_GB2312" w:cs="仿宋_GB2312"/>
          <w:b w:val="0"/>
          <w:bCs w:val="0"/>
          <w:i w:val="0"/>
          <w:caps w:val="0"/>
          <w:color w:val="auto"/>
          <w:spacing w:val="0"/>
          <w:sz w:val="28"/>
          <w:szCs w:val="28"/>
        </w:rPr>
        <w:br w:type="textWrapping"/>
      </w:r>
      <w:r>
        <w:rPr>
          <w:rFonts w:hint="eastAsia" w:ascii="仿宋_GB2312" w:hAnsi="仿宋_GB2312" w:eastAsia="仿宋_GB2312" w:cs="仿宋_GB2312"/>
          <w:b w:val="0"/>
          <w:bCs w:val="0"/>
          <w:i w:val="0"/>
          <w:caps w:val="0"/>
          <w:color w:val="auto"/>
          <w:spacing w:val="0"/>
          <w:sz w:val="28"/>
          <w:szCs w:val="28"/>
          <w:shd w:val="clear" w:fill="FFFFFF"/>
        </w:rPr>
        <w:t>3、坚决杜绝擅离职守、非值班人员顶岗值班等现象。</w:t>
      </w:r>
      <w:r>
        <w:rPr>
          <w:rFonts w:hint="eastAsia" w:ascii="仿宋_GB2312" w:hAnsi="仿宋_GB2312" w:eastAsia="仿宋_GB2312" w:cs="仿宋_GB2312"/>
          <w:b w:val="0"/>
          <w:bCs w:val="0"/>
          <w:i w:val="0"/>
          <w:caps w:val="0"/>
          <w:color w:val="auto"/>
          <w:spacing w:val="0"/>
          <w:sz w:val="28"/>
          <w:szCs w:val="28"/>
        </w:rPr>
        <w:br w:type="textWrapping"/>
      </w:r>
      <w:r>
        <w:rPr>
          <w:rFonts w:hint="eastAsia" w:ascii="仿宋_GB2312" w:hAnsi="仿宋_GB2312" w:eastAsia="仿宋_GB2312" w:cs="仿宋_GB2312"/>
          <w:b w:val="0"/>
          <w:bCs w:val="0"/>
          <w:i w:val="0"/>
          <w:caps w:val="0"/>
          <w:color w:val="auto"/>
          <w:spacing w:val="0"/>
          <w:sz w:val="28"/>
          <w:szCs w:val="28"/>
          <w:shd w:val="clear" w:fill="FFFFFF"/>
        </w:rPr>
        <w:t>4、值班人员需做好值班登记。</w:t>
      </w:r>
      <w:r>
        <w:rPr>
          <w:rFonts w:hint="eastAsia" w:ascii="仿宋_GB2312" w:hAnsi="仿宋_GB2312" w:eastAsia="仿宋_GB2312" w:cs="仿宋_GB2312"/>
          <w:b w:val="0"/>
          <w:bCs w:val="0"/>
          <w:i w:val="0"/>
          <w:caps w:val="0"/>
          <w:color w:val="auto"/>
          <w:spacing w:val="0"/>
          <w:sz w:val="28"/>
          <w:szCs w:val="28"/>
        </w:rPr>
        <w:br w:type="textWrapping"/>
      </w:r>
      <w:r>
        <w:rPr>
          <w:rFonts w:hint="eastAsia" w:ascii="仿宋_GB2312" w:hAnsi="仿宋_GB2312" w:eastAsia="仿宋_GB2312" w:cs="仿宋_GB2312"/>
          <w:b w:val="0"/>
          <w:bCs w:val="0"/>
          <w:i w:val="0"/>
          <w:caps w:val="0"/>
          <w:color w:val="auto"/>
          <w:spacing w:val="0"/>
          <w:sz w:val="28"/>
          <w:szCs w:val="28"/>
          <w:shd w:val="clear" w:fill="FFFFFF"/>
        </w:rPr>
        <w:t>5、对县委县政府督查室</w:t>
      </w:r>
      <w:r>
        <w:rPr>
          <w:rFonts w:hint="eastAsia" w:ascii="仿宋_GB2312" w:hAnsi="仿宋_GB2312" w:eastAsia="仿宋_GB2312" w:cs="仿宋_GB2312"/>
          <w:b w:val="0"/>
          <w:bCs w:val="0"/>
          <w:i w:val="0"/>
          <w:caps w:val="0"/>
          <w:color w:val="auto"/>
          <w:spacing w:val="0"/>
          <w:sz w:val="28"/>
          <w:szCs w:val="28"/>
          <w:shd w:val="clear" w:fill="FFFFFF"/>
          <w:lang w:eastAsia="zh-CN"/>
        </w:rPr>
        <w:t>、市生态环境局</w:t>
      </w:r>
      <w:r>
        <w:rPr>
          <w:rFonts w:hint="eastAsia" w:ascii="仿宋_GB2312" w:hAnsi="仿宋_GB2312" w:eastAsia="仿宋_GB2312" w:cs="仿宋_GB2312"/>
          <w:b w:val="0"/>
          <w:bCs w:val="0"/>
          <w:i w:val="0"/>
          <w:caps w:val="0"/>
          <w:color w:val="auto"/>
          <w:spacing w:val="0"/>
          <w:sz w:val="28"/>
          <w:szCs w:val="28"/>
          <w:shd w:val="clear" w:fill="FFFFFF"/>
        </w:rPr>
        <w:t>督查不在岗、电话无法接通或未接听的，造成不良影响的，带班领导、值班领导及值班人员将依照有关规定对相关责任人进行严肃问责。</w:t>
      </w:r>
      <w:r>
        <w:rPr>
          <w:rFonts w:hint="eastAsia" w:ascii="仿宋_GB2312" w:hAnsi="仿宋_GB2312" w:eastAsia="仿宋_GB2312" w:cs="仿宋_GB2312"/>
          <w:b w:val="0"/>
          <w:bCs w:val="0"/>
          <w:i w:val="0"/>
          <w:caps w:val="0"/>
          <w:color w:val="auto"/>
          <w:spacing w:val="0"/>
          <w:sz w:val="28"/>
          <w:szCs w:val="28"/>
        </w:rPr>
        <w:br w:type="textWrapping"/>
      </w:r>
      <w:r>
        <w:rPr>
          <w:rFonts w:hint="eastAsia" w:ascii="仿宋_GB2312" w:hAnsi="仿宋_GB2312" w:eastAsia="仿宋_GB2312" w:cs="仿宋_GB2312"/>
          <w:b w:val="0"/>
          <w:bCs w:val="0"/>
          <w:i w:val="0"/>
          <w:caps w:val="0"/>
          <w:color w:val="auto"/>
          <w:spacing w:val="0"/>
          <w:sz w:val="28"/>
          <w:szCs w:val="28"/>
          <w:shd w:val="clear" w:fill="FFFFFF"/>
        </w:rPr>
        <w:t>值班电话：</w:t>
      </w:r>
      <w:r>
        <w:rPr>
          <w:rFonts w:hint="eastAsia" w:ascii="仿宋_GB2312" w:hAnsi="仿宋_GB2312" w:eastAsia="仿宋_GB2312" w:cs="仿宋_GB2312"/>
          <w:b w:val="0"/>
          <w:bCs w:val="0"/>
          <w:i w:val="0"/>
          <w:caps w:val="0"/>
          <w:color w:val="auto"/>
          <w:spacing w:val="0"/>
          <w:sz w:val="28"/>
          <w:szCs w:val="28"/>
          <w:shd w:val="clear" w:fill="FFFFFF"/>
          <w:lang w:val="en-US" w:eastAsia="zh-CN"/>
        </w:rPr>
        <w:t>0561</w:t>
      </w:r>
      <w:r>
        <w:rPr>
          <w:rFonts w:hint="eastAsia" w:ascii="仿宋_GB2312" w:hAnsi="仿宋_GB2312" w:eastAsia="仿宋_GB2312" w:cs="仿宋_GB2312"/>
          <w:b w:val="0"/>
          <w:bCs w:val="0"/>
          <w:i w:val="0"/>
          <w:caps w:val="0"/>
          <w:color w:val="auto"/>
          <w:spacing w:val="0"/>
          <w:sz w:val="28"/>
          <w:szCs w:val="28"/>
          <w:shd w:val="clear" w:fill="FFFFFF"/>
        </w:rPr>
        <w:t>-</w:t>
      </w:r>
      <w:r>
        <w:rPr>
          <w:rFonts w:hint="eastAsia" w:ascii="仿宋_GB2312" w:hAnsi="仿宋_GB2312" w:eastAsia="仿宋_GB2312" w:cs="仿宋_GB2312"/>
          <w:b w:val="0"/>
          <w:bCs w:val="0"/>
          <w:i w:val="0"/>
          <w:caps w:val="0"/>
          <w:color w:val="auto"/>
          <w:spacing w:val="0"/>
          <w:sz w:val="28"/>
          <w:szCs w:val="28"/>
          <w:shd w:val="clear" w:fill="FFFFFF"/>
          <w:lang w:val="en-US" w:eastAsia="zh-CN"/>
        </w:rPr>
        <w:t>6888861</w:t>
      </w: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EUyS+C43l17fYkZ+tXJyamJrGHI=" w:salt="58zeDjNgPAVllSJzGTe4Hg=="/>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2770A"/>
    <w:rsid w:val="00D60D6B"/>
    <w:rsid w:val="012001D3"/>
    <w:rsid w:val="01B554C7"/>
    <w:rsid w:val="07722E45"/>
    <w:rsid w:val="07F04D0B"/>
    <w:rsid w:val="07F91D39"/>
    <w:rsid w:val="0CAA0B69"/>
    <w:rsid w:val="16F23B3D"/>
    <w:rsid w:val="1A800580"/>
    <w:rsid w:val="2752770A"/>
    <w:rsid w:val="293940B7"/>
    <w:rsid w:val="2FAD486D"/>
    <w:rsid w:val="41367F5D"/>
    <w:rsid w:val="4C8A4BB5"/>
    <w:rsid w:val="4F3102EB"/>
    <w:rsid w:val="54B34BAB"/>
    <w:rsid w:val="5B797E63"/>
    <w:rsid w:val="5DB54C45"/>
    <w:rsid w:val="5E5437D9"/>
    <w:rsid w:val="5E7A344D"/>
    <w:rsid w:val="68B56718"/>
    <w:rsid w:val="6A9D2553"/>
    <w:rsid w:val="6B402D16"/>
    <w:rsid w:val="6B6A0092"/>
    <w:rsid w:val="6BEB17FF"/>
    <w:rsid w:val="70B25EA9"/>
    <w:rsid w:val="72B44446"/>
    <w:rsid w:val="736F1462"/>
    <w:rsid w:val="772E2958"/>
    <w:rsid w:val="7DFE25B1"/>
    <w:rsid w:val="7F8713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2017-07-14T06:22:00Z</dcterms:created>
  <dc:creator>Administrator</dc:creator>
  <cp:lastModifiedBy>一念之间</cp:lastModifiedBy>
  <cp:lastPrinted>2021-05-19T07:29:00Z</cp:lastPrinted>
  <dcterms:modified xsi:type="dcterms:W3CDTF">2021-06-30T01:59:35Z</dcterms:modified>
  <dc:title>濉环函〔2017〕77号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48424D5486C3400CA909D3C975F536FD</vt:lpwstr>
  </property>
</Properties>
</file>