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濉溪县委宣传部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5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19.5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7.47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</w:t>
      </w:r>
      <w:r>
        <w:rPr>
          <w:rFonts w:hint="eastAsia" w:ascii="黑体" w:hAnsi="黑体" w:eastAsia="黑体"/>
          <w:szCs w:val="32"/>
        </w:rPr>
        <w:t>20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委宣传部</w:t>
      </w:r>
      <w:r>
        <w:rPr>
          <w:rFonts w:hint="eastAsia" w:ascii="仿宋_GB2312" w:hAnsi="仿宋"/>
          <w:szCs w:val="32"/>
        </w:rPr>
        <w:t>2020年度一般公共预算财政拨款“三公”经费支出预算为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19.5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7.47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38.3</w:t>
      </w:r>
      <w:r>
        <w:rPr>
          <w:rFonts w:hint="eastAsia" w:ascii="仿宋_GB2312" w:hAnsi="仿宋"/>
          <w:szCs w:val="32"/>
        </w:rPr>
        <w:t>%，决算数小于预算数的主要原因是……。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委宣传部</w:t>
      </w:r>
      <w:r>
        <w:rPr>
          <w:rFonts w:hint="eastAsia" w:ascii="仿宋_GB2312" w:hAnsi="仿宋"/>
          <w:szCs w:val="32"/>
        </w:rPr>
        <w:t>2020年度一般公共预算财政拨款“三公”经费支出决算中，公务接待费支出决算</w:t>
      </w:r>
      <w:r>
        <w:rPr>
          <w:rFonts w:hint="eastAsia" w:ascii="仿宋_GB2312" w:hAnsi="仿宋"/>
          <w:szCs w:val="32"/>
          <w:lang w:val="en-US" w:eastAsia="zh-CN"/>
        </w:rPr>
        <w:t>7.47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widowControl/>
        <w:adjustRightInd w:val="0"/>
        <w:spacing w:line="580" w:lineRule="exact"/>
        <w:ind w:firstLine="643" w:firstLineChars="200"/>
        <w:jc w:val="left"/>
        <w:rPr>
          <w:rFonts w:ascii="微软雅黑" w:hAnsi="微软雅黑" w:eastAsia="微软雅黑" w:cs="Helvetica"/>
          <w:color w:val="333333"/>
          <w:kern w:val="0"/>
          <w:sz w:val="18"/>
          <w:szCs w:val="18"/>
        </w:rPr>
      </w:pPr>
      <w:r>
        <w:rPr>
          <w:rFonts w:hint="eastAsia" w:ascii="仿宋_GB2312" w:hAnsi="仿宋" w:cs="宋体"/>
          <w:b/>
          <w:bCs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b/>
          <w:bCs/>
          <w:color w:val="333333"/>
          <w:kern w:val="0"/>
          <w:sz w:val="32"/>
          <w:szCs w:val="32"/>
        </w:rPr>
        <w:t>因公出国（境）费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，与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2019年预算持平。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eastAsia="zh-CN"/>
        </w:rPr>
        <w:t>原因主要是厉行节约，严控出境事项</w:t>
      </w:r>
      <w:r>
        <w:rPr>
          <w:rFonts w:hint="eastAsia" w:ascii="仿宋_GB2312" w:hAnsi="仿宋" w:eastAsia="仿宋_GB2312" w:cs="宋体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widowControl/>
        <w:adjustRightInd w:val="0"/>
        <w:spacing w:before="100" w:beforeAutospacing="1" w:after="100" w:afterAutospacing="1" w:line="58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/>
          <w:b/>
          <w:bCs/>
          <w:szCs w:val="32"/>
          <w:lang w:val="en-US" w:eastAsia="zh-CN"/>
        </w:rPr>
        <w:t xml:space="preserve">    2</w:t>
      </w:r>
      <w:r>
        <w:rPr>
          <w:rFonts w:hint="eastAsia" w:ascii="仿宋_GB2312" w:hAnsi="仿宋"/>
          <w:b/>
          <w:bCs/>
          <w:szCs w:val="32"/>
        </w:rPr>
        <w:t>.公务接待费支出</w:t>
      </w:r>
      <w:r>
        <w:rPr>
          <w:rFonts w:hint="eastAsia" w:ascii="仿宋_GB2312" w:hAnsi="仿宋"/>
          <w:szCs w:val="32"/>
          <w:lang w:val="en-US" w:eastAsia="zh-CN"/>
        </w:rPr>
        <w:t>7.47</w:t>
      </w:r>
      <w:r>
        <w:rPr>
          <w:rFonts w:hint="eastAsia" w:ascii="仿宋_GB2312" w:hAnsi="仿宋"/>
          <w:szCs w:val="32"/>
        </w:rPr>
        <w:t>万元, 与2020年度预算相比，减少</w:t>
      </w:r>
      <w:r>
        <w:rPr>
          <w:rFonts w:hint="eastAsia" w:ascii="仿宋_GB2312" w:hAnsi="仿宋"/>
          <w:szCs w:val="32"/>
          <w:lang w:val="en-US" w:eastAsia="zh-CN"/>
        </w:rPr>
        <w:t>12.03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61.69</w:t>
      </w:r>
      <w:r>
        <w:rPr>
          <w:rFonts w:hint="eastAsia" w:ascii="仿宋_GB2312" w:hAnsi="仿宋"/>
          <w:szCs w:val="32"/>
        </w:rPr>
        <w:t>%，</w:t>
      </w:r>
      <w:r>
        <w:rPr>
          <w:rFonts w:hint="eastAsia" w:ascii="仿宋_GB2312" w:hAnsi="仿宋"/>
          <w:szCs w:val="32"/>
        </w:rPr>
        <w:t>下降的原因是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厉行节约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，经费使用严格执行《关于进一步加强公务接待费管理的通知》（财行〔2018〕288号）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等相关规定。</w:t>
      </w:r>
    </w:p>
    <w:p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b/>
          <w:bCs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万元，2020年没有安排公务用车购置费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</w:p>
    <w:p>
      <w:pPr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2D3A36AD"/>
    <w:rsid w:val="327B7E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1015</Characters>
  <Lines>8</Lines>
  <Paragraphs>2</Paragraphs>
  <TotalTime>0</TotalTime>
  <ScaleCrop>false</ScaleCrop>
  <LinksUpToDate>false</LinksUpToDate>
  <CharactersWithSpaces>1191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郭伟伟</cp:lastModifiedBy>
  <cp:lastPrinted>2020-09-14T08:17:00Z</cp:lastPrinted>
  <dcterms:modified xsi:type="dcterms:W3CDTF">2021-08-17T08:32:46Z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