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572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濉溪县</w:t>
      </w:r>
      <w:r>
        <w:rPr>
          <w:rFonts w:hint="default" w:ascii="Times New Roman" w:hAnsi="Times New Roman" w:eastAsia="方正小标宋简体" w:cs="Times New Roman"/>
          <w:sz w:val="44"/>
          <w:szCs w:val="44"/>
        </w:rPr>
        <w:t>安全生产治本攻坚三年行动</w:t>
      </w:r>
    </w:p>
    <w:p w14:paraId="22B671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工作专班（征求意见稿）</w:t>
      </w:r>
    </w:p>
    <w:p w14:paraId="13CC54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04EB03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濉溪县</w:t>
      </w:r>
      <w:r>
        <w:rPr>
          <w:rFonts w:hint="default" w:ascii="Times New Roman" w:hAnsi="Times New Roman" w:eastAsia="仿宋_GB2312" w:cs="Times New Roman"/>
          <w:sz w:val="32"/>
          <w:szCs w:val="32"/>
        </w:rPr>
        <w:t>安全生产治本攻坚三年行动实施方案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2024-2026</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濉</w:t>
      </w:r>
      <w:r>
        <w:rPr>
          <w:rFonts w:hint="default" w:ascii="Times New Roman" w:hAnsi="Times New Roman" w:eastAsia="仿宋_GB2312" w:cs="Times New Roman"/>
          <w:sz w:val="32"/>
          <w:szCs w:val="32"/>
        </w:rPr>
        <w:t>安</w:t>
      </w:r>
      <w:r>
        <w:rPr>
          <w:rFonts w:hint="default"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1号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部署安排，决定组建工作专班。</w:t>
      </w:r>
    </w:p>
    <w:p w14:paraId="360AE8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人员名单</w:t>
      </w:r>
    </w:p>
    <w:p w14:paraId="3F5E35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eastAsia="zh-CN"/>
        </w:rPr>
        <w:t>召集人：</w:t>
      </w:r>
      <w:r>
        <w:rPr>
          <w:rFonts w:hint="default" w:ascii="Times New Roman" w:hAnsi="Times New Roman" w:eastAsia="仿宋_GB2312" w:cs="Times New Roman"/>
          <w:sz w:val="32"/>
          <w:szCs w:val="32"/>
          <w:lang w:eastAsia="zh-CN"/>
        </w:rPr>
        <w:t>任明亮</w:t>
      </w:r>
      <w:r>
        <w:rPr>
          <w:rFonts w:hint="default" w:ascii="Times New Roman" w:hAnsi="Times New Roman" w:eastAsia="仿宋_GB2312" w:cs="Times New Roman"/>
          <w:sz w:val="32"/>
          <w:szCs w:val="32"/>
          <w:lang w:val="en-US" w:eastAsia="zh-CN"/>
        </w:rPr>
        <w:t xml:space="preserve">  县应急局</w:t>
      </w:r>
    </w:p>
    <w:p w14:paraId="2E1CA2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rPr>
        <w:t>成</w:t>
      </w:r>
      <w:r>
        <w:rPr>
          <w:rFonts w:hint="default"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lang w:eastAsia="zh-CN"/>
        </w:rPr>
        <w:t>员：</w:t>
      </w:r>
      <w:r>
        <w:rPr>
          <w:rFonts w:hint="default" w:ascii="Times New Roman" w:hAnsi="Times New Roman" w:eastAsia="仿宋_GB2312" w:cs="Times New Roman"/>
          <w:sz w:val="32"/>
          <w:szCs w:val="32"/>
          <w:lang w:eastAsia="zh-CN"/>
        </w:rPr>
        <w:t>崔清明  县发展改革委</w:t>
      </w:r>
    </w:p>
    <w:p w14:paraId="7AE10499">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牛忠礼  县教育局</w:t>
      </w:r>
    </w:p>
    <w:p w14:paraId="471048DD">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赵书平  县科技局</w:t>
      </w:r>
    </w:p>
    <w:p w14:paraId="049F2310">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谢麒麟  县工业和信息化局</w:t>
      </w:r>
    </w:p>
    <w:p w14:paraId="34D50185">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李  勇  县公安局</w:t>
      </w:r>
    </w:p>
    <w:p w14:paraId="64E54733">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周秀红  县民政局</w:t>
      </w:r>
    </w:p>
    <w:p w14:paraId="0792E0B1">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杨  昂  县自然资源和规划局</w:t>
      </w:r>
    </w:p>
    <w:p w14:paraId="45435637">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夏泽阳  县住建局</w:t>
      </w:r>
    </w:p>
    <w:p w14:paraId="13F5FB2D">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王志超  县交通运输局</w:t>
      </w:r>
    </w:p>
    <w:p w14:paraId="17BCAF88">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刘梧林  县农业农村局</w:t>
      </w:r>
    </w:p>
    <w:p w14:paraId="76F1C1CA">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郭清春  县水务局</w:t>
      </w:r>
    </w:p>
    <w:p w14:paraId="0A3426C3">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周炳琦  县商务局</w:t>
      </w:r>
    </w:p>
    <w:p w14:paraId="07F4D7F8">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丁卫东  县文化旅游体育局</w:t>
      </w:r>
    </w:p>
    <w:p w14:paraId="523A4385">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邢爱华  县卫健委</w:t>
      </w:r>
    </w:p>
    <w:p w14:paraId="0B959356">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王立刚  县市场管理局</w:t>
      </w:r>
    </w:p>
    <w:p w14:paraId="41193A67">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郑万彬  县城县管理局</w:t>
      </w:r>
    </w:p>
    <w:p w14:paraId="30A6DA51">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朱  锋  县生态环境分局</w:t>
      </w:r>
    </w:p>
    <w:p w14:paraId="21ECCC30">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高亚军  县消防救援大队</w:t>
      </w:r>
    </w:p>
    <w:p w14:paraId="319B4014">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胡启新  县农业机械管理服务中心</w:t>
      </w:r>
    </w:p>
    <w:p w14:paraId="427DC1B7">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魏昌森  濉溪镇人民政府</w:t>
      </w:r>
    </w:p>
    <w:p w14:paraId="38CB1EE8">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刘  容  刘桥镇人民政府</w:t>
      </w:r>
    </w:p>
    <w:p w14:paraId="2A99EFCF">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孙海建  百善镇人民政府</w:t>
      </w:r>
    </w:p>
    <w:p w14:paraId="2F027F9C">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汤  皓  临涣镇人民政府</w:t>
      </w:r>
    </w:p>
    <w:p w14:paraId="2C60BACA">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武辉辉  南坪镇人民政府</w:t>
      </w:r>
    </w:p>
    <w:p w14:paraId="08412644">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薛  锋  韩村镇人民政府</w:t>
      </w:r>
    </w:p>
    <w:p w14:paraId="36491819">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李翰林  五沟镇人民政府</w:t>
      </w:r>
    </w:p>
    <w:p w14:paraId="401C8642">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佘凤云  孙疃镇人民政府</w:t>
      </w:r>
    </w:p>
    <w:p w14:paraId="4581CD4C">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张思奎  铁佛镇人民政府</w:t>
      </w:r>
    </w:p>
    <w:p w14:paraId="555D090F">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孙  力  双堆集镇人民政府</w:t>
      </w:r>
    </w:p>
    <w:p w14:paraId="7AD07535">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张旭东  四铺镇人民政府</w:t>
      </w:r>
    </w:p>
    <w:p w14:paraId="256856C0">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孙玉林  濉溪开发区管委会</w:t>
      </w:r>
    </w:p>
    <w:p w14:paraId="41E3CD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eastAsia="zh-CN"/>
        </w:rPr>
        <w:t>联络员：</w:t>
      </w:r>
      <w:r>
        <w:rPr>
          <w:rFonts w:hint="default" w:ascii="Times New Roman" w:hAnsi="Times New Roman" w:eastAsia="仿宋_GB2312" w:cs="Times New Roman"/>
          <w:sz w:val="32"/>
          <w:szCs w:val="32"/>
          <w:lang w:eastAsia="zh-CN"/>
        </w:rPr>
        <w:t>邹</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坡</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县发展改革委</w:t>
      </w:r>
    </w:p>
    <w:p w14:paraId="40387999">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刘为民</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县教育局</w:t>
      </w:r>
    </w:p>
    <w:p w14:paraId="7645256F">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李</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静</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县科技局</w:t>
      </w:r>
    </w:p>
    <w:p w14:paraId="340A5B5A">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王</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伟</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县</w:t>
      </w:r>
      <w:r>
        <w:rPr>
          <w:rFonts w:hint="eastAsia" w:ascii="Times New Roman" w:hAnsi="Times New Roman" w:eastAsia="仿宋_GB2312" w:cs="Times New Roman"/>
          <w:sz w:val="32"/>
          <w:szCs w:val="32"/>
          <w:lang w:val="en-US" w:eastAsia="zh-CN"/>
        </w:rPr>
        <w:t>工业</w:t>
      </w:r>
      <w:r>
        <w:rPr>
          <w:rFonts w:hint="default" w:ascii="Times New Roman" w:hAnsi="Times New Roman" w:eastAsia="仿宋_GB2312" w:cs="Times New Roman"/>
          <w:sz w:val="32"/>
          <w:szCs w:val="32"/>
          <w:lang w:eastAsia="zh-CN"/>
        </w:rPr>
        <w:t>和信息化局</w:t>
      </w:r>
    </w:p>
    <w:p w14:paraId="592EB8BA">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李忠海</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县公安局</w:t>
      </w:r>
    </w:p>
    <w:p w14:paraId="63D6B390">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潘海燕</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县民政局</w:t>
      </w:r>
    </w:p>
    <w:p w14:paraId="209A81BB">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郑</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伟</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县自然资源和规划局</w:t>
      </w:r>
    </w:p>
    <w:p w14:paraId="17767586">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雷</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县住建局</w:t>
      </w:r>
    </w:p>
    <w:p w14:paraId="70697477">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刘</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艳</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县交通运输局</w:t>
      </w:r>
    </w:p>
    <w:p w14:paraId="7ACC17A9">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张芳芳</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县农业农村局</w:t>
      </w:r>
    </w:p>
    <w:p w14:paraId="5D688CA7">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宋婧婧</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县水务局</w:t>
      </w:r>
    </w:p>
    <w:p w14:paraId="6724C053">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马永侠</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县商务局</w:t>
      </w:r>
    </w:p>
    <w:p w14:paraId="66A285AB">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赵</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情</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县文化旅游体育局</w:t>
      </w:r>
    </w:p>
    <w:p w14:paraId="5D2EF2B8">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吴茂盛</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县卫健委</w:t>
      </w:r>
    </w:p>
    <w:p w14:paraId="572C4B36">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徐敬东</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县市场管理局</w:t>
      </w:r>
    </w:p>
    <w:p w14:paraId="0D65577A">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邵士新</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县城县管理局</w:t>
      </w:r>
    </w:p>
    <w:p w14:paraId="0219CA45">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陈</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建</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县生态环境分局</w:t>
      </w:r>
    </w:p>
    <w:p w14:paraId="341718A0">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郭园园</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县消防救援大队</w:t>
      </w:r>
    </w:p>
    <w:p w14:paraId="0F61C79D">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李</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强</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县农业机械管理服务中心</w:t>
      </w:r>
    </w:p>
    <w:p w14:paraId="1EBBF650">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张占魁</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濉溪镇人民政府</w:t>
      </w:r>
    </w:p>
    <w:p w14:paraId="0CFF52F6">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赵鹏程</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刘桥镇人民政府</w:t>
      </w:r>
    </w:p>
    <w:p w14:paraId="6621B49F">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夏光民</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百善镇人民政府</w:t>
      </w:r>
    </w:p>
    <w:p w14:paraId="6EB2BF54">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陈</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平</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临涣镇人民政府</w:t>
      </w:r>
    </w:p>
    <w:p w14:paraId="4ED481B4">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肖博怀</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南坪镇人民政府</w:t>
      </w:r>
    </w:p>
    <w:p w14:paraId="404AD70C">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王立军</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韩村镇人民政府</w:t>
      </w:r>
    </w:p>
    <w:p w14:paraId="1261235A">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李</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博</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五沟镇人民政府</w:t>
      </w:r>
    </w:p>
    <w:p w14:paraId="6275E3C7">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张文兵</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孙疃镇人民政府</w:t>
      </w:r>
    </w:p>
    <w:p w14:paraId="1DD8950E">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陈明晨</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铁佛镇人民政府</w:t>
      </w:r>
    </w:p>
    <w:p w14:paraId="4DDEB304">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周传亮</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双堆集镇人民政府</w:t>
      </w:r>
    </w:p>
    <w:p w14:paraId="59CDA7FE">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赵</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伟</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四铺镇人民政府</w:t>
      </w:r>
    </w:p>
    <w:p w14:paraId="073EFDF9">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周宗华</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濉溪开发区管委会</w:t>
      </w:r>
    </w:p>
    <w:p w14:paraId="390FC5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治本攻坚三年行动重大事项涉及多部门，可以由召集人组织召开工作专班会议集体讨论研究。根据省</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安委办统一工作部署，适时成立综合协调、督查督导、新闻宣传等专项工作组。</w:t>
      </w:r>
    </w:p>
    <w:p w14:paraId="78DC9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二、工作制度</w:t>
      </w:r>
    </w:p>
    <w:p w14:paraId="376CE6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一</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会商研判制度。</w:t>
      </w:r>
      <w:r>
        <w:rPr>
          <w:rFonts w:hint="default" w:ascii="Times New Roman" w:hAnsi="Times New Roman" w:eastAsia="仿宋_GB2312" w:cs="Times New Roman"/>
          <w:sz w:val="32"/>
          <w:szCs w:val="32"/>
        </w:rPr>
        <w:t>工作专班办公室定期召开工作例会，梳理汇总安全生产治本攻坚三年行动阶段性工作情况，研究分析存在的问题，提出改进意见。每季度召开一次会商研判会，统筹协调安全生产治本攻坚三年行动，研究解决工作中遇到的重大问题，调度重点工作进展情况。</w:t>
      </w:r>
    </w:p>
    <w:p w14:paraId="17B651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二</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督导检查制度。</w:t>
      </w:r>
      <w:r>
        <w:rPr>
          <w:rFonts w:hint="default" w:ascii="Times New Roman" w:hAnsi="Times New Roman" w:eastAsia="仿宋_GB2312" w:cs="Times New Roman"/>
          <w:sz w:val="32"/>
          <w:szCs w:val="32"/>
        </w:rPr>
        <w:t>将治本攻坚行动纳入年度安全生产和消防工作考核巡查和督导重要内容，每季度对治本攻坚行动推进情况开展督导检查，督促工作落实。重要时间节点、特殊时期，适时组织开展综合督导、专项检查、明查暗访等。</w:t>
      </w:r>
    </w:p>
    <w:p w14:paraId="34F1367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三</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挂牌督办制度。</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安委会会办公室每月对</w:t>
      </w:r>
      <w:r>
        <w:rPr>
          <w:rFonts w:hint="default" w:ascii="Times New Roman" w:hAnsi="Times New Roman" w:eastAsia="仿宋_GB2312" w:cs="Times New Roman"/>
          <w:sz w:val="32"/>
          <w:szCs w:val="32"/>
          <w:lang w:eastAsia="zh-CN"/>
        </w:rPr>
        <w:t>各单位</w:t>
      </w:r>
      <w:r>
        <w:rPr>
          <w:rFonts w:hint="default" w:ascii="Times New Roman" w:hAnsi="Times New Roman" w:eastAsia="仿宋_GB2312" w:cs="Times New Roman"/>
          <w:sz w:val="32"/>
          <w:szCs w:val="32"/>
        </w:rPr>
        <w:t>排查发现的突出隐患进行一次</w:t>
      </w:r>
      <w:r>
        <w:rPr>
          <w:rFonts w:hint="default" w:ascii="Times New Roman" w:hAnsi="Times New Roman" w:eastAsia="仿宋_GB2312" w:cs="Times New Roman"/>
          <w:sz w:val="32"/>
          <w:szCs w:val="32"/>
          <w:lang w:eastAsia="zh-CN"/>
        </w:rPr>
        <w:t>全县</w:t>
      </w:r>
      <w:r>
        <w:rPr>
          <w:rFonts w:hint="default" w:ascii="Times New Roman" w:hAnsi="Times New Roman" w:eastAsia="仿宋_GB2312" w:cs="Times New Roman"/>
          <w:sz w:val="32"/>
          <w:szCs w:val="32"/>
        </w:rPr>
        <w:t>通报。根据排查情况，以</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安委会办公室文件或提请</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安委会，挂牌督办一批重大</w:t>
      </w:r>
      <w:r>
        <w:rPr>
          <w:rFonts w:hint="default" w:ascii="Times New Roman" w:hAnsi="Times New Roman" w:eastAsia="仿宋_GB2312" w:cs="Times New Roman"/>
          <w:sz w:val="32"/>
          <w:szCs w:val="32"/>
          <w:lang w:eastAsia="zh-CN"/>
        </w:rPr>
        <w:t>事故</w:t>
      </w:r>
      <w:r>
        <w:rPr>
          <w:rFonts w:hint="default" w:ascii="Times New Roman" w:hAnsi="Times New Roman" w:eastAsia="仿宋_GB2312" w:cs="Times New Roman"/>
          <w:sz w:val="32"/>
          <w:szCs w:val="32"/>
        </w:rPr>
        <w:t>隐患。</w:t>
      </w:r>
    </w:p>
    <w:p w14:paraId="66541A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四</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工作报告制度。</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安委会有关成员单位每月中旬、月底分别向工作专班办公室报告一次治本攻坚行动工作进展情况，重要工作动态信息可随时报送。工作专班办公室及时汇总，并报送</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政府领导。</w:t>
      </w:r>
    </w:p>
    <w:p w14:paraId="53EC9A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五</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定期通报制度。</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安委会办公室编印全市安全生产治本攻坚三年行动工作进展情况通报，定期对各</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工作开展情况、督导检查发现问题、挂牌督办隐患整改进展等工作进行通报，督促责任单位落实整改。</w:t>
      </w:r>
    </w:p>
    <w:p w14:paraId="395930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三、工作要求</w:t>
      </w:r>
    </w:p>
    <w:p w14:paraId="01E818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（一）提高思想认识，强化组织领导。</w:t>
      </w:r>
      <w:r>
        <w:rPr>
          <w:rFonts w:hint="default" w:ascii="Times New Roman" w:hAnsi="Times New Roman" w:eastAsia="仿宋_GB2312" w:cs="Times New Roman"/>
          <w:sz w:val="32"/>
          <w:szCs w:val="32"/>
        </w:rPr>
        <w:t>要从增强“四个意识”、坚定“四个自信”、做到“两个维护”的整治高度，深刻认识开展治本攻坚三年行动的重大意义，勇于担当作为，全面统筹推进治本攻坚三年行动工作。</w:t>
      </w:r>
    </w:p>
    <w:p w14:paraId="0B2D97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（二）突出整治重点，补齐问题短板。</w:t>
      </w:r>
      <w:r>
        <w:rPr>
          <w:rFonts w:hint="default" w:ascii="Times New Roman" w:hAnsi="Times New Roman" w:eastAsia="仿宋_GB2312" w:cs="Times New Roman"/>
          <w:sz w:val="32"/>
          <w:szCs w:val="32"/>
        </w:rPr>
        <w:t>要紧盯各行业领域反复发生、反复治理、反复出现的重大事故隐患，深刻剖析深层次原因，制定落实预防控制措施，彻底根治“老大难”问题。要以治本攻坚三年行动为契机，进一步健全安全风险控制体系，隐患排查治理体系，安全监管执法体系和政策支持保障体系，补全安全短板漏洞，提升基础保障能力。</w:t>
      </w:r>
    </w:p>
    <w:p w14:paraId="3437F1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（三）转变工作作风，推动工作落实。</w:t>
      </w:r>
      <w:r>
        <w:rPr>
          <w:rFonts w:hint="default" w:ascii="Times New Roman" w:hAnsi="Times New Roman" w:eastAsia="仿宋_GB2312" w:cs="Times New Roman"/>
          <w:sz w:val="32"/>
          <w:szCs w:val="32"/>
        </w:rPr>
        <w:t>要坚持问题导向、目标导向和结果导向，力戒形式主义、官僚主义，切实转变理念、狠抓落实、强固基本上下功夫，在健全完善责任体系、管理办法、长效机制上下功夫，在深化隐患排查治理、推进重点工程建设、解决重点难点问题攻坚行动上下功夫，通过严肃的态度、严厉的措施、严实的作风，确保治本攻坚三年行动各项工作措施落实。</w:t>
      </w:r>
    </w:p>
    <w:p w14:paraId="3E4E5D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ZmU4ZDhhOGU1MDM3ZDkzYWQ0ZDMwZDJlNzM0N2MifQ=="/>
  </w:docVars>
  <w:rsids>
    <w:rsidRoot w:val="39002989"/>
    <w:rsid w:val="080A419C"/>
    <w:rsid w:val="2C012001"/>
    <w:rsid w:val="2CCD58D9"/>
    <w:rsid w:val="39002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1688</Words>
  <Characters>1703</Characters>
  <Lines>0</Lines>
  <Paragraphs>0</Paragraphs>
  <TotalTime>5</TotalTime>
  <ScaleCrop>false</ScaleCrop>
  <LinksUpToDate>false</LinksUpToDate>
  <CharactersWithSpaces>1873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2024-06-14T08:36:00Z</dcterms:created>
  <dc:creator>办公室-徐拴</dc:creator>
  <cp:lastModifiedBy>haodea</cp:lastModifiedBy>
  <dcterms:modified xsi:type="dcterms:W3CDTF">2024-07-19T08:12:16Z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6A9BC0444E194A238BB4EC636EFE828C_11</vt:lpwstr>
  </property>
</Properties>
</file>