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7862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濉溪县民政局2023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2B79EFA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069B8859">
      <w:pPr>
        <w:jc w:val="center"/>
        <w:rPr>
          <w:rFonts w:ascii="楷体_GB2312" w:eastAsia="楷体_GB2312"/>
          <w:szCs w:val="32"/>
        </w:rPr>
      </w:pPr>
    </w:p>
    <w:p w14:paraId="2583E7EB">
      <w:pPr>
        <w:jc w:val="center"/>
        <w:rPr>
          <w:rFonts w:ascii="楷体_GB2312" w:eastAsia="楷体_GB2312"/>
          <w:szCs w:val="32"/>
        </w:rPr>
      </w:pPr>
    </w:p>
    <w:p w14:paraId="20A990BC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17A2A02F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173C5232">
      <w:pPr>
        <w:ind w:firstLine="6594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3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35D5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FE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CC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148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3BCF1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821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F78BB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800FC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2.31</w:t>
            </w:r>
          </w:p>
        </w:tc>
      </w:tr>
      <w:tr w14:paraId="39485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0AD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BBECBA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0.70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BB8C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47CB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59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B41A3E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D698FD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2.31</w:t>
            </w:r>
          </w:p>
        </w:tc>
      </w:tr>
      <w:tr w14:paraId="72D0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230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685F8B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65A8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E4C5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A0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BD8E92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3AC4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E1C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D54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62A5C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C8FF6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2013E118">
      <w:pPr>
        <w:ind w:firstLine="628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404A93EF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73108E39"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71B3648F">
      <w:pPr>
        <w:ind w:firstLine="628" w:firstLineChars="200"/>
        <w:rPr>
          <w:rFonts w:hint="eastAsia" w:ascii="仿宋_GB2312" w:hAnsi="仿宋" w:eastAsia="仿宋_GB2312"/>
          <w:color w:val="FF0000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濉溪县民政局2023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11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2.31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21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决算数小于预算数的主要原因是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0.23万元，下降9%，</w:t>
      </w:r>
      <w:r>
        <w:rPr>
          <w:rFonts w:hint="eastAsia" w:ascii="仿宋_GB2312" w:hAnsi="仿宋"/>
          <w:color w:val="auto"/>
          <w:szCs w:val="32"/>
          <w:lang w:eastAsia="zh-CN"/>
        </w:rPr>
        <w:t>决算数较上年减少（增加）的主要原因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b/>
          <w:bCs/>
          <w:color w:val="auto"/>
          <w:szCs w:val="32"/>
        </w:rPr>
        <w:t>为全面反映“三公”经费支出，本次公布的“三公”经费决算为部门汇总数，包含单位本级和</w:t>
      </w:r>
      <w:r>
        <w:rPr>
          <w:rFonts w:hint="eastAsia" w:ascii="仿宋_GB2312" w:hAnsi="仿宋"/>
          <w:b/>
          <w:bCs/>
          <w:color w:val="auto"/>
          <w:szCs w:val="32"/>
          <w:lang w:eastAsia="zh-CN"/>
        </w:rPr>
        <w:t>所</w:t>
      </w:r>
      <w:r>
        <w:rPr>
          <w:rFonts w:hint="eastAsia" w:ascii="仿宋_GB2312" w:hAnsi="仿宋"/>
          <w:b/>
          <w:bCs/>
          <w:color w:val="auto"/>
          <w:szCs w:val="32"/>
        </w:rPr>
        <w:t>属单位。</w:t>
      </w:r>
    </w:p>
    <w:p w14:paraId="62363A4A"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305F1AC0"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濉溪县民政局2023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0.70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6.4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90.9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0.3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2.7</w:t>
      </w:r>
      <w:r>
        <w:rPr>
          <w:rFonts w:hint="eastAsia" w:ascii="仿宋_GB2312" w:hAnsi="仿宋"/>
          <w:szCs w:val="32"/>
        </w:rPr>
        <w:t>%。具体情况如下：</w:t>
      </w:r>
    </w:p>
    <w:p w14:paraId="6C5099DF">
      <w:pPr>
        <w:numPr>
          <w:ilvl w:val="0"/>
          <w:numId w:val="0"/>
        </w:numPr>
        <w:ind w:firstLine="628" w:firstLineChars="200"/>
        <w:rPr>
          <w:rFonts w:hint="eastAsia" w:ascii="仿宋_GB2312" w:hAnsi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b/>
          <w:bCs/>
          <w:color w:val="auto"/>
          <w:szCs w:val="32"/>
        </w:rPr>
        <w:t>1.因公出国（境）费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0.7</w:t>
      </w:r>
      <w:r>
        <w:rPr>
          <w:rFonts w:hint="eastAsia" w:ascii="仿宋_GB2312" w:hAnsi="仿宋"/>
          <w:color w:val="auto"/>
          <w:szCs w:val="32"/>
          <w:lang w:eastAsia="zh-CN"/>
        </w:rPr>
        <w:t>万元，支出决算为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%，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小</w:t>
      </w:r>
      <w:r>
        <w:rPr>
          <w:rFonts w:hint="eastAsia" w:ascii="仿宋_GB2312" w:hAnsi="仿宋"/>
          <w:color w:val="auto"/>
          <w:szCs w:val="32"/>
          <w:u w:val="none"/>
        </w:rPr>
        <w:t>于预算数的主要原因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是</w:t>
      </w:r>
      <w:r>
        <w:rPr>
          <w:rFonts w:hint="eastAsia" w:ascii="仿宋_GB2312" w:hAnsi="仿宋"/>
          <w:szCs w:val="32"/>
          <w:lang w:eastAsia="zh-CN"/>
        </w:rPr>
        <w:t>进一步厉行节约，</w:t>
      </w:r>
      <w:r>
        <w:rPr>
          <w:rFonts w:hint="eastAsia" w:ascii="仿宋_GB2312" w:hAnsi="仿宋"/>
          <w:szCs w:val="32"/>
          <w:lang w:val="en-US" w:eastAsia="zh-CN"/>
        </w:rPr>
        <w:t>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濉溪县民政局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累计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 w14:paraId="3FE6DD41">
      <w:pPr>
        <w:numPr>
          <w:ilvl w:val="0"/>
          <w:numId w:val="0"/>
        </w:num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10</w:t>
      </w:r>
      <w:r>
        <w:rPr>
          <w:rFonts w:hint="eastAsia" w:ascii="仿宋_GB2312" w:hAnsi="仿宋"/>
          <w:color w:val="auto"/>
          <w:szCs w:val="32"/>
          <w:lang w:eastAsia="zh-CN"/>
        </w:rPr>
        <w:t>万元，</w:t>
      </w:r>
      <w:r>
        <w:rPr>
          <w:rFonts w:hint="eastAsia" w:ascii="仿宋_GB2312" w:hAnsi="仿宋"/>
          <w:b w:val="0"/>
          <w:bCs w:val="0"/>
          <w:szCs w:val="32"/>
        </w:rPr>
        <w:t>支出</w:t>
      </w:r>
      <w:r>
        <w:rPr>
          <w:rFonts w:hint="eastAsia" w:ascii="仿宋_GB2312" w:hAnsi="仿宋"/>
          <w:b w:val="0"/>
          <w:bCs w:val="0"/>
          <w:szCs w:val="32"/>
          <w:lang w:val="en-US" w:eastAsia="zh-CN"/>
        </w:rPr>
        <w:t>决算为2.31</w:t>
      </w:r>
      <w:r>
        <w:rPr>
          <w:rFonts w:hint="eastAsia" w:ascii="仿宋_GB2312" w:hAnsi="仿宋"/>
          <w:szCs w:val="32"/>
        </w:rPr>
        <w:t xml:space="preserve">万元, </w:t>
      </w:r>
      <w:r>
        <w:rPr>
          <w:rFonts w:hint="eastAsia" w:ascii="仿宋_GB2312" w:hAnsi="仿宋"/>
          <w:szCs w:val="32"/>
          <w:lang w:val="en-US" w:eastAsia="zh-CN"/>
        </w:rPr>
        <w:t>完成预算的23.1</w:t>
      </w:r>
      <w:r>
        <w:rPr>
          <w:rFonts w:hint="eastAsia" w:ascii="仿宋_GB2312" w:hAnsi="仿宋"/>
          <w:color w:val="auto"/>
          <w:szCs w:val="32"/>
          <w:lang w:eastAsia="zh-CN"/>
        </w:rPr>
        <w:t>%</w:t>
      </w:r>
      <w:r>
        <w:rPr>
          <w:rFonts w:hint="eastAsia" w:ascii="仿宋_GB2312" w:hAnsi="仿宋"/>
          <w:szCs w:val="32"/>
        </w:rPr>
        <w:t>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小</w:t>
      </w:r>
      <w:r>
        <w:rPr>
          <w:rFonts w:hint="eastAsia" w:ascii="仿宋_GB2312" w:hAnsi="仿宋"/>
          <w:color w:val="auto"/>
          <w:szCs w:val="32"/>
          <w:u w:val="none"/>
        </w:rPr>
        <w:t>于预算数的主要原因是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决算数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0.23万元，下降10%，决算数较上年减少的主要原因是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濉溪县民政局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26</w:t>
      </w:r>
      <w:r>
        <w:rPr>
          <w:rFonts w:hint="eastAsia" w:ascii="仿宋_GB2312" w:hAnsi="仿宋"/>
          <w:szCs w:val="32"/>
        </w:rPr>
        <w:t>批次，</w:t>
      </w:r>
      <w:r>
        <w:rPr>
          <w:rFonts w:hint="eastAsia" w:ascii="仿宋_GB2312" w:hAnsi="仿宋"/>
          <w:szCs w:val="32"/>
          <w:lang w:val="en-US" w:eastAsia="zh-CN"/>
        </w:rPr>
        <w:t>193</w:t>
      </w:r>
      <w:bookmarkStart w:id="0" w:name="_GoBack"/>
      <w:bookmarkEnd w:id="0"/>
      <w:r>
        <w:rPr>
          <w:rFonts w:hint="eastAsia" w:ascii="仿宋_GB2312" w:hAnsi="仿宋"/>
          <w:szCs w:val="32"/>
        </w:rPr>
        <w:t>人次。经费使用严格贯彻党中央八项规定要求，严格执行《党政机关厉行节约反对浪费条例》、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36C6F12C">
      <w:pPr>
        <w:ind w:firstLine="628" w:firstLineChars="200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0.3</w:t>
      </w:r>
      <w:r>
        <w:rPr>
          <w:rFonts w:hint="eastAsia" w:ascii="仿宋_GB2312" w:hAnsi="仿宋"/>
          <w:color w:val="auto"/>
          <w:szCs w:val="32"/>
          <w:lang w:eastAsia="zh-CN"/>
        </w:rPr>
        <w:t>万元，支出决算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为0万元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%，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小</w:t>
      </w:r>
      <w:r>
        <w:rPr>
          <w:rFonts w:hint="eastAsia" w:ascii="仿宋_GB2312" w:hAnsi="仿宋"/>
          <w:color w:val="auto"/>
          <w:szCs w:val="32"/>
          <w:u w:val="none"/>
        </w:rPr>
        <w:t>于预算数的主要原因是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是</w:t>
      </w:r>
      <w:r>
        <w:rPr>
          <w:rFonts w:hint="eastAsia" w:ascii="仿宋_GB2312" w:hAnsi="仿宋"/>
          <w:szCs w:val="32"/>
          <w:lang w:eastAsia="zh-CN"/>
        </w:rPr>
        <w:t>进一步厉行节约，</w:t>
      </w:r>
      <w:r>
        <w:rPr>
          <w:rFonts w:hint="eastAsia" w:ascii="仿宋_GB2312" w:hAnsi="仿宋"/>
          <w:szCs w:val="32"/>
          <w:lang w:val="en-US" w:eastAsia="zh-CN"/>
        </w:rPr>
        <w:t>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/>
          <w:color w:val="auto"/>
          <w:szCs w:val="32"/>
          <w:lang w:eastAsia="zh-CN"/>
        </w:rPr>
        <w:t>较上年减少（增加）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0万元，下降（增长）0%。</w:t>
      </w:r>
      <w:r>
        <w:rPr>
          <w:rFonts w:hint="eastAsia" w:ascii="仿宋_GB2312" w:hAnsi="仿宋"/>
          <w:szCs w:val="32"/>
        </w:rPr>
        <w:t>截至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濉溪县民政局</w:t>
      </w:r>
      <w:r>
        <w:rPr>
          <w:rFonts w:hint="eastAsia" w:ascii="仿宋_GB2312" w:hAnsi="仿宋"/>
          <w:sz w:val="32"/>
          <w:szCs w:val="32"/>
          <w:lang w:val="en-US" w:eastAsia="zh-CN"/>
        </w:rPr>
        <w:t>机关</w:t>
      </w:r>
      <w:r>
        <w:rPr>
          <w:rFonts w:hint="eastAsia" w:ascii="仿宋_GB2312" w:hAnsi="仿宋"/>
          <w:b/>
          <w:bCs/>
          <w:sz w:val="32"/>
          <w:szCs w:val="32"/>
          <w:lang w:val="en-US" w:eastAsia="zh-CN"/>
        </w:rPr>
        <w:t>及所属单位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9</w:t>
      </w:r>
      <w:r>
        <w:rPr>
          <w:rFonts w:hint="eastAsia" w:ascii="仿宋_GB2312" w:hAnsi="仿宋"/>
          <w:szCs w:val="32"/>
        </w:rPr>
        <w:t>辆</w:t>
      </w:r>
      <w:r>
        <w:rPr>
          <w:rFonts w:hint="eastAsia" w:ascii="仿宋_GB2312" w:hAnsi="仿宋"/>
          <w:szCs w:val="32"/>
          <w:lang w:eastAsia="zh-CN"/>
        </w:rPr>
        <w:t>。</w:t>
      </w:r>
    </w:p>
    <w:p w14:paraId="467A5D8D"/>
    <w:sectPr>
      <w:footerReference r:id="rId3" w:type="default"/>
      <w:pgSz w:w="11906" w:h="16838"/>
      <w:pgMar w:top="2155" w:right="1531" w:bottom="1588" w:left="1588" w:header="0" w:footer="1588" w:gutter="0"/>
      <w:pgNumType w:fmt="decimal" w:start="1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FB016">
    <w:pPr>
      <w:pStyle w:val="2"/>
      <w:ind w:right="360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8CEA1"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58CEA1"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NzllZmU0OTAyZjA1NTZlYjA2MmFjODAyMDhhYTQifQ=="/>
  </w:docVars>
  <w:rsids>
    <w:rsidRoot w:val="3E841582"/>
    <w:rsid w:val="315425B0"/>
    <w:rsid w:val="3E841582"/>
    <w:rsid w:val="5FE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1071</Characters>
  <Lines>0</Lines>
  <Paragraphs>0</Paragraphs>
  <TotalTime>1</TotalTime>
  <ScaleCrop>false</ScaleCrop>
  <LinksUpToDate>false</LinksUpToDate>
  <CharactersWithSpaces>1139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2024-07-23T00:28:00Z</dcterms:created>
  <dc:creator>Administrator</dc:creator>
  <cp:lastModifiedBy>Administrator</cp:lastModifiedBy>
  <dcterms:modified xsi:type="dcterms:W3CDTF">2024-07-24T01:49:03Z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A9004D8499C64B3D88E9692D15CEDEFD_11</vt:lpwstr>
  </property>
</Properties>
</file>