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overflowPunct w:val="0"/>
        <w:topLinePunct/>
        <w:adjustRightInd w:val="0"/>
        <w:snapToGrid w:val="0"/>
        <w:spacing w:line="580" w:lineRule="exact"/>
        <w:jc w:val="center"/>
        <w:outlineLvl w:val="0"/>
        <w:rPr>
          <w:rFonts w:hint="eastAsia" w:ascii="Times New Roman" w:hAnsi="Times New Roman" w:eastAsia="方正小标宋简体"/>
          <w:bCs/>
          <w:color w:val="000000"/>
          <w:kern w:val="36"/>
          <w:sz w:val="44"/>
          <w:szCs w:val="44"/>
        </w:rPr>
      </w:pPr>
    </w:p>
    <w:p>
      <w:pPr>
        <w:shd w:val="clear" w:color="auto" w:fill="FFFFFF"/>
        <w:overflowPunct w:val="0"/>
        <w:topLinePunct/>
        <w:adjustRightInd w:val="0"/>
        <w:snapToGrid w:val="0"/>
        <w:spacing w:line="580" w:lineRule="exact"/>
        <w:jc w:val="center"/>
        <w:outlineLvl w:val="0"/>
        <w:rPr>
          <w:rFonts w:hint="eastAsia" w:ascii="Times New Roman" w:hAnsi="Times New Roman" w:eastAsia="方正小标宋简体"/>
          <w:bCs/>
          <w:color w:val="000000"/>
          <w:kern w:val="36"/>
          <w:sz w:val="44"/>
          <w:szCs w:val="44"/>
        </w:rPr>
      </w:pPr>
    </w:p>
    <w:p>
      <w:pPr>
        <w:shd w:val="clear" w:color="auto" w:fill="FFFFFF"/>
        <w:overflowPunct w:val="0"/>
        <w:topLinePunct/>
        <w:adjustRightInd w:val="0"/>
        <w:snapToGrid w:val="0"/>
        <w:spacing w:line="580" w:lineRule="exact"/>
        <w:jc w:val="center"/>
        <w:outlineLvl w:val="0"/>
        <w:rPr>
          <w:rFonts w:ascii="Times New Roman" w:hAnsi="Times New Roman" w:eastAsia="方正小标宋简体"/>
          <w:bCs/>
          <w:color w:val="000000"/>
          <w:kern w:val="36"/>
          <w:sz w:val="44"/>
          <w:szCs w:val="44"/>
        </w:rPr>
      </w:pPr>
    </w:p>
    <w:p>
      <w:pPr>
        <w:shd w:val="clear" w:color="auto" w:fill="FFFFFF"/>
        <w:overflowPunct w:val="0"/>
        <w:topLinePunct/>
        <w:adjustRightInd w:val="0"/>
        <w:snapToGrid w:val="0"/>
        <w:spacing w:line="580" w:lineRule="exact"/>
        <w:jc w:val="center"/>
        <w:outlineLvl w:val="0"/>
        <w:rPr>
          <w:rFonts w:hint="eastAsia" w:ascii="Times New Roman" w:hAnsi="Times New Roman" w:eastAsia="方正小标宋简体"/>
          <w:bCs/>
          <w:color w:val="000000"/>
          <w:kern w:val="36"/>
          <w:sz w:val="44"/>
          <w:szCs w:val="44"/>
          <w:lang w:eastAsia="zh-CN"/>
        </w:rPr>
      </w:pPr>
      <w:r>
        <w:rPr>
          <w:rFonts w:hint="eastAsia" w:ascii="Times New Roman" w:hAnsi="Times New Roman" w:eastAsia="方正小标宋简体"/>
          <w:bCs/>
          <w:color w:val="000000"/>
          <w:kern w:val="36"/>
          <w:sz w:val="44"/>
          <w:szCs w:val="44"/>
          <w:lang w:eastAsia="zh-CN"/>
        </w:rPr>
        <w:t>濉溪县人民政府办公室关于征求</w:t>
      </w:r>
    </w:p>
    <w:p>
      <w:pPr>
        <w:shd w:val="clear" w:color="auto" w:fill="FFFFFF"/>
        <w:overflowPunct w:val="0"/>
        <w:topLinePunct/>
        <w:adjustRightInd w:val="0"/>
        <w:snapToGrid w:val="0"/>
        <w:spacing w:line="580" w:lineRule="exact"/>
        <w:jc w:val="center"/>
        <w:outlineLvl w:val="0"/>
        <w:rPr>
          <w:rFonts w:hint="eastAsia" w:ascii="Times New Roman" w:hAnsi="Times New Roman" w:eastAsia="方正小标宋简体"/>
          <w:bCs/>
          <w:color w:val="000000"/>
          <w:kern w:val="36"/>
          <w:sz w:val="44"/>
          <w:szCs w:val="44"/>
          <w:lang w:eastAsia="zh-CN"/>
        </w:rPr>
      </w:pPr>
      <w:r>
        <w:rPr>
          <w:rFonts w:hint="eastAsia" w:ascii="Times New Roman" w:hAnsi="Times New Roman" w:eastAsia="方正小标宋简体"/>
          <w:bCs/>
          <w:color w:val="000000"/>
          <w:kern w:val="36"/>
          <w:sz w:val="44"/>
          <w:szCs w:val="44"/>
          <w:lang w:eastAsia="zh-CN"/>
        </w:rPr>
        <w:t>《濉溪县202</w:t>
      </w:r>
      <w:r>
        <w:rPr>
          <w:rFonts w:hint="eastAsia" w:ascii="Times New Roman" w:hAnsi="Times New Roman" w:eastAsia="方正小标宋简体"/>
          <w:bCs/>
          <w:color w:val="000000"/>
          <w:kern w:val="36"/>
          <w:sz w:val="44"/>
          <w:szCs w:val="44"/>
          <w:lang w:val="en-US" w:eastAsia="zh-CN"/>
        </w:rPr>
        <w:t>1</w:t>
      </w:r>
      <w:r>
        <w:rPr>
          <w:rFonts w:hint="eastAsia" w:ascii="Times New Roman" w:hAnsi="Times New Roman" w:eastAsia="方正小标宋简体"/>
          <w:bCs/>
          <w:color w:val="000000"/>
          <w:kern w:val="36"/>
          <w:sz w:val="44"/>
          <w:szCs w:val="44"/>
          <w:lang w:eastAsia="zh-CN"/>
        </w:rPr>
        <w:t>年政务公开工作考评方案（征求意见稿）》意见的通知</w:t>
      </w:r>
    </w:p>
    <w:p>
      <w:pPr>
        <w:shd w:val="clear" w:color="auto" w:fill="FFFFFF"/>
        <w:overflowPunct w:val="0"/>
        <w:topLinePunct/>
        <w:adjustRightInd w:val="0"/>
        <w:snapToGrid w:val="0"/>
        <w:spacing w:line="580" w:lineRule="exact"/>
        <w:jc w:val="center"/>
        <w:outlineLvl w:val="0"/>
        <w:rPr>
          <w:rFonts w:hint="eastAsia" w:ascii="Times New Roman" w:hAnsi="Times New Roman" w:eastAsia="方正小标宋简体"/>
          <w:bCs/>
          <w:color w:val="000000"/>
          <w:kern w:val="36"/>
          <w:sz w:val="44"/>
          <w:szCs w:val="44"/>
          <w:lang w:eastAsia="zh-CN"/>
        </w:rPr>
      </w:pPr>
    </w:p>
    <w:p>
      <w:pPr>
        <w:shd w:val="clear" w:color="auto" w:fill="FFFFFF"/>
        <w:tabs>
          <w:tab w:val="left" w:pos="7513"/>
        </w:tabs>
        <w:overflowPunct w:val="0"/>
        <w:topLinePunct/>
        <w:adjustRightInd w:val="0"/>
        <w:snapToGrid w:val="0"/>
        <w:spacing w:line="580" w:lineRule="exact"/>
        <w:outlineLvl w:val="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各镇人民政府，县政府各部门、各直属机构：</w:t>
      </w:r>
    </w:p>
    <w:p>
      <w:pPr>
        <w:shd w:val="clear" w:color="auto" w:fill="FFFFFF"/>
        <w:tabs>
          <w:tab w:val="left" w:pos="7513"/>
        </w:tabs>
        <w:overflowPunct w:val="0"/>
        <w:topLinePunct/>
        <w:adjustRightInd w:val="0"/>
        <w:snapToGrid w:val="0"/>
        <w:spacing w:line="580" w:lineRule="exact"/>
        <w:ind w:firstLine="640" w:firstLineChars="200"/>
        <w:outlineLvl w:val="0"/>
        <w:rPr>
          <w:rFonts w:hint="eastAsia" w:ascii="Times New Roman" w:hAnsi="Times New Roman" w:eastAsia="仿宋_GB2312"/>
          <w:bCs/>
          <w:color w:val="000000"/>
          <w:kern w:val="36"/>
          <w:sz w:val="32"/>
          <w:szCs w:val="32"/>
        </w:rPr>
      </w:pPr>
      <w:r>
        <w:rPr>
          <w:rFonts w:hint="eastAsia" w:ascii="Times New Roman" w:hAnsi="Times New Roman" w:eastAsia="仿宋_GB2312"/>
          <w:bCs/>
          <w:color w:val="000000"/>
          <w:kern w:val="36"/>
          <w:sz w:val="32"/>
          <w:szCs w:val="32"/>
        </w:rPr>
        <w:t>为贯彻落实《安徽省政务公开办公室关于印发2021年政务公开工作考评方案的通知》（皖政</w:t>
      </w:r>
      <w:r>
        <w:rPr>
          <w:rFonts w:hint="eastAsia" w:ascii="Times New Roman" w:hAnsi="Times New Roman" w:eastAsia="仿宋_GB2312"/>
          <w:bCs/>
          <w:color w:val="000000"/>
          <w:kern w:val="36"/>
          <w:sz w:val="32"/>
          <w:szCs w:val="32"/>
          <w:lang w:eastAsia="zh-CN"/>
        </w:rPr>
        <w:t>务</w:t>
      </w:r>
      <w:r>
        <w:rPr>
          <w:rFonts w:hint="eastAsia" w:ascii="Times New Roman" w:hAnsi="Times New Roman" w:eastAsia="仿宋_GB2312"/>
          <w:bCs/>
          <w:color w:val="000000"/>
          <w:kern w:val="36"/>
          <w:sz w:val="32"/>
          <w:szCs w:val="32"/>
        </w:rPr>
        <w:t>办〔2021〕2号）精神，县政府办起草了《濉溪县2021年政务公开工作考评方案（征求意见稿）》，请你们提出意见，并于2021年</w:t>
      </w:r>
      <w:r>
        <w:rPr>
          <w:rFonts w:hint="eastAsia" w:ascii="Times New Roman" w:hAnsi="Times New Roman" w:eastAsia="仿宋_GB2312"/>
          <w:bCs/>
          <w:color w:val="000000"/>
          <w:kern w:val="36"/>
          <w:sz w:val="32"/>
          <w:szCs w:val="32"/>
          <w:lang w:val="en-US" w:eastAsia="zh-CN"/>
        </w:rPr>
        <w:t>10</w:t>
      </w:r>
      <w:r>
        <w:rPr>
          <w:rFonts w:hint="eastAsia" w:ascii="Times New Roman" w:hAnsi="Times New Roman" w:eastAsia="仿宋_GB2312"/>
          <w:bCs/>
          <w:color w:val="000000"/>
          <w:kern w:val="36"/>
          <w:sz w:val="32"/>
          <w:szCs w:val="32"/>
        </w:rPr>
        <w:t>月</w:t>
      </w:r>
      <w:r>
        <w:rPr>
          <w:rFonts w:hint="eastAsia" w:ascii="Times New Roman" w:hAnsi="Times New Roman" w:eastAsia="仿宋_GB2312"/>
          <w:bCs/>
          <w:color w:val="000000"/>
          <w:kern w:val="36"/>
          <w:sz w:val="32"/>
          <w:szCs w:val="32"/>
          <w:lang w:val="en-US" w:eastAsia="zh-CN"/>
        </w:rPr>
        <w:t>20</w:t>
      </w:r>
      <w:r>
        <w:rPr>
          <w:rFonts w:hint="eastAsia" w:ascii="Times New Roman" w:hAnsi="Times New Roman" w:eastAsia="仿宋_GB2312"/>
          <w:bCs/>
          <w:color w:val="000000"/>
          <w:kern w:val="36"/>
          <w:sz w:val="32"/>
          <w:szCs w:val="32"/>
        </w:rPr>
        <w:t>日上午下班前书面反馈至县政府政务公开办，逾期不反馈视为无意见。联系人：孟晶晶，联系电话：6072027，邮箱地址：suixizwgk@163.com。</w:t>
      </w:r>
    </w:p>
    <w:p>
      <w:pPr>
        <w:shd w:val="clear" w:color="auto" w:fill="FFFFFF"/>
        <w:overflowPunct w:val="0"/>
        <w:topLinePunct/>
        <w:adjustRightInd w:val="0"/>
        <w:snapToGrid w:val="0"/>
        <w:spacing w:line="580" w:lineRule="exact"/>
        <w:outlineLvl w:val="0"/>
        <w:rPr>
          <w:rFonts w:ascii="Times New Roman" w:hAnsi="Times New Roman" w:eastAsia="仿宋_GB2312"/>
          <w:bCs/>
          <w:color w:val="000000"/>
          <w:kern w:val="36"/>
          <w:sz w:val="32"/>
          <w:szCs w:val="32"/>
        </w:rPr>
      </w:pPr>
    </w:p>
    <w:p>
      <w:pPr>
        <w:shd w:val="clear" w:color="auto" w:fill="FFFFFF"/>
        <w:overflowPunct w:val="0"/>
        <w:topLinePunct/>
        <w:adjustRightInd w:val="0"/>
        <w:snapToGrid w:val="0"/>
        <w:spacing w:line="580" w:lineRule="exact"/>
        <w:ind w:firstLine="1280" w:firstLineChars="400"/>
        <w:outlineLvl w:val="0"/>
        <w:rPr>
          <w:rFonts w:ascii="Times New Roman" w:hAnsi="Times New Roman" w:eastAsia="仿宋_GB2312"/>
          <w:bCs/>
          <w:color w:val="000000"/>
          <w:kern w:val="36"/>
          <w:sz w:val="32"/>
          <w:szCs w:val="32"/>
        </w:rPr>
      </w:pPr>
    </w:p>
    <w:p>
      <w:pPr>
        <w:shd w:val="clear" w:color="auto" w:fill="FFFFFF"/>
        <w:overflowPunct w:val="0"/>
        <w:topLinePunct/>
        <w:adjustRightInd w:val="0"/>
        <w:snapToGrid w:val="0"/>
        <w:spacing w:line="580" w:lineRule="exact"/>
        <w:ind w:firstLine="4800" w:firstLineChars="1500"/>
        <w:outlineLvl w:val="0"/>
        <w:rPr>
          <w:rFonts w:ascii="Times New Roman" w:hAnsi="Times New Roman" w:eastAsia="仿宋_GB2312"/>
          <w:bCs/>
          <w:color w:val="000000"/>
          <w:kern w:val="36"/>
          <w:sz w:val="32"/>
          <w:szCs w:val="32"/>
        </w:rPr>
      </w:pPr>
      <w:r>
        <w:rPr>
          <w:rFonts w:ascii="Times New Roman" w:hAnsi="Times New Roman" w:eastAsia="仿宋_GB2312"/>
          <w:bCs/>
          <w:color w:val="000000"/>
          <w:kern w:val="36"/>
          <w:sz w:val="32"/>
          <w:szCs w:val="32"/>
        </w:rPr>
        <w:t xml:space="preserve"> </w:t>
      </w:r>
    </w:p>
    <w:p>
      <w:pPr>
        <w:shd w:val="clear" w:color="auto" w:fill="FFFFFF"/>
        <w:tabs>
          <w:tab w:val="left" w:pos="7513"/>
          <w:tab w:val="left" w:pos="7655"/>
          <w:tab w:val="left" w:pos="7797"/>
        </w:tabs>
        <w:overflowPunct w:val="0"/>
        <w:topLinePunct/>
        <w:adjustRightInd w:val="0"/>
        <w:snapToGrid w:val="0"/>
        <w:spacing w:line="580" w:lineRule="exact"/>
        <w:ind w:right="640"/>
        <w:jc w:val="center"/>
        <w:outlineLvl w:val="0"/>
        <w:rPr>
          <w:rFonts w:ascii="Times New Roman" w:hAnsi="Times New Roman" w:eastAsia="仿宋_GB2312"/>
          <w:bCs/>
          <w:color w:val="000000"/>
          <w:kern w:val="36"/>
          <w:sz w:val="32"/>
          <w:szCs w:val="32"/>
        </w:rPr>
      </w:pPr>
      <w:r>
        <w:rPr>
          <w:rFonts w:ascii="Times New Roman" w:hAnsi="Times New Roman" w:eastAsia="仿宋_GB2312"/>
          <w:bCs/>
          <w:color w:val="000000"/>
          <w:kern w:val="36"/>
          <w:sz w:val="32"/>
          <w:szCs w:val="32"/>
        </w:rPr>
        <w:t xml:space="preserve">                             202</w:t>
      </w:r>
      <w:r>
        <w:rPr>
          <w:rFonts w:hint="eastAsia" w:ascii="Times New Roman" w:hAnsi="Times New Roman" w:eastAsia="仿宋_GB2312"/>
          <w:bCs/>
          <w:color w:val="000000"/>
          <w:kern w:val="36"/>
          <w:sz w:val="32"/>
          <w:szCs w:val="32"/>
          <w:lang w:val="en-US" w:eastAsia="zh-CN"/>
        </w:rPr>
        <w:t>1</w:t>
      </w:r>
      <w:r>
        <w:rPr>
          <w:rFonts w:ascii="Times New Roman" w:hAnsi="Times New Roman" w:eastAsia="仿宋_GB2312"/>
          <w:bCs/>
          <w:color w:val="000000"/>
          <w:kern w:val="36"/>
          <w:sz w:val="32"/>
          <w:szCs w:val="32"/>
        </w:rPr>
        <w:t>年1</w:t>
      </w:r>
      <w:r>
        <w:rPr>
          <w:rFonts w:hint="eastAsia" w:ascii="Times New Roman" w:hAnsi="Times New Roman" w:eastAsia="仿宋_GB2312"/>
          <w:bCs/>
          <w:color w:val="000000"/>
          <w:kern w:val="36"/>
          <w:sz w:val="32"/>
          <w:szCs w:val="32"/>
          <w:lang w:val="en-US" w:eastAsia="zh-CN"/>
        </w:rPr>
        <w:t>0</w:t>
      </w:r>
      <w:r>
        <w:rPr>
          <w:rFonts w:ascii="Times New Roman" w:hAnsi="Times New Roman" w:eastAsia="仿宋_GB2312"/>
          <w:bCs/>
          <w:color w:val="000000"/>
          <w:kern w:val="36"/>
          <w:sz w:val="32"/>
          <w:szCs w:val="32"/>
        </w:rPr>
        <w:t>月</w:t>
      </w:r>
      <w:r>
        <w:rPr>
          <w:rFonts w:hint="eastAsia" w:ascii="Times New Roman" w:hAnsi="Times New Roman" w:eastAsia="仿宋_GB2312"/>
          <w:bCs/>
          <w:color w:val="000000"/>
          <w:kern w:val="36"/>
          <w:sz w:val="32"/>
          <w:szCs w:val="32"/>
          <w:lang w:val="en-US" w:eastAsia="zh-CN"/>
        </w:rPr>
        <w:t xml:space="preserve">19 </w:t>
      </w:r>
      <w:r>
        <w:rPr>
          <w:rFonts w:ascii="Times New Roman" w:hAnsi="Times New Roman" w:eastAsia="仿宋_GB2312"/>
          <w:bCs/>
          <w:color w:val="000000"/>
          <w:kern w:val="36"/>
          <w:sz w:val="32"/>
          <w:szCs w:val="32"/>
        </w:rPr>
        <w:t xml:space="preserve">日 </w:t>
      </w:r>
      <w:bookmarkStart w:id="0" w:name="_GoBack"/>
      <w:bookmarkEnd w:id="0"/>
      <w:r>
        <w:rPr>
          <w:rFonts w:ascii="Times New Roman" w:hAnsi="Times New Roman" w:eastAsia="仿宋_GB2312"/>
          <w:bCs/>
          <w:color w:val="000000"/>
          <w:kern w:val="36"/>
          <w:sz w:val="32"/>
          <w:szCs w:val="32"/>
        </w:rPr>
        <w:t xml:space="preserve">       </w:t>
      </w:r>
    </w:p>
    <w:p>
      <w:pPr>
        <w:shd w:val="clear" w:color="auto" w:fill="FFFFFF"/>
        <w:overflowPunct w:val="0"/>
        <w:topLinePunct/>
        <w:adjustRightInd w:val="0"/>
        <w:snapToGrid w:val="0"/>
        <w:spacing w:line="580" w:lineRule="exact"/>
        <w:jc w:val="center"/>
        <w:rPr>
          <w:rFonts w:ascii="Times New Roman" w:hAnsi="Times New Roman" w:eastAsia="仿宋_GB2312"/>
          <w:color w:val="333333"/>
          <w:kern w:val="0"/>
          <w:sz w:val="32"/>
          <w:szCs w:val="32"/>
        </w:rPr>
      </w:pPr>
    </w:p>
    <w:p>
      <w:pPr>
        <w:overflowPunct w:val="0"/>
        <w:topLinePunct/>
        <w:adjustRightInd w:val="0"/>
        <w:snapToGrid w:val="0"/>
        <w:jc w:val="left"/>
        <w:rPr>
          <w:rFonts w:hint="eastAsia" w:ascii="Times New Roman" w:hAnsi="Times New Roman" w:eastAsia="方正小标宋简体"/>
          <w:color w:val="333333"/>
          <w:kern w:val="0"/>
          <w:sz w:val="44"/>
          <w:szCs w:val="44"/>
          <w:lang w:eastAsia="zh-CN"/>
        </w:rPr>
      </w:pPr>
      <w:r>
        <w:rPr>
          <w:rFonts w:hint="eastAsia" w:ascii="Times New Roman" w:hAnsi="Times New Roman" w:eastAsia="方正小标宋简体"/>
          <w:color w:val="333333"/>
          <w:kern w:val="0"/>
          <w:sz w:val="44"/>
          <w:szCs w:val="44"/>
          <w:lang w:eastAsia="zh-CN"/>
        </w:rPr>
        <w:br w:type="page"/>
      </w:r>
    </w:p>
    <w:p>
      <w:pPr>
        <w:shd w:val="clear" w:color="auto" w:fill="FFFFFF"/>
        <w:overflowPunct w:val="0"/>
        <w:topLinePunct/>
        <w:adjustRightInd w:val="0"/>
        <w:snapToGrid w:val="0"/>
        <w:spacing w:line="580" w:lineRule="exact"/>
        <w:jc w:val="center"/>
        <w:rPr>
          <w:rFonts w:ascii="Times New Roman" w:hAnsi="Times New Roman" w:eastAsia="方正小标宋简体"/>
          <w:color w:val="333333"/>
          <w:kern w:val="0"/>
          <w:sz w:val="44"/>
          <w:szCs w:val="44"/>
        </w:rPr>
      </w:pPr>
      <w:r>
        <w:rPr>
          <w:rFonts w:hint="eastAsia" w:ascii="Times New Roman" w:hAnsi="Times New Roman" w:eastAsia="方正小标宋简体"/>
          <w:color w:val="333333"/>
          <w:kern w:val="0"/>
          <w:sz w:val="44"/>
          <w:szCs w:val="44"/>
          <w:lang w:eastAsia="zh-CN"/>
        </w:rPr>
        <w:t>濉溪县</w:t>
      </w:r>
      <w:r>
        <w:rPr>
          <w:rFonts w:ascii="Times New Roman" w:hAnsi="Times New Roman" w:eastAsia="方正小标宋简体"/>
          <w:color w:val="333333"/>
          <w:kern w:val="0"/>
          <w:sz w:val="44"/>
          <w:szCs w:val="44"/>
        </w:rPr>
        <w:t>202</w:t>
      </w:r>
      <w:r>
        <w:rPr>
          <w:rFonts w:hint="eastAsia" w:ascii="Times New Roman" w:hAnsi="Times New Roman" w:eastAsia="方正小标宋简体"/>
          <w:color w:val="333333"/>
          <w:kern w:val="0"/>
          <w:sz w:val="44"/>
          <w:szCs w:val="44"/>
          <w:lang w:val="en-US" w:eastAsia="zh-CN"/>
        </w:rPr>
        <w:t>1</w:t>
      </w:r>
      <w:r>
        <w:rPr>
          <w:rFonts w:ascii="Times New Roman" w:hAnsi="Times New Roman" w:eastAsia="方正小标宋简体"/>
          <w:color w:val="333333"/>
          <w:kern w:val="0"/>
          <w:sz w:val="44"/>
          <w:szCs w:val="44"/>
        </w:rPr>
        <w:t>年政务公开工作考评方案</w:t>
      </w:r>
    </w:p>
    <w:p>
      <w:pPr>
        <w:shd w:val="clear" w:color="auto" w:fill="FFFFFF"/>
        <w:overflowPunct w:val="0"/>
        <w:topLinePunct/>
        <w:adjustRightInd w:val="0"/>
        <w:snapToGrid w:val="0"/>
        <w:spacing w:line="580" w:lineRule="exact"/>
        <w:jc w:val="center"/>
        <w:rPr>
          <w:rFonts w:hint="eastAsia" w:ascii="Times New Roman" w:hAnsi="Times New Roman" w:eastAsia="方正小标宋简体"/>
          <w:color w:val="333333"/>
          <w:kern w:val="0"/>
          <w:sz w:val="44"/>
          <w:szCs w:val="44"/>
          <w:lang w:eastAsia="zh-CN"/>
        </w:rPr>
      </w:pPr>
      <w:r>
        <w:rPr>
          <w:rFonts w:hint="eastAsia" w:ascii="Times New Roman" w:hAnsi="Times New Roman" w:eastAsia="方正小标宋简体"/>
          <w:color w:val="333333"/>
          <w:kern w:val="0"/>
          <w:sz w:val="44"/>
          <w:szCs w:val="44"/>
          <w:lang w:eastAsia="zh-CN"/>
        </w:rPr>
        <w:t>（征求意见稿）</w:t>
      </w:r>
    </w:p>
    <w:p>
      <w:pPr>
        <w:shd w:val="clear" w:color="auto" w:fill="FFFFFF"/>
        <w:overflowPunct w:val="0"/>
        <w:topLinePunct/>
        <w:adjustRightInd w:val="0"/>
        <w:snapToGrid w:val="0"/>
        <w:spacing w:line="580" w:lineRule="exact"/>
        <w:rPr>
          <w:rFonts w:ascii="Times New Roman" w:hAnsi="Times New Roman" w:eastAsia="仿宋_GB2312"/>
          <w:color w:val="333333"/>
          <w:kern w:val="0"/>
          <w:sz w:val="32"/>
          <w:szCs w:val="32"/>
        </w:rPr>
      </w:pPr>
    </w:p>
    <w:p>
      <w:pPr>
        <w:shd w:val="clear" w:color="auto" w:fill="FFFFFF"/>
        <w:overflowPunct w:val="0"/>
        <w:topLinePunct/>
        <w:adjustRightInd w:val="0"/>
        <w:snapToGrid w:val="0"/>
        <w:spacing w:line="580" w:lineRule="exac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为全面落实年度政务公开重点工作任务，进一步提升政务公开质量和实效，根据《</w:t>
      </w:r>
      <w:r>
        <w:rPr>
          <w:rFonts w:hint="eastAsia" w:ascii="Times New Roman" w:hAnsi="Times New Roman" w:eastAsia="仿宋_GB2312"/>
          <w:color w:val="333333"/>
          <w:kern w:val="0"/>
          <w:sz w:val="32"/>
          <w:szCs w:val="32"/>
        </w:rPr>
        <w:t>濉溪县政务公开领导小组关于印发濉溪县2021年政务公开重点工作任务分工的通知</w:t>
      </w:r>
      <w:r>
        <w:rPr>
          <w:rFonts w:ascii="Times New Roman" w:hAnsi="Times New Roman" w:eastAsia="仿宋_GB2312"/>
          <w:color w:val="333333"/>
          <w:kern w:val="0"/>
          <w:sz w:val="32"/>
          <w:szCs w:val="32"/>
        </w:rPr>
        <w:t>》和</w:t>
      </w:r>
      <w:r>
        <w:rPr>
          <w:rFonts w:hint="eastAsia" w:ascii="Times New Roman" w:hAnsi="Times New Roman" w:eastAsia="仿宋_GB2312"/>
          <w:color w:val="333333"/>
          <w:kern w:val="0"/>
          <w:sz w:val="32"/>
          <w:szCs w:val="32"/>
          <w:lang w:eastAsia="zh-CN"/>
        </w:rPr>
        <w:t>县</w:t>
      </w:r>
      <w:r>
        <w:rPr>
          <w:rFonts w:ascii="Times New Roman" w:hAnsi="Times New Roman" w:eastAsia="仿宋_GB2312"/>
          <w:color w:val="333333"/>
          <w:kern w:val="0"/>
          <w:sz w:val="32"/>
          <w:szCs w:val="32"/>
        </w:rPr>
        <w:t>政府202</w:t>
      </w:r>
      <w:r>
        <w:rPr>
          <w:rFonts w:hint="eastAsia" w:ascii="Times New Roman" w:hAnsi="Times New Roman" w:eastAsia="仿宋_GB2312"/>
          <w:color w:val="333333"/>
          <w:kern w:val="0"/>
          <w:sz w:val="32"/>
          <w:szCs w:val="32"/>
          <w:lang w:val="en-US" w:eastAsia="zh-CN"/>
        </w:rPr>
        <w:t>1</w:t>
      </w:r>
      <w:r>
        <w:rPr>
          <w:rFonts w:ascii="Times New Roman" w:hAnsi="Times New Roman" w:eastAsia="仿宋_GB2312"/>
          <w:color w:val="333333"/>
          <w:kern w:val="0"/>
          <w:sz w:val="32"/>
          <w:szCs w:val="32"/>
        </w:rPr>
        <w:t>年目标管理绩效考核要求，结合全年政务公开重点工作安排，制定本方案。</w:t>
      </w:r>
    </w:p>
    <w:p>
      <w:pPr>
        <w:shd w:val="clear" w:color="auto" w:fill="FFFFFF"/>
        <w:overflowPunct w:val="0"/>
        <w:topLinePunct/>
        <w:adjustRightInd w:val="0"/>
        <w:snapToGrid w:val="0"/>
        <w:spacing w:line="580" w:lineRule="exact"/>
        <w:ind w:firstLine="640" w:firstLineChars="200"/>
        <w:rPr>
          <w:rFonts w:ascii="Times New Roman" w:hAnsi="Times New Roman" w:eastAsia="黑体"/>
          <w:color w:val="333333"/>
          <w:kern w:val="0"/>
          <w:sz w:val="32"/>
          <w:szCs w:val="32"/>
        </w:rPr>
      </w:pPr>
      <w:r>
        <w:rPr>
          <w:rFonts w:ascii="Times New Roman" w:hAnsi="Times New Roman" w:eastAsia="黑体"/>
          <w:color w:val="333333"/>
          <w:kern w:val="0"/>
          <w:sz w:val="32"/>
          <w:szCs w:val="32"/>
        </w:rPr>
        <w:t>一、考评对象</w:t>
      </w:r>
    </w:p>
    <w:p>
      <w:pPr>
        <w:shd w:val="clear" w:color="auto" w:fill="FFFFFF"/>
        <w:overflowPunct w:val="0"/>
        <w:topLinePunct/>
        <w:adjustRightInd w:val="0"/>
        <w:snapToGrid w:val="0"/>
        <w:spacing w:line="580" w:lineRule="exact"/>
        <w:ind w:firstLine="640" w:firstLineChars="200"/>
        <w:rPr>
          <w:rFonts w:ascii="Times New Roman" w:hAnsi="Times New Roman" w:eastAsia="仿宋_GB2312"/>
          <w:color w:val="333333"/>
          <w:kern w:val="0"/>
          <w:sz w:val="32"/>
          <w:szCs w:val="32"/>
        </w:rPr>
      </w:pPr>
      <w:r>
        <w:rPr>
          <w:rFonts w:ascii="Times New Roman" w:hAnsi="Times New Roman" w:eastAsia="仿宋_GB2312" w:cs="Times New Roman"/>
          <w:sz w:val="32"/>
          <w:szCs w:val="32"/>
        </w:rPr>
        <w:t>各镇人民政府，县直有关</w:t>
      </w:r>
      <w:r>
        <w:rPr>
          <w:rFonts w:hint="eastAsia" w:ascii="Times New Roman" w:hAnsi="Times New Roman" w:eastAsia="仿宋_GB2312" w:cs="Times New Roman"/>
          <w:sz w:val="32"/>
          <w:szCs w:val="32"/>
        </w:rPr>
        <w:t>部门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各相关单位</w:t>
      </w:r>
      <w:r>
        <w:rPr>
          <w:rFonts w:ascii="Times New Roman" w:hAnsi="Times New Roman" w:eastAsia="仿宋_GB2312"/>
          <w:color w:val="333333"/>
          <w:kern w:val="0"/>
          <w:sz w:val="32"/>
          <w:szCs w:val="32"/>
        </w:rPr>
        <w:t>（见附1）。</w:t>
      </w:r>
    </w:p>
    <w:p>
      <w:pPr>
        <w:shd w:val="clear" w:color="auto" w:fill="FFFFFF"/>
        <w:overflowPunct w:val="0"/>
        <w:topLinePunct/>
        <w:adjustRightInd w:val="0"/>
        <w:snapToGrid w:val="0"/>
        <w:spacing w:line="580" w:lineRule="exact"/>
        <w:ind w:firstLine="640" w:firstLineChars="200"/>
        <w:rPr>
          <w:rFonts w:ascii="Times New Roman" w:hAnsi="Times New Roman" w:eastAsia="黑体"/>
          <w:color w:val="333333"/>
          <w:kern w:val="0"/>
          <w:sz w:val="32"/>
          <w:szCs w:val="32"/>
        </w:rPr>
      </w:pPr>
      <w:r>
        <w:rPr>
          <w:rFonts w:ascii="Times New Roman" w:hAnsi="Times New Roman" w:eastAsia="黑体"/>
          <w:color w:val="333333"/>
          <w:kern w:val="0"/>
          <w:sz w:val="32"/>
          <w:szCs w:val="32"/>
        </w:rPr>
        <w:t>二、考评内容</w:t>
      </w:r>
    </w:p>
    <w:p>
      <w:pPr>
        <w:adjustRightInd w:val="0"/>
        <w:snapToGrid w:val="0"/>
        <w:spacing w:line="580" w:lineRule="exact"/>
        <w:ind w:firstLine="616" w:firstLineChars="200"/>
        <w:rPr>
          <w:rFonts w:eastAsia="仿宋_GB2312"/>
          <w:color w:val="000000"/>
          <w:spacing w:val="-6"/>
          <w:sz w:val="32"/>
          <w:szCs w:val="32"/>
        </w:rPr>
      </w:pPr>
      <w:r>
        <w:rPr>
          <w:rFonts w:eastAsia="仿宋_GB2312"/>
          <w:color w:val="000000"/>
          <w:spacing w:val="-6"/>
          <w:sz w:val="32"/>
          <w:szCs w:val="32"/>
        </w:rPr>
        <w:t>重点围绕年度政务公开重点工作任务，主要考评重点领域信息公开、政策发布解读和回应关切、政务公开工作基础、基层政务公开、政府信息公开条例落实、指导监督等方面内容（见附件2）。</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（一）重点领域信息公开：规划信息公开，市场规则标准和监管执法信息公开，财政信息公开，常态化疫情防控信息公开，其他领域信息公开等。</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（二）政策发布解读和回应关切：重大政策发布解读，政策解读质量效果，政策解读方式，回应关切等。</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（三）政务公开工作基础：政务信息管理，政务公开平台建设等。</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（四）基层政务公开：基层各领域主动公开工作，基层政务公开渠道建设，基层政务公开示范创新等。</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（五）政府信息公开条例落实：依申请公开工作，规范政府信息公开行政复议案件审理标准，配套制度建设等。</w:t>
      </w:r>
    </w:p>
    <w:p>
      <w:pPr>
        <w:shd w:val="clear" w:color="auto" w:fill="FFFFFF"/>
        <w:overflowPunct w:val="0"/>
        <w:topLinePunct/>
        <w:adjustRightInd w:val="0"/>
        <w:snapToGrid w:val="0"/>
        <w:spacing w:line="580" w:lineRule="exact"/>
        <w:ind w:firstLine="640"/>
        <w:rPr>
          <w:rFonts w:ascii="Times New Roman" w:hAnsi="Times New Roman" w:eastAsia="黑体"/>
          <w:color w:val="333333"/>
          <w:kern w:val="0"/>
          <w:sz w:val="32"/>
          <w:szCs w:val="32"/>
        </w:rPr>
      </w:pPr>
      <w:r>
        <w:rPr>
          <w:rFonts w:ascii="Times New Roman" w:hAnsi="Times New Roman" w:eastAsia="黑体"/>
          <w:color w:val="333333"/>
          <w:kern w:val="0"/>
          <w:sz w:val="32"/>
          <w:szCs w:val="32"/>
        </w:rPr>
        <w:t>三、考评环节</w:t>
      </w:r>
    </w:p>
    <w:p>
      <w:pPr>
        <w:shd w:val="clear" w:color="auto" w:fill="FFFFFF"/>
        <w:overflowPunct w:val="0"/>
        <w:topLinePunct/>
        <w:adjustRightInd w:val="0"/>
        <w:snapToGrid w:val="0"/>
        <w:spacing w:line="580" w:lineRule="exac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根据202</w:t>
      </w:r>
      <w:r>
        <w:rPr>
          <w:rFonts w:hint="eastAsia" w:ascii="Times New Roman" w:hAnsi="Times New Roman" w:eastAsia="仿宋_GB2312"/>
          <w:color w:val="333333"/>
          <w:kern w:val="0"/>
          <w:sz w:val="32"/>
          <w:szCs w:val="32"/>
          <w:lang w:val="en-US" w:eastAsia="zh-CN"/>
        </w:rPr>
        <w:t>1</w:t>
      </w:r>
      <w:r>
        <w:rPr>
          <w:rFonts w:ascii="Times New Roman" w:hAnsi="Times New Roman" w:eastAsia="仿宋_GB2312"/>
          <w:color w:val="333333"/>
          <w:kern w:val="0"/>
          <w:sz w:val="32"/>
          <w:szCs w:val="32"/>
        </w:rPr>
        <w:t>年全</w:t>
      </w:r>
      <w:r>
        <w:rPr>
          <w:rFonts w:hint="eastAsia" w:ascii="Times New Roman" w:hAnsi="Times New Roman" w:eastAsia="仿宋_GB2312"/>
          <w:color w:val="333333"/>
          <w:kern w:val="0"/>
          <w:sz w:val="32"/>
          <w:szCs w:val="32"/>
          <w:lang w:eastAsia="zh-CN"/>
        </w:rPr>
        <w:t>县</w:t>
      </w:r>
      <w:r>
        <w:rPr>
          <w:rFonts w:ascii="Times New Roman" w:hAnsi="Times New Roman" w:eastAsia="仿宋_GB2312"/>
          <w:color w:val="333333"/>
          <w:kern w:val="0"/>
          <w:sz w:val="32"/>
          <w:szCs w:val="32"/>
        </w:rPr>
        <w:t>政务公开重点工作安排，考评工作设定为第三方机构测评和重点任务完成情况测评2个环节。</w:t>
      </w:r>
    </w:p>
    <w:p>
      <w:pPr>
        <w:numPr>
          <w:ilvl w:val="0"/>
          <w:numId w:val="1"/>
        </w:numPr>
        <w:shd w:val="clear" w:color="auto" w:fill="FFFFFF"/>
        <w:overflowPunct w:val="0"/>
        <w:topLinePunct/>
        <w:adjustRightInd w:val="0"/>
        <w:snapToGrid w:val="0"/>
        <w:spacing w:line="580" w:lineRule="exact"/>
        <w:ind w:firstLine="640"/>
        <w:rPr>
          <w:rFonts w:ascii="Times New Roman" w:hAnsi="Times New Roman" w:eastAsia="楷体_GB2312"/>
          <w:color w:val="333333"/>
          <w:kern w:val="0"/>
          <w:sz w:val="32"/>
          <w:szCs w:val="32"/>
        </w:rPr>
      </w:pPr>
      <w:r>
        <w:rPr>
          <w:rFonts w:hint="eastAsia" w:ascii="Times New Roman" w:hAnsi="Times New Roman" w:eastAsia="楷体_GB2312"/>
          <w:color w:val="333333"/>
          <w:kern w:val="0"/>
          <w:sz w:val="32"/>
          <w:szCs w:val="32"/>
          <w:lang w:eastAsia="zh-CN"/>
        </w:rPr>
        <w:t>县直部门</w:t>
      </w:r>
      <w:r>
        <w:rPr>
          <w:rFonts w:ascii="Times New Roman" w:hAnsi="Times New Roman" w:eastAsia="楷体_GB2312"/>
          <w:color w:val="333333"/>
          <w:kern w:val="0"/>
          <w:sz w:val="32"/>
          <w:szCs w:val="32"/>
        </w:rPr>
        <w:t>考评</w:t>
      </w:r>
    </w:p>
    <w:p>
      <w:pPr>
        <w:shd w:val="clear" w:color="auto" w:fill="FFFFFF"/>
        <w:overflowPunct w:val="0"/>
        <w:topLinePunct/>
        <w:adjustRightInd w:val="0"/>
        <w:snapToGrid w:val="0"/>
        <w:spacing w:line="580" w:lineRule="exact"/>
        <w:ind w:firstLine="640"/>
        <w:rPr>
          <w:rFonts w:ascii="Times New Roman" w:hAnsi="Times New Roman" w:eastAsia="仿宋_GB2312"/>
          <w:b/>
          <w:bCs/>
          <w:color w:val="333333"/>
          <w:kern w:val="0"/>
          <w:sz w:val="32"/>
          <w:szCs w:val="32"/>
        </w:rPr>
      </w:pPr>
      <w:r>
        <w:rPr>
          <w:rFonts w:ascii="Times New Roman" w:hAnsi="Times New Roman" w:eastAsia="仿宋_GB2312"/>
          <w:b/>
          <w:bCs/>
          <w:color w:val="333333"/>
          <w:kern w:val="0"/>
          <w:sz w:val="32"/>
          <w:szCs w:val="32"/>
        </w:rPr>
        <w:t>1. 第三方机构测评（50%）</w:t>
      </w:r>
    </w:p>
    <w:p>
      <w:pPr>
        <w:shd w:val="clear" w:color="auto" w:fill="FFFFFF"/>
        <w:overflowPunct w:val="0"/>
        <w:topLinePunct/>
        <w:adjustRightInd w:val="0"/>
        <w:snapToGrid w:val="0"/>
        <w:spacing w:line="580" w:lineRule="exact"/>
        <w:ind w:firstLine="640"/>
        <w:rPr>
          <w:rFonts w:ascii="Times New Roman" w:hAnsi="Times New Roman" w:eastAsia="仿宋_GB2312"/>
          <w:color w:val="333333"/>
          <w:kern w:val="0"/>
          <w:sz w:val="32"/>
          <w:szCs w:val="32"/>
        </w:rPr>
      </w:pPr>
      <w:r>
        <w:rPr>
          <w:rFonts w:ascii="Times New Roman" w:hAnsi="Times New Roman" w:eastAsia="仿宋_GB2312"/>
          <w:b/>
          <w:bCs/>
          <w:color w:val="333333"/>
          <w:kern w:val="0"/>
          <w:sz w:val="32"/>
          <w:szCs w:val="32"/>
        </w:rPr>
        <w:t>测评单位：</w:t>
      </w:r>
      <w:r>
        <w:rPr>
          <w:rFonts w:ascii="Times New Roman" w:hAnsi="Times New Roman" w:eastAsia="仿宋_GB2312"/>
          <w:color w:val="333333"/>
          <w:kern w:val="0"/>
          <w:sz w:val="32"/>
          <w:szCs w:val="32"/>
        </w:rPr>
        <w:t>第三方评估机构</w:t>
      </w:r>
    </w:p>
    <w:p>
      <w:pPr>
        <w:shd w:val="clear" w:color="auto" w:fill="FFFFFF"/>
        <w:overflowPunct w:val="0"/>
        <w:topLinePunct/>
        <w:adjustRightInd w:val="0"/>
        <w:snapToGrid w:val="0"/>
        <w:spacing w:line="580" w:lineRule="exact"/>
        <w:ind w:firstLine="640"/>
        <w:rPr>
          <w:rFonts w:ascii="Times New Roman" w:hAnsi="Times New Roman" w:eastAsia="仿宋_GB2312"/>
          <w:color w:val="333333"/>
          <w:kern w:val="0"/>
          <w:sz w:val="32"/>
          <w:szCs w:val="32"/>
        </w:rPr>
      </w:pPr>
      <w:r>
        <w:rPr>
          <w:rFonts w:ascii="Times New Roman" w:hAnsi="Times New Roman" w:eastAsia="仿宋_GB2312"/>
          <w:b/>
          <w:bCs/>
          <w:color w:val="333333"/>
          <w:kern w:val="0"/>
          <w:sz w:val="32"/>
          <w:szCs w:val="32"/>
        </w:rPr>
        <w:t>测评方式：</w:t>
      </w:r>
      <w:r>
        <w:rPr>
          <w:rFonts w:ascii="Times New Roman" w:hAnsi="Times New Roman" w:eastAsia="仿宋_GB2312"/>
          <w:color w:val="333333"/>
          <w:kern w:val="0"/>
          <w:sz w:val="32"/>
          <w:szCs w:val="32"/>
        </w:rPr>
        <w:t>第三方机构根据年度重点工作任务、年度考评内容制定测评方案、指标体系，独立开展测评。</w:t>
      </w:r>
    </w:p>
    <w:p>
      <w:pPr>
        <w:shd w:val="clear" w:color="auto" w:fill="FFFFFF"/>
        <w:overflowPunct w:val="0"/>
        <w:topLinePunct/>
        <w:adjustRightInd w:val="0"/>
        <w:snapToGrid w:val="0"/>
        <w:spacing w:line="580" w:lineRule="exact"/>
        <w:ind w:firstLine="640"/>
        <w:rPr>
          <w:rFonts w:ascii="Times New Roman" w:hAnsi="Times New Roman" w:eastAsia="仿宋_GB2312"/>
          <w:b/>
          <w:bCs/>
          <w:color w:val="333333"/>
          <w:kern w:val="0"/>
          <w:sz w:val="32"/>
          <w:szCs w:val="32"/>
        </w:rPr>
      </w:pPr>
      <w:r>
        <w:rPr>
          <w:rFonts w:ascii="Times New Roman" w:hAnsi="Times New Roman" w:eastAsia="仿宋_GB2312"/>
          <w:b/>
          <w:bCs/>
          <w:color w:val="333333"/>
          <w:kern w:val="0"/>
          <w:sz w:val="32"/>
          <w:szCs w:val="32"/>
        </w:rPr>
        <w:t>2. 重点任务完成情况测评（50%）</w:t>
      </w:r>
    </w:p>
    <w:p>
      <w:pPr>
        <w:shd w:val="clear" w:color="auto" w:fill="FFFFFF"/>
        <w:overflowPunct w:val="0"/>
        <w:topLinePunct/>
        <w:adjustRightInd w:val="0"/>
        <w:snapToGrid w:val="0"/>
        <w:spacing w:line="580" w:lineRule="exact"/>
        <w:ind w:firstLine="640"/>
        <w:rPr>
          <w:rFonts w:ascii="Times New Roman" w:hAnsi="Times New Roman" w:eastAsia="仿宋_GB2312"/>
          <w:color w:val="333333"/>
          <w:kern w:val="0"/>
          <w:sz w:val="32"/>
          <w:szCs w:val="32"/>
        </w:rPr>
      </w:pPr>
      <w:r>
        <w:rPr>
          <w:rFonts w:ascii="Times New Roman" w:hAnsi="Times New Roman" w:eastAsia="仿宋_GB2312"/>
          <w:b/>
          <w:bCs/>
          <w:color w:val="333333"/>
          <w:kern w:val="0"/>
          <w:sz w:val="32"/>
          <w:szCs w:val="32"/>
        </w:rPr>
        <w:t>测评单位：</w:t>
      </w:r>
      <w:r>
        <w:rPr>
          <w:rFonts w:hint="eastAsia" w:ascii="Times New Roman" w:hAnsi="Times New Roman" w:eastAsia="仿宋_GB2312"/>
          <w:color w:val="333333"/>
          <w:kern w:val="0"/>
          <w:sz w:val="32"/>
          <w:szCs w:val="32"/>
          <w:lang w:eastAsia="zh-CN"/>
        </w:rPr>
        <w:t>县政府</w:t>
      </w:r>
      <w:r>
        <w:rPr>
          <w:rFonts w:ascii="Times New Roman" w:hAnsi="Times New Roman" w:eastAsia="仿宋_GB2312"/>
          <w:color w:val="333333"/>
          <w:kern w:val="0"/>
          <w:sz w:val="32"/>
          <w:szCs w:val="32"/>
        </w:rPr>
        <w:t>政务公开办</w:t>
      </w:r>
    </w:p>
    <w:p>
      <w:pPr>
        <w:shd w:val="clear" w:color="auto" w:fill="FFFFFF"/>
        <w:overflowPunct w:val="0"/>
        <w:topLinePunct/>
        <w:adjustRightInd w:val="0"/>
        <w:snapToGrid w:val="0"/>
        <w:spacing w:line="580" w:lineRule="exact"/>
        <w:ind w:firstLine="640"/>
        <w:rPr>
          <w:rFonts w:ascii="Times New Roman" w:hAnsi="Times New Roman" w:eastAsia="仿宋_GB2312"/>
          <w:color w:val="333333"/>
          <w:kern w:val="0"/>
          <w:sz w:val="32"/>
          <w:szCs w:val="32"/>
        </w:rPr>
      </w:pPr>
      <w:r>
        <w:rPr>
          <w:rFonts w:ascii="Times New Roman" w:hAnsi="Times New Roman" w:eastAsia="仿宋_GB2312"/>
          <w:b/>
          <w:bCs/>
          <w:color w:val="333333"/>
          <w:kern w:val="0"/>
          <w:sz w:val="32"/>
          <w:szCs w:val="32"/>
        </w:rPr>
        <w:t>测评方式：</w:t>
      </w:r>
      <w:r>
        <w:rPr>
          <w:rFonts w:hint="eastAsia" w:ascii="Times New Roman" w:hAnsi="Times New Roman" w:eastAsia="仿宋_GB2312"/>
          <w:color w:val="333333"/>
          <w:kern w:val="0"/>
          <w:sz w:val="32"/>
          <w:szCs w:val="32"/>
          <w:lang w:eastAsia="zh-CN"/>
        </w:rPr>
        <w:t>县政府</w:t>
      </w:r>
      <w:r>
        <w:rPr>
          <w:rFonts w:ascii="Times New Roman" w:hAnsi="Times New Roman" w:eastAsia="仿宋_GB2312"/>
          <w:color w:val="333333"/>
          <w:kern w:val="0"/>
          <w:sz w:val="32"/>
          <w:szCs w:val="32"/>
        </w:rPr>
        <w:t>政务公开办根据各单位政务公开工作推进情况开展测评，着重围绕测评整改落实情况</w:t>
      </w:r>
      <w:r>
        <w:rPr>
          <w:rFonts w:hint="eastAsia" w:ascii="Times New Roman" w:hAnsi="Times New Roman" w:eastAsia="仿宋_GB2312"/>
          <w:color w:val="333333"/>
          <w:kern w:val="0"/>
          <w:sz w:val="32"/>
          <w:szCs w:val="32"/>
          <w:lang w:val="en-US" w:eastAsia="zh-CN"/>
        </w:rPr>
        <w:t>20</w:t>
      </w:r>
      <w:r>
        <w:rPr>
          <w:rFonts w:ascii="Times New Roman" w:hAnsi="Times New Roman" w:eastAsia="仿宋_GB2312"/>
          <w:color w:val="333333"/>
          <w:kern w:val="0"/>
          <w:sz w:val="32"/>
          <w:szCs w:val="32"/>
        </w:rPr>
        <w:t>%、工作交流材料报送情况10%、优秀政策解读材料报送情况10%、</w:t>
      </w:r>
      <w:r>
        <w:rPr>
          <w:rFonts w:ascii="Times New Roman" w:hAnsi="Times New Roman" w:eastAsia="仿宋_GB2312"/>
          <w:kern w:val="0"/>
          <w:sz w:val="32"/>
          <w:szCs w:val="32"/>
        </w:rPr>
        <w:t>政务公开年度报告5%、</w:t>
      </w:r>
      <w:r>
        <w:rPr>
          <w:rFonts w:ascii="Times New Roman" w:hAnsi="Times New Roman" w:eastAsia="仿宋_GB2312"/>
          <w:color w:val="333333"/>
          <w:kern w:val="0"/>
          <w:sz w:val="32"/>
          <w:szCs w:val="32"/>
        </w:rPr>
        <w:t>年度总结自评5%等开展测评。</w:t>
      </w:r>
    </w:p>
    <w:p>
      <w:pPr>
        <w:shd w:val="clear" w:color="auto" w:fill="FFFFFF"/>
        <w:overflowPunct w:val="0"/>
        <w:topLinePunct/>
        <w:adjustRightInd w:val="0"/>
        <w:snapToGrid w:val="0"/>
        <w:spacing w:line="580" w:lineRule="exact"/>
        <w:ind w:firstLine="640"/>
        <w:rPr>
          <w:rFonts w:ascii="Times New Roman" w:hAnsi="Times New Roman" w:eastAsia="楷体_GB2312"/>
          <w:color w:val="333333"/>
          <w:kern w:val="0"/>
          <w:sz w:val="32"/>
          <w:szCs w:val="32"/>
        </w:rPr>
      </w:pPr>
      <w:r>
        <w:rPr>
          <w:rFonts w:ascii="Times New Roman" w:hAnsi="Times New Roman" w:eastAsia="楷体_GB2312"/>
          <w:color w:val="333333"/>
          <w:kern w:val="0"/>
          <w:sz w:val="32"/>
          <w:szCs w:val="32"/>
        </w:rPr>
        <w:t>（二）</w:t>
      </w:r>
      <w:r>
        <w:rPr>
          <w:rFonts w:hint="eastAsia" w:ascii="Times New Roman" w:hAnsi="Times New Roman" w:eastAsia="楷体_GB2312"/>
          <w:color w:val="333333"/>
          <w:kern w:val="0"/>
          <w:sz w:val="32"/>
          <w:szCs w:val="32"/>
          <w:lang w:eastAsia="zh-CN"/>
        </w:rPr>
        <w:t>各镇</w:t>
      </w:r>
      <w:r>
        <w:rPr>
          <w:rFonts w:ascii="Times New Roman" w:hAnsi="Times New Roman" w:eastAsia="楷体_GB2312"/>
          <w:color w:val="333333"/>
          <w:kern w:val="0"/>
          <w:sz w:val="32"/>
          <w:szCs w:val="32"/>
        </w:rPr>
        <w:t>考评</w:t>
      </w:r>
    </w:p>
    <w:p>
      <w:pPr>
        <w:shd w:val="clear" w:color="auto" w:fill="FFFFFF"/>
        <w:overflowPunct w:val="0"/>
        <w:topLinePunct/>
        <w:adjustRightInd w:val="0"/>
        <w:snapToGrid w:val="0"/>
        <w:spacing w:line="580" w:lineRule="exact"/>
        <w:ind w:firstLine="643" w:firstLineChars="200"/>
        <w:rPr>
          <w:rFonts w:ascii="Times New Roman" w:hAnsi="Times New Roman" w:eastAsia="仿宋_GB2312"/>
          <w:b/>
          <w:bCs/>
          <w:color w:val="FF0000"/>
          <w:kern w:val="0"/>
          <w:sz w:val="32"/>
          <w:szCs w:val="32"/>
        </w:rPr>
      </w:pPr>
      <w:r>
        <w:rPr>
          <w:rFonts w:ascii="Times New Roman" w:hAnsi="Times New Roman" w:eastAsia="仿宋_GB2312"/>
          <w:b/>
          <w:bCs/>
          <w:color w:val="333333"/>
          <w:kern w:val="0"/>
          <w:sz w:val="32"/>
          <w:szCs w:val="32"/>
        </w:rPr>
        <w:t>1. 第三方机构测评</w:t>
      </w:r>
      <w:r>
        <w:rPr>
          <w:rFonts w:ascii="Times New Roman" w:hAnsi="Times New Roman" w:eastAsia="仿宋_GB2312"/>
          <w:b/>
          <w:bCs/>
          <w:kern w:val="0"/>
          <w:sz w:val="32"/>
          <w:szCs w:val="32"/>
        </w:rPr>
        <w:t>（40%）</w:t>
      </w:r>
    </w:p>
    <w:p>
      <w:pPr>
        <w:shd w:val="clear" w:color="auto" w:fill="FFFFFF"/>
        <w:overflowPunct w:val="0"/>
        <w:topLinePunct/>
        <w:adjustRightInd w:val="0"/>
        <w:snapToGrid w:val="0"/>
        <w:spacing w:line="580" w:lineRule="exact"/>
        <w:ind w:firstLine="640"/>
        <w:rPr>
          <w:rFonts w:ascii="Times New Roman" w:hAnsi="Times New Roman" w:eastAsia="仿宋_GB2312"/>
          <w:color w:val="333333"/>
          <w:kern w:val="0"/>
          <w:sz w:val="32"/>
          <w:szCs w:val="32"/>
        </w:rPr>
      </w:pPr>
      <w:r>
        <w:rPr>
          <w:rFonts w:ascii="Times New Roman" w:hAnsi="Times New Roman" w:eastAsia="仿宋_GB2312"/>
          <w:b/>
          <w:bCs/>
          <w:color w:val="333333"/>
          <w:kern w:val="0"/>
          <w:sz w:val="32"/>
          <w:szCs w:val="32"/>
        </w:rPr>
        <w:t>测评单位：</w:t>
      </w:r>
      <w:r>
        <w:rPr>
          <w:rFonts w:ascii="Times New Roman" w:hAnsi="Times New Roman" w:eastAsia="仿宋_GB2312"/>
          <w:color w:val="333333"/>
          <w:kern w:val="0"/>
          <w:sz w:val="32"/>
          <w:szCs w:val="32"/>
        </w:rPr>
        <w:t>第三方评估机构</w:t>
      </w:r>
    </w:p>
    <w:p>
      <w:pPr>
        <w:shd w:val="clear" w:color="auto" w:fill="FFFFFF"/>
        <w:overflowPunct w:val="0"/>
        <w:topLinePunct/>
        <w:adjustRightInd w:val="0"/>
        <w:snapToGrid w:val="0"/>
        <w:spacing w:line="580" w:lineRule="exact"/>
        <w:ind w:firstLine="640"/>
        <w:rPr>
          <w:rFonts w:ascii="Times New Roman" w:hAnsi="Times New Roman" w:eastAsia="仿宋_GB2312"/>
          <w:color w:val="333333"/>
          <w:kern w:val="0"/>
          <w:sz w:val="32"/>
          <w:szCs w:val="32"/>
        </w:rPr>
      </w:pPr>
      <w:r>
        <w:rPr>
          <w:rFonts w:ascii="Times New Roman" w:hAnsi="Times New Roman" w:eastAsia="仿宋_GB2312"/>
          <w:b/>
          <w:bCs/>
          <w:color w:val="333333"/>
          <w:kern w:val="0"/>
          <w:sz w:val="32"/>
          <w:szCs w:val="32"/>
        </w:rPr>
        <w:t>测评方式：</w:t>
      </w:r>
      <w:r>
        <w:rPr>
          <w:rFonts w:ascii="Times New Roman" w:hAnsi="Times New Roman" w:eastAsia="仿宋_GB2312"/>
          <w:color w:val="333333"/>
          <w:kern w:val="0"/>
          <w:sz w:val="32"/>
          <w:szCs w:val="32"/>
        </w:rPr>
        <w:t>第三方机构根据年度重点工作任务、年度考评内容制定测评方案、指标体系，独立开展测评。</w:t>
      </w:r>
    </w:p>
    <w:p>
      <w:pPr>
        <w:shd w:val="clear" w:color="auto" w:fill="FFFFFF"/>
        <w:overflowPunct w:val="0"/>
        <w:topLinePunct/>
        <w:adjustRightInd w:val="0"/>
        <w:snapToGrid w:val="0"/>
        <w:spacing w:line="580" w:lineRule="exact"/>
        <w:ind w:firstLine="640"/>
        <w:rPr>
          <w:rFonts w:ascii="Times New Roman" w:hAnsi="Times New Roman" w:eastAsia="仿宋_GB2312"/>
          <w:b/>
          <w:bCs/>
          <w:color w:val="FF0000"/>
          <w:kern w:val="0"/>
          <w:sz w:val="32"/>
          <w:szCs w:val="32"/>
        </w:rPr>
      </w:pPr>
      <w:r>
        <w:rPr>
          <w:rFonts w:ascii="Times New Roman" w:hAnsi="Times New Roman" w:eastAsia="仿宋_GB2312"/>
          <w:b/>
          <w:bCs/>
          <w:color w:val="333333"/>
          <w:kern w:val="0"/>
          <w:sz w:val="32"/>
          <w:szCs w:val="32"/>
        </w:rPr>
        <w:t>2. 重点任务完成情况测评</w:t>
      </w:r>
      <w:r>
        <w:rPr>
          <w:rFonts w:ascii="Times New Roman" w:hAnsi="Times New Roman" w:eastAsia="仿宋_GB2312"/>
          <w:b/>
          <w:bCs/>
          <w:kern w:val="0"/>
          <w:sz w:val="32"/>
          <w:szCs w:val="32"/>
        </w:rPr>
        <w:t>（60%）</w:t>
      </w:r>
    </w:p>
    <w:p>
      <w:pPr>
        <w:shd w:val="clear" w:color="auto" w:fill="FFFFFF"/>
        <w:overflowPunct w:val="0"/>
        <w:topLinePunct/>
        <w:adjustRightInd w:val="0"/>
        <w:snapToGrid w:val="0"/>
        <w:spacing w:line="580" w:lineRule="exact"/>
        <w:ind w:firstLine="640"/>
        <w:rPr>
          <w:rFonts w:ascii="Times New Roman" w:hAnsi="Times New Roman" w:eastAsia="仿宋_GB2312"/>
          <w:color w:val="333333"/>
          <w:kern w:val="0"/>
          <w:sz w:val="32"/>
          <w:szCs w:val="32"/>
        </w:rPr>
      </w:pPr>
      <w:r>
        <w:rPr>
          <w:rFonts w:ascii="Times New Roman" w:hAnsi="Times New Roman" w:eastAsia="仿宋_GB2312"/>
          <w:b/>
          <w:bCs/>
          <w:color w:val="333333"/>
          <w:kern w:val="0"/>
          <w:sz w:val="32"/>
          <w:szCs w:val="32"/>
        </w:rPr>
        <w:t>测评单位：</w:t>
      </w:r>
      <w:r>
        <w:rPr>
          <w:rFonts w:hint="eastAsia" w:ascii="Times New Roman" w:hAnsi="Times New Roman" w:eastAsia="仿宋_GB2312"/>
          <w:color w:val="333333"/>
          <w:kern w:val="0"/>
          <w:sz w:val="32"/>
          <w:szCs w:val="32"/>
          <w:lang w:eastAsia="zh-CN"/>
        </w:rPr>
        <w:t>县政府</w:t>
      </w:r>
      <w:r>
        <w:rPr>
          <w:rFonts w:ascii="Times New Roman" w:hAnsi="Times New Roman" w:eastAsia="仿宋_GB2312"/>
          <w:color w:val="333333"/>
          <w:kern w:val="0"/>
          <w:sz w:val="32"/>
          <w:szCs w:val="32"/>
        </w:rPr>
        <w:t>政务公开办</w:t>
      </w:r>
    </w:p>
    <w:p>
      <w:pPr>
        <w:shd w:val="clear" w:color="auto" w:fill="FFFFFF"/>
        <w:overflowPunct w:val="0"/>
        <w:topLinePunct/>
        <w:adjustRightInd w:val="0"/>
        <w:snapToGrid w:val="0"/>
        <w:spacing w:line="580" w:lineRule="exact"/>
        <w:ind w:firstLine="640"/>
        <w:rPr>
          <w:rFonts w:ascii="Times New Roman" w:hAnsi="Times New Roman" w:eastAsia="仿宋_GB2312"/>
          <w:color w:val="333333"/>
          <w:kern w:val="0"/>
          <w:sz w:val="32"/>
          <w:szCs w:val="32"/>
        </w:rPr>
      </w:pPr>
      <w:r>
        <w:rPr>
          <w:rFonts w:ascii="Times New Roman" w:hAnsi="Times New Roman" w:eastAsia="仿宋_GB2312"/>
          <w:b/>
          <w:bCs/>
          <w:color w:val="333333"/>
          <w:kern w:val="0"/>
          <w:sz w:val="32"/>
          <w:szCs w:val="32"/>
        </w:rPr>
        <w:t>测评方式：</w:t>
      </w:r>
      <w:r>
        <w:rPr>
          <w:rFonts w:hint="eastAsia" w:ascii="Times New Roman" w:hAnsi="Times New Roman" w:eastAsia="仿宋_GB2312"/>
          <w:color w:val="333333"/>
          <w:kern w:val="0"/>
          <w:sz w:val="32"/>
          <w:szCs w:val="32"/>
          <w:lang w:eastAsia="zh-CN"/>
        </w:rPr>
        <w:t>县政府</w:t>
      </w:r>
      <w:r>
        <w:rPr>
          <w:rFonts w:ascii="Times New Roman" w:hAnsi="Times New Roman" w:eastAsia="仿宋_GB2312"/>
          <w:color w:val="333333"/>
          <w:kern w:val="0"/>
          <w:sz w:val="32"/>
          <w:szCs w:val="32"/>
        </w:rPr>
        <w:t>政务公开办根据</w:t>
      </w:r>
      <w:r>
        <w:rPr>
          <w:rFonts w:hint="eastAsia" w:ascii="Times New Roman" w:hAnsi="Times New Roman" w:eastAsia="仿宋_GB2312"/>
          <w:color w:val="333333"/>
          <w:kern w:val="0"/>
          <w:sz w:val="32"/>
          <w:szCs w:val="32"/>
          <w:lang w:eastAsia="zh-CN"/>
        </w:rPr>
        <w:t>各镇</w:t>
      </w:r>
      <w:r>
        <w:rPr>
          <w:rFonts w:ascii="Times New Roman" w:hAnsi="Times New Roman" w:eastAsia="仿宋_GB2312"/>
          <w:color w:val="333333"/>
          <w:kern w:val="0"/>
          <w:sz w:val="32"/>
          <w:szCs w:val="32"/>
        </w:rPr>
        <w:t>政务公开工作推进情况开展测评，着重围绕测评整改落实情况</w:t>
      </w:r>
      <w:r>
        <w:rPr>
          <w:rFonts w:hint="eastAsia" w:ascii="Times New Roman" w:hAnsi="Times New Roman" w:eastAsia="仿宋_GB2312"/>
          <w:color w:val="333333"/>
          <w:kern w:val="0"/>
          <w:sz w:val="32"/>
          <w:szCs w:val="32"/>
          <w:lang w:val="en-US" w:eastAsia="zh-CN"/>
        </w:rPr>
        <w:t>20</w:t>
      </w:r>
      <w:r>
        <w:rPr>
          <w:rFonts w:ascii="Times New Roman" w:hAnsi="Times New Roman" w:eastAsia="仿宋_GB2312"/>
          <w:color w:val="333333"/>
          <w:kern w:val="0"/>
          <w:sz w:val="32"/>
          <w:szCs w:val="32"/>
        </w:rPr>
        <w:t>%、</w:t>
      </w:r>
      <w:r>
        <w:rPr>
          <w:rFonts w:ascii="Times New Roman" w:hAnsi="Times New Roman" w:eastAsia="仿宋_GB2312"/>
          <w:kern w:val="0"/>
          <w:sz w:val="32"/>
          <w:szCs w:val="32"/>
        </w:rPr>
        <w:t>基层政务公开标准化规范化工作开展情况</w:t>
      </w:r>
      <w:r>
        <w:rPr>
          <w:rFonts w:hint="eastAsia" w:ascii="Times New Roman" w:hAnsi="Times New Roman" w:eastAsia="仿宋_GB2312"/>
          <w:kern w:val="0"/>
          <w:sz w:val="32"/>
          <w:szCs w:val="32"/>
          <w:lang w:val="en-US" w:eastAsia="zh-CN"/>
        </w:rPr>
        <w:t>10</w:t>
      </w:r>
      <w:r>
        <w:rPr>
          <w:rFonts w:ascii="Times New Roman" w:hAnsi="Times New Roman" w:eastAsia="仿宋_GB2312"/>
          <w:kern w:val="0"/>
          <w:sz w:val="32"/>
          <w:szCs w:val="32"/>
        </w:rPr>
        <w:t>%</w:t>
      </w:r>
      <w:r>
        <w:rPr>
          <w:rFonts w:ascii="Times New Roman" w:hAnsi="Times New Roman" w:eastAsia="仿宋_GB2312"/>
          <w:color w:val="333333"/>
          <w:kern w:val="0"/>
          <w:sz w:val="32"/>
          <w:szCs w:val="32"/>
        </w:rPr>
        <w:t>、工作交流材料报送情况10%、优秀政策解读报送情况10%、政府信息公开年报质量5%、年度总结自评情况5%等开展测评。</w:t>
      </w:r>
    </w:p>
    <w:p>
      <w:pPr>
        <w:shd w:val="clear" w:color="auto" w:fill="FFFFFF"/>
        <w:overflowPunct w:val="0"/>
        <w:topLinePunct/>
        <w:adjustRightInd w:val="0"/>
        <w:snapToGrid w:val="0"/>
        <w:spacing w:line="580" w:lineRule="exact"/>
        <w:ind w:firstLine="640"/>
        <w:rPr>
          <w:rFonts w:ascii="Times New Roman" w:hAnsi="Times New Roman" w:eastAsia="楷体_GB2312"/>
          <w:color w:val="333333"/>
          <w:kern w:val="0"/>
          <w:sz w:val="32"/>
          <w:szCs w:val="32"/>
        </w:rPr>
      </w:pPr>
      <w:r>
        <w:rPr>
          <w:rFonts w:ascii="Times New Roman" w:hAnsi="Times New Roman" w:eastAsia="楷体_GB2312"/>
          <w:color w:val="333333"/>
          <w:kern w:val="0"/>
          <w:sz w:val="32"/>
          <w:szCs w:val="32"/>
        </w:rPr>
        <w:t>（</w:t>
      </w:r>
      <w:r>
        <w:rPr>
          <w:rFonts w:hint="eastAsia" w:ascii="Times New Roman" w:hAnsi="Times New Roman" w:eastAsia="楷体_GB2312"/>
          <w:color w:val="333333"/>
          <w:kern w:val="0"/>
          <w:sz w:val="32"/>
          <w:szCs w:val="32"/>
          <w:lang w:eastAsia="zh-CN"/>
        </w:rPr>
        <w:t>三</w:t>
      </w:r>
      <w:r>
        <w:rPr>
          <w:rFonts w:ascii="Times New Roman" w:hAnsi="Times New Roman" w:eastAsia="楷体_GB2312"/>
          <w:color w:val="333333"/>
          <w:kern w:val="0"/>
          <w:sz w:val="32"/>
          <w:szCs w:val="32"/>
        </w:rPr>
        <w:t>）加减分因素</w:t>
      </w:r>
    </w:p>
    <w:p>
      <w:pPr>
        <w:shd w:val="clear" w:color="auto" w:fill="FFFFFF"/>
        <w:overflowPunct w:val="0"/>
        <w:topLinePunct/>
        <w:adjustRightInd w:val="0"/>
        <w:snapToGrid w:val="0"/>
        <w:spacing w:line="580" w:lineRule="exact"/>
        <w:ind w:firstLine="643" w:firstLineChars="200"/>
        <w:rPr>
          <w:rFonts w:ascii="Times New Roman" w:hAnsi="Times New Roman" w:eastAsia="仿宋_GB2312"/>
          <w:b/>
          <w:color w:val="FF0000"/>
          <w:kern w:val="0"/>
          <w:sz w:val="32"/>
          <w:szCs w:val="32"/>
        </w:rPr>
      </w:pPr>
      <w:r>
        <w:rPr>
          <w:rFonts w:ascii="Times New Roman" w:hAnsi="Times New Roman" w:eastAsia="仿宋_GB2312"/>
          <w:b/>
          <w:kern w:val="0"/>
          <w:sz w:val="32"/>
          <w:szCs w:val="32"/>
        </w:rPr>
        <w:t xml:space="preserve">1. 加分项 </w:t>
      </w:r>
      <w:r>
        <w:rPr>
          <w:rFonts w:ascii="Times New Roman" w:hAnsi="Times New Roman" w:eastAsia="仿宋_GB2312"/>
          <w:b/>
          <w:color w:val="333333"/>
          <w:kern w:val="0"/>
          <w:sz w:val="32"/>
          <w:szCs w:val="32"/>
        </w:rPr>
        <w:t xml:space="preserve">                                                                      </w:t>
      </w:r>
    </w:p>
    <w:p>
      <w:pPr>
        <w:shd w:val="clear" w:color="auto" w:fill="FFFFFF"/>
        <w:overflowPunct w:val="0"/>
        <w:topLinePunct/>
        <w:adjustRightInd w:val="0"/>
        <w:snapToGrid w:val="0"/>
        <w:spacing w:line="580" w:lineRule="exact"/>
        <w:ind w:firstLine="640" w:firstLineChars="200"/>
        <w:rPr>
          <w:rFonts w:hint="eastAsia" w:ascii="Times New Roman" w:hAnsi="Times New Roman" w:eastAsia="仿宋_GB2312"/>
          <w:color w:val="333333"/>
          <w:kern w:val="0"/>
          <w:sz w:val="32"/>
          <w:szCs w:val="32"/>
          <w:lang w:val="en-US" w:eastAsia="zh-CN"/>
        </w:rPr>
      </w:pPr>
      <w:r>
        <w:rPr>
          <w:rFonts w:ascii="Times New Roman" w:hAnsi="Times New Roman" w:eastAsia="仿宋_GB2312"/>
          <w:color w:val="333333"/>
          <w:kern w:val="0"/>
          <w:sz w:val="32"/>
          <w:szCs w:val="32"/>
        </w:rPr>
        <w:t xml:space="preserve"> </w:t>
      </w:r>
      <w:r>
        <w:rPr>
          <w:rFonts w:hint="eastAsia" w:ascii="Times New Roman" w:hAnsi="Times New Roman" w:eastAsia="仿宋_GB2312"/>
          <w:color w:val="333333"/>
          <w:kern w:val="0"/>
          <w:sz w:val="32"/>
          <w:szCs w:val="32"/>
          <w:lang w:eastAsia="zh-CN"/>
        </w:rPr>
        <w:t>能够积极完成县政府政务公开办交办工作任务的，每次加</w:t>
      </w:r>
      <w:r>
        <w:rPr>
          <w:rFonts w:hint="eastAsia" w:ascii="Times New Roman" w:hAnsi="Times New Roman" w:eastAsia="仿宋_GB2312"/>
          <w:color w:val="333333"/>
          <w:kern w:val="0"/>
          <w:sz w:val="32"/>
          <w:szCs w:val="32"/>
          <w:lang w:val="en-US" w:eastAsia="zh-CN"/>
        </w:rPr>
        <w:t>0.5分；</w:t>
      </w:r>
      <w:r>
        <w:rPr>
          <w:rFonts w:eastAsia="仿宋_GB2312"/>
          <w:color w:val="000000"/>
          <w:kern w:val="0"/>
          <w:sz w:val="32"/>
          <w:szCs w:val="32"/>
        </w:rPr>
        <w:t>报送的政务公开交流材料或优秀政策解读材料被省</w:t>
      </w:r>
      <w:r>
        <w:rPr>
          <w:rFonts w:hint="eastAsia" w:eastAsia="仿宋_GB2312"/>
          <w:color w:val="000000"/>
          <w:kern w:val="0"/>
          <w:sz w:val="32"/>
          <w:szCs w:val="32"/>
          <w:lang w:eastAsia="zh-CN"/>
        </w:rPr>
        <w:t>市</w:t>
      </w:r>
      <w:r>
        <w:rPr>
          <w:rFonts w:eastAsia="仿宋_GB2312"/>
          <w:color w:val="000000"/>
          <w:kern w:val="0"/>
          <w:sz w:val="32"/>
          <w:szCs w:val="32"/>
        </w:rPr>
        <w:t>采用，每条加</w:t>
      </w:r>
      <w:r>
        <w:rPr>
          <w:rFonts w:hint="eastAsia" w:eastAsia="仿宋_GB2312"/>
          <w:color w:val="000000"/>
          <w:kern w:val="0"/>
          <w:sz w:val="32"/>
          <w:szCs w:val="32"/>
          <w:lang w:val="en-US" w:eastAsia="zh-CN"/>
        </w:rPr>
        <w:t>2</w:t>
      </w:r>
      <w:r>
        <w:rPr>
          <w:rFonts w:eastAsia="仿宋_GB2312"/>
          <w:color w:val="000000"/>
          <w:kern w:val="0"/>
          <w:sz w:val="32"/>
          <w:szCs w:val="32"/>
        </w:rPr>
        <w:t>分</w:t>
      </w:r>
      <w:r>
        <w:rPr>
          <w:rFonts w:hint="eastAsia" w:eastAsia="仿宋_GB2312"/>
          <w:color w:val="000000"/>
          <w:kern w:val="0"/>
          <w:sz w:val="32"/>
          <w:szCs w:val="32"/>
          <w:lang w:eastAsia="zh-CN"/>
        </w:rPr>
        <w:t>；</w:t>
      </w:r>
      <w:r>
        <w:rPr>
          <w:rFonts w:eastAsia="仿宋_GB2312"/>
          <w:color w:val="000000"/>
          <w:kern w:val="0"/>
          <w:sz w:val="32"/>
          <w:szCs w:val="32"/>
        </w:rPr>
        <w:t xml:space="preserve"> </w:t>
      </w:r>
      <w:r>
        <w:rPr>
          <w:rFonts w:ascii="Times New Roman" w:hAnsi="Times New Roman" w:eastAsia="仿宋_GB2312"/>
          <w:color w:val="333333"/>
          <w:kern w:val="0"/>
          <w:sz w:val="32"/>
          <w:szCs w:val="32"/>
        </w:rPr>
        <w:t>政务公开工作</w:t>
      </w:r>
      <w:r>
        <w:rPr>
          <w:rFonts w:hint="eastAsia" w:ascii="Times New Roman" w:hAnsi="Times New Roman" w:eastAsia="仿宋_GB2312"/>
          <w:color w:val="333333"/>
          <w:kern w:val="0"/>
          <w:sz w:val="32"/>
          <w:szCs w:val="32"/>
          <w:lang w:eastAsia="zh-CN"/>
        </w:rPr>
        <w:t>获县级</w:t>
      </w:r>
      <w:r>
        <w:rPr>
          <w:rFonts w:ascii="Times New Roman" w:hAnsi="Times New Roman" w:eastAsia="仿宋_GB2312"/>
          <w:color w:val="333333"/>
          <w:kern w:val="0"/>
          <w:sz w:val="32"/>
          <w:szCs w:val="32"/>
        </w:rPr>
        <w:t>以上</w:t>
      </w:r>
      <w:r>
        <w:rPr>
          <w:rFonts w:hint="eastAsia" w:ascii="Times New Roman" w:hAnsi="Times New Roman" w:eastAsia="仿宋_GB2312"/>
          <w:color w:val="333333"/>
          <w:kern w:val="0"/>
          <w:sz w:val="32"/>
          <w:szCs w:val="32"/>
          <w:lang w:eastAsia="zh-CN"/>
        </w:rPr>
        <w:t>通报表彰</w:t>
      </w:r>
      <w:r>
        <w:rPr>
          <w:rFonts w:ascii="Times New Roman" w:hAnsi="Times New Roman" w:eastAsia="仿宋_GB2312"/>
          <w:color w:val="333333"/>
          <w:kern w:val="0"/>
          <w:sz w:val="32"/>
          <w:szCs w:val="32"/>
        </w:rPr>
        <w:t>的，每次</w:t>
      </w:r>
      <w:r>
        <w:rPr>
          <w:rFonts w:hint="eastAsia" w:ascii="Times New Roman" w:hAnsi="Times New Roman" w:eastAsia="仿宋_GB2312"/>
          <w:color w:val="333333"/>
          <w:kern w:val="0"/>
          <w:sz w:val="32"/>
          <w:szCs w:val="32"/>
          <w:lang w:eastAsia="zh-CN"/>
        </w:rPr>
        <w:t>加</w:t>
      </w:r>
      <w:r>
        <w:rPr>
          <w:rFonts w:ascii="Times New Roman" w:hAnsi="Times New Roman" w:eastAsia="仿宋_GB2312"/>
          <w:color w:val="333333"/>
          <w:kern w:val="0"/>
          <w:sz w:val="32"/>
          <w:szCs w:val="32"/>
        </w:rPr>
        <w:t>2分</w:t>
      </w:r>
      <w:r>
        <w:rPr>
          <w:rFonts w:hint="eastAsia" w:ascii="Times New Roman" w:hAnsi="Times New Roman" w:eastAsia="仿宋_GB2312"/>
          <w:color w:val="333333"/>
          <w:kern w:val="0"/>
          <w:sz w:val="32"/>
          <w:szCs w:val="32"/>
          <w:lang w:eastAsia="zh-CN"/>
        </w:rPr>
        <w:t>。</w:t>
      </w:r>
    </w:p>
    <w:p>
      <w:pPr>
        <w:shd w:val="clear" w:color="auto" w:fill="FFFFFF"/>
        <w:overflowPunct w:val="0"/>
        <w:topLinePunct/>
        <w:adjustRightInd w:val="0"/>
        <w:snapToGrid w:val="0"/>
        <w:spacing w:line="580" w:lineRule="exact"/>
        <w:ind w:firstLine="643" w:firstLineChars="200"/>
        <w:rPr>
          <w:rFonts w:ascii="Times New Roman" w:hAnsi="Times New Roman" w:eastAsia="仿宋_GB2312"/>
          <w:b/>
          <w:kern w:val="0"/>
          <w:sz w:val="32"/>
          <w:szCs w:val="32"/>
        </w:rPr>
      </w:pPr>
      <w:r>
        <w:rPr>
          <w:rFonts w:ascii="Times New Roman" w:hAnsi="Times New Roman" w:eastAsia="仿宋_GB2312"/>
          <w:b/>
          <w:kern w:val="0"/>
          <w:sz w:val="32"/>
          <w:szCs w:val="32"/>
        </w:rPr>
        <w:t>2. 扣分项</w:t>
      </w:r>
    </w:p>
    <w:p>
      <w:pPr>
        <w:shd w:val="clear" w:color="auto" w:fill="FFFFFF"/>
        <w:overflowPunct w:val="0"/>
        <w:topLinePunct/>
        <w:adjustRightInd w:val="0"/>
        <w:snapToGrid w:val="0"/>
        <w:spacing w:line="580" w:lineRule="exact"/>
        <w:ind w:firstLine="640" w:firstLineChars="200"/>
        <w:rPr>
          <w:rFonts w:hint="eastAsia" w:ascii="Times New Roman" w:hAnsi="Times New Roman" w:eastAsia="仿宋_GB2312"/>
          <w:kern w:val="0"/>
          <w:sz w:val="32"/>
          <w:szCs w:val="32"/>
          <w:lang w:eastAsia="zh-CN"/>
        </w:rPr>
      </w:pPr>
      <w:r>
        <w:rPr>
          <w:rFonts w:hint="eastAsia" w:ascii="Times New Roman" w:hAnsi="Times New Roman" w:eastAsia="仿宋_GB2312"/>
          <w:color w:val="333333"/>
          <w:kern w:val="0"/>
          <w:sz w:val="32"/>
          <w:szCs w:val="32"/>
          <w:lang w:eastAsia="zh-CN"/>
        </w:rPr>
        <w:t>凡是不能够积极完成县政府政务公开办交办工作任务的，每次扣</w:t>
      </w:r>
      <w:r>
        <w:rPr>
          <w:rFonts w:hint="eastAsia" w:ascii="Times New Roman" w:hAnsi="Times New Roman" w:eastAsia="仿宋_GB2312"/>
          <w:color w:val="333333"/>
          <w:kern w:val="0"/>
          <w:sz w:val="32"/>
          <w:szCs w:val="32"/>
          <w:lang w:val="en-US" w:eastAsia="zh-CN"/>
        </w:rPr>
        <w:t>0.5分；</w:t>
      </w:r>
      <w:r>
        <w:rPr>
          <w:rFonts w:ascii="Times New Roman" w:hAnsi="Times New Roman" w:eastAsia="仿宋_GB2312"/>
          <w:kern w:val="0"/>
          <w:sz w:val="32"/>
          <w:szCs w:val="32"/>
        </w:rPr>
        <w:t>办理依申请公开不及时、答复不规范等情况引起行政复议、行政诉讼的，每件扣1分</w:t>
      </w:r>
      <w:r>
        <w:rPr>
          <w:rFonts w:hint="eastAsia" w:ascii="Times New Roman" w:hAnsi="Times New Roman" w:eastAsia="仿宋_GB2312"/>
          <w:kern w:val="0"/>
          <w:sz w:val="32"/>
          <w:szCs w:val="32"/>
          <w:lang w:eastAsia="zh-CN"/>
        </w:rPr>
        <w:t>；</w:t>
      </w:r>
      <w:r>
        <w:rPr>
          <w:rFonts w:ascii="Times New Roman" w:hAnsi="Times New Roman" w:eastAsia="仿宋_GB2312"/>
          <w:color w:val="333333"/>
          <w:kern w:val="0"/>
          <w:sz w:val="32"/>
          <w:szCs w:val="32"/>
        </w:rPr>
        <w:t>在</w:t>
      </w:r>
      <w:r>
        <w:rPr>
          <w:rFonts w:hint="eastAsia" w:ascii="Times New Roman" w:hAnsi="Times New Roman" w:eastAsia="仿宋_GB2312"/>
          <w:color w:val="333333"/>
          <w:kern w:val="0"/>
          <w:sz w:val="32"/>
          <w:szCs w:val="32"/>
          <w:lang w:eastAsia="zh-CN"/>
        </w:rPr>
        <w:t>省市</w:t>
      </w:r>
      <w:r>
        <w:rPr>
          <w:rFonts w:ascii="Times New Roman" w:hAnsi="Times New Roman" w:eastAsia="仿宋_GB2312"/>
          <w:color w:val="333333"/>
          <w:kern w:val="0"/>
          <w:sz w:val="32"/>
          <w:szCs w:val="32"/>
        </w:rPr>
        <w:t>政务公开考评中，因工作不到位导致</w:t>
      </w:r>
      <w:r>
        <w:rPr>
          <w:rFonts w:hint="eastAsia" w:ascii="Times New Roman" w:hAnsi="Times New Roman" w:eastAsia="仿宋_GB2312"/>
          <w:color w:val="333333"/>
          <w:kern w:val="0"/>
          <w:sz w:val="32"/>
          <w:szCs w:val="32"/>
          <w:lang w:eastAsia="zh-CN"/>
        </w:rPr>
        <w:t>县</w:t>
      </w:r>
      <w:r>
        <w:rPr>
          <w:rFonts w:ascii="Times New Roman" w:hAnsi="Times New Roman" w:eastAsia="仿宋_GB2312"/>
          <w:color w:val="333333"/>
          <w:kern w:val="0"/>
          <w:sz w:val="32"/>
          <w:szCs w:val="32"/>
        </w:rPr>
        <w:t>本级失分，并影响全</w:t>
      </w:r>
      <w:r>
        <w:rPr>
          <w:rFonts w:hint="eastAsia" w:ascii="Times New Roman" w:hAnsi="Times New Roman" w:eastAsia="仿宋_GB2312"/>
          <w:color w:val="333333"/>
          <w:kern w:val="0"/>
          <w:sz w:val="32"/>
          <w:szCs w:val="32"/>
          <w:lang w:eastAsia="zh-CN"/>
        </w:rPr>
        <w:t>县</w:t>
      </w:r>
      <w:r>
        <w:rPr>
          <w:rFonts w:ascii="Times New Roman" w:hAnsi="Times New Roman" w:eastAsia="仿宋_GB2312"/>
          <w:color w:val="333333"/>
          <w:kern w:val="0"/>
          <w:sz w:val="32"/>
          <w:szCs w:val="32"/>
        </w:rPr>
        <w:t>政务公开考核成绩的，</w:t>
      </w:r>
      <w:r>
        <w:rPr>
          <w:rFonts w:hint="eastAsia" w:ascii="Times New Roman" w:hAnsi="Times New Roman" w:eastAsia="仿宋_GB2312"/>
          <w:color w:val="333333"/>
          <w:kern w:val="0"/>
          <w:sz w:val="32"/>
          <w:szCs w:val="32"/>
          <w:lang w:eastAsia="zh-CN"/>
        </w:rPr>
        <w:t>或在县本级组织的工作测评中因成绩较差被县政府</w:t>
      </w:r>
      <w:r>
        <w:rPr>
          <w:rFonts w:ascii="Times New Roman" w:hAnsi="Times New Roman" w:eastAsia="仿宋_GB2312"/>
          <w:color w:val="333333"/>
          <w:kern w:val="0"/>
          <w:sz w:val="32"/>
          <w:szCs w:val="32"/>
        </w:rPr>
        <w:t>办</w:t>
      </w:r>
      <w:r>
        <w:rPr>
          <w:rFonts w:hint="eastAsia" w:ascii="Times New Roman" w:hAnsi="Times New Roman" w:eastAsia="仿宋_GB2312"/>
          <w:color w:val="333333"/>
          <w:kern w:val="0"/>
          <w:sz w:val="32"/>
          <w:szCs w:val="32"/>
          <w:lang w:eastAsia="zh-CN"/>
        </w:rPr>
        <w:t>负责同志</w:t>
      </w:r>
      <w:r>
        <w:rPr>
          <w:rFonts w:ascii="Times New Roman" w:hAnsi="Times New Roman" w:eastAsia="仿宋_GB2312"/>
          <w:color w:val="333333"/>
          <w:kern w:val="0"/>
          <w:sz w:val="32"/>
          <w:szCs w:val="32"/>
        </w:rPr>
        <w:t>约谈</w:t>
      </w:r>
      <w:r>
        <w:rPr>
          <w:rFonts w:hint="eastAsia" w:ascii="Times New Roman" w:hAnsi="Times New Roman" w:eastAsia="仿宋_GB2312"/>
          <w:color w:val="333333"/>
          <w:kern w:val="0"/>
          <w:sz w:val="32"/>
          <w:szCs w:val="32"/>
          <w:lang w:eastAsia="zh-CN"/>
        </w:rPr>
        <w:t>的</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lang w:eastAsia="zh-CN"/>
        </w:rPr>
        <w:t>每次</w:t>
      </w:r>
      <w:r>
        <w:rPr>
          <w:rFonts w:ascii="Times New Roman" w:hAnsi="Times New Roman" w:eastAsia="仿宋_GB2312"/>
          <w:color w:val="333333"/>
          <w:kern w:val="0"/>
          <w:sz w:val="32"/>
          <w:szCs w:val="32"/>
        </w:rPr>
        <w:t>扣</w:t>
      </w:r>
      <w:r>
        <w:rPr>
          <w:rFonts w:hint="eastAsia" w:ascii="Times New Roman" w:hAnsi="Times New Roman" w:eastAsia="仿宋_GB2312"/>
          <w:color w:val="333333"/>
          <w:kern w:val="0"/>
          <w:sz w:val="32"/>
          <w:szCs w:val="32"/>
          <w:lang w:val="en-US" w:eastAsia="zh-CN"/>
        </w:rPr>
        <w:t>2分</w:t>
      </w:r>
      <w:r>
        <w:rPr>
          <w:rFonts w:hint="eastAsia" w:ascii="Times New Roman" w:hAnsi="Times New Roman" w:eastAsia="仿宋_GB2312"/>
          <w:color w:val="333333"/>
          <w:kern w:val="0"/>
          <w:sz w:val="32"/>
          <w:szCs w:val="32"/>
          <w:lang w:eastAsia="zh-CN"/>
        </w:rPr>
        <w:t>；</w:t>
      </w:r>
      <w:r>
        <w:rPr>
          <w:rFonts w:ascii="Times New Roman" w:hAnsi="Times New Roman" w:eastAsia="仿宋_GB2312"/>
          <w:color w:val="333333"/>
          <w:kern w:val="0"/>
          <w:sz w:val="32"/>
          <w:szCs w:val="32"/>
        </w:rPr>
        <w:t>政务公开工作被</w:t>
      </w:r>
      <w:r>
        <w:rPr>
          <w:rFonts w:hint="eastAsia" w:ascii="Times New Roman" w:hAnsi="Times New Roman" w:eastAsia="仿宋_GB2312"/>
          <w:color w:val="333333"/>
          <w:kern w:val="0"/>
          <w:sz w:val="32"/>
          <w:szCs w:val="32"/>
          <w:lang w:eastAsia="zh-CN"/>
        </w:rPr>
        <w:t>县级</w:t>
      </w:r>
      <w:r>
        <w:rPr>
          <w:rFonts w:ascii="Times New Roman" w:hAnsi="Times New Roman" w:eastAsia="仿宋_GB2312"/>
          <w:color w:val="333333"/>
          <w:kern w:val="0"/>
          <w:sz w:val="32"/>
          <w:szCs w:val="32"/>
        </w:rPr>
        <w:t>以上通报批评的，每次扣2分</w:t>
      </w:r>
      <w:r>
        <w:rPr>
          <w:rFonts w:hint="eastAsia" w:ascii="Times New Roman" w:hAnsi="Times New Roman" w:eastAsia="仿宋_GB2312"/>
          <w:color w:val="333333"/>
          <w:kern w:val="0"/>
          <w:sz w:val="32"/>
          <w:szCs w:val="32"/>
          <w:lang w:eastAsia="zh-CN"/>
        </w:rPr>
        <w:t>。</w:t>
      </w:r>
    </w:p>
    <w:p>
      <w:pPr>
        <w:shd w:val="clear" w:color="auto" w:fill="FFFFFF"/>
        <w:overflowPunct w:val="0"/>
        <w:topLinePunct/>
        <w:adjustRightInd w:val="0"/>
        <w:snapToGrid w:val="0"/>
        <w:spacing w:line="540" w:lineRule="exac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以上各环节考评结束后，</w:t>
      </w:r>
      <w:r>
        <w:rPr>
          <w:rFonts w:hint="eastAsia" w:ascii="Times New Roman" w:hAnsi="Times New Roman" w:eastAsia="仿宋_GB2312"/>
          <w:color w:val="333333"/>
          <w:kern w:val="0"/>
          <w:sz w:val="32"/>
          <w:szCs w:val="32"/>
          <w:lang w:eastAsia="zh-CN"/>
        </w:rPr>
        <w:t>县政府</w:t>
      </w:r>
      <w:r>
        <w:rPr>
          <w:rFonts w:ascii="Times New Roman" w:hAnsi="Times New Roman" w:eastAsia="仿宋_GB2312"/>
          <w:color w:val="333333"/>
          <w:kern w:val="0"/>
          <w:sz w:val="32"/>
          <w:szCs w:val="32"/>
        </w:rPr>
        <w:t>政务公开办合成各考评对象得分，报</w:t>
      </w:r>
      <w:r>
        <w:rPr>
          <w:rFonts w:hint="eastAsia" w:ascii="Times New Roman" w:hAnsi="Times New Roman" w:eastAsia="仿宋_GB2312"/>
          <w:color w:val="333333"/>
          <w:kern w:val="0"/>
          <w:sz w:val="32"/>
          <w:szCs w:val="32"/>
          <w:lang w:eastAsia="zh-CN"/>
        </w:rPr>
        <w:t>县</w:t>
      </w:r>
      <w:r>
        <w:rPr>
          <w:rFonts w:ascii="Times New Roman" w:hAnsi="Times New Roman" w:eastAsia="仿宋_GB2312"/>
          <w:color w:val="333333"/>
          <w:kern w:val="0"/>
          <w:sz w:val="32"/>
          <w:szCs w:val="32"/>
        </w:rPr>
        <w:t>政务公开领导小组审定。</w:t>
      </w:r>
    </w:p>
    <w:p>
      <w:pPr>
        <w:shd w:val="clear" w:color="auto" w:fill="FFFFFF"/>
        <w:overflowPunct w:val="0"/>
        <w:topLinePunct/>
        <w:adjustRightInd w:val="0"/>
        <w:snapToGrid w:val="0"/>
        <w:spacing w:line="540" w:lineRule="exact"/>
        <w:ind w:firstLine="640"/>
        <w:rPr>
          <w:rFonts w:ascii="Times New Roman" w:hAnsi="Times New Roman" w:eastAsia="黑体"/>
          <w:color w:val="333333"/>
          <w:kern w:val="0"/>
          <w:sz w:val="32"/>
          <w:szCs w:val="32"/>
        </w:rPr>
      </w:pPr>
      <w:r>
        <w:rPr>
          <w:rFonts w:ascii="Times New Roman" w:hAnsi="Times New Roman" w:eastAsia="黑体"/>
          <w:color w:val="333333"/>
          <w:kern w:val="0"/>
          <w:sz w:val="32"/>
          <w:szCs w:val="32"/>
        </w:rPr>
        <w:t>四、工作要求</w:t>
      </w:r>
    </w:p>
    <w:p>
      <w:pPr>
        <w:shd w:val="clear" w:color="auto" w:fill="FFFFFF"/>
        <w:overflowPunct w:val="0"/>
        <w:topLinePunct/>
        <w:adjustRightInd w:val="0"/>
        <w:snapToGrid w:val="0"/>
        <w:spacing w:line="540" w:lineRule="exac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1. 各</w:t>
      </w:r>
      <w:r>
        <w:rPr>
          <w:rFonts w:hint="eastAsia" w:ascii="Times New Roman" w:hAnsi="Times New Roman" w:eastAsia="仿宋_GB2312"/>
          <w:color w:val="333333"/>
          <w:kern w:val="0"/>
          <w:sz w:val="32"/>
          <w:szCs w:val="32"/>
          <w:lang w:eastAsia="zh-CN"/>
        </w:rPr>
        <w:t>镇</w:t>
      </w:r>
      <w:r>
        <w:rPr>
          <w:rFonts w:ascii="Times New Roman" w:hAnsi="Times New Roman" w:eastAsia="仿宋_GB2312"/>
          <w:color w:val="333333"/>
          <w:kern w:val="0"/>
          <w:sz w:val="32"/>
          <w:szCs w:val="32"/>
        </w:rPr>
        <w:t>、各</w:t>
      </w:r>
      <w:r>
        <w:rPr>
          <w:rFonts w:hint="eastAsia" w:ascii="Times New Roman" w:hAnsi="Times New Roman" w:eastAsia="仿宋_GB2312"/>
          <w:color w:val="333333"/>
          <w:kern w:val="0"/>
          <w:sz w:val="32"/>
          <w:szCs w:val="32"/>
          <w:lang w:eastAsia="zh-CN"/>
        </w:rPr>
        <w:t>部门</w:t>
      </w:r>
      <w:r>
        <w:rPr>
          <w:rFonts w:ascii="Times New Roman" w:hAnsi="Times New Roman" w:eastAsia="仿宋_GB2312"/>
          <w:color w:val="333333"/>
          <w:kern w:val="0"/>
          <w:sz w:val="32"/>
          <w:szCs w:val="32"/>
        </w:rPr>
        <w:t>要结合政务公开工作实际情况，对照202</w:t>
      </w:r>
      <w:r>
        <w:rPr>
          <w:rFonts w:hint="eastAsia" w:ascii="Times New Roman" w:hAnsi="Times New Roman" w:eastAsia="仿宋_GB2312"/>
          <w:color w:val="333333"/>
          <w:kern w:val="0"/>
          <w:sz w:val="32"/>
          <w:szCs w:val="32"/>
          <w:lang w:val="en-US" w:eastAsia="zh-CN"/>
        </w:rPr>
        <w:t>1</w:t>
      </w:r>
      <w:r>
        <w:rPr>
          <w:rFonts w:ascii="Times New Roman" w:hAnsi="Times New Roman" w:eastAsia="仿宋_GB2312"/>
          <w:color w:val="333333"/>
          <w:kern w:val="0"/>
          <w:sz w:val="32"/>
          <w:szCs w:val="32"/>
        </w:rPr>
        <w:t>年度政务公开考评内容，实事求是地做好自评和年度工作总结，并于202</w:t>
      </w:r>
      <w:r>
        <w:rPr>
          <w:rFonts w:hint="eastAsia" w:ascii="Times New Roman" w:hAnsi="Times New Roman" w:eastAsia="仿宋_GB2312"/>
          <w:color w:val="333333"/>
          <w:kern w:val="0"/>
          <w:sz w:val="32"/>
          <w:szCs w:val="32"/>
          <w:lang w:val="en-US" w:eastAsia="zh-CN"/>
        </w:rPr>
        <w:t>1</w:t>
      </w:r>
      <w:r>
        <w:rPr>
          <w:rFonts w:ascii="Times New Roman" w:hAnsi="Times New Roman" w:eastAsia="仿宋_GB2312"/>
          <w:color w:val="333333"/>
          <w:kern w:val="0"/>
          <w:sz w:val="32"/>
          <w:szCs w:val="32"/>
        </w:rPr>
        <w:t>年12月20日前将自评材料、年度工作总结在本单位信息公开平台“监督保障”栏目内公开发布。</w:t>
      </w:r>
    </w:p>
    <w:p>
      <w:pPr>
        <w:shd w:val="clear" w:color="auto" w:fill="FFFFFF"/>
        <w:overflowPunct w:val="0"/>
        <w:topLinePunct/>
        <w:adjustRightInd w:val="0"/>
        <w:snapToGrid w:val="0"/>
        <w:spacing w:line="540" w:lineRule="exac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2. 本着公开公平公正的原则开展考评，各单位得分情况和扣分依据要有理有据，实事求是，做到数据可核实、过程可追溯、结果可运用，确保考评结果经得起检验。第三方机构测评分值按照年度第一次、第二次和年终测30：30：40的比例合成计算总分。</w:t>
      </w:r>
    </w:p>
    <w:p>
      <w:pPr>
        <w:shd w:val="clear" w:color="auto" w:fill="FFFFFF"/>
        <w:overflowPunct w:val="0"/>
        <w:topLinePunct/>
        <w:adjustRightInd w:val="0"/>
        <w:snapToGrid w:val="0"/>
        <w:spacing w:line="540" w:lineRule="exac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附件：1．202</w:t>
      </w:r>
      <w:r>
        <w:rPr>
          <w:rFonts w:hint="eastAsia" w:ascii="Times New Roman" w:hAnsi="Times New Roman" w:eastAsia="仿宋_GB2312"/>
          <w:color w:val="333333"/>
          <w:kern w:val="0"/>
          <w:sz w:val="32"/>
          <w:szCs w:val="32"/>
          <w:lang w:val="en-US" w:eastAsia="zh-CN"/>
        </w:rPr>
        <w:t>1</w:t>
      </w:r>
      <w:r>
        <w:rPr>
          <w:rFonts w:ascii="Times New Roman" w:hAnsi="Times New Roman" w:eastAsia="仿宋_GB2312"/>
          <w:color w:val="333333"/>
          <w:kern w:val="0"/>
          <w:sz w:val="32"/>
          <w:szCs w:val="32"/>
        </w:rPr>
        <w:t>年</w:t>
      </w:r>
      <w:r>
        <w:rPr>
          <w:rFonts w:hint="eastAsia" w:ascii="Times New Roman" w:hAnsi="Times New Roman" w:eastAsia="仿宋_GB2312"/>
          <w:color w:val="333333"/>
          <w:kern w:val="0"/>
          <w:sz w:val="32"/>
          <w:szCs w:val="32"/>
          <w:lang w:eastAsia="zh-CN"/>
        </w:rPr>
        <w:t>濉溪县</w:t>
      </w:r>
      <w:r>
        <w:rPr>
          <w:rFonts w:ascii="Times New Roman" w:hAnsi="Times New Roman" w:eastAsia="仿宋_GB2312"/>
          <w:color w:val="333333"/>
          <w:kern w:val="0"/>
          <w:sz w:val="32"/>
          <w:szCs w:val="32"/>
        </w:rPr>
        <w:t>政务公开考评对象</w:t>
      </w:r>
    </w:p>
    <w:p>
      <w:pPr>
        <w:shd w:val="clear" w:color="auto" w:fill="FFFFFF"/>
        <w:overflowPunct w:val="0"/>
        <w:topLinePunct/>
        <w:adjustRightInd w:val="0"/>
        <w:snapToGrid w:val="0"/>
        <w:spacing w:line="540" w:lineRule="exac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　　  2．202</w:t>
      </w:r>
      <w:r>
        <w:rPr>
          <w:rFonts w:hint="eastAsia" w:ascii="Times New Roman" w:hAnsi="Times New Roman" w:eastAsia="仿宋_GB2312"/>
          <w:color w:val="333333"/>
          <w:kern w:val="0"/>
          <w:sz w:val="32"/>
          <w:szCs w:val="32"/>
          <w:lang w:val="en-US" w:eastAsia="zh-CN"/>
        </w:rPr>
        <w:t>1</w:t>
      </w:r>
      <w:r>
        <w:rPr>
          <w:rFonts w:ascii="Times New Roman" w:hAnsi="Times New Roman" w:eastAsia="仿宋_GB2312"/>
          <w:color w:val="333333"/>
          <w:kern w:val="0"/>
          <w:sz w:val="32"/>
          <w:szCs w:val="32"/>
        </w:rPr>
        <w:t>年</w:t>
      </w:r>
      <w:r>
        <w:rPr>
          <w:rFonts w:hint="eastAsia" w:ascii="Times New Roman" w:hAnsi="Times New Roman" w:eastAsia="仿宋_GB2312"/>
          <w:color w:val="333333"/>
          <w:kern w:val="0"/>
          <w:sz w:val="32"/>
          <w:szCs w:val="32"/>
          <w:lang w:eastAsia="zh-CN"/>
        </w:rPr>
        <w:t>濉溪县县</w:t>
      </w:r>
      <w:r>
        <w:rPr>
          <w:rFonts w:ascii="Times New Roman" w:hAnsi="Times New Roman" w:eastAsia="仿宋_GB2312"/>
          <w:color w:val="333333"/>
          <w:kern w:val="0"/>
          <w:sz w:val="32"/>
          <w:szCs w:val="32"/>
        </w:rPr>
        <w:t>直部门政务公开考评内容</w:t>
      </w:r>
    </w:p>
    <w:p>
      <w:pPr>
        <w:shd w:val="clear" w:color="auto" w:fill="FFFFFF"/>
        <w:overflowPunct w:val="0"/>
        <w:topLinePunct/>
        <w:adjustRightInd w:val="0"/>
        <w:snapToGrid w:val="0"/>
        <w:spacing w:line="540" w:lineRule="exac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 xml:space="preserve">      3．202</w:t>
      </w:r>
      <w:r>
        <w:rPr>
          <w:rFonts w:hint="eastAsia" w:ascii="Times New Roman" w:hAnsi="Times New Roman" w:eastAsia="仿宋_GB2312"/>
          <w:color w:val="333333"/>
          <w:kern w:val="0"/>
          <w:sz w:val="32"/>
          <w:szCs w:val="32"/>
          <w:lang w:val="en-US" w:eastAsia="zh-CN"/>
        </w:rPr>
        <w:t>1</w:t>
      </w:r>
      <w:r>
        <w:rPr>
          <w:rFonts w:ascii="Times New Roman" w:hAnsi="Times New Roman" w:eastAsia="仿宋_GB2312"/>
          <w:color w:val="333333"/>
          <w:kern w:val="0"/>
          <w:sz w:val="32"/>
          <w:szCs w:val="32"/>
        </w:rPr>
        <w:t>年</w:t>
      </w:r>
      <w:r>
        <w:rPr>
          <w:rFonts w:hint="eastAsia" w:ascii="Times New Roman" w:hAnsi="Times New Roman" w:eastAsia="仿宋_GB2312"/>
          <w:color w:val="333333"/>
          <w:kern w:val="0"/>
          <w:sz w:val="32"/>
          <w:szCs w:val="32"/>
          <w:lang w:eastAsia="zh-CN"/>
        </w:rPr>
        <w:t>濉溪</w:t>
      </w:r>
      <w:r>
        <w:rPr>
          <w:rFonts w:ascii="Times New Roman" w:hAnsi="Times New Roman" w:eastAsia="仿宋_GB2312"/>
          <w:color w:val="333333"/>
          <w:kern w:val="0"/>
          <w:sz w:val="32"/>
          <w:szCs w:val="32"/>
        </w:rPr>
        <w:t>县</w:t>
      </w:r>
      <w:r>
        <w:rPr>
          <w:rFonts w:hint="eastAsia" w:ascii="Times New Roman" w:hAnsi="Times New Roman" w:eastAsia="仿宋_GB2312"/>
          <w:color w:val="333333"/>
          <w:kern w:val="0"/>
          <w:sz w:val="32"/>
          <w:szCs w:val="32"/>
          <w:lang w:eastAsia="zh-CN"/>
        </w:rPr>
        <w:t>各镇</w:t>
      </w:r>
      <w:r>
        <w:rPr>
          <w:rFonts w:ascii="Times New Roman" w:hAnsi="Times New Roman" w:eastAsia="仿宋_GB2312"/>
          <w:color w:val="333333"/>
          <w:kern w:val="0"/>
          <w:sz w:val="32"/>
          <w:szCs w:val="32"/>
        </w:rPr>
        <w:t>政务公开考评内容</w:t>
      </w:r>
    </w:p>
    <w:p>
      <w:pPr>
        <w:shd w:val="clear" w:color="auto" w:fill="FFFFFF"/>
        <w:overflowPunct w:val="0"/>
        <w:topLinePunct/>
        <w:adjustRightInd w:val="0"/>
        <w:snapToGrid w:val="0"/>
        <w:spacing w:line="540" w:lineRule="exact"/>
        <w:ind w:firstLine="640" w:firstLineChars="200"/>
        <w:rPr>
          <w:rFonts w:ascii="Times New Roman" w:hAnsi="Times New Roman" w:eastAsia="仿宋_GB2312"/>
          <w:color w:val="333333"/>
          <w:kern w:val="0"/>
          <w:sz w:val="32"/>
          <w:szCs w:val="32"/>
        </w:rPr>
      </w:pPr>
    </w:p>
    <w:p>
      <w:pPr>
        <w:overflowPunct w:val="0"/>
        <w:topLinePunct/>
        <w:adjustRightInd w:val="0"/>
        <w:snapToGrid w:val="0"/>
        <w:spacing w:line="580" w:lineRule="exact"/>
        <w:rPr>
          <w:rFonts w:hint="eastAsia"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 xml:space="preserve">          </w:t>
      </w:r>
    </w:p>
    <w:p>
      <w:pPr>
        <w:overflowPunct w:val="0"/>
        <w:topLinePunct/>
        <w:adjustRightInd w:val="0"/>
        <w:snapToGrid w:val="0"/>
        <w:spacing w:line="580" w:lineRule="exact"/>
        <w:rPr>
          <w:rFonts w:hint="eastAsia" w:ascii="Times New Roman" w:hAnsi="Times New Roman" w:eastAsia="仿宋_GB2312"/>
          <w:color w:val="333333"/>
          <w:kern w:val="0"/>
          <w:sz w:val="32"/>
          <w:szCs w:val="32"/>
        </w:rPr>
      </w:pPr>
    </w:p>
    <w:p>
      <w:pPr>
        <w:rPr>
          <w:rFonts w:ascii="Times New Roman" w:hAnsi="Times New Roman" w:eastAsia="黑体"/>
          <w:color w:val="333333"/>
          <w:kern w:val="0"/>
          <w:sz w:val="32"/>
          <w:szCs w:val="32"/>
        </w:rPr>
      </w:pPr>
      <w:r>
        <w:rPr>
          <w:rFonts w:ascii="Times New Roman" w:hAnsi="Times New Roman" w:eastAsia="黑体"/>
          <w:color w:val="333333"/>
          <w:kern w:val="0"/>
          <w:sz w:val="32"/>
          <w:szCs w:val="32"/>
        </w:rPr>
        <w:br w:type="page"/>
      </w:r>
    </w:p>
    <w:p>
      <w:pPr>
        <w:overflowPunct w:val="0"/>
        <w:topLinePunct/>
        <w:adjustRightInd w:val="0"/>
        <w:snapToGrid w:val="0"/>
        <w:spacing w:line="580" w:lineRule="exact"/>
        <w:rPr>
          <w:rFonts w:ascii="Times New Roman" w:hAnsi="Times New Roman" w:eastAsia="黑体"/>
          <w:color w:val="333333"/>
          <w:kern w:val="0"/>
          <w:sz w:val="32"/>
          <w:szCs w:val="32"/>
        </w:rPr>
      </w:pPr>
      <w:r>
        <w:rPr>
          <w:rFonts w:ascii="Times New Roman" w:hAnsi="Times New Roman" w:eastAsia="黑体"/>
          <w:color w:val="333333"/>
          <w:kern w:val="0"/>
          <w:sz w:val="32"/>
          <w:szCs w:val="32"/>
        </w:rPr>
        <w:t>附件1</w:t>
      </w:r>
    </w:p>
    <w:p>
      <w:pPr>
        <w:shd w:val="clear" w:color="auto" w:fill="FFFFFF"/>
        <w:overflowPunct w:val="0"/>
        <w:topLinePunct/>
        <w:adjustRightInd w:val="0"/>
        <w:snapToGrid w:val="0"/>
        <w:spacing w:line="580" w:lineRule="exact"/>
        <w:jc w:val="center"/>
        <w:rPr>
          <w:rFonts w:ascii="Times New Roman" w:hAnsi="Times New Roman" w:eastAsia="方正小标宋简体"/>
          <w:color w:val="333333"/>
          <w:kern w:val="0"/>
          <w:sz w:val="44"/>
          <w:szCs w:val="44"/>
        </w:rPr>
      </w:pPr>
    </w:p>
    <w:p>
      <w:pPr>
        <w:shd w:val="clear" w:color="auto" w:fill="FFFFFF"/>
        <w:overflowPunct w:val="0"/>
        <w:topLinePunct/>
        <w:adjustRightInd w:val="0"/>
        <w:snapToGrid w:val="0"/>
        <w:spacing w:line="580" w:lineRule="exact"/>
        <w:jc w:val="center"/>
        <w:rPr>
          <w:rFonts w:ascii="Times New Roman" w:hAnsi="Times New Roman" w:eastAsia="方正小标宋简体"/>
          <w:color w:val="333333"/>
          <w:kern w:val="0"/>
          <w:sz w:val="44"/>
          <w:szCs w:val="44"/>
        </w:rPr>
      </w:pPr>
      <w:r>
        <w:rPr>
          <w:rFonts w:ascii="Times New Roman" w:hAnsi="Times New Roman" w:eastAsia="方正小标宋简体"/>
          <w:color w:val="333333"/>
          <w:kern w:val="0"/>
          <w:sz w:val="44"/>
          <w:szCs w:val="44"/>
        </w:rPr>
        <w:t>202</w:t>
      </w:r>
      <w:r>
        <w:rPr>
          <w:rFonts w:hint="eastAsia" w:ascii="Times New Roman" w:hAnsi="Times New Roman" w:eastAsia="方正小标宋简体"/>
          <w:color w:val="333333"/>
          <w:kern w:val="0"/>
          <w:sz w:val="44"/>
          <w:szCs w:val="44"/>
          <w:lang w:val="en-US" w:eastAsia="zh-CN"/>
        </w:rPr>
        <w:t>1</w:t>
      </w:r>
      <w:r>
        <w:rPr>
          <w:rFonts w:ascii="Times New Roman" w:hAnsi="Times New Roman" w:eastAsia="方正小标宋简体"/>
          <w:color w:val="333333"/>
          <w:kern w:val="0"/>
          <w:sz w:val="44"/>
          <w:szCs w:val="44"/>
        </w:rPr>
        <w:t>年度</w:t>
      </w:r>
      <w:r>
        <w:rPr>
          <w:rFonts w:hint="eastAsia" w:ascii="Times New Roman" w:hAnsi="Times New Roman" w:eastAsia="方正小标宋简体"/>
          <w:color w:val="333333"/>
          <w:kern w:val="0"/>
          <w:sz w:val="44"/>
          <w:szCs w:val="44"/>
          <w:lang w:eastAsia="zh-CN"/>
        </w:rPr>
        <w:t>濉溪县</w:t>
      </w:r>
      <w:r>
        <w:rPr>
          <w:rFonts w:ascii="Times New Roman" w:hAnsi="Times New Roman" w:eastAsia="方正小标宋简体"/>
          <w:color w:val="333333"/>
          <w:kern w:val="0"/>
          <w:sz w:val="44"/>
          <w:szCs w:val="44"/>
        </w:rPr>
        <w:t>政务公开考评对象</w:t>
      </w:r>
    </w:p>
    <w:p>
      <w:pPr>
        <w:shd w:val="clear" w:color="auto" w:fill="FFFFFF"/>
        <w:overflowPunct w:val="0"/>
        <w:topLinePunct/>
        <w:adjustRightInd w:val="0"/>
        <w:snapToGrid w:val="0"/>
        <w:spacing w:line="580" w:lineRule="exact"/>
        <w:ind w:firstLine="640" w:firstLineChars="200"/>
        <w:jc w:val="left"/>
        <w:rPr>
          <w:rFonts w:ascii="Times New Roman" w:hAnsi="Times New Roman" w:eastAsia="仿宋_GB2312"/>
          <w:color w:val="333333"/>
          <w:kern w:val="0"/>
          <w:sz w:val="32"/>
          <w:szCs w:val="32"/>
        </w:rPr>
      </w:pPr>
    </w:p>
    <w:p>
      <w:pPr>
        <w:shd w:val="clear" w:color="auto" w:fill="FFFFFF"/>
        <w:overflowPunct w:val="0"/>
        <w:topLinePunct/>
        <w:adjustRightInd w:val="0"/>
        <w:snapToGrid w:val="0"/>
        <w:spacing w:line="580" w:lineRule="exact"/>
        <w:ind w:firstLine="640" w:firstLineChars="200"/>
        <w:jc w:val="left"/>
        <w:rPr>
          <w:rFonts w:ascii="Times New Roman" w:hAnsi="Times New Roman" w:eastAsia="黑体"/>
          <w:color w:val="333333"/>
          <w:kern w:val="0"/>
          <w:sz w:val="32"/>
          <w:szCs w:val="32"/>
        </w:rPr>
      </w:pPr>
      <w:r>
        <w:rPr>
          <w:rFonts w:ascii="Times New Roman" w:hAnsi="Times New Roman" w:eastAsia="黑体"/>
          <w:color w:val="333333"/>
          <w:kern w:val="0"/>
          <w:sz w:val="32"/>
          <w:szCs w:val="32"/>
        </w:rPr>
        <w:t>一、</w:t>
      </w:r>
      <w:r>
        <w:rPr>
          <w:rFonts w:hint="eastAsia" w:ascii="Times New Roman" w:hAnsi="Times New Roman" w:eastAsia="黑体"/>
          <w:color w:val="333333"/>
          <w:kern w:val="0"/>
          <w:sz w:val="32"/>
          <w:szCs w:val="32"/>
          <w:lang w:eastAsia="zh-CN"/>
        </w:rPr>
        <w:t>各镇</w:t>
      </w:r>
      <w:r>
        <w:rPr>
          <w:rFonts w:ascii="Times New Roman" w:hAnsi="Times New Roman" w:eastAsia="黑体"/>
          <w:color w:val="333333"/>
          <w:kern w:val="0"/>
          <w:sz w:val="32"/>
          <w:szCs w:val="32"/>
        </w:rPr>
        <w:t>政府</w:t>
      </w:r>
      <w:r>
        <w:rPr>
          <w:rFonts w:hint="eastAsia" w:ascii="Times New Roman" w:hAnsi="Times New Roman" w:eastAsia="黑体"/>
          <w:color w:val="333333"/>
          <w:kern w:val="0"/>
          <w:sz w:val="32"/>
          <w:szCs w:val="32"/>
          <w:lang w:eastAsia="zh-CN"/>
        </w:rPr>
        <w:t>（园区）</w:t>
      </w:r>
      <w:r>
        <w:rPr>
          <w:rFonts w:ascii="Times New Roman" w:hAnsi="Times New Roman" w:eastAsia="黑体"/>
          <w:color w:val="333333"/>
          <w:kern w:val="0"/>
          <w:sz w:val="32"/>
          <w:szCs w:val="32"/>
        </w:rPr>
        <w:t>（</w:t>
      </w:r>
      <w:r>
        <w:rPr>
          <w:rFonts w:hint="eastAsia" w:ascii="Times New Roman" w:hAnsi="Times New Roman" w:eastAsia="黑体"/>
          <w:color w:val="333333"/>
          <w:kern w:val="0"/>
          <w:sz w:val="32"/>
          <w:szCs w:val="32"/>
          <w:lang w:val="en-US" w:eastAsia="zh-CN"/>
        </w:rPr>
        <w:t>12</w:t>
      </w:r>
      <w:r>
        <w:rPr>
          <w:rFonts w:ascii="Times New Roman" w:hAnsi="Times New Roman" w:eastAsia="黑体"/>
          <w:color w:val="333333"/>
          <w:kern w:val="0"/>
          <w:sz w:val="32"/>
          <w:szCs w:val="32"/>
        </w:rPr>
        <w:t>家）</w:t>
      </w:r>
    </w:p>
    <w:p>
      <w:pPr>
        <w:shd w:val="clear" w:color="auto" w:fill="FFFFFF"/>
        <w:overflowPunct w:val="0"/>
        <w:topLinePunct/>
        <w:adjustRightInd w:val="0"/>
        <w:snapToGrid w:val="0"/>
        <w:spacing w:line="580" w:lineRule="exact"/>
        <w:ind w:firstLine="645"/>
        <w:jc w:val="left"/>
        <w:rPr>
          <w:rFonts w:hint="eastAsia" w:ascii="Times New Roman" w:hAnsi="Times New Roman" w:eastAsia="仿宋_GB2312"/>
          <w:color w:val="333333"/>
          <w:kern w:val="0"/>
          <w:sz w:val="32"/>
          <w:szCs w:val="32"/>
          <w:lang w:eastAsia="zh-CN"/>
        </w:rPr>
      </w:pPr>
      <w:r>
        <w:rPr>
          <w:rFonts w:ascii="Times New Roman" w:hAnsi="Times New Roman" w:eastAsia="仿宋_GB2312"/>
          <w:color w:val="333333"/>
          <w:kern w:val="0"/>
          <w:sz w:val="32"/>
          <w:szCs w:val="32"/>
        </w:rPr>
        <w:t>濉溪</w:t>
      </w:r>
      <w:r>
        <w:rPr>
          <w:rFonts w:hint="eastAsia" w:ascii="Times New Roman" w:hAnsi="Times New Roman" w:eastAsia="仿宋_GB2312"/>
          <w:color w:val="333333"/>
          <w:kern w:val="0"/>
          <w:sz w:val="32"/>
          <w:szCs w:val="32"/>
          <w:lang w:eastAsia="zh-CN"/>
        </w:rPr>
        <w:t>镇、刘桥镇、百善镇、临涣镇、南坪镇、韩村镇、五沟镇、孙疃镇、铁佛镇、双堆集镇、四铺镇、县开发区</w:t>
      </w:r>
    </w:p>
    <w:p>
      <w:pPr>
        <w:numPr>
          <w:ilvl w:val="0"/>
          <w:numId w:val="2"/>
        </w:numPr>
        <w:shd w:val="clear" w:color="auto" w:fill="FFFFFF"/>
        <w:overflowPunct w:val="0"/>
        <w:topLinePunct/>
        <w:adjustRightInd w:val="0"/>
        <w:snapToGrid w:val="0"/>
        <w:spacing w:line="580" w:lineRule="exact"/>
        <w:ind w:firstLine="645"/>
        <w:jc w:val="left"/>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lang w:eastAsia="zh-CN"/>
        </w:rPr>
        <w:t>县</w:t>
      </w:r>
      <w:r>
        <w:rPr>
          <w:rFonts w:ascii="Times New Roman" w:hAnsi="Times New Roman" w:eastAsia="黑体"/>
          <w:color w:val="333333"/>
          <w:kern w:val="0"/>
          <w:sz w:val="32"/>
          <w:szCs w:val="32"/>
        </w:rPr>
        <w:t>直部门（</w:t>
      </w:r>
      <w:r>
        <w:rPr>
          <w:rFonts w:hint="eastAsia" w:ascii="Times New Roman" w:hAnsi="Times New Roman" w:eastAsia="黑体"/>
          <w:color w:val="333333"/>
          <w:kern w:val="0"/>
          <w:sz w:val="32"/>
          <w:szCs w:val="32"/>
          <w:lang w:val="en-US" w:eastAsia="zh-CN"/>
        </w:rPr>
        <w:t>37</w:t>
      </w:r>
      <w:r>
        <w:rPr>
          <w:rFonts w:ascii="Times New Roman" w:hAnsi="Times New Roman" w:eastAsia="黑体"/>
          <w:color w:val="333333"/>
          <w:kern w:val="0"/>
          <w:sz w:val="32"/>
          <w:szCs w:val="32"/>
        </w:rPr>
        <w:t>家）</w:t>
      </w:r>
    </w:p>
    <w:p>
      <w:pPr>
        <w:numPr>
          <w:ilvl w:val="0"/>
          <w:numId w:val="0"/>
        </w:numPr>
        <w:shd w:val="clear" w:color="auto" w:fill="FFFFFF"/>
        <w:overflowPunct w:val="0"/>
        <w:topLinePunct/>
        <w:adjustRightInd w:val="0"/>
        <w:snapToGrid w:val="0"/>
        <w:spacing w:line="580" w:lineRule="exact"/>
        <w:ind w:firstLine="640" w:firstLineChars="200"/>
        <w:jc w:val="left"/>
        <w:rPr>
          <w:rFonts w:hint="eastAsia" w:ascii="Times New Roman" w:hAnsi="Times New Roman" w:eastAsia="宋体"/>
          <w:lang w:eastAsia="zh-CN"/>
        </w:rPr>
        <w:sectPr>
          <w:footerReference r:id="rId3" w:type="default"/>
          <w:footerReference r:id="rId4" w:type="even"/>
          <w:pgSz w:w="11907" w:h="16840"/>
          <w:pgMar w:top="1985" w:right="1531" w:bottom="1985" w:left="1531" w:header="851" w:footer="1588" w:gutter="0"/>
          <w:cols w:space="720" w:num="1"/>
          <w:formProt w:val="1"/>
        </w:sectPr>
      </w:pPr>
      <w:r>
        <w:rPr>
          <w:rFonts w:hint="eastAsia" w:ascii="Times New Roman" w:hAnsi="Times New Roman" w:eastAsia="仿宋_GB2312"/>
          <w:color w:val="333333"/>
          <w:kern w:val="0"/>
          <w:sz w:val="32"/>
          <w:szCs w:val="32"/>
          <w:lang w:eastAsia="zh-CN"/>
        </w:rPr>
        <w:t>县</w:t>
      </w:r>
      <w:r>
        <w:rPr>
          <w:rFonts w:ascii="Times New Roman" w:hAnsi="Times New Roman" w:eastAsia="仿宋_GB2312"/>
          <w:color w:val="333333"/>
          <w:kern w:val="0"/>
          <w:sz w:val="32"/>
          <w:szCs w:val="32"/>
        </w:rPr>
        <w:t>政府办、</w:t>
      </w:r>
      <w:r>
        <w:rPr>
          <w:rFonts w:hint="eastAsia" w:ascii="Times New Roman" w:hAnsi="Times New Roman" w:eastAsia="仿宋_GB2312"/>
          <w:color w:val="333333"/>
          <w:kern w:val="0"/>
          <w:sz w:val="32"/>
          <w:szCs w:val="32"/>
          <w:lang w:eastAsia="zh-CN"/>
        </w:rPr>
        <w:t>县</w:t>
      </w:r>
      <w:r>
        <w:rPr>
          <w:rFonts w:ascii="Times New Roman" w:hAnsi="Times New Roman" w:eastAsia="仿宋_GB2312"/>
          <w:color w:val="333333"/>
          <w:kern w:val="0"/>
          <w:sz w:val="32"/>
          <w:szCs w:val="32"/>
        </w:rPr>
        <w:t>发改委、</w:t>
      </w:r>
      <w:r>
        <w:rPr>
          <w:rFonts w:hint="eastAsia" w:ascii="Times New Roman" w:hAnsi="Times New Roman" w:eastAsia="仿宋_GB2312"/>
          <w:color w:val="333333"/>
          <w:kern w:val="0"/>
          <w:sz w:val="32"/>
          <w:szCs w:val="32"/>
          <w:lang w:eastAsia="zh-CN"/>
        </w:rPr>
        <w:t>县</w:t>
      </w:r>
      <w:r>
        <w:rPr>
          <w:rFonts w:ascii="Times New Roman" w:hAnsi="Times New Roman" w:eastAsia="仿宋_GB2312"/>
          <w:color w:val="333333"/>
          <w:kern w:val="0"/>
          <w:sz w:val="32"/>
          <w:szCs w:val="32"/>
        </w:rPr>
        <w:t>教育局、</w:t>
      </w:r>
      <w:r>
        <w:rPr>
          <w:rFonts w:hint="eastAsia" w:ascii="Times New Roman" w:hAnsi="Times New Roman" w:eastAsia="仿宋_GB2312"/>
          <w:color w:val="333333"/>
          <w:kern w:val="0"/>
          <w:sz w:val="32"/>
          <w:szCs w:val="32"/>
          <w:lang w:eastAsia="zh-CN"/>
        </w:rPr>
        <w:t>县</w:t>
      </w:r>
      <w:r>
        <w:rPr>
          <w:rFonts w:ascii="Times New Roman" w:hAnsi="Times New Roman" w:eastAsia="仿宋_GB2312"/>
          <w:color w:val="333333"/>
          <w:kern w:val="0"/>
          <w:sz w:val="32"/>
          <w:szCs w:val="32"/>
        </w:rPr>
        <w:t>科技局、</w:t>
      </w:r>
      <w:r>
        <w:rPr>
          <w:rFonts w:hint="eastAsia" w:ascii="Times New Roman" w:hAnsi="Times New Roman" w:eastAsia="仿宋_GB2312"/>
          <w:color w:val="333333"/>
          <w:kern w:val="0"/>
          <w:sz w:val="32"/>
          <w:szCs w:val="32"/>
          <w:lang w:eastAsia="zh-CN"/>
        </w:rPr>
        <w:t>县</w:t>
      </w:r>
      <w:r>
        <w:rPr>
          <w:rFonts w:ascii="Times New Roman" w:hAnsi="Times New Roman" w:eastAsia="仿宋_GB2312"/>
          <w:color w:val="333333"/>
          <w:kern w:val="0"/>
          <w:sz w:val="32"/>
          <w:szCs w:val="32"/>
        </w:rPr>
        <w:t>经信局、</w:t>
      </w:r>
      <w:r>
        <w:rPr>
          <w:rFonts w:hint="eastAsia" w:ascii="Times New Roman" w:hAnsi="Times New Roman" w:eastAsia="仿宋_GB2312"/>
          <w:color w:val="333333"/>
          <w:kern w:val="0"/>
          <w:sz w:val="32"/>
          <w:szCs w:val="32"/>
          <w:lang w:eastAsia="zh-CN"/>
        </w:rPr>
        <w:t>县</w:t>
      </w:r>
      <w:r>
        <w:rPr>
          <w:rFonts w:ascii="Times New Roman" w:hAnsi="Times New Roman" w:eastAsia="仿宋_GB2312"/>
          <w:color w:val="333333"/>
          <w:kern w:val="0"/>
          <w:sz w:val="32"/>
          <w:szCs w:val="32"/>
        </w:rPr>
        <w:t>公安局、</w:t>
      </w:r>
      <w:r>
        <w:rPr>
          <w:rFonts w:hint="eastAsia" w:ascii="Times New Roman" w:hAnsi="Times New Roman" w:eastAsia="仿宋_GB2312"/>
          <w:color w:val="333333"/>
          <w:kern w:val="0"/>
          <w:sz w:val="32"/>
          <w:szCs w:val="32"/>
          <w:lang w:eastAsia="zh-CN"/>
        </w:rPr>
        <w:t>县</w:t>
      </w:r>
      <w:r>
        <w:rPr>
          <w:rFonts w:ascii="Times New Roman" w:hAnsi="Times New Roman" w:eastAsia="仿宋_GB2312"/>
          <w:color w:val="333333"/>
          <w:kern w:val="0"/>
          <w:sz w:val="32"/>
          <w:szCs w:val="32"/>
        </w:rPr>
        <w:t>民政局、</w:t>
      </w:r>
      <w:r>
        <w:rPr>
          <w:rFonts w:hint="eastAsia" w:ascii="Times New Roman" w:hAnsi="Times New Roman" w:eastAsia="仿宋_GB2312"/>
          <w:color w:val="333333"/>
          <w:kern w:val="0"/>
          <w:sz w:val="32"/>
          <w:szCs w:val="32"/>
          <w:lang w:eastAsia="zh-CN"/>
        </w:rPr>
        <w:t>县</w:t>
      </w:r>
      <w:r>
        <w:rPr>
          <w:rFonts w:ascii="Times New Roman" w:hAnsi="Times New Roman" w:eastAsia="仿宋_GB2312"/>
          <w:color w:val="333333"/>
          <w:kern w:val="0"/>
          <w:sz w:val="32"/>
          <w:szCs w:val="32"/>
        </w:rPr>
        <w:t>司法局、</w:t>
      </w:r>
      <w:r>
        <w:rPr>
          <w:rFonts w:hint="eastAsia" w:ascii="Times New Roman" w:hAnsi="Times New Roman" w:eastAsia="仿宋_GB2312"/>
          <w:color w:val="333333"/>
          <w:kern w:val="0"/>
          <w:sz w:val="32"/>
          <w:szCs w:val="32"/>
          <w:lang w:eastAsia="zh-CN"/>
        </w:rPr>
        <w:t>县</w:t>
      </w:r>
      <w:r>
        <w:rPr>
          <w:rFonts w:ascii="Times New Roman" w:hAnsi="Times New Roman" w:eastAsia="仿宋_GB2312"/>
          <w:color w:val="333333"/>
          <w:kern w:val="0"/>
          <w:sz w:val="32"/>
          <w:szCs w:val="32"/>
        </w:rPr>
        <w:t>财政局、</w:t>
      </w:r>
      <w:r>
        <w:rPr>
          <w:rFonts w:hint="eastAsia" w:ascii="Times New Roman" w:hAnsi="Times New Roman" w:eastAsia="仿宋_GB2312"/>
          <w:color w:val="333333"/>
          <w:kern w:val="0"/>
          <w:sz w:val="32"/>
          <w:szCs w:val="32"/>
          <w:lang w:eastAsia="zh-CN"/>
        </w:rPr>
        <w:t>县</w:t>
      </w:r>
      <w:r>
        <w:rPr>
          <w:rFonts w:ascii="Times New Roman" w:hAnsi="Times New Roman" w:eastAsia="仿宋_GB2312"/>
          <w:color w:val="333333"/>
          <w:kern w:val="0"/>
          <w:sz w:val="32"/>
          <w:szCs w:val="32"/>
        </w:rPr>
        <w:t>人社局、</w:t>
      </w:r>
      <w:r>
        <w:rPr>
          <w:rFonts w:hint="eastAsia" w:ascii="Times New Roman" w:hAnsi="Times New Roman" w:eastAsia="仿宋_GB2312"/>
          <w:color w:val="333333"/>
          <w:kern w:val="0"/>
          <w:sz w:val="32"/>
          <w:szCs w:val="32"/>
          <w:lang w:eastAsia="zh-CN"/>
        </w:rPr>
        <w:t>县</w:t>
      </w:r>
      <w:r>
        <w:rPr>
          <w:rFonts w:ascii="Times New Roman" w:hAnsi="Times New Roman" w:eastAsia="仿宋_GB2312"/>
          <w:color w:val="333333"/>
          <w:kern w:val="0"/>
          <w:sz w:val="32"/>
          <w:szCs w:val="32"/>
        </w:rPr>
        <w:t>自然资源和规划局、</w:t>
      </w:r>
      <w:r>
        <w:rPr>
          <w:rFonts w:hint="eastAsia" w:ascii="Times New Roman" w:hAnsi="Times New Roman" w:eastAsia="仿宋_GB2312"/>
          <w:color w:val="333333"/>
          <w:kern w:val="0"/>
          <w:sz w:val="32"/>
          <w:szCs w:val="32"/>
          <w:lang w:eastAsia="zh-CN"/>
        </w:rPr>
        <w:t>县</w:t>
      </w:r>
      <w:r>
        <w:rPr>
          <w:rFonts w:ascii="Times New Roman" w:hAnsi="Times New Roman" w:eastAsia="仿宋_GB2312"/>
          <w:color w:val="333333"/>
          <w:kern w:val="0"/>
          <w:sz w:val="32"/>
          <w:szCs w:val="32"/>
        </w:rPr>
        <w:t>生态环境</w:t>
      </w:r>
      <w:r>
        <w:rPr>
          <w:rFonts w:hint="eastAsia" w:ascii="Times New Roman" w:hAnsi="Times New Roman" w:eastAsia="仿宋_GB2312"/>
          <w:color w:val="333333"/>
          <w:kern w:val="0"/>
          <w:sz w:val="32"/>
          <w:szCs w:val="32"/>
          <w:lang w:eastAsia="zh-CN"/>
        </w:rPr>
        <w:t>分</w:t>
      </w:r>
      <w:r>
        <w:rPr>
          <w:rFonts w:ascii="Times New Roman" w:hAnsi="Times New Roman" w:eastAsia="仿宋_GB2312"/>
          <w:color w:val="333333"/>
          <w:kern w:val="0"/>
          <w:sz w:val="32"/>
          <w:szCs w:val="32"/>
        </w:rPr>
        <w:t>局、</w:t>
      </w:r>
      <w:r>
        <w:rPr>
          <w:rFonts w:hint="eastAsia" w:ascii="Times New Roman" w:hAnsi="Times New Roman" w:eastAsia="仿宋_GB2312"/>
          <w:color w:val="333333"/>
          <w:kern w:val="0"/>
          <w:sz w:val="32"/>
          <w:szCs w:val="32"/>
          <w:lang w:eastAsia="zh-CN"/>
        </w:rPr>
        <w:t>县</w:t>
      </w:r>
      <w:r>
        <w:rPr>
          <w:rFonts w:ascii="Times New Roman" w:hAnsi="Times New Roman" w:eastAsia="仿宋_GB2312"/>
          <w:color w:val="333333"/>
          <w:kern w:val="0"/>
          <w:sz w:val="32"/>
          <w:szCs w:val="32"/>
        </w:rPr>
        <w:t>住建局、</w:t>
      </w:r>
      <w:r>
        <w:rPr>
          <w:rFonts w:hint="eastAsia" w:ascii="Times New Roman" w:hAnsi="Times New Roman" w:eastAsia="仿宋_GB2312"/>
          <w:color w:val="333333"/>
          <w:kern w:val="0"/>
          <w:sz w:val="32"/>
          <w:szCs w:val="32"/>
          <w:lang w:eastAsia="zh-CN"/>
        </w:rPr>
        <w:t>县</w:t>
      </w:r>
      <w:r>
        <w:rPr>
          <w:rFonts w:ascii="Times New Roman" w:hAnsi="Times New Roman" w:eastAsia="仿宋_GB2312"/>
          <w:color w:val="333333"/>
          <w:kern w:val="0"/>
          <w:sz w:val="32"/>
          <w:szCs w:val="32"/>
        </w:rPr>
        <w:t>交通局、</w:t>
      </w:r>
      <w:r>
        <w:rPr>
          <w:rFonts w:hint="eastAsia" w:ascii="Times New Roman" w:hAnsi="Times New Roman" w:eastAsia="仿宋_GB2312"/>
          <w:color w:val="333333"/>
          <w:kern w:val="0"/>
          <w:sz w:val="32"/>
          <w:szCs w:val="32"/>
          <w:lang w:eastAsia="zh-CN"/>
        </w:rPr>
        <w:t>县</w:t>
      </w:r>
      <w:r>
        <w:rPr>
          <w:rFonts w:ascii="Times New Roman" w:hAnsi="Times New Roman" w:eastAsia="仿宋_GB2312"/>
          <w:color w:val="333333"/>
          <w:kern w:val="0"/>
          <w:sz w:val="32"/>
          <w:szCs w:val="32"/>
        </w:rPr>
        <w:t>农业农村局、</w:t>
      </w:r>
      <w:r>
        <w:rPr>
          <w:rFonts w:hint="eastAsia" w:ascii="Times New Roman" w:hAnsi="Times New Roman" w:eastAsia="仿宋_GB2312"/>
          <w:color w:val="333333"/>
          <w:kern w:val="0"/>
          <w:sz w:val="32"/>
          <w:szCs w:val="32"/>
          <w:lang w:eastAsia="zh-CN"/>
        </w:rPr>
        <w:t>县水务</w:t>
      </w:r>
      <w:r>
        <w:rPr>
          <w:rFonts w:ascii="Times New Roman" w:hAnsi="Times New Roman" w:eastAsia="仿宋_GB2312"/>
          <w:color w:val="333333"/>
          <w:kern w:val="0"/>
          <w:sz w:val="32"/>
          <w:szCs w:val="32"/>
        </w:rPr>
        <w:t>局、</w:t>
      </w:r>
      <w:r>
        <w:rPr>
          <w:rFonts w:hint="eastAsia" w:ascii="Times New Roman" w:hAnsi="Times New Roman" w:eastAsia="仿宋_GB2312"/>
          <w:color w:val="333333"/>
          <w:kern w:val="0"/>
          <w:sz w:val="32"/>
          <w:szCs w:val="32"/>
          <w:lang w:eastAsia="zh-CN"/>
        </w:rPr>
        <w:t>县商务局、县</w:t>
      </w:r>
      <w:r>
        <w:rPr>
          <w:rFonts w:ascii="Times New Roman" w:hAnsi="Times New Roman" w:eastAsia="仿宋_GB2312"/>
          <w:color w:val="333333"/>
          <w:kern w:val="0"/>
          <w:sz w:val="32"/>
          <w:szCs w:val="32"/>
        </w:rPr>
        <w:t>文旅体局、</w:t>
      </w:r>
      <w:r>
        <w:rPr>
          <w:rFonts w:hint="eastAsia" w:ascii="Times New Roman" w:hAnsi="Times New Roman" w:eastAsia="仿宋_GB2312"/>
          <w:color w:val="333333"/>
          <w:kern w:val="0"/>
          <w:sz w:val="32"/>
          <w:szCs w:val="32"/>
          <w:lang w:eastAsia="zh-CN"/>
        </w:rPr>
        <w:t>县</w:t>
      </w:r>
      <w:r>
        <w:rPr>
          <w:rFonts w:ascii="Times New Roman" w:hAnsi="Times New Roman" w:eastAsia="仿宋_GB2312"/>
          <w:color w:val="333333"/>
          <w:kern w:val="0"/>
          <w:sz w:val="32"/>
          <w:szCs w:val="32"/>
        </w:rPr>
        <w:t>卫健委、</w:t>
      </w:r>
      <w:r>
        <w:rPr>
          <w:rFonts w:hint="eastAsia" w:ascii="Times New Roman" w:hAnsi="Times New Roman" w:eastAsia="仿宋_GB2312"/>
          <w:color w:val="333333"/>
          <w:kern w:val="0"/>
          <w:sz w:val="32"/>
          <w:szCs w:val="32"/>
          <w:lang w:eastAsia="zh-CN"/>
        </w:rPr>
        <w:t>县</w:t>
      </w:r>
      <w:r>
        <w:rPr>
          <w:rFonts w:ascii="Times New Roman" w:hAnsi="Times New Roman" w:eastAsia="仿宋_GB2312"/>
          <w:color w:val="333333"/>
          <w:kern w:val="0"/>
          <w:sz w:val="32"/>
          <w:szCs w:val="32"/>
        </w:rPr>
        <w:t>审计局、</w:t>
      </w:r>
      <w:r>
        <w:rPr>
          <w:rFonts w:hint="eastAsia" w:ascii="Times New Roman" w:hAnsi="Times New Roman" w:eastAsia="仿宋_GB2312"/>
          <w:color w:val="333333"/>
          <w:kern w:val="0"/>
          <w:sz w:val="32"/>
          <w:szCs w:val="32"/>
          <w:lang w:eastAsia="zh-CN"/>
        </w:rPr>
        <w:t>县</w:t>
      </w:r>
      <w:r>
        <w:rPr>
          <w:rFonts w:ascii="Times New Roman" w:hAnsi="Times New Roman" w:eastAsia="仿宋_GB2312"/>
          <w:color w:val="333333"/>
          <w:kern w:val="0"/>
          <w:sz w:val="32"/>
          <w:szCs w:val="32"/>
        </w:rPr>
        <w:t>统计局、</w:t>
      </w:r>
      <w:r>
        <w:rPr>
          <w:rFonts w:hint="eastAsia" w:ascii="Times New Roman" w:hAnsi="Times New Roman" w:eastAsia="仿宋_GB2312"/>
          <w:color w:val="333333"/>
          <w:kern w:val="0"/>
          <w:sz w:val="32"/>
          <w:szCs w:val="32"/>
          <w:lang w:eastAsia="zh-CN"/>
        </w:rPr>
        <w:t>县市场局、县应急局、县城管局、县农机中心、县防震服务中心、县公共资源交易中心、县征收安置中心、县税务局、县供销社、县气象局、县住保中心、县残联、县医保局、县数据局、县乡村振兴局、县退役军人事务局</w:t>
      </w:r>
    </w:p>
    <w:p>
      <w:pPr>
        <w:widowControl/>
        <w:jc w:val="left"/>
        <w:rPr>
          <w:rFonts w:hint="eastAsia" w:ascii="Times New Roman" w:hAnsi="Times New Roman" w:eastAsia="黑体"/>
          <w:sz w:val="32"/>
          <w:szCs w:val="32"/>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2</w:t>
      </w:r>
    </w:p>
    <w:p>
      <w:pPr>
        <w:overflowPunct w:val="0"/>
        <w:topLinePunct/>
        <w:adjustRightInd w:val="0"/>
        <w:snapToGrid w:val="0"/>
        <w:jc w:val="center"/>
        <w:rPr>
          <w:rFonts w:ascii="Times New Roman" w:hAnsi="Times New Roman" w:eastAsia="方正小标宋简体"/>
          <w:sz w:val="44"/>
          <w:szCs w:val="44"/>
        </w:rPr>
      </w:pPr>
      <w:r>
        <w:rPr>
          <w:rFonts w:ascii="Times New Roman" w:hAnsi="Times New Roman" w:eastAsia="方正小标宋简体"/>
          <w:color w:val="000000"/>
          <w:kern w:val="0"/>
          <w:sz w:val="44"/>
          <w:szCs w:val="44"/>
          <w:lang w:bidi="ar"/>
        </w:rPr>
        <w:t>202</w:t>
      </w:r>
      <w:r>
        <w:rPr>
          <w:rFonts w:hint="eastAsia" w:ascii="Times New Roman" w:hAnsi="Times New Roman" w:eastAsia="方正小标宋简体"/>
          <w:color w:val="000000"/>
          <w:kern w:val="0"/>
          <w:sz w:val="44"/>
          <w:szCs w:val="44"/>
          <w:lang w:val="en-US" w:eastAsia="zh-CN" w:bidi="ar"/>
        </w:rPr>
        <w:t>1</w:t>
      </w:r>
      <w:r>
        <w:rPr>
          <w:rFonts w:ascii="Times New Roman" w:hAnsi="Times New Roman" w:eastAsia="方正小标宋简体"/>
          <w:color w:val="000000"/>
          <w:kern w:val="0"/>
          <w:sz w:val="44"/>
          <w:szCs w:val="44"/>
          <w:lang w:bidi="ar"/>
        </w:rPr>
        <w:t>年</w:t>
      </w:r>
      <w:r>
        <w:rPr>
          <w:rFonts w:hint="eastAsia" w:ascii="Times New Roman" w:hAnsi="Times New Roman" w:eastAsia="方正小标宋简体"/>
          <w:color w:val="000000"/>
          <w:kern w:val="0"/>
          <w:sz w:val="44"/>
          <w:szCs w:val="44"/>
          <w:lang w:eastAsia="zh-CN" w:bidi="ar"/>
        </w:rPr>
        <w:t>濉溪县</w:t>
      </w:r>
      <w:r>
        <w:rPr>
          <w:rFonts w:ascii="Times New Roman" w:hAnsi="Times New Roman" w:eastAsia="方正小标宋简体"/>
          <w:color w:val="000000"/>
          <w:kern w:val="0"/>
          <w:sz w:val="44"/>
          <w:szCs w:val="44"/>
          <w:lang w:bidi="ar"/>
        </w:rPr>
        <w:t>县直部门政务公开考评内容</w:t>
      </w:r>
    </w:p>
    <w:tbl>
      <w:tblPr>
        <w:tblStyle w:val="7"/>
        <w:tblW w:w="5124" w:type="pct"/>
        <w:jc w:val="center"/>
        <w:tblLayout w:type="fixed"/>
        <w:tblCellMar>
          <w:top w:w="0" w:type="dxa"/>
          <w:left w:w="0" w:type="dxa"/>
          <w:bottom w:w="0" w:type="dxa"/>
          <w:right w:w="0" w:type="dxa"/>
        </w:tblCellMar>
      </w:tblPr>
      <w:tblGrid>
        <w:gridCol w:w="750"/>
        <w:gridCol w:w="2280"/>
        <w:gridCol w:w="2378"/>
        <w:gridCol w:w="1425"/>
        <w:gridCol w:w="4393"/>
        <w:gridCol w:w="729"/>
        <w:gridCol w:w="621"/>
        <w:gridCol w:w="544"/>
      </w:tblGrid>
      <w:tr>
        <w:tblPrEx>
          <w:tblCellMar>
            <w:top w:w="0" w:type="dxa"/>
            <w:left w:w="0" w:type="dxa"/>
            <w:bottom w:w="0" w:type="dxa"/>
            <w:right w:w="0" w:type="dxa"/>
          </w:tblCellMar>
        </w:tblPrEx>
        <w:trPr>
          <w:trHeight w:val="567" w:hRule="atLeast"/>
          <w:tblHeader/>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eastAsia="黑体"/>
                <w:color w:val="000000"/>
                <w:sz w:val="24"/>
                <w:szCs w:val="24"/>
              </w:rPr>
            </w:pPr>
            <w:r>
              <w:rPr>
                <w:rFonts w:ascii="Times New Roman" w:hAnsi="Times New Roman" w:eastAsia="黑体"/>
                <w:color w:val="000000"/>
                <w:kern w:val="0"/>
                <w:sz w:val="24"/>
                <w:szCs w:val="24"/>
                <w:lang w:bidi="ar"/>
              </w:rPr>
              <w:t>序号</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eastAsia="黑体"/>
                <w:color w:val="000000"/>
                <w:sz w:val="24"/>
                <w:szCs w:val="24"/>
              </w:rPr>
            </w:pPr>
            <w:r>
              <w:rPr>
                <w:rFonts w:ascii="Times New Roman" w:hAnsi="Times New Roman" w:eastAsia="黑体"/>
                <w:color w:val="000000"/>
                <w:kern w:val="0"/>
                <w:sz w:val="24"/>
                <w:szCs w:val="24"/>
                <w:lang w:bidi="ar"/>
              </w:rPr>
              <w:t>一级目录</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eastAsia="黑体"/>
                <w:color w:val="000000"/>
                <w:sz w:val="24"/>
                <w:szCs w:val="24"/>
              </w:rPr>
            </w:pPr>
            <w:r>
              <w:rPr>
                <w:rFonts w:ascii="Times New Roman" w:hAnsi="Times New Roman" w:eastAsia="黑体"/>
                <w:color w:val="000000"/>
                <w:kern w:val="0"/>
                <w:sz w:val="24"/>
                <w:szCs w:val="24"/>
                <w:lang w:bidi="ar"/>
              </w:rPr>
              <w:t>二级目录</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eastAsia="黑体"/>
                <w:color w:val="000000"/>
                <w:sz w:val="24"/>
                <w:szCs w:val="24"/>
              </w:rPr>
            </w:pPr>
            <w:r>
              <w:rPr>
                <w:rFonts w:ascii="Times New Roman" w:hAnsi="Times New Roman" w:eastAsia="黑体"/>
                <w:color w:val="000000"/>
                <w:kern w:val="0"/>
                <w:sz w:val="24"/>
                <w:szCs w:val="24"/>
                <w:lang w:bidi="ar"/>
              </w:rPr>
              <w:t>三级目录</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eastAsia="黑体"/>
                <w:color w:val="000000"/>
                <w:sz w:val="24"/>
                <w:szCs w:val="24"/>
              </w:rPr>
            </w:pPr>
            <w:r>
              <w:rPr>
                <w:rFonts w:ascii="Times New Roman" w:hAnsi="Times New Roman" w:eastAsia="黑体"/>
                <w:color w:val="000000"/>
                <w:kern w:val="0"/>
                <w:sz w:val="24"/>
                <w:szCs w:val="24"/>
                <w:lang w:bidi="ar"/>
              </w:rPr>
              <w:t>考察内容</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eastAsia="黑体"/>
                <w:color w:val="000000"/>
                <w:sz w:val="24"/>
                <w:szCs w:val="24"/>
              </w:rPr>
            </w:pPr>
            <w:r>
              <w:rPr>
                <w:rFonts w:ascii="Times New Roman" w:hAnsi="Times New Roman" w:eastAsia="黑体"/>
                <w:color w:val="000000"/>
                <w:kern w:val="0"/>
                <w:sz w:val="24"/>
                <w:szCs w:val="24"/>
                <w:lang w:bidi="ar"/>
              </w:rPr>
              <w:t>分项得分</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eastAsia="黑体"/>
                <w:color w:val="000000"/>
                <w:sz w:val="24"/>
                <w:szCs w:val="24"/>
              </w:rPr>
            </w:pPr>
            <w:r>
              <w:rPr>
                <w:rFonts w:ascii="Times New Roman" w:hAnsi="Times New Roman" w:eastAsia="黑体"/>
                <w:color w:val="000000"/>
                <w:kern w:val="0"/>
                <w:sz w:val="24"/>
                <w:szCs w:val="24"/>
                <w:lang w:bidi="ar"/>
              </w:rPr>
              <w:t>合计得分</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eastAsia="黑体"/>
                <w:color w:val="000000"/>
                <w:sz w:val="24"/>
                <w:szCs w:val="24"/>
              </w:rPr>
            </w:pPr>
            <w:r>
              <w:rPr>
                <w:rFonts w:ascii="Times New Roman" w:hAnsi="Times New Roman" w:eastAsia="黑体"/>
                <w:color w:val="000000"/>
                <w:kern w:val="0"/>
                <w:sz w:val="24"/>
                <w:szCs w:val="24"/>
                <w:lang w:bidi="ar"/>
              </w:rPr>
              <w:t>证明材料</w:t>
            </w: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1</w:t>
            </w:r>
          </w:p>
        </w:tc>
        <w:tc>
          <w:tcPr>
            <w:tcW w:w="86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政策法规</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（5分）</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部门文件</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（2分）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本部门印发的规范性文件，本部门印发的除规范性文件以外的其他可以全文公开的文件。提升规范性文件公开质量，列明文号、成文日期、发布时间、有效性等信息，提供文本下载功能，并做好防篡改防伪造工作。</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2</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规范性文件立改废</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（3分）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考察点：规范性文件的公众参与、专家论证、风险评估、集体讨论等程序开展情况；规范性文件备案信息、规范性文件清理结果、废止类规范性文件目录。</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3</w:t>
            </w:r>
          </w:p>
        </w:tc>
        <w:tc>
          <w:tcPr>
            <w:tcW w:w="868"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重大决策预公开</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（5分）</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意见征集</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（3分）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涉及重大民生议题、企业经营发展、专业领域的重要改革方案、重大政策措施、重点工程项目，除依法应当保密的外，主动向社会公布决策草案、决策依据等，通过听证座谈、网络征集、咨询协商、媒体沟通等多种形式向社会征求意见。征集时间不少于30天。</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4</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意见反馈</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（2分）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考察点：公布意见采纳情况及相对集中的意见未予采纳的原因。（意见征集与反馈须一一对应）</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5</w:t>
            </w:r>
          </w:p>
        </w:tc>
        <w:tc>
          <w:tcPr>
            <w:tcW w:w="86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规划计划</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（2分）</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工作规划</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（1分）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考察点：本部门中长期发展规划。</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6</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计划总结</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（1分）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考察点：本部门年度工作计划和工作总结</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7</w:t>
            </w:r>
          </w:p>
        </w:tc>
        <w:tc>
          <w:tcPr>
            <w:tcW w:w="868" w:type="pc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决策部署落实情况</w:t>
            </w:r>
          </w:p>
          <w:p>
            <w:pPr>
              <w:overflowPunct w:val="0"/>
              <w:topLinePunct/>
              <w:adjustRightInd w:val="0"/>
              <w:snapToGrid w:val="0"/>
              <w:spacing w:line="240" w:lineRule="exact"/>
              <w:jc w:val="center"/>
              <w:rPr>
                <w:rFonts w:ascii="Times New Roman" w:hAnsi="Times New Roman"/>
                <w:color w:val="000000"/>
                <w:sz w:val="22"/>
              </w:rPr>
            </w:pPr>
            <w:r>
              <w:rPr>
                <w:rFonts w:ascii="Times New Roman" w:hAnsi="Times New Roman"/>
                <w:color w:val="000000"/>
                <w:kern w:val="0"/>
                <w:sz w:val="22"/>
                <w:lang w:bidi="ar"/>
              </w:rPr>
              <w:t>（</w:t>
            </w:r>
            <w:r>
              <w:rPr>
                <w:rFonts w:hint="eastAsia" w:ascii="Times New Roman" w:hAnsi="Times New Roman"/>
                <w:color w:val="000000"/>
                <w:kern w:val="0"/>
                <w:sz w:val="22"/>
                <w:lang w:val="en-US" w:eastAsia="zh-CN" w:bidi="ar"/>
              </w:rPr>
              <w:t>3</w:t>
            </w:r>
            <w:r>
              <w:rPr>
                <w:rFonts w:ascii="Times New Roman" w:hAnsi="Times New Roman"/>
                <w:color w:val="000000"/>
                <w:kern w:val="0"/>
                <w:sz w:val="22"/>
                <w:lang w:bidi="ar"/>
              </w:rPr>
              <w:t>分）</w:t>
            </w:r>
          </w:p>
        </w:tc>
        <w:tc>
          <w:tcPr>
            <w:tcW w:w="906" w:type="pc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kern w:val="0"/>
                <w:sz w:val="22"/>
                <w:lang w:bidi="ar"/>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kern w:val="0"/>
                <w:sz w:val="22"/>
                <w:lang w:bidi="ar"/>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考察点：重大决策、重要政策、政府工作报告、本部门年度重点工作任务的任务分解；按季度公开执行和落实情况等信息。</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8</w:t>
            </w:r>
          </w:p>
        </w:tc>
        <w:tc>
          <w:tcPr>
            <w:tcW w:w="868" w:type="pct"/>
            <w:vMerge w:val="restar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建议提案办理</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（4分）</w:t>
            </w:r>
          </w:p>
        </w:tc>
        <w:tc>
          <w:tcPr>
            <w:tcW w:w="906"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办理制度和总体情况</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（2分）</w:t>
            </w:r>
          </w:p>
        </w:tc>
        <w:tc>
          <w:tcPr>
            <w:tcW w:w="543" w:type="pct"/>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kern w:val="0"/>
                <w:sz w:val="22"/>
                <w:lang w:bidi="ar"/>
              </w:rPr>
            </w:pPr>
            <w:r>
              <w:rPr>
                <w:rFonts w:ascii="Times New Roman" w:hAnsi="Times New Roman"/>
                <w:color w:val="000000"/>
                <w:kern w:val="0"/>
                <w:sz w:val="22"/>
                <w:lang w:bidi="ar"/>
              </w:rPr>
              <w:t>考察点：人大代表建议、政协委员提案办理工作制度、责任分解、人大代表建议办理情况年度报告、政协提案办理情况年度通报。</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9</w:t>
            </w:r>
          </w:p>
        </w:tc>
        <w:tc>
          <w:tcPr>
            <w:tcW w:w="868" w:type="pct"/>
            <w:vMerge w:val="continue"/>
            <w:tcBorders>
              <w:top w:val="single" w:color="auto" w:sz="4" w:space="0"/>
              <w:left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p>
        </w:tc>
        <w:tc>
          <w:tcPr>
            <w:tcW w:w="906" w:type="pct"/>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人大代表建议办理</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（1分）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考察点：人大代表建议办理答复。</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10</w:t>
            </w:r>
          </w:p>
        </w:tc>
        <w:tc>
          <w:tcPr>
            <w:tcW w:w="868" w:type="pct"/>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政协委员提案办理</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（1分）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考察点：政协委员提案办理答复。</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11</w:t>
            </w:r>
          </w:p>
        </w:tc>
        <w:tc>
          <w:tcPr>
            <w:tcW w:w="86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机构领导</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（2分）</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领导简介</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（1分）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考察点：领导分工、办公联系方式、照片。</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12</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领导活动</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（1分）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考察点：领导活动相关信息。</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13</w:t>
            </w:r>
          </w:p>
        </w:tc>
        <w:tc>
          <w:tcPr>
            <w:tcW w:w="86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机构设置</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w:t>
            </w:r>
            <w:r>
              <w:rPr>
                <w:rFonts w:hint="eastAsia" w:ascii="Times New Roman" w:hAnsi="Times New Roman"/>
                <w:color w:val="000000"/>
                <w:kern w:val="0"/>
                <w:sz w:val="22"/>
                <w:lang w:val="en-US" w:eastAsia="zh-CN" w:bidi="ar"/>
              </w:rPr>
              <w:t>2</w:t>
            </w:r>
            <w:r>
              <w:rPr>
                <w:rFonts w:ascii="Times New Roman" w:hAnsi="Times New Roman"/>
                <w:color w:val="000000"/>
                <w:kern w:val="0"/>
                <w:sz w:val="22"/>
                <w:lang w:bidi="ar"/>
              </w:rPr>
              <w:t>分）</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机构简介</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w:t>
            </w:r>
            <w:r>
              <w:rPr>
                <w:rFonts w:hint="eastAsia" w:ascii="Times New Roman" w:hAnsi="Times New Roman"/>
                <w:color w:val="000000"/>
                <w:kern w:val="0"/>
                <w:sz w:val="22"/>
                <w:lang w:val="en-US" w:eastAsia="zh-CN" w:bidi="ar"/>
              </w:rPr>
              <w:t>1</w:t>
            </w:r>
            <w:r>
              <w:rPr>
                <w:rFonts w:ascii="Times New Roman" w:hAnsi="Times New Roman"/>
                <w:color w:val="000000"/>
                <w:kern w:val="0"/>
                <w:sz w:val="22"/>
                <w:lang w:bidi="ar"/>
              </w:rPr>
              <w:t>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考察点：公开单位职能和依据的三定方案的文号，主要职责、二级机构设置、负责人姓名、办公地址、办公时间、联系方式、邮政编码、单位邮箱。</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14</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内设机构及下属单位</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（1分）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考察点：内设机构及下属单位设置、职能、办公地址、办公时间、联系方式、负责人姓名等。</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hint="default" w:ascii="Times New Roman" w:hAnsi="Times New Roman" w:eastAsia="宋体"/>
                <w:color w:val="000000"/>
                <w:sz w:val="22"/>
                <w:lang w:val="en-US" w:eastAsia="zh-CN"/>
              </w:rPr>
            </w:pPr>
            <w:r>
              <w:rPr>
                <w:rFonts w:hint="eastAsia" w:ascii="Times New Roman" w:hAnsi="Times New Roman"/>
                <w:color w:val="000000"/>
                <w:kern w:val="0"/>
                <w:sz w:val="22"/>
                <w:lang w:val="en-US" w:eastAsia="zh-CN" w:bidi="ar"/>
              </w:rPr>
              <w:t>17</w:t>
            </w:r>
          </w:p>
        </w:tc>
        <w:tc>
          <w:tcPr>
            <w:tcW w:w="86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财政资金</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（5分）</w:t>
            </w: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年度财政预决算及“三公”经费情况</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（3分）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本部门预算</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（1分）</w:t>
            </w: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考察点：本年度预算、报表及说明。</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sz w:val="22"/>
                <w:lang w:eastAsia="zh-CN"/>
              </w:rPr>
            </w:pPr>
            <w:r>
              <w:rPr>
                <w:rFonts w:ascii="Times New Roman" w:hAnsi="Times New Roman"/>
                <w:color w:val="000000"/>
                <w:kern w:val="0"/>
                <w:sz w:val="22"/>
                <w:lang w:bidi="ar"/>
              </w:rPr>
              <w:t>1</w:t>
            </w:r>
            <w:r>
              <w:rPr>
                <w:rFonts w:hint="eastAsia" w:ascii="Times New Roman" w:hAnsi="Times New Roman"/>
                <w:color w:val="000000"/>
                <w:kern w:val="0"/>
                <w:sz w:val="22"/>
                <w:lang w:val="en-US" w:eastAsia="zh-CN" w:bidi="ar"/>
              </w:rPr>
              <w:t>8</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本部门决算</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（1分）</w:t>
            </w: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考察点：上年度决算、报表及说明。</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hint="default" w:ascii="Times New Roman" w:hAnsi="Times New Roman" w:eastAsia="宋体"/>
                <w:color w:val="000000"/>
                <w:sz w:val="22"/>
                <w:lang w:val="en-US" w:eastAsia="zh-CN"/>
              </w:rPr>
            </w:pPr>
            <w:r>
              <w:rPr>
                <w:rFonts w:hint="eastAsia" w:ascii="Times New Roman" w:hAnsi="Times New Roman"/>
                <w:color w:val="000000"/>
                <w:kern w:val="0"/>
                <w:sz w:val="22"/>
                <w:lang w:val="en-US" w:eastAsia="zh-CN" w:bidi="ar"/>
              </w:rPr>
              <w:t>19</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本部门“三公”经费</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（1分）</w:t>
            </w: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考察点：本年度“三公”经费预算表及说明，上年度“三公”经费决算表及说明。</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454"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hint="default" w:ascii="Times New Roman" w:hAnsi="Times New Roman" w:eastAsia="宋体"/>
                <w:color w:val="000000"/>
                <w:sz w:val="22"/>
                <w:lang w:val="en-US" w:eastAsia="zh-CN"/>
              </w:rPr>
            </w:pPr>
            <w:r>
              <w:rPr>
                <w:rFonts w:hint="eastAsia" w:ascii="Times New Roman" w:hAnsi="Times New Roman"/>
                <w:color w:val="000000"/>
                <w:kern w:val="0"/>
                <w:sz w:val="22"/>
                <w:lang w:val="en-US" w:eastAsia="zh-CN" w:bidi="ar"/>
              </w:rPr>
              <w:t>20</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财政专项资金</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w:t>
            </w:r>
            <w:r>
              <w:rPr>
                <w:rFonts w:hint="eastAsia" w:ascii="Times New Roman" w:hAnsi="Times New Roman"/>
                <w:color w:val="000000"/>
                <w:kern w:val="0"/>
                <w:sz w:val="22"/>
                <w:lang w:val="en-US" w:eastAsia="zh-CN" w:bidi="ar"/>
              </w:rPr>
              <w:t>2</w:t>
            </w:r>
            <w:r>
              <w:rPr>
                <w:rFonts w:ascii="Times New Roman" w:hAnsi="Times New Roman"/>
                <w:color w:val="000000"/>
                <w:kern w:val="0"/>
                <w:sz w:val="22"/>
                <w:lang w:bidi="ar"/>
              </w:rPr>
              <w:t>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制度文件</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w:t>
            </w:r>
            <w:r>
              <w:rPr>
                <w:rFonts w:hint="eastAsia" w:ascii="Times New Roman" w:hAnsi="Times New Roman"/>
                <w:color w:val="000000"/>
                <w:kern w:val="0"/>
                <w:sz w:val="22"/>
                <w:lang w:val="en-US" w:eastAsia="zh-CN" w:bidi="ar"/>
              </w:rPr>
              <w:t>1</w:t>
            </w:r>
            <w:r>
              <w:rPr>
                <w:rFonts w:ascii="Times New Roman" w:hAnsi="Times New Roman"/>
                <w:color w:val="000000"/>
                <w:kern w:val="0"/>
                <w:sz w:val="22"/>
                <w:lang w:bidi="ar"/>
              </w:rPr>
              <w:t>）</w:t>
            </w: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w:t>
            </w:r>
            <w:r>
              <w:rPr>
                <w:rFonts w:hint="eastAsia" w:ascii="Times New Roman" w:hAnsi="Times New Roman"/>
                <w:color w:val="000000"/>
                <w:kern w:val="0"/>
                <w:sz w:val="22"/>
                <w:lang w:eastAsia="zh-CN" w:bidi="ar"/>
              </w:rPr>
              <w:t>县</w:t>
            </w:r>
            <w:r>
              <w:rPr>
                <w:rFonts w:ascii="Times New Roman" w:hAnsi="Times New Roman"/>
                <w:color w:val="000000"/>
                <w:kern w:val="0"/>
                <w:sz w:val="22"/>
                <w:lang w:bidi="ar"/>
              </w:rPr>
              <w:t>专项资金的制度文件。</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454"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sz w:val="22"/>
                <w:lang w:eastAsia="zh-CN"/>
              </w:rPr>
            </w:pPr>
            <w:r>
              <w:rPr>
                <w:rFonts w:ascii="Times New Roman" w:hAnsi="Times New Roman"/>
                <w:color w:val="000000"/>
                <w:kern w:val="0"/>
                <w:sz w:val="22"/>
                <w:lang w:bidi="ar"/>
              </w:rPr>
              <w:t>2</w:t>
            </w:r>
            <w:r>
              <w:rPr>
                <w:rFonts w:hint="eastAsia" w:ascii="Times New Roman" w:hAnsi="Times New Roman"/>
                <w:color w:val="000000"/>
                <w:kern w:val="0"/>
                <w:sz w:val="22"/>
                <w:lang w:val="en-US" w:eastAsia="zh-CN" w:bidi="ar"/>
              </w:rPr>
              <w:t>1</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财政专项资金管理和使用情况</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w:t>
            </w:r>
            <w:r>
              <w:rPr>
                <w:rFonts w:hint="eastAsia" w:ascii="Times New Roman" w:hAnsi="Times New Roman"/>
                <w:color w:val="000000"/>
                <w:kern w:val="0"/>
                <w:sz w:val="22"/>
                <w:lang w:val="en-US" w:eastAsia="zh-CN" w:bidi="ar"/>
              </w:rPr>
              <w:t>1</w:t>
            </w:r>
            <w:r>
              <w:rPr>
                <w:rFonts w:ascii="Times New Roman" w:hAnsi="Times New Roman"/>
                <w:color w:val="000000"/>
                <w:kern w:val="0"/>
                <w:sz w:val="22"/>
                <w:lang w:bidi="ar"/>
              </w:rPr>
              <w:t>分）</w:t>
            </w: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考察点：财政专项资金管理和使用情况。</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454"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22</w:t>
            </w:r>
          </w:p>
        </w:tc>
        <w:tc>
          <w:tcPr>
            <w:tcW w:w="86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应急管理</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w:t>
            </w:r>
            <w:r>
              <w:rPr>
                <w:rFonts w:hint="eastAsia" w:ascii="Times New Roman" w:hAnsi="Times New Roman"/>
                <w:color w:val="000000"/>
                <w:kern w:val="0"/>
                <w:sz w:val="22"/>
                <w:lang w:val="en-US" w:eastAsia="zh-CN" w:bidi="ar"/>
              </w:rPr>
              <w:t>3</w:t>
            </w:r>
            <w:r>
              <w:rPr>
                <w:rFonts w:ascii="Times New Roman" w:hAnsi="Times New Roman"/>
                <w:color w:val="000000"/>
                <w:kern w:val="0"/>
                <w:sz w:val="22"/>
                <w:lang w:bidi="ar"/>
              </w:rPr>
              <w:t>分）</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应急预案</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w:t>
            </w:r>
            <w:r>
              <w:rPr>
                <w:rFonts w:hint="eastAsia" w:ascii="Times New Roman" w:hAnsi="Times New Roman"/>
                <w:color w:val="000000"/>
                <w:kern w:val="0"/>
                <w:sz w:val="22"/>
                <w:lang w:val="en-US" w:eastAsia="zh-CN" w:bidi="ar"/>
              </w:rPr>
              <w:t>1</w:t>
            </w:r>
            <w:r>
              <w:rPr>
                <w:rFonts w:ascii="Times New Roman" w:hAnsi="Times New Roman"/>
                <w:color w:val="000000"/>
                <w:kern w:val="0"/>
                <w:sz w:val="22"/>
                <w:lang w:bidi="ar"/>
              </w:rPr>
              <w:t>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1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考察点：发布事故灾害类、社会安全事件类、自然灾害类和公共卫生事件类的应急预案、预警信息及应对情况等信息。</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454"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23</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预警信息</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w:t>
            </w:r>
            <w:r>
              <w:rPr>
                <w:rFonts w:hint="eastAsia" w:ascii="Times New Roman" w:hAnsi="Times New Roman"/>
                <w:color w:val="000000"/>
                <w:kern w:val="0"/>
                <w:sz w:val="22"/>
                <w:lang w:val="en-US" w:eastAsia="zh-CN" w:bidi="ar"/>
              </w:rPr>
              <w:t>1</w:t>
            </w:r>
            <w:r>
              <w:rPr>
                <w:rFonts w:ascii="Times New Roman" w:hAnsi="Times New Roman"/>
                <w:color w:val="000000"/>
                <w:kern w:val="0"/>
                <w:sz w:val="22"/>
                <w:lang w:bidi="ar"/>
              </w:rPr>
              <w:t>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1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454"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24</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应对情况</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w:t>
            </w:r>
            <w:r>
              <w:rPr>
                <w:rFonts w:hint="eastAsia" w:ascii="Times New Roman" w:hAnsi="Times New Roman"/>
                <w:color w:val="000000"/>
                <w:kern w:val="0"/>
                <w:sz w:val="22"/>
                <w:lang w:val="en-US" w:eastAsia="zh-CN" w:bidi="ar"/>
              </w:rPr>
              <w:t>1</w:t>
            </w:r>
            <w:r>
              <w:rPr>
                <w:rFonts w:ascii="Times New Roman" w:hAnsi="Times New Roman"/>
                <w:color w:val="000000"/>
                <w:kern w:val="0"/>
                <w:sz w:val="22"/>
                <w:lang w:bidi="ar"/>
              </w:rPr>
              <w:t>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1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25</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精准脱贫</w:t>
            </w:r>
          </w:p>
          <w:p>
            <w:pPr>
              <w:overflowPunct w:val="0"/>
              <w:topLinePunct/>
              <w:adjustRightInd w:val="0"/>
              <w:snapToGrid w:val="0"/>
              <w:spacing w:line="240" w:lineRule="exact"/>
              <w:jc w:val="center"/>
              <w:rPr>
                <w:rFonts w:ascii="Times New Roman" w:hAnsi="Times New Roman"/>
                <w:color w:val="000000"/>
                <w:sz w:val="22"/>
              </w:rPr>
            </w:pPr>
            <w:r>
              <w:rPr>
                <w:rFonts w:ascii="Times New Roman" w:hAnsi="Times New Roman"/>
                <w:color w:val="000000"/>
                <w:kern w:val="0"/>
                <w:sz w:val="22"/>
                <w:lang w:bidi="ar"/>
              </w:rPr>
              <w:t>（2分）</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kern w:val="0"/>
                <w:sz w:val="22"/>
                <w:lang w:bidi="ar"/>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kern w:val="0"/>
                <w:sz w:val="22"/>
                <w:lang w:bidi="ar"/>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color w:val="000000"/>
                <w:kern w:val="0"/>
                <w:sz w:val="22"/>
                <w:szCs w:val="22"/>
              </w:rPr>
              <w:t>考察点：扶贫</w:t>
            </w:r>
            <w:r>
              <w:rPr>
                <w:rFonts w:hint="eastAsia"/>
                <w:color w:val="000000"/>
                <w:kern w:val="0"/>
                <w:sz w:val="22"/>
                <w:szCs w:val="22"/>
                <w:lang w:eastAsia="zh-CN"/>
              </w:rPr>
              <w:t>（</w:t>
            </w:r>
            <w:r>
              <w:rPr>
                <w:rFonts w:hint="eastAsia"/>
                <w:color w:val="000000"/>
                <w:kern w:val="0"/>
                <w:sz w:val="22"/>
                <w:szCs w:val="22"/>
                <w:lang w:val="en-US" w:eastAsia="zh-CN"/>
              </w:rPr>
              <w:t>乡村振兴</w:t>
            </w:r>
            <w:r>
              <w:rPr>
                <w:rFonts w:hint="eastAsia"/>
                <w:color w:val="000000"/>
                <w:kern w:val="0"/>
                <w:sz w:val="22"/>
                <w:szCs w:val="22"/>
                <w:lang w:eastAsia="zh-CN"/>
              </w:rPr>
              <w:t>）</w:t>
            </w:r>
            <w:r>
              <w:rPr>
                <w:color w:val="000000"/>
                <w:kern w:val="0"/>
                <w:sz w:val="22"/>
                <w:szCs w:val="22"/>
              </w:rPr>
              <w:t>相关的政策文件、扶贫</w:t>
            </w:r>
            <w:r>
              <w:rPr>
                <w:rFonts w:hint="eastAsia"/>
                <w:color w:val="000000"/>
                <w:kern w:val="0"/>
                <w:sz w:val="22"/>
                <w:szCs w:val="22"/>
                <w:lang w:eastAsia="zh-CN"/>
              </w:rPr>
              <w:t>（</w:t>
            </w:r>
            <w:r>
              <w:rPr>
                <w:rFonts w:hint="eastAsia"/>
                <w:color w:val="000000"/>
                <w:kern w:val="0"/>
                <w:sz w:val="22"/>
                <w:szCs w:val="22"/>
                <w:lang w:val="en-US" w:eastAsia="zh-CN"/>
              </w:rPr>
              <w:t>乡村振兴</w:t>
            </w:r>
            <w:r>
              <w:rPr>
                <w:rFonts w:hint="eastAsia"/>
                <w:color w:val="000000"/>
                <w:kern w:val="0"/>
                <w:sz w:val="22"/>
                <w:szCs w:val="22"/>
                <w:lang w:eastAsia="zh-CN"/>
              </w:rPr>
              <w:t>）</w:t>
            </w:r>
            <w:r>
              <w:rPr>
                <w:color w:val="000000"/>
                <w:kern w:val="0"/>
                <w:sz w:val="22"/>
                <w:szCs w:val="22"/>
              </w:rPr>
              <w:t>资金投入和使用情况及</w:t>
            </w:r>
            <w:r>
              <w:rPr>
                <w:rFonts w:hint="eastAsia"/>
                <w:color w:val="000000"/>
                <w:kern w:val="0"/>
                <w:sz w:val="22"/>
                <w:szCs w:val="22"/>
                <w:lang w:val="en-US" w:eastAsia="zh-CN"/>
              </w:rPr>
              <w:t>相关</w:t>
            </w:r>
            <w:r>
              <w:rPr>
                <w:color w:val="000000"/>
                <w:kern w:val="0"/>
                <w:sz w:val="22"/>
                <w:szCs w:val="22"/>
              </w:rPr>
              <w:t>工作信息。</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26</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权责清单和动态调整情况（3分）</w:t>
            </w:r>
          </w:p>
        </w:tc>
        <w:tc>
          <w:tcPr>
            <w:tcW w:w="9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kern w:val="0"/>
                <w:sz w:val="22"/>
                <w:lang w:bidi="ar"/>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kern w:val="0"/>
                <w:sz w:val="22"/>
                <w:lang w:bidi="ar"/>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集中展示经清理确定的本部门权力清单和责任清单总目录表；本部门权力总目录、分目录，分表及流程图，权力事项廉政风险点情况一览表，行政审批服务指南；经清理确定的取消的权力目录、下放的权力目录、转变管理方式的权力目录、承接的权力目录、冻结的权力目录等信息。</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27</w:t>
            </w:r>
          </w:p>
        </w:tc>
        <w:tc>
          <w:tcPr>
            <w:tcW w:w="868"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公共服务和中介服务</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（2分）</w:t>
            </w:r>
          </w:p>
        </w:tc>
        <w:tc>
          <w:tcPr>
            <w:tcW w:w="9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公共服务清单和中介服务清单（1.5分）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公共服务清单，包括办事名称、办理依据、实施机构、事项类别等信息；行政审批中介服务事项目录清单，包括中介服务事项名称、涉及的审批事项项目名称、审批部门、中介服务设定依据、收费类型及依据、处理决定等信息。</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28</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服务办理结果</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（0.5分）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考察点：公共服务和中介服务办理结果信息。</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29</w:t>
            </w:r>
          </w:p>
        </w:tc>
        <w:tc>
          <w:tcPr>
            <w:tcW w:w="86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行政权力运行</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（4分）</w:t>
            </w: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行政权力运行结果</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（3分）</w:t>
            </w:r>
          </w:p>
        </w:tc>
        <w:tc>
          <w:tcPr>
            <w:tcW w:w="5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行政许可</w:t>
            </w: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考察点：行政审批结果信息。</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30</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行政处罚</w:t>
            </w: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考察点：行政处罚结果信息。</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31</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行政给付</w:t>
            </w: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考察点：行政给付结果信息。</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32</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行政征收</w:t>
            </w: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考察点：行政征收结果信息。</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33</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行政奖励</w:t>
            </w: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考察点：行政奖励结果信息。</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34</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行政强制</w:t>
            </w: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考察点：行政强制结果信息。</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35</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行政确认</w:t>
            </w: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考察点：行政确认结果信息。</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36</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行政裁决</w:t>
            </w: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考察点：行政裁决结果信息。</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37</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行政规划</w:t>
            </w: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考察点：行政规划结果信息。</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38</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其他权力</w:t>
            </w: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考察点：其他权力结果信息。</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39</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行政许可和行政处罚双公示（1分）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考察点：行政许可和行政处罚双公示信息。</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sz w:val="22"/>
              </w:rPr>
            </w:pPr>
            <w:r>
              <w:rPr>
                <w:rFonts w:ascii="Times New Roman" w:hAnsi="Times New Roman"/>
                <w:color w:val="000000"/>
                <w:kern w:val="0"/>
                <w:sz w:val="22"/>
                <w:lang w:bidi="ar"/>
              </w:rPr>
              <w:t>40</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“双随机一公开”</w:t>
            </w:r>
          </w:p>
          <w:p>
            <w:pPr>
              <w:overflowPunct w:val="0"/>
              <w:topLinePunct/>
              <w:adjustRightInd w:val="0"/>
              <w:snapToGrid w:val="0"/>
              <w:spacing w:line="240" w:lineRule="exact"/>
              <w:jc w:val="center"/>
              <w:rPr>
                <w:rFonts w:ascii="Times New Roman" w:hAnsi="Times New Roman"/>
                <w:color w:val="000000"/>
                <w:sz w:val="26"/>
                <w:szCs w:val="26"/>
              </w:rPr>
            </w:pPr>
            <w:r>
              <w:rPr>
                <w:rFonts w:ascii="Times New Roman" w:hAnsi="Times New Roman"/>
                <w:color w:val="000000"/>
                <w:kern w:val="0"/>
                <w:sz w:val="22"/>
                <w:lang w:bidi="ar"/>
              </w:rPr>
              <w:t>（2分）</w:t>
            </w:r>
          </w:p>
        </w:tc>
        <w:tc>
          <w:tcPr>
            <w:tcW w:w="9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kern w:val="0"/>
                <w:sz w:val="22"/>
                <w:lang w:bidi="ar"/>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kern w:val="0"/>
                <w:sz w:val="22"/>
                <w:lang w:bidi="ar"/>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考察点：监管过程中随机抽取检查对象、随机选派执法检查人员信息，抽查情况及查处结果信息（涉及的部门考察此栏目）。</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sz w:val="22"/>
                <w:lang w:eastAsia="zh-CN"/>
              </w:rPr>
            </w:pPr>
            <w:r>
              <w:rPr>
                <w:rFonts w:ascii="Times New Roman" w:hAnsi="Times New Roman"/>
                <w:color w:val="000000"/>
                <w:kern w:val="0"/>
                <w:sz w:val="22"/>
                <w:lang w:bidi="ar"/>
              </w:rPr>
              <w:t>4</w:t>
            </w:r>
            <w:r>
              <w:rPr>
                <w:rFonts w:hint="eastAsia" w:ascii="Times New Roman" w:hAnsi="Times New Roman"/>
                <w:color w:val="000000"/>
                <w:kern w:val="0"/>
                <w:sz w:val="22"/>
                <w:lang w:val="en-US" w:eastAsia="zh-CN" w:bidi="ar"/>
              </w:rPr>
              <w:t>1</w:t>
            </w:r>
          </w:p>
        </w:tc>
        <w:tc>
          <w:tcPr>
            <w:tcW w:w="868" w:type="pct"/>
            <w:vMerge w:val="restart"/>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招标采购</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w:t>
            </w:r>
            <w:r>
              <w:rPr>
                <w:rFonts w:hint="eastAsia" w:ascii="Times New Roman" w:hAnsi="Times New Roman"/>
                <w:color w:val="000000"/>
                <w:kern w:val="0"/>
                <w:sz w:val="22"/>
                <w:lang w:val="en-US" w:eastAsia="zh-CN" w:bidi="ar"/>
              </w:rPr>
              <w:t>2</w:t>
            </w:r>
            <w:r>
              <w:rPr>
                <w:rFonts w:ascii="Times New Roman" w:hAnsi="Times New Roman"/>
                <w:color w:val="000000"/>
                <w:kern w:val="0"/>
                <w:sz w:val="22"/>
                <w:lang w:bidi="ar"/>
              </w:rPr>
              <w:t>分）</w:t>
            </w:r>
          </w:p>
        </w:tc>
        <w:tc>
          <w:tcPr>
            <w:tcW w:w="9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招标公示及招标采购预算（1分）</w:t>
            </w:r>
          </w:p>
        </w:tc>
        <w:tc>
          <w:tcPr>
            <w:tcW w:w="5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6"/>
                <w:szCs w:val="26"/>
              </w:rPr>
            </w:pPr>
          </w:p>
        </w:tc>
        <w:tc>
          <w:tcPr>
            <w:tcW w:w="1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20" w:lineRule="exact"/>
              <w:textAlignment w:val="center"/>
              <w:rPr>
                <w:rFonts w:ascii="Times New Roman" w:hAnsi="Times New Roman"/>
                <w:color w:val="000000"/>
                <w:sz w:val="22"/>
              </w:rPr>
            </w:pPr>
            <w:r>
              <w:rPr>
                <w:rFonts w:ascii="Times New Roman" w:hAnsi="Times New Roman"/>
                <w:color w:val="000000"/>
                <w:kern w:val="0"/>
                <w:sz w:val="22"/>
                <w:lang w:bidi="ar"/>
              </w:rPr>
              <w:t>考察点：公开招标公示、招标采购预算及中标候选人公告，成交情况及实施情况等信息。</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sz w:val="22"/>
                <w:lang w:eastAsia="zh-CN"/>
              </w:rPr>
            </w:pPr>
            <w:r>
              <w:rPr>
                <w:rFonts w:ascii="Times New Roman" w:hAnsi="Times New Roman"/>
                <w:color w:val="000000"/>
                <w:kern w:val="0"/>
                <w:sz w:val="22"/>
                <w:lang w:bidi="ar"/>
              </w:rPr>
              <w:t>4</w:t>
            </w:r>
            <w:r>
              <w:rPr>
                <w:rFonts w:hint="eastAsia" w:ascii="Times New Roman" w:hAnsi="Times New Roman"/>
                <w:color w:val="000000"/>
                <w:kern w:val="0"/>
                <w:sz w:val="22"/>
                <w:lang w:val="en-US" w:eastAsia="zh-CN" w:bidi="ar"/>
              </w:rPr>
              <w:t>2</w:t>
            </w:r>
          </w:p>
        </w:tc>
        <w:tc>
          <w:tcPr>
            <w:tcW w:w="868" w:type="pct"/>
            <w:vMerge w:val="continue"/>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中标、成交及实施情况</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（1分）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c>
          <w:tcPr>
            <w:tcW w:w="1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20" w:lineRule="exact"/>
              <w:rPr>
                <w:rFonts w:ascii="Times New Roman" w:hAnsi="Times New Roman"/>
                <w:color w:val="000000"/>
                <w:sz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sz w:val="22"/>
                <w:lang w:eastAsia="zh-CN"/>
              </w:rPr>
            </w:pPr>
            <w:r>
              <w:rPr>
                <w:rFonts w:ascii="Times New Roman" w:hAnsi="Times New Roman"/>
                <w:color w:val="000000"/>
                <w:kern w:val="0"/>
                <w:sz w:val="22"/>
                <w:lang w:bidi="ar"/>
              </w:rPr>
              <w:t>4</w:t>
            </w:r>
            <w:r>
              <w:rPr>
                <w:rFonts w:hint="eastAsia" w:ascii="Times New Roman" w:hAnsi="Times New Roman"/>
                <w:color w:val="000000"/>
                <w:kern w:val="0"/>
                <w:sz w:val="22"/>
                <w:lang w:val="en-US" w:eastAsia="zh-CN" w:bidi="ar"/>
              </w:rPr>
              <w:t>3</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重点领域信息公开</w:t>
            </w:r>
          </w:p>
          <w:p>
            <w:pPr>
              <w:overflowPunct w:val="0"/>
              <w:topLinePunct/>
              <w:adjustRightInd w:val="0"/>
              <w:snapToGrid w:val="0"/>
              <w:spacing w:line="240" w:lineRule="exact"/>
              <w:jc w:val="center"/>
              <w:rPr>
                <w:rFonts w:ascii="Times New Roman" w:hAnsi="Times New Roman"/>
                <w:color w:val="000000"/>
                <w:sz w:val="26"/>
                <w:szCs w:val="26"/>
              </w:rPr>
            </w:pPr>
            <w:r>
              <w:rPr>
                <w:rFonts w:ascii="Times New Roman" w:hAnsi="Times New Roman"/>
                <w:color w:val="000000"/>
                <w:kern w:val="0"/>
                <w:sz w:val="22"/>
                <w:lang w:bidi="ar"/>
              </w:rPr>
              <w:t>（</w:t>
            </w:r>
            <w:r>
              <w:rPr>
                <w:rFonts w:hint="eastAsia" w:ascii="Times New Roman" w:hAnsi="Times New Roman"/>
                <w:color w:val="000000"/>
                <w:kern w:val="0"/>
                <w:sz w:val="22"/>
                <w:lang w:val="en-US" w:eastAsia="zh-CN" w:bidi="ar"/>
              </w:rPr>
              <w:t>12</w:t>
            </w:r>
            <w:r>
              <w:rPr>
                <w:rFonts w:ascii="Times New Roman" w:hAnsi="Times New Roman"/>
                <w:color w:val="000000"/>
                <w:kern w:val="0"/>
                <w:sz w:val="22"/>
                <w:lang w:bidi="ar"/>
              </w:rPr>
              <w:t>分）</w:t>
            </w:r>
          </w:p>
        </w:tc>
        <w:tc>
          <w:tcPr>
            <w:tcW w:w="9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kern w:val="0"/>
                <w:sz w:val="22"/>
                <w:lang w:bidi="ar"/>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kern w:val="0"/>
                <w:sz w:val="22"/>
                <w:lang w:bidi="ar"/>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20" w:lineRule="exact"/>
              <w:textAlignment w:val="center"/>
              <w:rPr>
                <w:rFonts w:ascii="Times New Roman" w:hAnsi="Times New Roman"/>
                <w:color w:val="000000"/>
                <w:sz w:val="22"/>
              </w:rPr>
            </w:pPr>
            <w:r>
              <w:rPr>
                <w:rFonts w:ascii="Times New Roman" w:hAnsi="Times New Roman"/>
                <w:color w:val="000000"/>
                <w:kern w:val="0"/>
                <w:sz w:val="22"/>
                <w:lang w:bidi="ar"/>
              </w:rPr>
              <w:t>考察点：根据职能及承担的重点领域信息公开任务设置目录。</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hint="default" w:ascii="Times New Roman" w:hAnsi="Times New Roman" w:eastAsia="宋体"/>
                <w:color w:val="000000"/>
                <w:kern w:val="0"/>
                <w:sz w:val="22"/>
                <w:lang w:val="en-US" w:eastAsia="zh-CN" w:bidi="ar"/>
              </w:rPr>
            </w:pPr>
            <w:r>
              <w:rPr>
                <w:rFonts w:hint="eastAsia" w:ascii="Times New Roman" w:hAnsi="Times New Roman"/>
                <w:color w:val="000000"/>
                <w:kern w:val="0"/>
                <w:sz w:val="22"/>
                <w:lang w:val="en-US" w:eastAsia="zh-CN" w:bidi="ar"/>
              </w:rPr>
              <w:t>44</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hint="eastAsia"/>
                <w:color w:val="000000"/>
                <w:kern w:val="0"/>
                <w:sz w:val="22"/>
                <w:szCs w:val="22"/>
                <w:highlight w:val="none"/>
                <w:lang w:val="en-US" w:eastAsia="zh-CN"/>
              </w:rPr>
            </w:pPr>
            <w:r>
              <w:rPr>
                <w:color w:val="000000"/>
                <w:kern w:val="0"/>
                <w:sz w:val="22"/>
                <w:szCs w:val="22"/>
                <w:highlight w:val="none"/>
              </w:rPr>
              <w:t>基层政务公开标准化规范化</w:t>
            </w:r>
            <w:r>
              <w:rPr>
                <w:rFonts w:hint="eastAsia"/>
                <w:color w:val="000000"/>
                <w:kern w:val="0"/>
                <w:sz w:val="22"/>
                <w:szCs w:val="22"/>
                <w:highlight w:val="none"/>
                <w:lang w:eastAsia="zh-CN"/>
              </w:rPr>
              <w:t>栏目</w:t>
            </w:r>
            <w:r>
              <w:rPr>
                <w:rFonts w:hint="eastAsia"/>
                <w:color w:val="000000"/>
                <w:kern w:val="0"/>
                <w:sz w:val="22"/>
                <w:szCs w:val="22"/>
                <w:highlight w:val="none"/>
                <w:lang w:val="en-US" w:eastAsia="zh-CN"/>
              </w:rPr>
              <w:t>信息公开</w:t>
            </w:r>
          </w:p>
          <w:p>
            <w:pPr>
              <w:overflowPunct w:val="0"/>
              <w:topLinePunct/>
              <w:adjustRightInd w:val="0"/>
              <w:snapToGrid w:val="0"/>
              <w:spacing w:line="240" w:lineRule="exact"/>
              <w:jc w:val="center"/>
              <w:rPr>
                <w:rFonts w:ascii="Times New Roman" w:hAnsi="Times New Roman"/>
                <w:color w:val="000000"/>
                <w:kern w:val="0"/>
                <w:sz w:val="22"/>
                <w:lang w:bidi="ar"/>
              </w:rPr>
            </w:pPr>
            <w:r>
              <w:rPr>
                <w:rFonts w:hint="eastAsia"/>
                <w:color w:val="000000"/>
                <w:kern w:val="0"/>
                <w:sz w:val="22"/>
                <w:szCs w:val="22"/>
                <w:highlight w:val="none"/>
                <w:lang w:val="en-US" w:eastAsia="zh-CN"/>
              </w:rPr>
              <w:t>（15分）</w:t>
            </w:r>
          </w:p>
        </w:tc>
        <w:tc>
          <w:tcPr>
            <w:tcW w:w="9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hint="eastAsia"/>
                <w:color w:val="000000"/>
                <w:kern w:val="0"/>
                <w:sz w:val="22"/>
                <w:szCs w:val="22"/>
                <w:highlight w:val="none"/>
                <w:lang w:val="en-US" w:eastAsia="zh-CN"/>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hint="eastAsia"/>
                <w:color w:val="000000"/>
                <w:kern w:val="0"/>
                <w:sz w:val="22"/>
                <w:szCs w:val="22"/>
                <w:highlight w:val="none"/>
                <w:lang w:val="en-US" w:eastAsia="zh-CN"/>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20" w:lineRule="exact"/>
              <w:textAlignment w:val="center"/>
              <w:rPr>
                <w:rFonts w:ascii="Times New Roman" w:hAnsi="Times New Roman"/>
                <w:color w:val="000000"/>
                <w:kern w:val="0"/>
                <w:sz w:val="22"/>
                <w:lang w:bidi="ar"/>
              </w:rPr>
            </w:pPr>
            <w:r>
              <w:rPr>
                <w:rFonts w:hint="eastAsia"/>
                <w:color w:val="000000"/>
                <w:kern w:val="0"/>
                <w:sz w:val="22"/>
                <w:szCs w:val="22"/>
                <w:highlight w:val="none"/>
                <w:lang w:val="en-US" w:eastAsia="zh-CN"/>
              </w:rPr>
              <w:t>考察点：</w:t>
            </w:r>
            <w:r>
              <w:rPr>
                <w:color w:val="000000"/>
                <w:kern w:val="0"/>
                <w:sz w:val="22"/>
                <w:szCs w:val="22"/>
                <w:highlight w:val="none"/>
              </w:rPr>
              <w:t>根据</w:t>
            </w:r>
            <w:r>
              <w:rPr>
                <w:rFonts w:hint="eastAsia"/>
                <w:color w:val="000000"/>
                <w:kern w:val="0"/>
                <w:sz w:val="22"/>
                <w:szCs w:val="22"/>
                <w:highlight w:val="none"/>
                <w:lang w:val="en-US" w:eastAsia="zh-CN"/>
              </w:rPr>
              <w:t>本部门设置的基层政务公开领域目录。</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sz w:val="22"/>
                <w:lang w:val="en-US" w:eastAsia="zh-CN"/>
              </w:rPr>
            </w:pPr>
            <w:r>
              <w:rPr>
                <w:rFonts w:ascii="Times New Roman" w:hAnsi="Times New Roman"/>
                <w:color w:val="000000"/>
                <w:kern w:val="0"/>
                <w:sz w:val="22"/>
                <w:lang w:bidi="ar"/>
              </w:rPr>
              <w:t>4</w:t>
            </w:r>
            <w:r>
              <w:rPr>
                <w:rFonts w:hint="eastAsia" w:ascii="Times New Roman" w:hAnsi="Times New Roman"/>
                <w:color w:val="000000"/>
                <w:kern w:val="0"/>
                <w:sz w:val="22"/>
                <w:lang w:val="en-US" w:eastAsia="zh-CN" w:bidi="ar"/>
              </w:rPr>
              <w:t>5</w:t>
            </w:r>
          </w:p>
        </w:tc>
        <w:tc>
          <w:tcPr>
            <w:tcW w:w="86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新闻发布</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w:t>
            </w:r>
            <w:r>
              <w:rPr>
                <w:rFonts w:hint="eastAsia" w:ascii="Times New Roman" w:hAnsi="Times New Roman"/>
                <w:color w:val="000000"/>
                <w:kern w:val="0"/>
                <w:sz w:val="22"/>
                <w:lang w:val="en-US" w:eastAsia="zh-CN" w:bidi="ar"/>
              </w:rPr>
              <w:t>3</w:t>
            </w:r>
            <w:r>
              <w:rPr>
                <w:rFonts w:ascii="Times New Roman" w:hAnsi="Times New Roman"/>
                <w:color w:val="000000"/>
                <w:kern w:val="0"/>
                <w:sz w:val="22"/>
                <w:lang w:bidi="ar"/>
              </w:rPr>
              <w:t>分）</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制度安排</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w:t>
            </w:r>
            <w:r>
              <w:rPr>
                <w:rFonts w:hint="eastAsia" w:ascii="Times New Roman" w:hAnsi="Times New Roman"/>
                <w:color w:val="000000"/>
                <w:kern w:val="0"/>
                <w:sz w:val="22"/>
                <w:lang w:val="en-US" w:eastAsia="zh-CN" w:bidi="ar"/>
              </w:rPr>
              <w:t>1</w:t>
            </w:r>
            <w:r>
              <w:rPr>
                <w:rFonts w:ascii="Times New Roman" w:hAnsi="Times New Roman"/>
                <w:color w:val="000000"/>
                <w:kern w:val="0"/>
                <w:sz w:val="22"/>
                <w:lang w:bidi="ar"/>
              </w:rPr>
              <w:t>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20" w:lineRule="exact"/>
              <w:textAlignment w:val="center"/>
              <w:rPr>
                <w:rFonts w:ascii="Times New Roman" w:hAnsi="Times New Roman"/>
                <w:color w:val="000000"/>
                <w:sz w:val="22"/>
              </w:rPr>
            </w:pPr>
            <w:r>
              <w:rPr>
                <w:rFonts w:ascii="Times New Roman" w:hAnsi="Times New Roman"/>
                <w:color w:val="000000"/>
                <w:kern w:val="0"/>
                <w:sz w:val="22"/>
                <w:lang w:bidi="ar"/>
              </w:rPr>
              <w:t>考察点：新闻发布制度、工作机制和年度安排（发布主题、发布形式、发布时间等）。</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sz w:val="22"/>
                <w:lang w:val="en-US" w:eastAsia="zh-CN"/>
              </w:rPr>
            </w:pPr>
            <w:r>
              <w:rPr>
                <w:rFonts w:ascii="Times New Roman" w:hAnsi="Times New Roman"/>
                <w:color w:val="000000"/>
                <w:kern w:val="0"/>
                <w:sz w:val="22"/>
                <w:lang w:bidi="ar"/>
              </w:rPr>
              <w:t>4</w:t>
            </w:r>
            <w:r>
              <w:rPr>
                <w:rFonts w:hint="eastAsia" w:ascii="Times New Roman" w:hAnsi="Times New Roman"/>
                <w:color w:val="000000"/>
                <w:kern w:val="0"/>
                <w:sz w:val="22"/>
                <w:lang w:val="en-US" w:eastAsia="zh-CN" w:bidi="ar"/>
              </w:rPr>
              <w:t>6</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新闻发布会及其他发布实录（</w:t>
            </w:r>
            <w:r>
              <w:rPr>
                <w:rFonts w:hint="eastAsia" w:ascii="Times New Roman" w:hAnsi="Times New Roman"/>
                <w:color w:val="000000"/>
                <w:kern w:val="0"/>
                <w:sz w:val="22"/>
                <w:lang w:val="en-US" w:eastAsia="zh-CN" w:bidi="ar"/>
              </w:rPr>
              <w:t>2</w:t>
            </w:r>
            <w:r>
              <w:rPr>
                <w:rFonts w:ascii="Times New Roman" w:hAnsi="Times New Roman"/>
                <w:color w:val="000000"/>
                <w:kern w:val="0"/>
                <w:sz w:val="22"/>
                <w:lang w:bidi="ar"/>
              </w:rPr>
              <w:t>分）</w:t>
            </w:r>
          </w:p>
        </w:tc>
        <w:tc>
          <w:tcPr>
            <w:tcW w:w="5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6"/>
                <w:szCs w:val="26"/>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20" w:lineRule="exact"/>
              <w:textAlignment w:val="center"/>
              <w:rPr>
                <w:rFonts w:ascii="Times New Roman" w:hAnsi="Times New Roman"/>
                <w:color w:val="000000"/>
                <w:sz w:val="22"/>
              </w:rPr>
            </w:pPr>
            <w:r>
              <w:rPr>
                <w:rFonts w:ascii="Times New Roman" w:hAnsi="Times New Roman"/>
                <w:color w:val="000000"/>
                <w:kern w:val="0"/>
                <w:sz w:val="22"/>
                <w:lang w:bidi="ar"/>
              </w:rPr>
              <w:t>考察点：新闻发布及其他发布的发布稿、现场图片、视频、音频等。</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sz w:val="22"/>
                <w:lang w:val="en-US" w:eastAsia="zh-CN"/>
              </w:rPr>
            </w:pPr>
            <w:r>
              <w:rPr>
                <w:rFonts w:ascii="Times New Roman" w:hAnsi="Times New Roman"/>
                <w:color w:val="000000"/>
                <w:kern w:val="0"/>
                <w:sz w:val="22"/>
                <w:lang w:bidi="ar"/>
              </w:rPr>
              <w:t>4</w:t>
            </w:r>
            <w:r>
              <w:rPr>
                <w:rFonts w:hint="eastAsia" w:ascii="Times New Roman" w:hAnsi="Times New Roman"/>
                <w:color w:val="000000"/>
                <w:kern w:val="0"/>
                <w:sz w:val="22"/>
                <w:lang w:val="en-US" w:eastAsia="zh-CN" w:bidi="ar"/>
              </w:rPr>
              <w:t>7</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上级政策解读</w:t>
            </w:r>
          </w:p>
          <w:p>
            <w:pPr>
              <w:overflowPunct w:val="0"/>
              <w:topLinePunct/>
              <w:adjustRightInd w:val="0"/>
              <w:snapToGrid w:val="0"/>
              <w:spacing w:line="240" w:lineRule="exact"/>
              <w:jc w:val="center"/>
              <w:rPr>
                <w:rFonts w:ascii="Times New Roman" w:hAnsi="Times New Roman"/>
                <w:color w:val="000000"/>
                <w:sz w:val="22"/>
              </w:rPr>
            </w:pPr>
            <w:r>
              <w:rPr>
                <w:rFonts w:ascii="Times New Roman" w:hAnsi="Times New Roman"/>
                <w:color w:val="000000"/>
                <w:kern w:val="0"/>
                <w:sz w:val="22"/>
                <w:lang w:bidi="ar"/>
              </w:rPr>
              <w:t>（1分）</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kern w:val="0"/>
                <w:sz w:val="22"/>
                <w:lang w:bidi="ar"/>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kern w:val="0"/>
                <w:sz w:val="22"/>
                <w:lang w:bidi="ar"/>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20" w:lineRule="exact"/>
              <w:textAlignment w:val="center"/>
              <w:rPr>
                <w:rFonts w:ascii="Times New Roman" w:hAnsi="Times New Roman"/>
                <w:color w:val="000000"/>
                <w:sz w:val="22"/>
              </w:rPr>
            </w:pPr>
            <w:r>
              <w:rPr>
                <w:rFonts w:ascii="Times New Roman" w:hAnsi="Times New Roman"/>
                <w:color w:val="000000"/>
                <w:kern w:val="0"/>
                <w:sz w:val="22"/>
                <w:lang w:bidi="ar"/>
              </w:rPr>
              <w:t>考察点：转发国家和省、</w:t>
            </w:r>
            <w:r>
              <w:rPr>
                <w:rFonts w:hint="eastAsia" w:ascii="Times New Roman" w:hAnsi="Times New Roman"/>
                <w:color w:val="000000"/>
                <w:kern w:val="0"/>
                <w:sz w:val="22"/>
                <w:lang w:eastAsia="zh-CN" w:bidi="ar"/>
              </w:rPr>
              <w:t>县</w:t>
            </w:r>
            <w:r>
              <w:rPr>
                <w:rFonts w:ascii="Times New Roman" w:hAnsi="Times New Roman"/>
                <w:color w:val="000000"/>
                <w:kern w:val="0"/>
                <w:sz w:val="22"/>
                <w:lang w:bidi="ar"/>
              </w:rPr>
              <w:t>等上级机关或者专家、学者关于法律法规规章及上级重要政策措施的解读。</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sz w:val="22"/>
                <w:lang w:val="en-US" w:eastAsia="zh-CN"/>
              </w:rPr>
            </w:pPr>
            <w:r>
              <w:rPr>
                <w:rFonts w:ascii="Times New Roman" w:hAnsi="Times New Roman"/>
                <w:color w:val="000000"/>
                <w:kern w:val="0"/>
                <w:sz w:val="22"/>
                <w:lang w:bidi="ar"/>
              </w:rPr>
              <w:t>4</w:t>
            </w:r>
            <w:r>
              <w:rPr>
                <w:rFonts w:hint="eastAsia" w:ascii="Times New Roman" w:hAnsi="Times New Roman"/>
                <w:color w:val="000000"/>
                <w:kern w:val="0"/>
                <w:sz w:val="22"/>
                <w:lang w:val="en-US" w:eastAsia="zh-CN" w:bidi="ar"/>
              </w:rPr>
              <w:t>8</w:t>
            </w:r>
          </w:p>
        </w:tc>
        <w:tc>
          <w:tcPr>
            <w:tcW w:w="86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本级政策解读</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（7分）</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负责人解读</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（2分）</w:t>
            </w:r>
          </w:p>
        </w:tc>
        <w:tc>
          <w:tcPr>
            <w:tcW w:w="5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6"/>
                <w:szCs w:val="26"/>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20" w:lineRule="exact"/>
              <w:textAlignment w:val="center"/>
              <w:rPr>
                <w:rFonts w:ascii="Times New Roman" w:hAnsi="Times New Roman"/>
                <w:color w:val="000000"/>
                <w:sz w:val="22"/>
              </w:rPr>
            </w:pPr>
            <w:r>
              <w:rPr>
                <w:rFonts w:ascii="Times New Roman" w:hAnsi="Times New Roman"/>
                <w:color w:val="000000"/>
                <w:kern w:val="0"/>
                <w:sz w:val="22"/>
                <w:lang w:bidi="ar"/>
              </w:rPr>
              <w:t>考察点：部门负责人通过参加新闻发布会、发表署名文章或接受媒体采访等形式就相关政策进行解读。</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hint="default" w:ascii="Times New Roman" w:hAnsi="Times New Roman" w:eastAsia="宋体"/>
                <w:color w:val="000000"/>
                <w:sz w:val="22"/>
                <w:lang w:val="en-US" w:eastAsia="zh-CN"/>
              </w:rPr>
            </w:pPr>
            <w:r>
              <w:rPr>
                <w:rFonts w:hint="eastAsia" w:ascii="Times New Roman" w:hAnsi="Times New Roman"/>
                <w:color w:val="000000"/>
                <w:kern w:val="0"/>
                <w:sz w:val="22"/>
                <w:lang w:val="en-US" w:eastAsia="zh-CN" w:bidi="ar"/>
              </w:rPr>
              <w:t>49</w:t>
            </w: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其他解读</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（5分）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20" w:lineRule="exact"/>
              <w:textAlignment w:val="center"/>
              <w:rPr>
                <w:rFonts w:ascii="Times New Roman" w:hAnsi="Times New Roman"/>
                <w:color w:val="000000"/>
                <w:sz w:val="22"/>
              </w:rPr>
            </w:pPr>
            <w:r>
              <w:rPr>
                <w:rFonts w:ascii="Times New Roman" w:hAnsi="Times New Roman"/>
                <w:color w:val="000000"/>
                <w:kern w:val="0"/>
                <w:sz w:val="22"/>
                <w:lang w:bidi="ar"/>
              </w:rPr>
              <w:t>考察点：文字解读主要体现决策背景和依据、制定意义和总体考虑、研判和起草过程、工作目标、主要任务、创新举措、保障措施等实质性内容；采用图片图表、音频视频、卡通动漫等群众喜闻乐见的展现形式，发布专家关于政策文件出台的背景、依据、核心内容、主要条款等做出的相关解释说明；媒体关于政策文件出台的背景、依据、核心内容、主要条款等做出的相关解释说明。</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sz w:val="22"/>
                <w:lang w:val="en-US" w:eastAsia="zh-CN"/>
              </w:rPr>
            </w:pPr>
            <w:r>
              <w:rPr>
                <w:rFonts w:ascii="Times New Roman" w:hAnsi="Times New Roman"/>
                <w:color w:val="000000"/>
                <w:kern w:val="0"/>
                <w:sz w:val="22"/>
                <w:lang w:bidi="ar"/>
              </w:rPr>
              <w:t>5</w:t>
            </w:r>
            <w:r>
              <w:rPr>
                <w:rFonts w:hint="eastAsia" w:ascii="Times New Roman" w:hAnsi="Times New Roman"/>
                <w:color w:val="000000"/>
                <w:kern w:val="0"/>
                <w:sz w:val="22"/>
                <w:lang w:val="en-US" w:eastAsia="zh-CN" w:bidi="ar"/>
              </w:rPr>
              <w:t>0</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回应关切</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w:t>
            </w:r>
            <w:r>
              <w:rPr>
                <w:rFonts w:hint="eastAsia" w:ascii="Times New Roman" w:hAnsi="Times New Roman"/>
                <w:color w:val="000000"/>
                <w:kern w:val="0"/>
                <w:sz w:val="22"/>
                <w:lang w:val="en-US" w:eastAsia="zh-CN" w:bidi="ar"/>
              </w:rPr>
              <w:t>3</w:t>
            </w:r>
            <w:r>
              <w:rPr>
                <w:rFonts w:ascii="Times New Roman" w:hAnsi="Times New Roman"/>
                <w:color w:val="000000"/>
                <w:kern w:val="0"/>
                <w:sz w:val="22"/>
                <w:lang w:bidi="ar"/>
              </w:rPr>
              <w:t xml:space="preserve"> 分）</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公开与本部门职能相关的社会热点，以及人民群众办事的堵点痛点等信息；召开新闻发布会、接受新闻媒体采访、转载新闻媒体正面宣传报道以及针对涉及群众切身利益、影响社会稳定和突发公共事件的重点事项等信息。</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sz w:val="22"/>
                <w:lang w:val="en-US" w:eastAsia="zh-CN"/>
              </w:rPr>
            </w:pPr>
            <w:r>
              <w:rPr>
                <w:rFonts w:ascii="Times New Roman" w:hAnsi="Times New Roman"/>
                <w:color w:val="000000"/>
                <w:kern w:val="0"/>
                <w:sz w:val="22"/>
                <w:lang w:bidi="ar"/>
              </w:rPr>
              <w:t>5</w:t>
            </w:r>
            <w:r>
              <w:rPr>
                <w:rFonts w:hint="eastAsia" w:ascii="Times New Roman" w:hAnsi="Times New Roman"/>
                <w:color w:val="000000"/>
                <w:kern w:val="0"/>
                <w:sz w:val="22"/>
                <w:lang w:val="en-US" w:eastAsia="zh-CN" w:bidi="ar"/>
              </w:rPr>
              <w:t>1</w:t>
            </w:r>
          </w:p>
        </w:tc>
        <w:tc>
          <w:tcPr>
            <w:tcW w:w="868" w:type="pct"/>
            <w:vMerge w:val="restar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监督保障</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w:t>
            </w:r>
            <w:r>
              <w:rPr>
                <w:rFonts w:hint="eastAsia" w:ascii="Times New Roman" w:hAnsi="Times New Roman"/>
                <w:color w:val="000000"/>
                <w:kern w:val="0"/>
                <w:sz w:val="22"/>
                <w:lang w:val="en-US" w:eastAsia="zh-CN" w:bidi="ar"/>
              </w:rPr>
              <w:t>5</w:t>
            </w:r>
            <w:r>
              <w:rPr>
                <w:rFonts w:ascii="Times New Roman" w:hAnsi="Times New Roman"/>
                <w:color w:val="000000"/>
                <w:kern w:val="0"/>
                <w:sz w:val="22"/>
                <w:lang w:bidi="ar"/>
              </w:rPr>
              <w:t>分）</w:t>
            </w:r>
          </w:p>
        </w:tc>
        <w:tc>
          <w:tcPr>
            <w:tcW w:w="906"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公开制度</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w:t>
            </w:r>
            <w:r>
              <w:rPr>
                <w:rFonts w:hint="eastAsia" w:ascii="Times New Roman" w:hAnsi="Times New Roman"/>
                <w:color w:val="000000"/>
                <w:kern w:val="0"/>
                <w:sz w:val="22"/>
                <w:lang w:val="en-US" w:eastAsia="zh-CN" w:bidi="ar"/>
              </w:rPr>
              <w:t>2</w:t>
            </w:r>
            <w:r>
              <w:rPr>
                <w:rFonts w:ascii="Times New Roman" w:hAnsi="Times New Roman"/>
                <w:color w:val="000000"/>
                <w:kern w:val="0"/>
                <w:sz w:val="22"/>
                <w:lang w:bidi="ar"/>
              </w:rPr>
              <w:t>分）</w:t>
            </w:r>
          </w:p>
        </w:tc>
        <w:tc>
          <w:tcPr>
            <w:tcW w:w="543"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1674" w:type="pc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color w:val="000000"/>
                <w:kern w:val="0"/>
                <w:sz w:val="22"/>
                <w:szCs w:val="22"/>
              </w:rPr>
              <w:t>考察点：根据修订的《中华人民共和国政府信息公开条例》要求公开政务公开主动公开制度、政府信息依申请公开制度、政府信息公开保密审查制度、政务舆情回应制度、政府信息公开统计制度、政务公开工作责任追究制度、政务公开发布协调制度、政府信息公文公开属性源头认定制度、重大行政决策公众参与制度、政策解读制度、政务公开工作社会评议制度、政务公开投诉举报制度、政务公开考评制度、政府开放日制度、政务公开监督员制度等相关制度。</w:t>
            </w:r>
          </w:p>
        </w:tc>
        <w:tc>
          <w:tcPr>
            <w:tcW w:w="277"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sz w:val="22"/>
                <w:lang w:val="en-US" w:eastAsia="zh-CN"/>
              </w:rPr>
            </w:pPr>
            <w:r>
              <w:rPr>
                <w:rFonts w:ascii="Times New Roman" w:hAnsi="Times New Roman"/>
                <w:color w:val="000000"/>
                <w:kern w:val="0"/>
                <w:sz w:val="22"/>
                <w:lang w:bidi="ar"/>
              </w:rPr>
              <w:t>5</w:t>
            </w:r>
            <w:r>
              <w:rPr>
                <w:rFonts w:hint="eastAsia" w:ascii="Times New Roman" w:hAnsi="Times New Roman"/>
                <w:color w:val="000000"/>
                <w:kern w:val="0"/>
                <w:sz w:val="22"/>
                <w:lang w:val="en-US" w:eastAsia="zh-CN" w:bidi="ar"/>
              </w:rPr>
              <w:t>2</w:t>
            </w:r>
          </w:p>
        </w:tc>
        <w:tc>
          <w:tcPr>
            <w:tcW w:w="868" w:type="pct"/>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专项工作</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w:t>
            </w:r>
            <w:r>
              <w:rPr>
                <w:rFonts w:hint="eastAsia" w:ascii="Times New Roman" w:hAnsi="Times New Roman"/>
                <w:color w:val="000000"/>
                <w:kern w:val="0"/>
                <w:sz w:val="22"/>
                <w:lang w:val="en-US" w:eastAsia="zh-CN" w:bidi="ar"/>
              </w:rPr>
              <w:t>1.5</w:t>
            </w:r>
            <w:r>
              <w:rPr>
                <w:rFonts w:ascii="Times New Roman" w:hAnsi="Times New Roman"/>
                <w:color w:val="000000"/>
                <w:kern w:val="0"/>
                <w:sz w:val="22"/>
                <w:lang w:bidi="ar"/>
              </w:rPr>
              <w:t>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考察点：发布基层政务公开标准化规范化试点成果巩固推广、贯彻落实政府信息公开条例等信息、“六提六促”专项工作执行情况信息。</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sz w:val="22"/>
                <w:lang w:val="en-US" w:eastAsia="zh-CN"/>
              </w:rPr>
            </w:pPr>
            <w:r>
              <w:rPr>
                <w:rFonts w:ascii="Times New Roman" w:hAnsi="Times New Roman"/>
                <w:color w:val="000000"/>
                <w:kern w:val="0"/>
                <w:sz w:val="22"/>
                <w:lang w:bidi="ar"/>
              </w:rPr>
              <w:t>5</w:t>
            </w:r>
            <w:r>
              <w:rPr>
                <w:rFonts w:hint="eastAsia" w:ascii="Times New Roman" w:hAnsi="Times New Roman"/>
                <w:color w:val="000000"/>
                <w:kern w:val="0"/>
                <w:sz w:val="22"/>
                <w:lang w:val="en-US" w:eastAsia="zh-CN" w:bidi="ar"/>
              </w:rPr>
              <w:t>3</w:t>
            </w:r>
          </w:p>
        </w:tc>
        <w:tc>
          <w:tcPr>
            <w:tcW w:w="868" w:type="pct"/>
            <w:vMerge w:val="continue"/>
            <w:tcBorders>
              <w:top w:val="nil"/>
              <w:left w:val="nil"/>
              <w:bottom w:val="single" w:color="auto"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工作推进</w:t>
            </w:r>
          </w:p>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w:t>
            </w:r>
            <w:r>
              <w:rPr>
                <w:rFonts w:hint="eastAsia" w:ascii="Times New Roman" w:hAnsi="Times New Roman"/>
                <w:color w:val="000000"/>
                <w:kern w:val="0"/>
                <w:sz w:val="22"/>
                <w:lang w:val="en-US" w:eastAsia="zh-CN" w:bidi="ar"/>
              </w:rPr>
              <w:t>1.5</w:t>
            </w:r>
            <w:r>
              <w:rPr>
                <w:rFonts w:ascii="Times New Roman" w:hAnsi="Times New Roman"/>
                <w:color w:val="000000"/>
                <w:kern w:val="0"/>
                <w:sz w:val="22"/>
                <w:lang w:bidi="ar"/>
              </w:rPr>
              <w:t>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sz w:val="22"/>
              </w:rPr>
            </w:pPr>
            <w:r>
              <w:rPr>
                <w:rFonts w:ascii="Times New Roman" w:hAnsi="Times New Roman"/>
                <w:color w:val="000000"/>
                <w:kern w:val="0"/>
                <w:sz w:val="22"/>
                <w:lang w:bidi="ar"/>
              </w:rPr>
              <w:t>考察点：政务公开工作开展、督查调度、工作交流、简报等信息；政务公开测评整改报告；政务公开领导小组会议推进情况等信息。</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hint="default" w:ascii="Times New Roman" w:hAnsi="Times New Roman" w:eastAsia="宋体"/>
                <w:color w:val="000000"/>
                <w:kern w:val="0"/>
                <w:sz w:val="22"/>
                <w:lang w:val="en-US" w:eastAsia="zh-CN" w:bidi="ar"/>
              </w:rPr>
            </w:pPr>
            <w:r>
              <w:rPr>
                <w:rFonts w:hint="eastAsia" w:ascii="Times New Roman" w:hAnsi="Times New Roman"/>
                <w:color w:val="000000"/>
                <w:kern w:val="0"/>
                <w:sz w:val="22"/>
                <w:lang w:val="en-US" w:eastAsia="zh-CN" w:bidi="ar"/>
              </w:rPr>
              <w:t>54</w:t>
            </w:r>
          </w:p>
        </w:tc>
        <w:tc>
          <w:tcPr>
            <w:tcW w:w="868"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hint="eastAsia" w:eastAsia="宋体"/>
                <w:color w:val="000000"/>
                <w:kern w:val="0"/>
                <w:sz w:val="22"/>
                <w:szCs w:val="22"/>
                <w:lang w:eastAsia="zh-CN"/>
              </w:rPr>
            </w:pPr>
            <w:r>
              <w:rPr>
                <w:color w:val="000000"/>
                <w:kern w:val="0"/>
                <w:sz w:val="22"/>
                <w:szCs w:val="22"/>
              </w:rPr>
              <w:t>政府信息公开指南</w:t>
            </w:r>
          </w:p>
          <w:p>
            <w:pPr>
              <w:overflowPunct w:val="0"/>
              <w:topLinePunct/>
              <w:adjustRightInd w:val="0"/>
              <w:snapToGrid w:val="0"/>
              <w:spacing w:line="240" w:lineRule="exact"/>
              <w:jc w:val="center"/>
              <w:rPr>
                <w:rFonts w:ascii="Times New Roman" w:hAnsi="Times New Roman"/>
                <w:color w:val="000000"/>
                <w:sz w:val="22"/>
              </w:rPr>
            </w:pPr>
            <w:r>
              <w:rPr>
                <w:color w:val="000000"/>
                <w:kern w:val="0"/>
                <w:sz w:val="22"/>
                <w:szCs w:val="22"/>
              </w:rPr>
              <w:t>（3分）</w:t>
            </w:r>
          </w:p>
        </w:tc>
        <w:tc>
          <w:tcPr>
            <w:tcW w:w="906" w:type="pct"/>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kern w:val="0"/>
                <w:sz w:val="22"/>
                <w:lang w:bidi="ar"/>
              </w:rPr>
            </w:pPr>
            <w:r>
              <w:rPr>
                <w:color w:val="000000"/>
                <w:kern w:val="0"/>
                <w:sz w:val="22"/>
                <w:szCs w:val="22"/>
              </w:rPr>
              <w:t>考察点：正确适用《政府信息公开信息处理费管理办法》《安徽省财政厅安徽省发展和改革委员会关于政府信息公开信息处理费有关事项的通知》，在本单位政府信息公开指南中，载明收费要求和标准，按照规定的标准、程序、方式计收信息处理费。</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r>
        <w:tblPrEx>
          <w:tblCellMar>
            <w:top w:w="0" w:type="dxa"/>
            <w:left w:w="0" w:type="dxa"/>
            <w:bottom w:w="0" w:type="dxa"/>
            <w:right w:w="0" w:type="dxa"/>
          </w:tblCellMar>
        </w:tblPrEx>
        <w:trPr>
          <w:trHeight w:val="567" w:hRule="atLeast"/>
          <w:jc w:val="center"/>
        </w:trPr>
        <w:tc>
          <w:tcPr>
            <w:tcW w:w="285" w:type="pct"/>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hint="default" w:ascii="Times New Roman" w:hAnsi="Times New Roman" w:eastAsia="宋体"/>
                <w:color w:val="000000"/>
                <w:kern w:val="0"/>
                <w:sz w:val="22"/>
                <w:lang w:val="en-US" w:eastAsia="zh-CN" w:bidi="ar"/>
              </w:rPr>
            </w:pPr>
            <w:r>
              <w:rPr>
                <w:rFonts w:hint="eastAsia" w:ascii="Times New Roman" w:hAnsi="Times New Roman"/>
                <w:color w:val="000000"/>
                <w:kern w:val="0"/>
                <w:sz w:val="22"/>
                <w:lang w:val="en-US" w:eastAsia="zh-CN" w:bidi="ar"/>
              </w:rPr>
              <w:t>55</w:t>
            </w:r>
          </w:p>
        </w:tc>
        <w:tc>
          <w:tcPr>
            <w:tcW w:w="868"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hint="eastAsia" w:eastAsia="宋体"/>
                <w:color w:val="000000"/>
                <w:kern w:val="0"/>
                <w:sz w:val="22"/>
                <w:szCs w:val="22"/>
                <w:lang w:eastAsia="zh-CN"/>
              </w:rPr>
            </w:pPr>
            <w:r>
              <w:rPr>
                <w:color w:val="000000"/>
                <w:kern w:val="0"/>
                <w:sz w:val="22"/>
                <w:szCs w:val="22"/>
              </w:rPr>
              <w:t>政府信息公开年度报告</w:t>
            </w:r>
          </w:p>
          <w:p>
            <w:pPr>
              <w:overflowPunct w:val="0"/>
              <w:topLinePunct/>
              <w:adjustRightInd w:val="0"/>
              <w:snapToGrid w:val="0"/>
              <w:spacing w:line="240" w:lineRule="exact"/>
              <w:jc w:val="center"/>
              <w:rPr>
                <w:color w:val="000000"/>
                <w:kern w:val="0"/>
                <w:sz w:val="22"/>
                <w:szCs w:val="22"/>
              </w:rPr>
            </w:pPr>
            <w:r>
              <w:rPr>
                <w:color w:val="000000"/>
                <w:kern w:val="0"/>
                <w:sz w:val="22"/>
                <w:szCs w:val="22"/>
              </w:rPr>
              <w:t>（5分）</w:t>
            </w:r>
          </w:p>
        </w:tc>
        <w:tc>
          <w:tcPr>
            <w:tcW w:w="906" w:type="pct"/>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color w:val="000000"/>
                <w:kern w:val="0"/>
                <w:sz w:val="22"/>
                <w:szCs w:val="22"/>
              </w:rPr>
            </w:pPr>
            <w:r>
              <w:rPr>
                <w:color w:val="000000"/>
                <w:kern w:val="0"/>
                <w:sz w:val="22"/>
                <w:szCs w:val="22"/>
              </w:rPr>
              <w:t>考察点：</w:t>
            </w:r>
            <w:r>
              <w:rPr>
                <w:color w:val="000000"/>
                <w:kern w:val="0"/>
                <w:sz w:val="22"/>
                <w:szCs w:val="22"/>
                <w:highlight w:val="none"/>
              </w:rPr>
              <w:t>提高政府信息公开工作年度报告编制和发布工作水平</w:t>
            </w:r>
            <w:r>
              <w:rPr>
                <w:rFonts w:hint="eastAsia"/>
                <w:color w:val="000000"/>
                <w:kern w:val="0"/>
                <w:sz w:val="22"/>
                <w:szCs w:val="22"/>
                <w:highlight w:val="none"/>
                <w:lang w:eastAsia="zh-CN"/>
              </w:rPr>
              <w:t>，</w:t>
            </w:r>
            <w:r>
              <w:rPr>
                <w:color w:val="000000"/>
                <w:kern w:val="0"/>
                <w:sz w:val="22"/>
                <w:szCs w:val="22"/>
                <w:highlight w:val="none"/>
              </w:rPr>
              <w:t>既要遵照国办模板，也要突出单位工作特色</w:t>
            </w:r>
            <w:r>
              <w:rPr>
                <w:rFonts w:hint="eastAsia"/>
                <w:color w:val="000000"/>
                <w:kern w:val="0"/>
                <w:sz w:val="22"/>
                <w:szCs w:val="22"/>
                <w:highlight w:val="none"/>
                <w:lang w:eastAsia="zh-CN"/>
              </w:rPr>
              <w:t>。“政府信息公开工作存在的主要问题及改进情况”内容重在实事求是、明确具体，避免笼统模糊、泛泛而谈。查找问题要有针对性，改进举措要有实效性，不得出现敷衍了事甚至年年雷同现象</w:t>
            </w:r>
            <w:r>
              <w:rPr>
                <w:color w:val="000000"/>
                <w:kern w:val="0"/>
                <w:sz w:val="22"/>
                <w:szCs w:val="22"/>
                <w:highlight w:val="none"/>
              </w:rPr>
              <w:t>。</w:t>
            </w:r>
            <w:r>
              <w:rPr>
                <w:rFonts w:hint="eastAsia"/>
                <w:color w:val="000000"/>
                <w:kern w:val="0"/>
                <w:sz w:val="22"/>
                <w:szCs w:val="22"/>
                <w:highlight w:val="none"/>
                <w:lang w:val="en-US" w:eastAsia="zh-CN"/>
              </w:rPr>
              <w:t>年报统计数据要真实准确，不得出现逻辑性错误</w:t>
            </w:r>
            <w:r>
              <w:rPr>
                <w:color w:val="000000"/>
                <w:kern w:val="0"/>
                <w:sz w:val="22"/>
                <w:szCs w:val="22"/>
                <w:highlight w:val="none"/>
              </w:rPr>
              <w:t>。要将年度政务公开重点工作任务落实情况纳入政府信息公开工作年度报告予以公开，接受社会监督。</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sz w:val="22"/>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sz w:val="22"/>
              </w:rPr>
            </w:pPr>
          </w:p>
        </w:tc>
      </w:tr>
    </w:tbl>
    <w:p>
      <w:pPr>
        <w:overflowPunct w:val="0"/>
        <w:topLinePunct/>
        <w:adjustRightInd w:val="0"/>
        <w:snapToGrid w:val="0"/>
        <w:jc w:val="center"/>
        <w:rPr>
          <w:rFonts w:ascii="Times New Roman" w:hAnsi="Times New Roman" w:eastAsia="黑体"/>
          <w:sz w:val="32"/>
          <w:szCs w:val="32"/>
        </w:rPr>
      </w:pPr>
    </w:p>
    <w:p>
      <w:pPr>
        <w:overflowPunct w:val="0"/>
        <w:topLinePunct/>
        <w:adjustRightInd w:val="0"/>
        <w:snapToGrid w:val="0"/>
        <w:rPr>
          <w:rFonts w:ascii="Times New Roman" w:hAnsi="Times New Roman"/>
        </w:rPr>
      </w:pPr>
    </w:p>
    <w:p>
      <w:pPr>
        <w:widowControl/>
        <w:jc w:val="left"/>
        <w:rPr>
          <w:rFonts w:ascii="Times New Roman" w:hAnsi="Times New Roman"/>
        </w:rPr>
      </w:pPr>
      <w:r>
        <w:rPr>
          <w:rFonts w:ascii="Times New Roman" w:hAnsi="Times New Roman"/>
        </w:rPr>
        <w:br w:type="page"/>
      </w:r>
    </w:p>
    <w:p>
      <w:pPr>
        <w:widowControl/>
        <w:jc w:val="left"/>
        <w:rPr>
          <w:rFonts w:hint="eastAsia" w:ascii="Times New Roman" w:hAnsi="Times New Roman" w:eastAsia="黑体"/>
          <w:sz w:val="32"/>
          <w:szCs w:val="36"/>
          <w:lang w:val="en-US" w:eastAsia="zh-CN"/>
        </w:rPr>
      </w:pPr>
      <w:r>
        <w:rPr>
          <w:rFonts w:ascii="Times New Roman" w:hAnsi="Times New Roman" w:eastAsia="黑体"/>
          <w:sz w:val="32"/>
          <w:szCs w:val="36"/>
        </w:rPr>
        <w:t>附件</w:t>
      </w:r>
      <w:r>
        <w:rPr>
          <w:rFonts w:hint="eastAsia" w:ascii="Times New Roman" w:hAnsi="Times New Roman" w:eastAsia="黑体"/>
          <w:sz w:val="32"/>
          <w:szCs w:val="36"/>
          <w:lang w:val="en-US" w:eastAsia="zh-CN"/>
        </w:rPr>
        <w:t>3</w:t>
      </w:r>
    </w:p>
    <w:p>
      <w:pPr>
        <w:overflowPunct w:val="0"/>
        <w:topLinePunct/>
        <w:adjustRightInd w:val="0"/>
        <w:snapToGrid w:val="0"/>
        <w:jc w:val="center"/>
        <w:rPr>
          <w:rFonts w:ascii="Times New Roman" w:hAnsi="Times New Roman" w:eastAsia="方正小标宋简体"/>
          <w:sz w:val="44"/>
          <w:szCs w:val="44"/>
        </w:rPr>
      </w:pPr>
      <w:r>
        <w:rPr>
          <w:rFonts w:ascii="Times New Roman" w:hAnsi="Times New Roman" w:eastAsia="方正小标宋简体"/>
          <w:color w:val="000000" w:themeColor="text1"/>
          <w:kern w:val="0"/>
          <w:sz w:val="44"/>
          <w:szCs w:val="44"/>
          <w:lang w:bidi="ar"/>
          <w14:textFill>
            <w14:solidFill>
              <w14:schemeClr w14:val="tx1"/>
            </w14:solidFill>
          </w14:textFill>
        </w:rPr>
        <w:t>202</w:t>
      </w:r>
      <w:r>
        <w:rPr>
          <w:rFonts w:hint="eastAsia" w:ascii="Times New Roman" w:hAnsi="Times New Roman" w:eastAsia="方正小标宋简体"/>
          <w:color w:val="000000" w:themeColor="text1"/>
          <w:kern w:val="0"/>
          <w:sz w:val="44"/>
          <w:szCs w:val="44"/>
          <w:lang w:val="en-US" w:eastAsia="zh-CN" w:bidi="ar"/>
          <w14:textFill>
            <w14:solidFill>
              <w14:schemeClr w14:val="tx1"/>
            </w14:solidFill>
          </w14:textFill>
        </w:rPr>
        <w:t>1</w:t>
      </w:r>
      <w:r>
        <w:rPr>
          <w:rFonts w:ascii="Times New Roman" w:hAnsi="Times New Roman" w:eastAsia="方正小标宋简体"/>
          <w:color w:val="000000" w:themeColor="text1"/>
          <w:kern w:val="0"/>
          <w:sz w:val="44"/>
          <w:szCs w:val="44"/>
          <w:lang w:bidi="ar"/>
          <w14:textFill>
            <w14:solidFill>
              <w14:schemeClr w14:val="tx1"/>
            </w14:solidFill>
          </w14:textFill>
        </w:rPr>
        <w:t>年</w:t>
      </w:r>
      <w:r>
        <w:rPr>
          <w:rFonts w:hint="eastAsia" w:ascii="Times New Roman" w:hAnsi="Times New Roman" w:eastAsia="方正小标宋简体"/>
          <w:color w:val="000000" w:themeColor="text1"/>
          <w:kern w:val="0"/>
          <w:sz w:val="44"/>
          <w:szCs w:val="44"/>
          <w:lang w:eastAsia="zh-CN" w:bidi="ar"/>
          <w14:textFill>
            <w14:solidFill>
              <w14:schemeClr w14:val="tx1"/>
            </w14:solidFill>
          </w14:textFill>
        </w:rPr>
        <w:t>濉溪县各</w:t>
      </w:r>
      <w:r>
        <w:rPr>
          <w:rFonts w:ascii="Times New Roman" w:hAnsi="Times New Roman" w:eastAsia="方正小标宋简体"/>
          <w:color w:val="000000" w:themeColor="text1"/>
          <w:kern w:val="0"/>
          <w:sz w:val="44"/>
          <w:szCs w:val="44"/>
          <w:lang w:bidi="ar"/>
          <w14:textFill>
            <w14:solidFill>
              <w14:schemeClr w14:val="tx1"/>
            </w14:solidFill>
          </w14:textFill>
        </w:rPr>
        <w:t>镇政务公开考评内容</w:t>
      </w:r>
    </w:p>
    <w:tbl>
      <w:tblPr>
        <w:tblStyle w:val="7"/>
        <w:tblW w:w="5133" w:type="pct"/>
        <w:jc w:val="center"/>
        <w:tblLayout w:type="fixed"/>
        <w:tblCellMar>
          <w:top w:w="0" w:type="dxa"/>
          <w:left w:w="0" w:type="dxa"/>
          <w:bottom w:w="0" w:type="dxa"/>
          <w:right w:w="0" w:type="dxa"/>
        </w:tblCellMar>
      </w:tblPr>
      <w:tblGrid>
        <w:gridCol w:w="834"/>
        <w:gridCol w:w="2218"/>
        <w:gridCol w:w="2368"/>
        <w:gridCol w:w="1421"/>
        <w:gridCol w:w="4413"/>
        <w:gridCol w:w="696"/>
        <w:gridCol w:w="643"/>
        <w:gridCol w:w="551"/>
      </w:tblGrid>
      <w:tr>
        <w:tblPrEx>
          <w:tblCellMar>
            <w:top w:w="0" w:type="dxa"/>
            <w:left w:w="0" w:type="dxa"/>
            <w:bottom w:w="0" w:type="dxa"/>
            <w:right w:w="0" w:type="dxa"/>
          </w:tblCellMar>
        </w:tblPrEx>
        <w:trPr>
          <w:trHeight w:val="567" w:hRule="atLeast"/>
          <w:tblHeader/>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eastAsia="黑体"/>
                <w:color w:val="000000" w:themeColor="text1"/>
                <w:sz w:val="24"/>
                <w:szCs w:val="24"/>
                <w14:textFill>
                  <w14:solidFill>
                    <w14:schemeClr w14:val="tx1"/>
                  </w14:solidFill>
                </w14:textFill>
              </w:rPr>
            </w:pPr>
            <w:r>
              <w:rPr>
                <w:rFonts w:ascii="Times New Roman" w:hAnsi="Times New Roman" w:eastAsia="黑体"/>
                <w:color w:val="000000" w:themeColor="text1"/>
                <w:kern w:val="0"/>
                <w:sz w:val="24"/>
                <w:szCs w:val="24"/>
                <w:lang w:bidi="ar"/>
                <w14:textFill>
                  <w14:solidFill>
                    <w14:schemeClr w14:val="tx1"/>
                  </w14:solidFill>
                </w14:textFill>
              </w:rPr>
              <w:t>序号</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eastAsia="黑体"/>
                <w:color w:val="000000" w:themeColor="text1"/>
                <w:sz w:val="24"/>
                <w:szCs w:val="24"/>
                <w14:textFill>
                  <w14:solidFill>
                    <w14:schemeClr w14:val="tx1"/>
                  </w14:solidFill>
                </w14:textFill>
              </w:rPr>
            </w:pPr>
            <w:r>
              <w:rPr>
                <w:rFonts w:ascii="Times New Roman" w:hAnsi="Times New Roman" w:eastAsia="黑体"/>
                <w:color w:val="000000" w:themeColor="text1"/>
                <w:kern w:val="0"/>
                <w:sz w:val="24"/>
                <w:szCs w:val="24"/>
                <w:lang w:bidi="ar"/>
                <w14:textFill>
                  <w14:solidFill>
                    <w14:schemeClr w14:val="tx1"/>
                  </w14:solidFill>
                </w14:textFill>
              </w:rPr>
              <w:t>一级目录</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eastAsia="黑体"/>
                <w:color w:val="000000" w:themeColor="text1"/>
                <w:sz w:val="24"/>
                <w:szCs w:val="24"/>
                <w14:textFill>
                  <w14:solidFill>
                    <w14:schemeClr w14:val="tx1"/>
                  </w14:solidFill>
                </w14:textFill>
              </w:rPr>
            </w:pPr>
            <w:r>
              <w:rPr>
                <w:rFonts w:ascii="Times New Roman" w:hAnsi="Times New Roman" w:eastAsia="黑体"/>
                <w:color w:val="000000" w:themeColor="text1"/>
                <w:kern w:val="0"/>
                <w:sz w:val="24"/>
                <w:szCs w:val="24"/>
                <w:lang w:bidi="ar"/>
                <w14:textFill>
                  <w14:solidFill>
                    <w14:schemeClr w14:val="tx1"/>
                  </w14:solidFill>
                </w14:textFill>
              </w:rPr>
              <w:t>二级目录</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eastAsia="黑体"/>
                <w:color w:val="000000" w:themeColor="text1"/>
                <w:sz w:val="24"/>
                <w:szCs w:val="24"/>
                <w14:textFill>
                  <w14:solidFill>
                    <w14:schemeClr w14:val="tx1"/>
                  </w14:solidFill>
                </w14:textFill>
              </w:rPr>
            </w:pPr>
            <w:r>
              <w:rPr>
                <w:rFonts w:ascii="Times New Roman" w:hAnsi="Times New Roman" w:eastAsia="黑体"/>
                <w:color w:val="000000" w:themeColor="text1"/>
                <w:kern w:val="0"/>
                <w:sz w:val="24"/>
                <w:szCs w:val="24"/>
                <w:lang w:bidi="ar"/>
                <w14:textFill>
                  <w14:solidFill>
                    <w14:schemeClr w14:val="tx1"/>
                  </w14:solidFill>
                </w14:textFill>
              </w:rPr>
              <w:t>三级目录</w:t>
            </w: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eastAsia="黑体"/>
                <w:color w:val="000000" w:themeColor="text1"/>
                <w:sz w:val="24"/>
                <w:szCs w:val="24"/>
                <w14:textFill>
                  <w14:solidFill>
                    <w14:schemeClr w14:val="tx1"/>
                  </w14:solidFill>
                </w14:textFill>
              </w:rPr>
            </w:pPr>
            <w:r>
              <w:rPr>
                <w:rFonts w:ascii="Times New Roman" w:hAnsi="Times New Roman" w:eastAsia="黑体"/>
                <w:color w:val="000000" w:themeColor="text1"/>
                <w:kern w:val="0"/>
                <w:sz w:val="24"/>
                <w:szCs w:val="24"/>
                <w:lang w:bidi="ar"/>
                <w14:textFill>
                  <w14:solidFill>
                    <w14:schemeClr w14:val="tx1"/>
                  </w14:solidFill>
                </w14:textFill>
              </w:rPr>
              <w:t>内容要求</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eastAsia="黑体"/>
                <w:color w:val="000000" w:themeColor="text1"/>
                <w:sz w:val="24"/>
                <w:szCs w:val="24"/>
                <w14:textFill>
                  <w14:solidFill>
                    <w14:schemeClr w14:val="tx1"/>
                  </w14:solidFill>
                </w14:textFill>
              </w:rPr>
            </w:pPr>
            <w:r>
              <w:rPr>
                <w:rFonts w:ascii="Times New Roman" w:hAnsi="Times New Roman" w:eastAsia="黑体"/>
                <w:color w:val="000000" w:themeColor="text1"/>
                <w:kern w:val="0"/>
                <w:sz w:val="24"/>
                <w:szCs w:val="24"/>
                <w:lang w:bidi="ar"/>
                <w14:textFill>
                  <w14:solidFill>
                    <w14:schemeClr w14:val="tx1"/>
                  </w14:solidFill>
                </w14:textFill>
              </w:rPr>
              <w:t>分项得分</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eastAsia="黑体"/>
                <w:color w:val="000000" w:themeColor="text1"/>
                <w:sz w:val="24"/>
                <w:szCs w:val="24"/>
                <w14:textFill>
                  <w14:solidFill>
                    <w14:schemeClr w14:val="tx1"/>
                  </w14:solidFill>
                </w14:textFill>
              </w:rPr>
            </w:pPr>
            <w:r>
              <w:rPr>
                <w:rFonts w:ascii="Times New Roman" w:hAnsi="Times New Roman" w:eastAsia="黑体"/>
                <w:color w:val="000000" w:themeColor="text1"/>
                <w:kern w:val="0"/>
                <w:sz w:val="24"/>
                <w:szCs w:val="24"/>
                <w:lang w:bidi="ar"/>
                <w14:textFill>
                  <w14:solidFill>
                    <w14:schemeClr w14:val="tx1"/>
                  </w14:solidFill>
                </w14:textFill>
              </w:rPr>
              <w:t>合计得分</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eastAsia="黑体"/>
                <w:color w:val="000000" w:themeColor="text1"/>
                <w:sz w:val="24"/>
                <w:szCs w:val="24"/>
                <w14:textFill>
                  <w14:solidFill>
                    <w14:schemeClr w14:val="tx1"/>
                  </w14:solidFill>
                </w14:textFill>
              </w:rPr>
            </w:pPr>
            <w:r>
              <w:rPr>
                <w:rFonts w:ascii="Times New Roman" w:hAnsi="Times New Roman" w:eastAsia="黑体"/>
                <w:color w:val="000000" w:themeColor="text1"/>
                <w:kern w:val="0"/>
                <w:sz w:val="24"/>
                <w:szCs w:val="24"/>
                <w:lang w:bidi="ar"/>
                <w14:textFill>
                  <w14:solidFill>
                    <w14:schemeClr w14:val="tx1"/>
                  </w14:solidFill>
                </w14:textFill>
              </w:rPr>
              <w:t>证明材料</w:t>
            </w: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本级政府文件</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（2分）</w:t>
            </w: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考察点：本级政府制定的文件。</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1940"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2</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重大决策公开</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（3分）</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意见征集</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（2分）</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涉及重大民生议题、企业经营发展、专业领域的重要改革方案、重大政策措施、重点工程项目，除依法应当保密的外，主动向社会公布决策草案、决策依据等，通过听证座谈、网络征集、咨询协商、媒体沟通等多种形式向社会征求意见。社会征集时间不少于30天。</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3</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意见反馈</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（1分）</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考察点：公布意见采纳情况及相对集中的意见未予采纳的原因。（意见征集与反馈须一一对应）</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4</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政府工作报告</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（1分）</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考察点：发布经本级人代会审议通过的年度政府工作报告。</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5</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政府会议</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（1分）</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考察点：召开会议的名称、时间、地点、与会人员、主持人，会议研究的事项等。</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6</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国民经济和社会发展规划</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w:t>
            </w:r>
            <w:r>
              <w:rPr>
                <w:rFonts w:hint="eastAsia" w:ascii="Times New Roman" w:hAnsi="Times New Roman"/>
                <w:color w:val="000000" w:themeColor="text1"/>
                <w:kern w:val="0"/>
                <w:sz w:val="22"/>
                <w:lang w:val="en-US" w:eastAsia="zh-CN" w:bidi="ar"/>
                <w14:textFill>
                  <w14:solidFill>
                    <w14:schemeClr w14:val="tx1"/>
                  </w14:solidFill>
                </w14:textFill>
              </w:rPr>
              <w:t>3</w:t>
            </w:r>
            <w:r>
              <w:rPr>
                <w:rFonts w:ascii="Times New Roman" w:hAnsi="Times New Roman"/>
                <w:color w:val="000000" w:themeColor="text1"/>
                <w:kern w:val="0"/>
                <w:sz w:val="22"/>
                <w:lang w:bidi="ar"/>
                <w14:textFill>
                  <w14:solidFill>
                    <w14:schemeClr w14:val="tx1"/>
                  </w14:solidFill>
                </w14:textFill>
              </w:rPr>
              <w:t>分）</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经济发展年度计划</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（1分）</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考察点：本地经济社会发展年度计划。</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7</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年度计划重要事项解读</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（1分）</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考察点：年度计划重要事项的解读</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8</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重点工作规划</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w:t>
            </w:r>
            <w:r>
              <w:rPr>
                <w:rFonts w:hint="eastAsia" w:ascii="Times New Roman" w:hAnsi="Times New Roman"/>
                <w:color w:val="000000" w:themeColor="text1"/>
                <w:kern w:val="0"/>
                <w:sz w:val="22"/>
                <w:lang w:val="en-US" w:eastAsia="zh-CN" w:bidi="ar"/>
                <w14:textFill>
                  <w14:solidFill>
                    <w14:schemeClr w14:val="tx1"/>
                  </w14:solidFill>
                </w14:textFill>
              </w:rPr>
              <w:t>1</w:t>
            </w:r>
            <w:r>
              <w:rPr>
                <w:rFonts w:ascii="Times New Roman" w:hAnsi="Times New Roman"/>
                <w:color w:val="000000" w:themeColor="text1"/>
                <w:kern w:val="0"/>
                <w:sz w:val="22"/>
                <w:lang w:bidi="ar"/>
                <w14:textFill>
                  <w14:solidFill>
                    <w14:schemeClr w14:val="tx1"/>
                  </w14:solidFill>
                </w14:textFill>
              </w:rPr>
              <w:t>分）</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考察点：各类重点工作规划等信息。</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9</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年度重点工作任务分解、执行及落实情况</w:t>
            </w:r>
          </w:p>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（3分）</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考察点：政府工作报告分解; 重大决策、重要政策、政府工作报告、重点改革任务、重大工程项目、规划计划的执行措施、实施步骤、责任分工、监督方式及年度重点工作的阶段性进展或按月（季度）取得的成效、落实情况通报和后续举措等信息。</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10</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themeColor="text1"/>
                <w:kern w:val="0"/>
                <w:sz w:val="22"/>
                <w:lang w:eastAsia="zh-CN"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经济和社会发展统计信息</w:t>
            </w:r>
          </w:p>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（2分）</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考察点：年度统计信息及年度统计数据分析；月度统计数据；月度季度统计数据分析等。</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11</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建议提案办理</w:t>
            </w:r>
          </w:p>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（2分）</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人大代表建议办理</w:t>
            </w:r>
          </w:p>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（1分）</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考察点：人大代表建议办理答复。</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12</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政协委员提案办理</w:t>
            </w:r>
          </w:p>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（1分）</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考察点：政协委员提案办理答复。</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13</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themeColor="text1"/>
                <w:kern w:val="0"/>
                <w:sz w:val="22"/>
                <w:lang w:eastAsia="zh-CN"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政府领导</w:t>
            </w:r>
          </w:p>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（1分）</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考察点：领导分工、联系方式、照片等。</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14</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机构设置</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（4分）</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乡镇（街道）简介</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（1分）</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考察点：乡镇（街道）简介及特色。</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15</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内设机构</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（1分）</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考察点：机关职能、机构主要负责人、机构设置、办公地址、办公时间、联系方式、邮政编码、电子邮箱等。</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16</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基层站所</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（1分）</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考察点：机关职能、机构主要负责人、机构设置、办公地址、办公时间、联系方式、邮政编码、电子邮箱等。</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17</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行政村（社区）</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（1分）</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考察点：机关职能、机构主要负责人、机构设置、办公地址、办公时间、联系方式、邮政编码、电子邮箱等。</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default" w:ascii="Times New Roman" w:hAnsi="Times New Roman" w:eastAsia="宋体"/>
                <w:color w:val="000000" w:themeColor="text1"/>
                <w:sz w:val="22"/>
                <w:lang w:val="en-US" w:eastAsia="zh-CN"/>
                <w14:textFill>
                  <w14:solidFill>
                    <w14:schemeClr w14:val="tx1"/>
                  </w14:solidFill>
                </w14:textFill>
              </w:rPr>
            </w:pPr>
            <w:r>
              <w:rPr>
                <w:rFonts w:hint="eastAsia" w:ascii="Times New Roman" w:hAnsi="Times New Roman"/>
                <w:color w:val="000000" w:themeColor="text1"/>
                <w:kern w:val="0"/>
                <w:sz w:val="22"/>
                <w:lang w:val="en-US" w:eastAsia="zh-CN" w:bidi="ar"/>
                <w14:textFill>
                  <w14:solidFill>
                    <w14:schemeClr w14:val="tx1"/>
                  </w14:solidFill>
                </w14:textFill>
              </w:rPr>
              <w:t>18</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财政资金（10分）</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themeColor="text1"/>
                <w:kern w:val="0"/>
                <w:sz w:val="22"/>
                <w:lang w:eastAsia="zh-CN"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年度财政预决算</w:t>
            </w:r>
          </w:p>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（2分）</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考察点：上年度财政预算执行情况和本年度财政预算草案报告；本年度预算报表及说明，预算调整的决定或批复；上年度决算报表及说明等信息。</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default" w:ascii="Times New Roman" w:hAnsi="Times New Roman" w:eastAsia="宋体"/>
                <w:color w:val="000000" w:themeColor="text1"/>
                <w:sz w:val="22"/>
                <w:lang w:val="en-US" w:eastAsia="zh-CN"/>
                <w14:textFill>
                  <w14:solidFill>
                    <w14:schemeClr w14:val="tx1"/>
                  </w14:solidFill>
                </w14:textFill>
              </w:rPr>
            </w:pPr>
            <w:r>
              <w:rPr>
                <w:rFonts w:hint="eastAsia" w:ascii="Times New Roman" w:hAnsi="Times New Roman"/>
                <w:color w:val="000000" w:themeColor="text1"/>
                <w:kern w:val="0"/>
                <w:sz w:val="22"/>
                <w:lang w:val="en-US" w:eastAsia="zh-CN" w:bidi="ar"/>
                <w14:textFill>
                  <w14:solidFill>
                    <w14:schemeClr w14:val="tx1"/>
                  </w14:solidFill>
                </w14:textFill>
              </w:rPr>
              <w:t>19</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themeColor="text1"/>
                <w:kern w:val="0"/>
                <w:sz w:val="22"/>
                <w:lang w:eastAsia="zh-CN"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“三公”经费情况</w:t>
            </w:r>
          </w:p>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（1分）</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考察点：本年度“三公”经费预算安排；上年度“三公”经费决算报告包括细化说明因公出国（境）团组数及人数；公务用车购置数及保有量；国内公务接待的批次、人数；“三公”经费增减变化原因等信息。</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themeColor="text1"/>
                <w:sz w:val="22"/>
                <w:lang w:eastAsia="zh-CN"/>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2</w:t>
            </w:r>
            <w:r>
              <w:rPr>
                <w:rFonts w:hint="eastAsia" w:ascii="Times New Roman" w:hAnsi="Times New Roman"/>
                <w:color w:val="000000" w:themeColor="text1"/>
                <w:kern w:val="0"/>
                <w:sz w:val="22"/>
                <w:lang w:val="en-US" w:eastAsia="zh-CN" w:bidi="ar"/>
                <w14:textFill>
                  <w14:solidFill>
                    <w14:schemeClr w14:val="tx1"/>
                  </w14:solidFill>
                </w14:textFill>
              </w:rPr>
              <w:t>0</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themeColor="text1"/>
                <w:kern w:val="0"/>
                <w:sz w:val="22"/>
                <w:lang w:eastAsia="zh-CN"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债权债务</w:t>
            </w:r>
          </w:p>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（1分）</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考察点：公开本地区地方政府债务限额、余额、债务率、偿债率以及经济财政状况、债券发行、存续期管理等信息；定期按村发布具体债权债务状况等信息。</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themeColor="text1"/>
                <w:sz w:val="22"/>
                <w:lang w:eastAsia="zh-CN"/>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2</w:t>
            </w:r>
            <w:r>
              <w:rPr>
                <w:rFonts w:hint="eastAsia" w:ascii="Times New Roman" w:hAnsi="Times New Roman"/>
                <w:color w:val="000000" w:themeColor="text1"/>
                <w:kern w:val="0"/>
                <w:sz w:val="22"/>
                <w:lang w:val="en-US" w:eastAsia="zh-CN" w:bidi="ar"/>
                <w14:textFill>
                  <w14:solidFill>
                    <w14:schemeClr w14:val="tx1"/>
                  </w14:solidFill>
                </w14:textFill>
              </w:rPr>
              <w:t>1</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themeColor="text1"/>
                <w:kern w:val="0"/>
                <w:sz w:val="22"/>
                <w:lang w:eastAsia="zh-CN"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财政专项资金清单</w:t>
            </w:r>
          </w:p>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（2分）</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考察点：财政专项资金清单,包括专项资金项目名称及金额等。</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themeColor="text1"/>
                <w:sz w:val="22"/>
                <w:lang w:eastAsia="zh-CN"/>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2</w:t>
            </w:r>
            <w:r>
              <w:rPr>
                <w:rFonts w:hint="eastAsia" w:ascii="Times New Roman" w:hAnsi="Times New Roman"/>
                <w:color w:val="000000" w:themeColor="text1"/>
                <w:kern w:val="0"/>
                <w:sz w:val="22"/>
                <w:lang w:val="en-US" w:eastAsia="zh-CN" w:bidi="ar"/>
                <w14:textFill>
                  <w14:solidFill>
                    <w14:schemeClr w14:val="tx1"/>
                  </w14:solidFill>
                </w14:textFill>
              </w:rPr>
              <w:t>2</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900"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themeColor="text1"/>
                <w:kern w:val="0"/>
                <w:sz w:val="22"/>
                <w:lang w:eastAsia="zh-CN"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财政专项资金管理和使用情况</w:t>
            </w:r>
          </w:p>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（4分）</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政策与标准</w:t>
            </w:r>
          </w:p>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（2分）</w:t>
            </w: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考察点：各项专项资金相关政策、来源及标准。</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themeColor="text1"/>
                <w:sz w:val="22"/>
                <w:lang w:eastAsia="zh-CN"/>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2</w:t>
            </w:r>
            <w:r>
              <w:rPr>
                <w:rFonts w:hint="eastAsia" w:ascii="Times New Roman" w:hAnsi="Times New Roman"/>
                <w:color w:val="000000" w:themeColor="text1"/>
                <w:kern w:val="0"/>
                <w:sz w:val="22"/>
                <w:lang w:val="en-US" w:eastAsia="zh-CN" w:bidi="ar"/>
                <w14:textFill>
                  <w14:solidFill>
                    <w14:schemeClr w14:val="tx1"/>
                  </w14:solidFill>
                </w14:textFill>
              </w:rPr>
              <w:t>3</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themeColor="text1"/>
                <w:kern w:val="0"/>
                <w:sz w:val="22"/>
                <w:lang w:eastAsia="zh-CN"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分配结果</w:t>
            </w:r>
          </w:p>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（2分）</w:t>
            </w: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考察点：各项专项资金的分配结果信息。</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themeColor="text1"/>
                <w:sz w:val="22"/>
                <w:lang w:eastAsia="zh-CN"/>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2</w:t>
            </w:r>
            <w:r>
              <w:rPr>
                <w:rFonts w:hint="eastAsia" w:ascii="Times New Roman" w:hAnsi="Times New Roman"/>
                <w:color w:val="000000" w:themeColor="text1"/>
                <w:kern w:val="0"/>
                <w:sz w:val="22"/>
                <w:lang w:val="en-US" w:eastAsia="zh-CN" w:bidi="ar"/>
                <w14:textFill>
                  <w14:solidFill>
                    <w14:schemeClr w14:val="tx1"/>
                  </w14:solidFill>
                </w14:textFill>
              </w:rPr>
              <w:t>4</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应急管理</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（2分）</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应急预案</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（1分）</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考察点：总体预案、事故灾害类预案、社会安全事件类预案、自然灾害类预案和公共卫生事件类预案等。</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themeColor="text1"/>
                <w:sz w:val="22"/>
                <w:lang w:eastAsia="zh-CN"/>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2</w:t>
            </w:r>
            <w:r>
              <w:rPr>
                <w:rFonts w:hint="eastAsia" w:ascii="Times New Roman" w:hAnsi="Times New Roman"/>
                <w:color w:val="000000" w:themeColor="text1"/>
                <w:kern w:val="0"/>
                <w:sz w:val="22"/>
                <w:lang w:val="en-US" w:eastAsia="zh-CN" w:bidi="ar"/>
                <w14:textFill>
                  <w14:solidFill>
                    <w14:schemeClr w14:val="tx1"/>
                  </w14:solidFill>
                </w14:textFill>
              </w:rPr>
              <w:t>5</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预警信息及应对情况</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（1分）</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考察点：事故灾害类、社会安全事件类、自然灾害类和公共卫生事件类预警信息及采取的应急处置措施与应对结果等。</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themeColor="text1"/>
                <w:sz w:val="22"/>
                <w:lang w:eastAsia="zh-CN"/>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2</w:t>
            </w:r>
            <w:r>
              <w:rPr>
                <w:rFonts w:hint="eastAsia" w:ascii="Times New Roman" w:hAnsi="Times New Roman"/>
                <w:color w:val="000000" w:themeColor="text1"/>
                <w:kern w:val="0"/>
                <w:sz w:val="22"/>
                <w:lang w:val="en-US" w:eastAsia="zh-CN" w:bidi="ar"/>
                <w14:textFill>
                  <w14:solidFill>
                    <w14:schemeClr w14:val="tx1"/>
                  </w14:solidFill>
                </w14:textFill>
              </w:rPr>
              <w:t>6</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权责清单</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（2分）</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考察点：公开乡镇级政府权力清单和责任清单，乡镇级政府廉政风险点情况表，乡镇级政府权力运行流程图。</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themeColor="text1"/>
                <w:sz w:val="22"/>
                <w:lang w:eastAsia="zh-CN"/>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2</w:t>
            </w:r>
            <w:r>
              <w:rPr>
                <w:rFonts w:hint="eastAsia" w:ascii="Times New Roman" w:hAnsi="Times New Roman"/>
                <w:color w:val="000000" w:themeColor="text1"/>
                <w:kern w:val="0"/>
                <w:sz w:val="22"/>
                <w:lang w:val="en-US" w:eastAsia="zh-CN" w:bidi="ar"/>
                <w14:textFill>
                  <w14:solidFill>
                    <w14:schemeClr w14:val="tx1"/>
                  </w14:solidFill>
                </w14:textFill>
              </w:rPr>
              <w:t>7</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公共服务清单和办理结果</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（2分）</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公共服务清单及指南</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（1.5分）</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考察点：公开公共服务目录清单，包括提供所有服务事项的名称、内容、办理主体，行使依据，期限，监督渠道等信息。</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default" w:ascii="Times New Roman" w:hAnsi="Times New Roman" w:eastAsia="宋体"/>
                <w:color w:val="000000" w:themeColor="text1"/>
                <w:sz w:val="22"/>
                <w:lang w:val="en-US" w:eastAsia="zh-CN"/>
                <w14:textFill>
                  <w14:solidFill>
                    <w14:schemeClr w14:val="tx1"/>
                  </w14:solidFill>
                </w14:textFill>
              </w:rPr>
            </w:pPr>
            <w:r>
              <w:rPr>
                <w:rFonts w:hint="eastAsia" w:ascii="Times New Roman" w:hAnsi="Times New Roman"/>
                <w:color w:val="000000" w:themeColor="text1"/>
                <w:kern w:val="0"/>
                <w:sz w:val="22"/>
                <w:lang w:val="en-US" w:eastAsia="zh-CN" w:bidi="ar"/>
                <w14:textFill>
                  <w14:solidFill>
                    <w14:schemeClr w14:val="tx1"/>
                  </w14:solidFill>
                </w14:textFill>
              </w:rPr>
              <w:t>28</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服务办理结果</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（0.5分）</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考察点：公共服务办理结果信息。</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default" w:ascii="Times New Roman" w:hAnsi="Times New Roman" w:eastAsia="宋体"/>
                <w:color w:val="000000" w:themeColor="text1"/>
                <w:sz w:val="22"/>
                <w:lang w:val="en-US" w:eastAsia="zh-CN"/>
                <w14:textFill>
                  <w14:solidFill>
                    <w14:schemeClr w14:val="tx1"/>
                  </w14:solidFill>
                </w14:textFill>
              </w:rPr>
            </w:pPr>
            <w:r>
              <w:rPr>
                <w:rFonts w:hint="eastAsia" w:ascii="Times New Roman" w:hAnsi="Times New Roman"/>
                <w:color w:val="000000" w:themeColor="text1"/>
                <w:kern w:val="0"/>
                <w:sz w:val="22"/>
                <w:lang w:val="en-US" w:eastAsia="zh-CN" w:bidi="ar"/>
                <w14:textFill>
                  <w14:solidFill>
                    <w14:schemeClr w14:val="tx1"/>
                  </w14:solidFill>
                </w14:textFill>
              </w:rPr>
              <w:t>29</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themeColor="text1"/>
                <w:kern w:val="0"/>
                <w:sz w:val="22"/>
                <w:lang w:eastAsia="zh-CN"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权力运行结果</w:t>
            </w:r>
          </w:p>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（2分）</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考察点：定期（月或季度）公开各项行政权力事项办理结果，结果要素齐全、具体。</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themeColor="text1"/>
                <w:sz w:val="22"/>
                <w:lang w:eastAsia="zh-CN"/>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3</w:t>
            </w:r>
            <w:r>
              <w:rPr>
                <w:rFonts w:hint="eastAsia" w:ascii="Times New Roman" w:hAnsi="Times New Roman"/>
                <w:color w:val="000000" w:themeColor="text1"/>
                <w:kern w:val="0"/>
                <w:sz w:val="22"/>
                <w:lang w:val="en-US" w:eastAsia="zh-CN" w:bidi="ar"/>
                <w14:textFill>
                  <w14:solidFill>
                    <w14:schemeClr w14:val="tx1"/>
                  </w14:solidFill>
                </w14:textFill>
              </w:rPr>
              <w:t>0</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人口与计生</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（1分）</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考察点：人口计生的相关政策，奖励与帮扶，工作推进。</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themeColor="text1"/>
                <w:sz w:val="22"/>
                <w:lang w:eastAsia="zh-CN"/>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3</w:t>
            </w:r>
            <w:r>
              <w:rPr>
                <w:rFonts w:hint="eastAsia" w:ascii="Times New Roman" w:hAnsi="Times New Roman"/>
                <w:color w:val="000000" w:themeColor="text1"/>
                <w:kern w:val="0"/>
                <w:sz w:val="22"/>
                <w:lang w:val="en-US" w:eastAsia="zh-CN" w:bidi="ar"/>
                <w14:textFill>
                  <w14:solidFill>
                    <w14:schemeClr w14:val="tx1"/>
                  </w14:solidFill>
                </w14:textFill>
              </w:rPr>
              <w:t>1</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网上政务服务</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（1分）</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考察点：按照事项办理类别公开为民服务办事结果，办事结果要素齐全、具体（可链接到安徽政务服务网本地分厅）。</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themeColor="text1"/>
                <w:sz w:val="22"/>
                <w:lang w:eastAsia="zh-CN"/>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3</w:t>
            </w:r>
            <w:r>
              <w:rPr>
                <w:rFonts w:hint="eastAsia" w:ascii="Times New Roman" w:hAnsi="Times New Roman"/>
                <w:color w:val="000000" w:themeColor="text1"/>
                <w:kern w:val="0"/>
                <w:sz w:val="22"/>
                <w:lang w:val="en-US" w:eastAsia="zh-CN" w:bidi="ar"/>
                <w14:textFill>
                  <w14:solidFill>
                    <w14:schemeClr w14:val="tx1"/>
                  </w14:solidFill>
                </w14:textFill>
              </w:rPr>
              <w:t>2</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精准扶贫</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（2分）</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color w:val="000000"/>
                <w:kern w:val="0"/>
                <w:sz w:val="22"/>
                <w:szCs w:val="22"/>
              </w:rPr>
              <w:t>考察点：公开上级及本级政府扶贫</w:t>
            </w:r>
            <w:r>
              <w:rPr>
                <w:rFonts w:hint="eastAsia"/>
                <w:color w:val="000000"/>
                <w:kern w:val="0"/>
                <w:sz w:val="22"/>
                <w:szCs w:val="22"/>
                <w:lang w:eastAsia="zh-CN"/>
              </w:rPr>
              <w:t>（</w:t>
            </w:r>
            <w:r>
              <w:rPr>
                <w:rFonts w:hint="eastAsia"/>
                <w:color w:val="000000"/>
                <w:kern w:val="0"/>
                <w:sz w:val="22"/>
                <w:szCs w:val="22"/>
                <w:lang w:val="en-US" w:eastAsia="zh-CN"/>
              </w:rPr>
              <w:t>乡村振兴</w:t>
            </w:r>
            <w:r>
              <w:rPr>
                <w:rFonts w:hint="eastAsia"/>
                <w:color w:val="000000"/>
                <w:kern w:val="0"/>
                <w:sz w:val="22"/>
                <w:szCs w:val="22"/>
                <w:lang w:eastAsia="zh-CN"/>
              </w:rPr>
              <w:t>）</w:t>
            </w:r>
            <w:r>
              <w:rPr>
                <w:color w:val="000000"/>
                <w:kern w:val="0"/>
                <w:sz w:val="22"/>
                <w:szCs w:val="22"/>
              </w:rPr>
              <w:t>相关政策、上级中长期规划、阶段性计划；扶贫</w:t>
            </w:r>
            <w:r>
              <w:rPr>
                <w:rFonts w:hint="eastAsia"/>
                <w:color w:val="000000"/>
                <w:kern w:val="0"/>
                <w:sz w:val="22"/>
                <w:szCs w:val="22"/>
                <w:lang w:eastAsia="zh-CN"/>
              </w:rPr>
              <w:t>（</w:t>
            </w:r>
            <w:r>
              <w:rPr>
                <w:rFonts w:hint="eastAsia"/>
                <w:color w:val="000000"/>
                <w:kern w:val="0"/>
                <w:sz w:val="22"/>
                <w:szCs w:val="22"/>
                <w:lang w:val="en-US" w:eastAsia="zh-CN"/>
              </w:rPr>
              <w:t>乡村振兴</w:t>
            </w:r>
            <w:r>
              <w:rPr>
                <w:rFonts w:hint="eastAsia"/>
                <w:color w:val="000000"/>
                <w:kern w:val="0"/>
                <w:sz w:val="22"/>
                <w:szCs w:val="22"/>
                <w:lang w:eastAsia="zh-CN"/>
              </w:rPr>
              <w:t>）</w:t>
            </w:r>
            <w:r>
              <w:rPr>
                <w:color w:val="000000"/>
                <w:kern w:val="0"/>
                <w:sz w:val="22"/>
                <w:szCs w:val="22"/>
              </w:rPr>
              <w:t>项目安排及落实情况。</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default" w:ascii="Times New Roman" w:hAnsi="Times New Roman"/>
                <w:color w:val="000000" w:themeColor="text1"/>
                <w:kern w:val="0"/>
                <w:sz w:val="22"/>
                <w:lang w:val="en-US" w:eastAsia="zh-CN" w:bidi="ar"/>
                <w14:textFill>
                  <w14:solidFill>
                    <w14:schemeClr w14:val="tx1"/>
                  </w14:solidFill>
                </w14:textFill>
              </w:rPr>
            </w:pPr>
            <w:r>
              <w:rPr>
                <w:rFonts w:hint="eastAsia" w:ascii="Times New Roman" w:hAnsi="Times New Roman"/>
                <w:color w:val="000000" w:themeColor="text1"/>
                <w:kern w:val="0"/>
                <w:sz w:val="22"/>
                <w:lang w:val="en-US" w:eastAsia="zh-CN" w:bidi="ar"/>
                <w14:textFill>
                  <w14:solidFill>
                    <w14:schemeClr w14:val="tx1"/>
                  </w14:solidFill>
                </w14:textFill>
              </w:rPr>
              <w:t>33</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重点领域信息公开</w:t>
            </w:r>
          </w:p>
          <w:p>
            <w:pPr>
              <w:overflowPunct w:val="0"/>
              <w:topLinePunct/>
              <w:adjustRightInd w:val="0"/>
              <w:snapToGrid w:val="0"/>
              <w:spacing w:line="240" w:lineRule="exact"/>
              <w:jc w:val="center"/>
              <w:textAlignment w:val="center"/>
              <w:rPr>
                <w:rFonts w:hint="eastAsia"/>
                <w:color w:val="000000"/>
                <w:kern w:val="0"/>
                <w:sz w:val="22"/>
                <w:szCs w:val="22"/>
                <w:highlight w:val="none"/>
                <w:lang w:val="en-US" w:eastAsia="zh-CN"/>
              </w:rPr>
            </w:pPr>
            <w:r>
              <w:rPr>
                <w:rFonts w:ascii="Times New Roman" w:hAnsi="Times New Roman"/>
                <w:color w:val="000000"/>
                <w:kern w:val="0"/>
                <w:sz w:val="22"/>
                <w:lang w:bidi="ar"/>
              </w:rPr>
              <w:t>（</w:t>
            </w:r>
            <w:r>
              <w:rPr>
                <w:rFonts w:hint="eastAsia" w:ascii="Times New Roman" w:hAnsi="Times New Roman"/>
                <w:color w:val="000000"/>
                <w:kern w:val="0"/>
                <w:sz w:val="22"/>
                <w:lang w:val="en-US" w:eastAsia="zh-CN" w:bidi="ar"/>
              </w:rPr>
              <w:t>12</w:t>
            </w:r>
            <w:r>
              <w:rPr>
                <w:rFonts w:ascii="Times New Roman" w:hAnsi="Times New Roman"/>
                <w:color w:val="000000"/>
                <w:kern w:val="0"/>
                <w:sz w:val="22"/>
                <w:lang w:bidi="ar"/>
              </w:rPr>
              <w:t>分）</w:t>
            </w:r>
          </w:p>
        </w:tc>
        <w:tc>
          <w:tcPr>
            <w:tcW w:w="900" w:type="pc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color w:val="000000"/>
                <w:kern w:val="0"/>
                <w:sz w:val="22"/>
                <w:szCs w:val="22"/>
                <w:highlight w:val="none"/>
                <w:lang w:val="en-US" w:eastAsia="zh-CN"/>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color w:val="000000"/>
                <w:kern w:val="0"/>
                <w:sz w:val="22"/>
                <w:szCs w:val="22"/>
                <w:highlight w:val="none"/>
                <w:lang w:val="en-US" w:eastAsia="zh-CN"/>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hint="eastAsia"/>
                <w:color w:val="000000"/>
                <w:kern w:val="0"/>
                <w:sz w:val="22"/>
                <w:szCs w:val="22"/>
                <w:highlight w:val="none"/>
                <w:lang w:val="en-US" w:eastAsia="zh-CN"/>
              </w:rPr>
            </w:pPr>
            <w:r>
              <w:rPr>
                <w:rFonts w:ascii="Times New Roman" w:hAnsi="Times New Roman"/>
                <w:color w:val="000000"/>
                <w:kern w:val="0"/>
                <w:sz w:val="22"/>
                <w:lang w:bidi="ar"/>
              </w:rPr>
              <w:t>考察点：</w:t>
            </w:r>
            <w:r>
              <w:rPr>
                <w:rFonts w:hint="eastAsia" w:ascii="Times New Roman" w:hAnsi="Times New Roman"/>
                <w:color w:val="000000"/>
                <w:kern w:val="0"/>
                <w:sz w:val="22"/>
                <w:lang w:eastAsia="zh-CN" w:bidi="ar"/>
              </w:rPr>
              <w:t>根据</w:t>
            </w:r>
            <w:r>
              <w:rPr>
                <w:rFonts w:ascii="Times New Roman" w:hAnsi="Times New Roman"/>
                <w:color w:val="000000"/>
                <w:kern w:val="0"/>
                <w:sz w:val="22"/>
                <w:lang w:bidi="ar"/>
              </w:rPr>
              <w:t>重点领域信息公开任务设置目录</w:t>
            </w:r>
            <w:r>
              <w:rPr>
                <w:rFonts w:hint="eastAsia" w:ascii="Times New Roman" w:hAnsi="Times New Roman"/>
                <w:color w:val="000000"/>
                <w:kern w:val="0"/>
                <w:sz w:val="22"/>
                <w:lang w:eastAsia="zh-CN" w:bidi="ar"/>
              </w:rPr>
              <w:t>栏目</w:t>
            </w:r>
            <w:r>
              <w:rPr>
                <w:rFonts w:ascii="Times New Roman" w:hAnsi="Times New Roman"/>
                <w:color w:val="000000"/>
                <w:kern w:val="0"/>
                <w:sz w:val="22"/>
                <w:lang w:bidi="ar"/>
              </w:rPr>
              <w:t>。</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default" w:ascii="Times New Roman" w:hAnsi="Times New Roman" w:eastAsia="宋体"/>
                <w:color w:val="000000" w:themeColor="text1"/>
                <w:kern w:val="0"/>
                <w:sz w:val="22"/>
                <w:lang w:val="en-US" w:eastAsia="zh-CN" w:bidi="ar"/>
                <w14:textFill>
                  <w14:solidFill>
                    <w14:schemeClr w14:val="tx1"/>
                  </w14:solidFill>
                </w14:textFill>
              </w:rPr>
            </w:pPr>
            <w:r>
              <w:rPr>
                <w:rFonts w:hint="eastAsia" w:ascii="Times New Roman" w:hAnsi="Times New Roman"/>
                <w:color w:val="000000" w:themeColor="text1"/>
                <w:kern w:val="0"/>
                <w:sz w:val="22"/>
                <w:lang w:val="en-US" w:eastAsia="zh-CN" w:bidi="ar"/>
                <w14:textFill>
                  <w14:solidFill>
                    <w14:schemeClr w14:val="tx1"/>
                  </w14:solidFill>
                </w14:textFill>
              </w:rPr>
              <w:t>34</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hint="eastAsia" w:eastAsia="宋体"/>
                <w:color w:val="000000"/>
                <w:kern w:val="0"/>
                <w:sz w:val="22"/>
                <w:szCs w:val="22"/>
                <w:highlight w:val="none"/>
                <w:lang w:val="en-US" w:eastAsia="zh-CN"/>
              </w:rPr>
            </w:pPr>
            <w:r>
              <w:rPr>
                <w:color w:val="000000"/>
                <w:kern w:val="0"/>
                <w:sz w:val="22"/>
                <w:szCs w:val="22"/>
                <w:highlight w:val="none"/>
              </w:rPr>
              <w:t>基层政务公开标准化规范化</w:t>
            </w:r>
            <w:r>
              <w:rPr>
                <w:rFonts w:hint="eastAsia"/>
                <w:color w:val="000000"/>
                <w:kern w:val="0"/>
                <w:sz w:val="22"/>
                <w:szCs w:val="22"/>
                <w:highlight w:val="none"/>
                <w:lang w:eastAsia="zh-CN"/>
              </w:rPr>
              <w:t>栏目信息公开</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hint="eastAsia"/>
                <w:color w:val="000000"/>
                <w:kern w:val="0"/>
                <w:sz w:val="22"/>
                <w:szCs w:val="22"/>
                <w:highlight w:val="none"/>
                <w:lang w:val="en-US" w:eastAsia="zh-CN"/>
              </w:rPr>
              <w:t>（10分）</w:t>
            </w:r>
          </w:p>
        </w:tc>
        <w:tc>
          <w:tcPr>
            <w:tcW w:w="900" w:type="pc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color w:val="000000"/>
                <w:kern w:val="0"/>
                <w:sz w:val="22"/>
                <w:szCs w:val="22"/>
                <w:highlight w:val="none"/>
                <w:lang w:val="en-US" w:eastAsia="zh-CN"/>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color w:val="000000"/>
                <w:kern w:val="0"/>
                <w:sz w:val="22"/>
                <w:szCs w:val="22"/>
                <w:highlight w:val="none"/>
                <w:lang w:val="en-US" w:eastAsia="zh-CN"/>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color w:val="000000"/>
                <w:kern w:val="0"/>
                <w:sz w:val="22"/>
                <w:szCs w:val="22"/>
              </w:rPr>
            </w:pPr>
            <w:r>
              <w:rPr>
                <w:rFonts w:hint="eastAsia"/>
                <w:color w:val="000000"/>
                <w:kern w:val="0"/>
                <w:sz w:val="22"/>
                <w:szCs w:val="22"/>
                <w:highlight w:val="none"/>
                <w:lang w:val="en-US" w:eastAsia="zh-CN"/>
              </w:rPr>
              <w:t>考察点：根据本乡镇设置的基层政务公开领域目录。</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color w:val="000000" w:themeColor="text1"/>
                <w:kern w:val="0"/>
                <w:sz w:val="22"/>
                <w:lang w:val="en-US" w:eastAsia="zh-CN" w:bidi="ar"/>
                <w14:textFill>
                  <w14:solidFill>
                    <w14:schemeClr w14:val="tx1"/>
                  </w14:solidFill>
                </w14:textFill>
              </w:rPr>
            </w:pPr>
          </w:p>
          <w:p>
            <w:pPr>
              <w:overflowPunct w:val="0"/>
              <w:topLinePunct/>
              <w:adjustRightInd w:val="0"/>
              <w:snapToGrid w:val="0"/>
              <w:spacing w:line="240" w:lineRule="exact"/>
              <w:jc w:val="center"/>
              <w:textAlignment w:val="center"/>
              <w:rPr>
                <w:rFonts w:hint="eastAsia" w:ascii="Times New Roman" w:hAnsi="Times New Roman"/>
                <w:color w:val="000000" w:themeColor="text1"/>
                <w:kern w:val="0"/>
                <w:sz w:val="22"/>
                <w:lang w:val="en-US" w:eastAsia="zh-CN" w:bidi="ar"/>
                <w14:textFill>
                  <w14:solidFill>
                    <w14:schemeClr w14:val="tx1"/>
                  </w14:solidFill>
                </w14:textFill>
              </w:rPr>
            </w:pPr>
            <w:r>
              <w:rPr>
                <w:rFonts w:hint="eastAsia" w:ascii="Times New Roman" w:hAnsi="Times New Roman"/>
                <w:color w:val="000000" w:themeColor="text1"/>
                <w:kern w:val="0"/>
                <w:sz w:val="22"/>
                <w:lang w:val="en-US" w:eastAsia="zh-CN" w:bidi="ar"/>
                <w14:textFill>
                  <w14:solidFill>
                    <w14:schemeClr w14:val="tx1"/>
                  </w14:solidFill>
                </w14:textFill>
              </w:rPr>
              <w:t>35</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843" w:type="pct"/>
            <w:vMerge w:val="restart"/>
            <w:tcBorders>
              <w:top w:val="single" w:color="000000" w:sz="4" w:space="0"/>
              <w:left w:val="single" w:color="auto"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公共资源交易</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（2分）</w:t>
            </w:r>
          </w:p>
        </w:tc>
        <w:tc>
          <w:tcPr>
            <w:tcW w:w="90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交易公告</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（1分）</w:t>
            </w:r>
          </w:p>
        </w:tc>
        <w:tc>
          <w:tcPr>
            <w:tcW w:w="540" w:type="pct"/>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考察点：发布交易预算和交易公告。</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default" w:ascii="Times New Roman" w:hAnsi="Times New Roman" w:eastAsia="宋体"/>
                <w:color w:val="000000" w:themeColor="text1"/>
                <w:kern w:val="0"/>
                <w:sz w:val="22"/>
                <w:lang w:val="en-US" w:eastAsia="zh-CN" w:bidi="ar"/>
                <w14:textFill>
                  <w14:solidFill>
                    <w14:schemeClr w14:val="tx1"/>
                  </w14:solidFill>
                </w14:textFill>
              </w:rPr>
            </w:pPr>
            <w:r>
              <w:rPr>
                <w:rFonts w:hint="eastAsia" w:ascii="Times New Roman" w:hAnsi="Times New Roman"/>
                <w:color w:val="000000" w:themeColor="text1"/>
                <w:kern w:val="0"/>
                <w:sz w:val="22"/>
                <w:lang w:val="en-US" w:eastAsia="zh-CN" w:bidi="ar"/>
                <w14:textFill>
                  <w14:solidFill>
                    <w14:schemeClr w14:val="tx1"/>
                  </w14:solidFill>
                </w14:textFill>
              </w:rPr>
              <w:t>36</w:t>
            </w:r>
          </w:p>
        </w:tc>
        <w:tc>
          <w:tcPr>
            <w:tcW w:w="843" w:type="pct"/>
            <w:vMerge w:val="continue"/>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90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中标成交公告</w:t>
            </w:r>
          </w:p>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（1分）</w:t>
            </w:r>
          </w:p>
        </w:tc>
        <w:tc>
          <w:tcPr>
            <w:tcW w:w="540" w:type="pct"/>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考察点：发布中标成交公告。</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default" w:ascii="Times New Roman" w:hAnsi="Times New Roman" w:eastAsia="宋体"/>
                <w:color w:val="000000" w:themeColor="text1"/>
                <w:sz w:val="22"/>
                <w:lang w:val="en-US" w:eastAsia="zh-CN"/>
                <w14:textFill>
                  <w14:solidFill>
                    <w14:schemeClr w14:val="tx1"/>
                  </w14:solidFill>
                </w14:textFill>
              </w:rPr>
            </w:pPr>
            <w:r>
              <w:rPr>
                <w:rFonts w:hint="eastAsia" w:ascii="Times New Roman" w:hAnsi="Times New Roman"/>
                <w:color w:val="000000" w:themeColor="text1"/>
                <w:sz w:val="22"/>
                <w:lang w:val="en-US" w:eastAsia="zh-CN"/>
                <w14:textFill>
                  <w14:solidFill>
                    <w14:schemeClr w14:val="tx1"/>
                  </w14:solidFill>
                </w14:textFill>
              </w:rPr>
              <w:t>37</w:t>
            </w:r>
          </w:p>
        </w:tc>
        <w:tc>
          <w:tcPr>
            <w:tcW w:w="843" w:type="pct"/>
            <w:vMerge w:val="restart"/>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政策解读</w:t>
            </w:r>
          </w:p>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（5分）</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上级政策解读</w:t>
            </w:r>
          </w:p>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（1分）</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考察点：上级政策解读。</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default" w:ascii="Times New Roman" w:hAnsi="Times New Roman" w:eastAsia="宋体"/>
                <w:color w:val="000000" w:themeColor="text1"/>
                <w:sz w:val="22"/>
                <w:lang w:val="en-US" w:eastAsia="zh-CN"/>
                <w14:textFill>
                  <w14:solidFill>
                    <w14:schemeClr w14:val="tx1"/>
                  </w14:solidFill>
                </w14:textFill>
              </w:rPr>
            </w:pPr>
            <w:r>
              <w:rPr>
                <w:rFonts w:hint="eastAsia" w:ascii="Times New Roman" w:hAnsi="Times New Roman"/>
                <w:color w:val="000000" w:themeColor="text1"/>
                <w:sz w:val="22"/>
                <w:lang w:val="en-US" w:eastAsia="zh-CN"/>
                <w14:textFill>
                  <w14:solidFill>
                    <w14:schemeClr w14:val="tx1"/>
                  </w14:solidFill>
                </w14:textFill>
              </w:rPr>
              <w:t>38</w:t>
            </w:r>
          </w:p>
        </w:tc>
        <w:tc>
          <w:tcPr>
            <w:tcW w:w="843" w:type="pct"/>
            <w:vMerge w:val="continue"/>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本级政策解读</w:t>
            </w:r>
          </w:p>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（3分）</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考察点：本级相关政策内容。（含主要负责人解读）</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default" w:ascii="Times New Roman" w:hAnsi="Times New Roman" w:eastAsia="宋体"/>
                <w:color w:val="000000" w:themeColor="text1"/>
                <w:sz w:val="22"/>
                <w:lang w:val="en-US" w:eastAsia="zh-CN"/>
                <w14:textFill>
                  <w14:solidFill>
                    <w14:schemeClr w14:val="tx1"/>
                  </w14:solidFill>
                </w14:textFill>
              </w:rPr>
            </w:pPr>
            <w:r>
              <w:rPr>
                <w:rFonts w:hint="eastAsia" w:ascii="Times New Roman" w:hAnsi="Times New Roman"/>
                <w:color w:val="000000" w:themeColor="text1"/>
                <w:sz w:val="22"/>
                <w:lang w:val="en-US" w:eastAsia="zh-CN"/>
                <w14:textFill>
                  <w14:solidFill>
                    <w14:schemeClr w14:val="tx1"/>
                  </w14:solidFill>
                </w14:textFill>
              </w:rPr>
              <w:t>39</w:t>
            </w:r>
          </w:p>
        </w:tc>
        <w:tc>
          <w:tcPr>
            <w:tcW w:w="843" w:type="pct"/>
            <w:vMerge w:val="continue"/>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高质量发展</w:t>
            </w:r>
          </w:p>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（1分）</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考察点：高质量发展政策文件、政策解读、工作推进及成效等信息。</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default" w:ascii="Times New Roman" w:hAnsi="Times New Roman" w:eastAsia="宋体"/>
                <w:color w:val="000000" w:themeColor="text1"/>
                <w:sz w:val="22"/>
                <w:lang w:val="en-US" w:eastAsia="zh-CN"/>
                <w14:textFill>
                  <w14:solidFill>
                    <w14:schemeClr w14:val="tx1"/>
                  </w14:solidFill>
                </w14:textFill>
              </w:rPr>
            </w:pPr>
            <w:r>
              <w:rPr>
                <w:rFonts w:hint="eastAsia" w:ascii="Times New Roman" w:hAnsi="Times New Roman"/>
                <w:color w:val="000000" w:themeColor="text1"/>
                <w:kern w:val="0"/>
                <w:sz w:val="22"/>
                <w:lang w:val="en-US" w:eastAsia="zh-CN" w:bidi="ar"/>
                <w14:textFill>
                  <w14:solidFill>
                    <w14:schemeClr w14:val="tx1"/>
                  </w14:solidFill>
                </w14:textFill>
              </w:rPr>
              <w:t>40</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themeColor="text1"/>
                <w:kern w:val="0"/>
                <w:sz w:val="22"/>
                <w:lang w:eastAsia="zh-CN"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回应关切</w:t>
            </w:r>
          </w:p>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（4分）</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考察点：发布针对涉及群众切身利益、影响社会稳定和突发公共事件的重点事项等信息。</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default" w:ascii="Times New Roman" w:hAnsi="Times New Roman" w:eastAsia="宋体"/>
                <w:color w:val="000000" w:themeColor="text1"/>
                <w:sz w:val="22"/>
                <w:lang w:val="en-US" w:eastAsia="zh-CN"/>
                <w14:textFill>
                  <w14:solidFill>
                    <w14:schemeClr w14:val="tx1"/>
                  </w14:solidFill>
                </w14:textFill>
              </w:rPr>
            </w:pPr>
            <w:r>
              <w:rPr>
                <w:rFonts w:hint="eastAsia" w:ascii="Times New Roman" w:hAnsi="Times New Roman"/>
                <w:color w:val="000000" w:themeColor="text1"/>
                <w:kern w:val="0"/>
                <w:sz w:val="22"/>
                <w:lang w:val="en-US" w:eastAsia="zh-CN" w:bidi="ar"/>
                <w14:textFill>
                  <w14:solidFill>
                    <w14:schemeClr w14:val="tx1"/>
                  </w14:solidFill>
                </w14:textFill>
              </w:rPr>
              <w:t>41</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themeColor="text1"/>
                <w:kern w:val="0"/>
                <w:sz w:val="22"/>
                <w:lang w:eastAsia="zh-CN"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监督保障</w:t>
            </w:r>
          </w:p>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（5分）</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themeColor="text1"/>
                <w:kern w:val="0"/>
                <w:sz w:val="22"/>
                <w:lang w:eastAsia="zh-CN"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政务公开制度</w:t>
            </w:r>
          </w:p>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（2分）</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hint="eastAsia" w:ascii="Times New Roman" w:hAnsi="Times New Roman" w:eastAsia="宋体"/>
                <w:color w:val="000000" w:themeColor="text1"/>
                <w:sz w:val="22"/>
                <w:lang w:eastAsia="zh-CN"/>
                <w14:textFill>
                  <w14:solidFill>
                    <w14:schemeClr w14:val="tx1"/>
                  </w14:solidFill>
                </w14:textFill>
              </w:rPr>
            </w:pPr>
            <w:r>
              <w:rPr>
                <w:color w:val="000000"/>
                <w:kern w:val="0"/>
                <w:sz w:val="22"/>
                <w:szCs w:val="22"/>
              </w:rPr>
              <w:t>考察点：根据修订的《中华人民共和国政府信息公开条例》要求公开政务公开主动公开制度、政府信息依申请公开制度、政府信息公开保密审查制度、政务舆情回应制度、政府信息公开统计制度、政务公开工作责任追究制度、政务公开发布协调制度、政府信息公文公开属性源头认定制度、重大行政决策公众参与制度、政策解读制度、政务公开工作社会评议制度、政务公开投诉举报制度、政务公开考评制度、政府开放日制度、政务公开监督员制度等相关制度</w:t>
            </w:r>
            <w:r>
              <w:rPr>
                <w:rFonts w:hint="eastAsia"/>
                <w:color w:val="000000"/>
                <w:kern w:val="0"/>
                <w:sz w:val="22"/>
                <w:szCs w:val="22"/>
                <w:lang w:eastAsia="zh-CN"/>
              </w:rPr>
              <w:t>。</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default" w:ascii="Times New Roman" w:hAnsi="Times New Roman" w:eastAsia="宋体"/>
                <w:color w:val="000000" w:themeColor="text1"/>
                <w:sz w:val="22"/>
                <w:lang w:val="en-US" w:eastAsia="zh-CN"/>
                <w14:textFill>
                  <w14:solidFill>
                    <w14:schemeClr w14:val="tx1"/>
                  </w14:solidFill>
                </w14:textFill>
              </w:rPr>
            </w:pPr>
            <w:r>
              <w:rPr>
                <w:rFonts w:hint="eastAsia" w:ascii="Times New Roman" w:hAnsi="Times New Roman"/>
                <w:color w:val="000000" w:themeColor="text1"/>
                <w:kern w:val="0"/>
                <w:sz w:val="22"/>
                <w:lang w:val="en-US" w:eastAsia="zh-CN" w:bidi="ar"/>
                <w14:textFill>
                  <w14:solidFill>
                    <w14:schemeClr w14:val="tx1"/>
                  </w14:solidFill>
                </w14:textFill>
              </w:rPr>
              <w:t>42</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ascii="Times New Roman" w:hAnsi="Times New Roman" w:eastAsia="宋体"/>
                <w:color w:val="000000" w:themeColor="text1"/>
                <w:kern w:val="0"/>
                <w:sz w:val="22"/>
                <w:lang w:eastAsia="zh-CN"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工作推进</w:t>
            </w:r>
          </w:p>
          <w:p>
            <w:pPr>
              <w:overflowPunct w:val="0"/>
              <w:topLinePunct/>
              <w:adjustRightInd w:val="0"/>
              <w:snapToGrid w:val="0"/>
              <w:spacing w:line="240" w:lineRule="exact"/>
              <w:jc w:val="center"/>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（3分）</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color w:val="000000"/>
                <w:kern w:val="0"/>
                <w:sz w:val="22"/>
                <w:szCs w:val="22"/>
              </w:rPr>
              <w:t>考察点：政务公开工作开展、工作交流等信息</w:t>
            </w:r>
            <w:r>
              <w:rPr>
                <w:rFonts w:hint="eastAsia"/>
                <w:color w:val="000000"/>
                <w:kern w:val="0"/>
                <w:sz w:val="22"/>
                <w:szCs w:val="22"/>
                <w:lang w:eastAsia="zh-CN"/>
              </w:rPr>
              <w:t>、</w:t>
            </w:r>
            <w:r>
              <w:rPr>
                <w:rFonts w:hint="eastAsia"/>
                <w:color w:val="000000"/>
                <w:kern w:val="0"/>
                <w:sz w:val="22"/>
                <w:szCs w:val="22"/>
                <w:lang w:val="en-US" w:eastAsia="zh-CN"/>
              </w:rPr>
              <w:t>2021年政务公开重点工作任务分工</w:t>
            </w:r>
            <w:r>
              <w:rPr>
                <w:color w:val="000000"/>
                <w:kern w:val="0"/>
                <w:sz w:val="22"/>
                <w:szCs w:val="22"/>
              </w:rPr>
              <w:t>。</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default" w:ascii="Times New Roman" w:hAnsi="Times New Roman" w:eastAsia="宋体"/>
                <w:color w:val="000000" w:themeColor="text1"/>
                <w:sz w:val="22"/>
                <w:lang w:val="en-US" w:eastAsia="zh-CN"/>
                <w14:textFill>
                  <w14:solidFill>
                    <w14:schemeClr w14:val="tx1"/>
                  </w14:solidFill>
                </w14:textFill>
              </w:rPr>
            </w:pPr>
            <w:r>
              <w:rPr>
                <w:rFonts w:hint="eastAsia" w:ascii="Times New Roman" w:hAnsi="Times New Roman"/>
                <w:color w:val="000000" w:themeColor="text1"/>
                <w:kern w:val="0"/>
                <w:sz w:val="22"/>
                <w:lang w:val="en-US" w:eastAsia="zh-CN" w:bidi="ar"/>
                <w14:textFill>
                  <w14:solidFill>
                    <w14:schemeClr w14:val="tx1"/>
                  </w14:solidFill>
                </w14:textFill>
              </w:rPr>
              <w:t>43</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基层政务公开标准化规范化建设</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（10分）</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kern w:val="0"/>
                <w:sz w:val="22"/>
                <w:lang w:bidi="ar"/>
                <w14:textFill>
                  <w14:solidFill>
                    <w14:schemeClr w14:val="tx1"/>
                  </w14:solidFill>
                </w14:textFill>
              </w:rPr>
              <w:t>考察点：根据省直 26 个试点领域业务主管部门编制的指引目录，以用权公开为导向，重点聚焦权力运行关键环节、关键岗位，结合本级政府权责清单和公共服务事项清单进行全面梳理，编制乡级基层政务公开事项目录，并按目录公开各类信息。</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default" w:ascii="Times New Roman" w:hAnsi="Times New Roman" w:eastAsia="宋体"/>
                <w:color w:val="000000" w:themeColor="text1"/>
                <w:kern w:val="0"/>
                <w:sz w:val="22"/>
                <w:lang w:val="en-US" w:eastAsia="zh-CN" w:bidi="ar"/>
                <w14:textFill>
                  <w14:solidFill>
                    <w14:schemeClr w14:val="tx1"/>
                  </w14:solidFill>
                </w14:textFill>
              </w:rPr>
            </w:pPr>
            <w:r>
              <w:rPr>
                <w:rFonts w:hint="eastAsia" w:ascii="Times New Roman" w:hAnsi="Times New Roman"/>
                <w:color w:val="000000" w:themeColor="text1"/>
                <w:kern w:val="0"/>
                <w:sz w:val="22"/>
                <w:lang w:val="en-US" w:eastAsia="zh-CN" w:bidi="ar"/>
                <w14:textFill>
                  <w14:solidFill>
                    <w14:schemeClr w14:val="tx1"/>
                  </w14:solidFill>
                </w14:textFill>
              </w:rPr>
              <w:t>44</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eastAsia="宋体"/>
                <w:color w:val="000000"/>
                <w:kern w:val="0"/>
                <w:sz w:val="22"/>
                <w:szCs w:val="22"/>
                <w:lang w:eastAsia="zh-CN"/>
              </w:rPr>
            </w:pPr>
            <w:r>
              <w:rPr>
                <w:color w:val="000000"/>
                <w:kern w:val="0"/>
                <w:sz w:val="22"/>
                <w:szCs w:val="22"/>
              </w:rPr>
              <w:t>政府信息公开指南</w:t>
            </w:r>
          </w:p>
          <w:p>
            <w:pPr>
              <w:overflowPunct w:val="0"/>
              <w:topLinePunct/>
              <w:adjustRightInd w:val="0"/>
              <w:snapToGrid w:val="0"/>
              <w:spacing w:line="240" w:lineRule="exact"/>
              <w:jc w:val="center"/>
              <w:textAlignment w:val="center"/>
              <w:rPr>
                <w:rFonts w:ascii="Times New Roman" w:hAnsi="Times New Roman"/>
                <w:color w:val="000000" w:themeColor="text1"/>
                <w:kern w:val="0"/>
                <w:sz w:val="22"/>
                <w:lang w:bidi="ar"/>
                <w14:textFill>
                  <w14:solidFill>
                    <w14:schemeClr w14:val="tx1"/>
                  </w14:solidFill>
                </w14:textFill>
              </w:rPr>
            </w:pPr>
            <w:r>
              <w:rPr>
                <w:color w:val="000000"/>
                <w:kern w:val="0"/>
                <w:sz w:val="22"/>
                <w:szCs w:val="22"/>
              </w:rPr>
              <w:t>（3分）</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color w:val="000000"/>
                <w:kern w:val="0"/>
                <w:sz w:val="22"/>
                <w:szCs w:val="22"/>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color w:val="000000"/>
                <w:kern w:val="0"/>
                <w:sz w:val="22"/>
                <w:szCs w:val="22"/>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rFonts w:ascii="Times New Roman" w:hAnsi="Times New Roman"/>
                <w:color w:val="000000" w:themeColor="text1"/>
                <w:kern w:val="0"/>
                <w:sz w:val="22"/>
                <w:lang w:bidi="ar"/>
                <w14:textFill>
                  <w14:solidFill>
                    <w14:schemeClr w14:val="tx1"/>
                  </w14:solidFill>
                </w14:textFill>
              </w:rPr>
            </w:pPr>
            <w:r>
              <w:rPr>
                <w:color w:val="000000"/>
                <w:kern w:val="0"/>
                <w:sz w:val="22"/>
                <w:szCs w:val="22"/>
              </w:rPr>
              <w:t>考察点：正确适用《政府信息公开信息处理费管理办法》《安徽省财政厅安徽省发展和改革委员会关于政府信息公开信息处理费有关事项的通知》，在本单位政府信息公开指南中，载明收费要求和标准，按照规定的标准、程序、方式计收信息处理费。</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default" w:ascii="Times New Roman" w:hAnsi="Times New Roman" w:eastAsia="宋体"/>
                <w:color w:val="000000" w:themeColor="text1"/>
                <w:kern w:val="0"/>
                <w:sz w:val="22"/>
                <w:lang w:val="en-US" w:eastAsia="zh-CN" w:bidi="ar"/>
                <w14:textFill>
                  <w14:solidFill>
                    <w14:schemeClr w14:val="tx1"/>
                  </w14:solidFill>
                </w14:textFill>
              </w:rPr>
            </w:pPr>
            <w:r>
              <w:rPr>
                <w:rFonts w:hint="eastAsia" w:ascii="Times New Roman" w:hAnsi="Times New Roman"/>
                <w:color w:val="000000" w:themeColor="text1"/>
                <w:kern w:val="0"/>
                <w:sz w:val="22"/>
                <w:lang w:val="en-US" w:eastAsia="zh-CN" w:bidi="ar"/>
                <w14:textFill>
                  <w14:solidFill>
                    <w14:schemeClr w14:val="tx1"/>
                  </w14:solidFill>
                </w14:textFill>
              </w:rPr>
              <w:t>45</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rFonts w:hint="eastAsia" w:eastAsia="宋体"/>
                <w:color w:val="000000"/>
                <w:kern w:val="0"/>
                <w:sz w:val="22"/>
                <w:szCs w:val="22"/>
                <w:lang w:eastAsia="zh-CN"/>
              </w:rPr>
            </w:pPr>
            <w:r>
              <w:rPr>
                <w:color w:val="000000"/>
                <w:kern w:val="0"/>
                <w:sz w:val="22"/>
                <w:szCs w:val="22"/>
              </w:rPr>
              <w:t>政府信息公开年度报告</w:t>
            </w:r>
          </w:p>
          <w:p>
            <w:pPr>
              <w:overflowPunct w:val="0"/>
              <w:topLinePunct/>
              <w:adjustRightInd w:val="0"/>
              <w:snapToGrid w:val="0"/>
              <w:spacing w:line="240" w:lineRule="exact"/>
              <w:jc w:val="center"/>
              <w:textAlignment w:val="center"/>
              <w:rPr>
                <w:color w:val="000000"/>
                <w:kern w:val="0"/>
                <w:sz w:val="22"/>
                <w:szCs w:val="22"/>
              </w:rPr>
            </w:pPr>
            <w:r>
              <w:rPr>
                <w:color w:val="000000"/>
                <w:kern w:val="0"/>
                <w:sz w:val="22"/>
                <w:szCs w:val="22"/>
              </w:rPr>
              <w:t>（5分）</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color w:val="000000"/>
                <w:kern w:val="0"/>
                <w:sz w:val="22"/>
                <w:szCs w:val="22"/>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textAlignment w:val="center"/>
              <w:rPr>
                <w:color w:val="000000"/>
                <w:kern w:val="0"/>
                <w:sz w:val="22"/>
                <w:szCs w:val="22"/>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textAlignment w:val="center"/>
              <w:rPr>
                <w:color w:val="000000"/>
                <w:kern w:val="0"/>
                <w:sz w:val="22"/>
                <w:szCs w:val="22"/>
              </w:rPr>
            </w:pPr>
            <w:r>
              <w:rPr>
                <w:color w:val="000000"/>
                <w:kern w:val="0"/>
                <w:sz w:val="22"/>
                <w:szCs w:val="22"/>
              </w:rPr>
              <w:t>考察点：</w:t>
            </w:r>
            <w:r>
              <w:rPr>
                <w:color w:val="000000"/>
                <w:kern w:val="0"/>
                <w:sz w:val="22"/>
                <w:szCs w:val="22"/>
                <w:highlight w:val="none"/>
              </w:rPr>
              <w:t>提高政府信息公开工作年度报告编制和发布工作水平。既要遵照国办模板，也要突出单位工作特色</w:t>
            </w:r>
            <w:r>
              <w:rPr>
                <w:rFonts w:hint="eastAsia"/>
                <w:color w:val="000000"/>
                <w:kern w:val="0"/>
                <w:sz w:val="22"/>
                <w:szCs w:val="22"/>
                <w:highlight w:val="none"/>
                <w:lang w:eastAsia="zh-CN"/>
              </w:rPr>
              <w:t>。“政府信息公开工作存在的主要问题及改进情况”内容重在实事求是、明确具体，避免笼统模糊、泛泛而谈。查找问题要有针对性，改进举措要有实效性，不得出现敷衍了事甚至年年雷同现象</w:t>
            </w:r>
            <w:r>
              <w:rPr>
                <w:color w:val="000000"/>
                <w:kern w:val="0"/>
                <w:sz w:val="22"/>
                <w:szCs w:val="22"/>
                <w:highlight w:val="none"/>
              </w:rPr>
              <w:t>。</w:t>
            </w:r>
            <w:r>
              <w:rPr>
                <w:rFonts w:hint="eastAsia"/>
                <w:color w:val="000000"/>
                <w:kern w:val="0"/>
                <w:sz w:val="22"/>
                <w:szCs w:val="22"/>
                <w:highlight w:val="none"/>
                <w:lang w:val="en-US" w:eastAsia="zh-CN"/>
              </w:rPr>
              <w:t>年报统计数据要真实准确，不得出现逻辑性错误</w:t>
            </w:r>
            <w:r>
              <w:rPr>
                <w:color w:val="000000"/>
                <w:kern w:val="0"/>
                <w:sz w:val="22"/>
                <w:szCs w:val="22"/>
                <w:highlight w:val="none"/>
              </w:rPr>
              <w:t>。要将年度政务公开重点工作任务落实情况纳入政府信息公开工作年度报告予以公开，接受社会监督。</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jc w:val="center"/>
              <w:rPr>
                <w:rFonts w:ascii="Times New Roman" w:hAnsi="Times New Roman"/>
                <w:color w:val="000000" w:themeColor="text1"/>
                <w:sz w:val="22"/>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topLinePunct/>
              <w:adjustRightInd w:val="0"/>
              <w:snapToGrid w:val="0"/>
              <w:spacing w:line="240" w:lineRule="exact"/>
              <w:rPr>
                <w:rFonts w:ascii="Times New Roman" w:hAnsi="Times New Roman"/>
                <w:color w:val="000000" w:themeColor="text1"/>
                <w:sz w:val="22"/>
                <w14:textFill>
                  <w14:solidFill>
                    <w14:schemeClr w14:val="tx1"/>
                  </w14:solidFill>
                </w14:textFill>
              </w:rPr>
            </w:pPr>
          </w:p>
        </w:tc>
      </w:tr>
    </w:tbl>
    <w:p>
      <w:pPr>
        <w:overflowPunct w:val="0"/>
        <w:topLinePunct/>
        <w:adjustRightInd w:val="0"/>
        <w:snapToGrid w:val="0"/>
        <w:rPr>
          <w:rFonts w:ascii="Times New Roman" w:hAnsi="Times New Roman" w:eastAsia="黑体"/>
          <w:sz w:val="32"/>
          <w:szCs w:val="36"/>
        </w:rPr>
      </w:pPr>
    </w:p>
    <w:sectPr>
      <w:pgSz w:w="15840" w:h="12240" w:orient="landscape"/>
      <w:pgMar w:top="1985" w:right="1531" w:bottom="1985" w:left="1531" w:header="851" w:footer="1588" w:gutter="0"/>
      <w:cols w:space="720" w:num="1"/>
      <w:formProt w:val="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1662844"/>
      <w:docPartObj>
        <w:docPartGallery w:val="autotext"/>
      </w:docPartObj>
    </w:sdtPr>
    <w:sdtEndPr>
      <w:rPr>
        <w:rFonts w:hint="eastAsia" w:asciiTheme="minorEastAsia" w:hAnsiTheme="minorEastAsia" w:eastAsiaTheme="minorEastAsia"/>
        <w:sz w:val="28"/>
        <w:szCs w:val="28"/>
      </w:rPr>
    </w:sdtEndPr>
    <w:sdtContent>
      <w:p>
        <w:pPr>
          <w:pStyle w:val="4"/>
          <w:wordWrap w:val="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PAGE   \* MERGEFORMAT</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41</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811611"/>
      <w:docPartObj>
        <w:docPartGallery w:val="autotext"/>
      </w:docPartObj>
    </w:sdtPr>
    <w:sdtEndPr>
      <w:rPr>
        <w:rFonts w:hint="eastAsia" w:asciiTheme="minorEastAsia" w:hAnsiTheme="minorEastAsia" w:eastAsiaTheme="minorEastAsia"/>
        <w:sz w:val="28"/>
        <w:szCs w:val="28"/>
      </w:rPr>
    </w:sdtEndPr>
    <w:sdtContent>
      <w:p>
        <w:pPr>
          <w:pStyle w:val="4"/>
          <w:wordWrap w:val="0"/>
          <w:ind w:right="36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 </w:t>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PAGE   \* MERGEFORMAT</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40</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A2CF5"/>
    <w:multiLevelType w:val="singleLevel"/>
    <w:tmpl w:val="3B5A2CF5"/>
    <w:lvl w:ilvl="0" w:tentative="0">
      <w:start w:val="1"/>
      <w:numFmt w:val="chineseCounting"/>
      <w:suff w:val="nothing"/>
      <w:lvlText w:val="（%1）"/>
      <w:lvlJc w:val="left"/>
      <w:rPr>
        <w:rFonts w:hint="eastAsia"/>
      </w:rPr>
    </w:lvl>
  </w:abstractNum>
  <w:abstractNum w:abstractNumId="1">
    <w:nsid w:val="5D33FA78"/>
    <w:multiLevelType w:val="singleLevel"/>
    <w:tmpl w:val="5D33FA7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624"/>
    <w:rsid w:val="00013A49"/>
    <w:rsid w:val="00022169"/>
    <w:rsid w:val="0002676E"/>
    <w:rsid w:val="00037924"/>
    <w:rsid w:val="000546A7"/>
    <w:rsid w:val="00074AB6"/>
    <w:rsid w:val="000C4B10"/>
    <w:rsid w:val="00151148"/>
    <w:rsid w:val="001C7624"/>
    <w:rsid w:val="001F5720"/>
    <w:rsid w:val="00224384"/>
    <w:rsid w:val="00237EE7"/>
    <w:rsid w:val="002460B1"/>
    <w:rsid w:val="0026070F"/>
    <w:rsid w:val="00260F1D"/>
    <w:rsid w:val="002A10C9"/>
    <w:rsid w:val="002F0EB4"/>
    <w:rsid w:val="00304AD8"/>
    <w:rsid w:val="00332F50"/>
    <w:rsid w:val="00333654"/>
    <w:rsid w:val="00343974"/>
    <w:rsid w:val="00367154"/>
    <w:rsid w:val="00384913"/>
    <w:rsid w:val="003A20C1"/>
    <w:rsid w:val="003E7867"/>
    <w:rsid w:val="003F28E5"/>
    <w:rsid w:val="00455721"/>
    <w:rsid w:val="00463344"/>
    <w:rsid w:val="00467BDE"/>
    <w:rsid w:val="004A249C"/>
    <w:rsid w:val="004B612B"/>
    <w:rsid w:val="004E0602"/>
    <w:rsid w:val="00574B5D"/>
    <w:rsid w:val="005B35A7"/>
    <w:rsid w:val="005B458B"/>
    <w:rsid w:val="005E16D9"/>
    <w:rsid w:val="005E33C3"/>
    <w:rsid w:val="005F21F0"/>
    <w:rsid w:val="006017F8"/>
    <w:rsid w:val="0064791C"/>
    <w:rsid w:val="006D53F1"/>
    <w:rsid w:val="006E08A2"/>
    <w:rsid w:val="006E7336"/>
    <w:rsid w:val="0072109D"/>
    <w:rsid w:val="00742E7C"/>
    <w:rsid w:val="00766258"/>
    <w:rsid w:val="007718FD"/>
    <w:rsid w:val="007C525B"/>
    <w:rsid w:val="00806815"/>
    <w:rsid w:val="008256FD"/>
    <w:rsid w:val="008366CC"/>
    <w:rsid w:val="00852A83"/>
    <w:rsid w:val="00853F42"/>
    <w:rsid w:val="00857933"/>
    <w:rsid w:val="008D396D"/>
    <w:rsid w:val="008F19B8"/>
    <w:rsid w:val="00936919"/>
    <w:rsid w:val="00946CC6"/>
    <w:rsid w:val="00971D5F"/>
    <w:rsid w:val="009B0E57"/>
    <w:rsid w:val="009E2F7A"/>
    <w:rsid w:val="009F6E14"/>
    <w:rsid w:val="00A6464C"/>
    <w:rsid w:val="00AA0B09"/>
    <w:rsid w:val="00AA53E0"/>
    <w:rsid w:val="00AB2D7D"/>
    <w:rsid w:val="00AE13DB"/>
    <w:rsid w:val="00B02751"/>
    <w:rsid w:val="00B53629"/>
    <w:rsid w:val="00B73797"/>
    <w:rsid w:val="00BC6EC1"/>
    <w:rsid w:val="00BD79D4"/>
    <w:rsid w:val="00BF3B18"/>
    <w:rsid w:val="00C034B8"/>
    <w:rsid w:val="00C13975"/>
    <w:rsid w:val="00C33362"/>
    <w:rsid w:val="00C61B53"/>
    <w:rsid w:val="00CF08FB"/>
    <w:rsid w:val="00D05DFC"/>
    <w:rsid w:val="00D54B17"/>
    <w:rsid w:val="00D76F56"/>
    <w:rsid w:val="00DA4C67"/>
    <w:rsid w:val="00E0184A"/>
    <w:rsid w:val="00E12AE0"/>
    <w:rsid w:val="00E54BE5"/>
    <w:rsid w:val="00E73298"/>
    <w:rsid w:val="00E871A5"/>
    <w:rsid w:val="00EA4BF0"/>
    <w:rsid w:val="00EF5512"/>
    <w:rsid w:val="00EF5B26"/>
    <w:rsid w:val="00F51F38"/>
    <w:rsid w:val="00F67D4E"/>
    <w:rsid w:val="00F9737D"/>
    <w:rsid w:val="00FA67FE"/>
    <w:rsid w:val="00FA6A7E"/>
    <w:rsid w:val="00FE0227"/>
    <w:rsid w:val="057472D3"/>
    <w:rsid w:val="08177598"/>
    <w:rsid w:val="08917AE8"/>
    <w:rsid w:val="08A53790"/>
    <w:rsid w:val="0AB244AA"/>
    <w:rsid w:val="1110009C"/>
    <w:rsid w:val="12322CA6"/>
    <w:rsid w:val="130655B0"/>
    <w:rsid w:val="16DA518B"/>
    <w:rsid w:val="174F0DD3"/>
    <w:rsid w:val="17B06533"/>
    <w:rsid w:val="19C432FC"/>
    <w:rsid w:val="1A71032C"/>
    <w:rsid w:val="1C233BB1"/>
    <w:rsid w:val="1D12328F"/>
    <w:rsid w:val="21942BCC"/>
    <w:rsid w:val="2297657F"/>
    <w:rsid w:val="22FA648A"/>
    <w:rsid w:val="2583463A"/>
    <w:rsid w:val="26B82406"/>
    <w:rsid w:val="26F11CD5"/>
    <w:rsid w:val="279A3FAF"/>
    <w:rsid w:val="284F47FB"/>
    <w:rsid w:val="2B414825"/>
    <w:rsid w:val="2D635053"/>
    <w:rsid w:val="33D911FD"/>
    <w:rsid w:val="35817C73"/>
    <w:rsid w:val="390B19D6"/>
    <w:rsid w:val="39BC5B9C"/>
    <w:rsid w:val="39DC31D5"/>
    <w:rsid w:val="3A6E7385"/>
    <w:rsid w:val="3B0167C6"/>
    <w:rsid w:val="3FB670D2"/>
    <w:rsid w:val="450F0A35"/>
    <w:rsid w:val="455337E4"/>
    <w:rsid w:val="45EE779E"/>
    <w:rsid w:val="46F86849"/>
    <w:rsid w:val="51507ABD"/>
    <w:rsid w:val="57A904A3"/>
    <w:rsid w:val="57B21B55"/>
    <w:rsid w:val="5AC2790E"/>
    <w:rsid w:val="5C2F2F1D"/>
    <w:rsid w:val="5D5F0BF9"/>
    <w:rsid w:val="61D14066"/>
    <w:rsid w:val="62807E12"/>
    <w:rsid w:val="683F644A"/>
    <w:rsid w:val="68B27DDA"/>
    <w:rsid w:val="6ABA1F8D"/>
    <w:rsid w:val="6E0B6938"/>
    <w:rsid w:val="6E1111D5"/>
    <w:rsid w:val="701E1B0B"/>
    <w:rsid w:val="706526F0"/>
    <w:rsid w:val="70AD20F5"/>
    <w:rsid w:val="70F82676"/>
    <w:rsid w:val="757C3AC4"/>
    <w:rsid w:val="76B068A4"/>
    <w:rsid w:val="78BE6F18"/>
    <w:rsid w:val="7AB5040F"/>
    <w:rsid w:val="7B274866"/>
    <w:rsid w:val="7E92042C"/>
    <w:rsid w:val="7E9B0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9">
    <w:name w:val="font31"/>
    <w:basedOn w:val="8"/>
    <w:qFormat/>
    <w:uiPriority w:val="0"/>
    <w:rPr>
      <w:rFonts w:hint="eastAsia" w:ascii="宋体" w:hAnsi="宋体" w:eastAsia="宋体" w:cs="宋体"/>
      <w:color w:val="FF0000"/>
      <w:sz w:val="22"/>
      <w:szCs w:val="22"/>
      <w:u w:val="none"/>
    </w:rPr>
  </w:style>
  <w:style w:type="character" w:customStyle="1" w:styleId="10">
    <w:name w:val="font01"/>
    <w:basedOn w:val="8"/>
    <w:qFormat/>
    <w:uiPriority w:val="0"/>
    <w:rPr>
      <w:rFonts w:hint="eastAsia" w:ascii="宋体" w:hAnsi="宋体" w:eastAsia="宋体" w:cs="宋体"/>
      <w:color w:val="FF0000"/>
      <w:sz w:val="22"/>
      <w:szCs w:val="22"/>
      <w:u w:val="none"/>
    </w:rPr>
  </w:style>
  <w:style w:type="character" w:customStyle="1" w:styleId="11">
    <w:name w:val="批注框文本 Char"/>
    <w:basedOn w:val="8"/>
    <w:link w:val="3"/>
    <w:semiHidden/>
    <w:qFormat/>
    <w:uiPriority w:val="99"/>
    <w:rPr>
      <w:rFonts w:ascii="Calibri" w:hAnsi="Calibri"/>
      <w:kern w:val="2"/>
      <w:sz w:val="18"/>
      <w:szCs w:val="18"/>
    </w:rPr>
  </w:style>
  <w:style w:type="character" w:customStyle="1" w:styleId="12">
    <w:name w:val="页眉 Char"/>
    <w:basedOn w:val="8"/>
    <w:link w:val="5"/>
    <w:qFormat/>
    <w:uiPriority w:val="99"/>
    <w:rPr>
      <w:rFonts w:ascii="Calibri" w:hAnsi="Calibri"/>
      <w:kern w:val="2"/>
      <w:sz w:val="18"/>
      <w:szCs w:val="18"/>
    </w:rPr>
  </w:style>
  <w:style w:type="character" w:customStyle="1" w:styleId="13">
    <w:name w:val="页脚 Char"/>
    <w:basedOn w:val="8"/>
    <w:link w:val="4"/>
    <w:qFormat/>
    <w:uiPriority w:val="99"/>
    <w:rPr>
      <w:rFonts w:ascii="Calibri" w:hAnsi="Calibri"/>
      <w:kern w:val="2"/>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F93F3C-52B4-474E-B4C6-4EB1FD69FEA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3610</Words>
  <Characters>20581</Characters>
  <Lines>171</Lines>
  <Paragraphs>48</Paragraphs>
  <TotalTime>28</TotalTime>
  <ScaleCrop>false</ScaleCrop>
  <LinksUpToDate>false</LinksUpToDate>
  <CharactersWithSpaces>24143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2020-09-01T07:10:00Z</dcterms:created>
  <dc:creator>苏文</dc:creator>
  <cp:lastModifiedBy>asd</cp:lastModifiedBy>
  <cp:lastPrinted>2020-12-01T09:03:00Z</cp:lastPrinted>
  <dcterms:modified xsi:type="dcterms:W3CDTF">2021-11-02T09:01:15Z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5406A5B13A4A416FBD774C63804D3FC7</vt:lpwstr>
  </property>
</Properties>
</file>