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BD" w:rsidRPr="00A131EA" w:rsidRDefault="005738BD" w:rsidP="005738BD">
      <w:pPr>
        <w:spacing w:line="240" w:lineRule="exact"/>
        <w:jc w:val="center"/>
        <w:rPr>
          <w:rFonts w:ascii="仿宋_GB2312" w:hAnsi="仿宋_GB2312" w:cs="仿宋_GB2312"/>
          <w:szCs w:val="18"/>
        </w:rPr>
      </w:pPr>
      <w:r w:rsidRPr="00A131EA">
        <w:rPr>
          <w:rFonts w:ascii="仿宋_GB2312" w:hAnsi="仿宋_GB2312" w:cs="仿宋_GB2312" w:hint="eastAsia"/>
          <w:szCs w:val="18"/>
        </w:rPr>
        <w:t>濉溪县人力资源和社会保障局</w:t>
      </w:r>
      <w:r w:rsidR="00293901">
        <w:rPr>
          <w:rFonts w:ascii="仿宋_GB2312" w:hAnsi="仿宋_GB2312" w:cs="仿宋_GB2312" w:hint="eastAsia"/>
          <w:szCs w:val="18"/>
        </w:rPr>
        <w:t>本级</w:t>
      </w:r>
      <w:r w:rsidR="00262E6B">
        <w:rPr>
          <w:rFonts w:ascii="仿宋_GB2312" w:hAnsi="仿宋_GB2312" w:cs="仿宋_GB2312" w:hint="eastAsia"/>
          <w:szCs w:val="18"/>
        </w:rPr>
        <w:t>2022</w:t>
      </w:r>
      <w:r w:rsidR="00262E6B">
        <w:rPr>
          <w:rFonts w:ascii="仿宋_GB2312" w:hAnsi="仿宋_GB2312" w:cs="仿宋_GB2312" w:hint="eastAsia"/>
          <w:szCs w:val="18"/>
        </w:rPr>
        <w:t>年度</w:t>
      </w:r>
      <w:r w:rsidRPr="00A131EA">
        <w:rPr>
          <w:rFonts w:ascii="仿宋_GB2312" w:hAnsi="仿宋_GB2312" w:cs="仿宋_GB2312" w:hint="eastAsia"/>
          <w:szCs w:val="18"/>
        </w:rPr>
        <w:t>项目支出绩效自评清单表</w:t>
      </w:r>
    </w:p>
    <w:tbl>
      <w:tblPr>
        <w:tblpPr w:leftFromText="180" w:rightFromText="180" w:vertAnchor="text" w:horzAnchor="page" w:tblpXSpec="center" w:tblpY="31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3195"/>
        <w:gridCol w:w="1185"/>
        <w:gridCol w:w="1200"/>
        <w:gridCol w:w="945"/>
        <w:gridCol w:w="915"/>
        <w:gridCol w:w="1390"/>
      </w:tblGrid>
      <w:tr w:rsidR="005738BD" w:rsidRPr="00053EF1" w:rsidTr="008119F3">
        <w:trPr>
          <w:trHeight w:val="998"/>
        </w:trPr>
        <w:tc>
          <w:tcPr>
            <w:tcW w:w="806"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序号</w:t>
            </w:r>
          </w:p>
        </w:tc>
        <w:tc>
          <w:tcPr>
            <w:tcW w:w="319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项目名称</w:t>
            </w:r>
          </w:p>
        </w:tc>
        <w:tc>
          <w:tcPr>
            <w:tcW w:w="118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全年预算数</w:t>
            </w:r>
          </w:p>
        </w:tc>
        <w:tc>
          <w:tcPr>
            <w:tcW w:w="1200"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全年执行数</w:t>
            </w:r>
          </w:p>
        </w:tc>
        <w:tc>
          <w:tcPr>
            <w:tcW w:w="94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预算执行率</w:t>
            </w:r>
          </w:p>
        </w:tc>
        <w:tc>
          <w:tcPr>
            <w:tcW w:w="91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自评得分</w:t>
            </w:r>
          </w:p>
        </w:tc>
        <w:tc>
          <w:tcPr>
            <w:tcW w:w="1390"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是否有较大偏差</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1</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退休人员养老金收支缺口财政补贴资金</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27500</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21105</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76.75%</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100</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2</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濉溪县三支一扶人员工资、社保补助</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113.76</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66.10</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58.10%</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99</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3</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人事管理及考试工作经费</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50</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50</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100%</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100</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053EF1" w:rsidRPr="00053EF1" w:rsidTr="008119F3">
        <w:trPr>
          <w:trHeight w:val="543"/>
        </w:trPr>
        <w:tc>
          <w:tcPr>
            <w:tcW w:w="806" w:type="dxa"/>
            <w:vAlign w:val="center"/>
          </w:tcPr>
          <w:p w:rsidR="00053EF1" w:rsidRPr="00053EF1" w:rsidRDefault="00053EF1"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4</w:t>
            </w:r>
          </w:p>
        </w:tc>
        <w:tc>
          <w:tcPr>
            <w:tcW w:w="3195" w:type="dxa"/>
            <w:vAlign w:val="center"/>
          </w:tcPr>
          <w:p w:rsidR="00053EF1" w:rsidRPr="00053EF1" w:rsidRDefault="00053EF1" w:rsidP="008119F3">
            <w:pPr>
              <w:spacing w:line="440" w:lineRule="exact"/>
              <w:jc w:val="center"/>
              <w:rPr>
                <w:rFonts w:asciiTheme="minorEastAsia" w:eastAsiaTheme="minorEastAsia" w:hAnsiTheme="minorEastAsia" w:cs="仿宋"/>
                <w:szCs w:val="24"/>
              </w:rPr>
            </w:pPr>
            <w:r w:rsidRPr="00053EF1">
              <w:rPr>
                <w:rFonts w:asciiTheme="minorEastAsia" w:eastAsiaTheme="minorEastAsia" w:hAnsiTheme="minorEastAsia" w:cs="仿宋" w:hint="eastAsia"/>
                <w:szCs w:val="24"/>
              </w:rPr>
              <w:t>濉溪县机保中心工作经费</w:t>
            </w:r>
          </w:p>
        </w:tc>
        <w:tc>
          <w:tcPr>
            <w:tcW w:w="118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5</w:t>
            </w:r>
          </w:p>
        </w:tc>
        <w:tc>
          <w:tcPr>
            <w:tcW w:w="1200"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4.61</w:t>
            </w:r>
          </w:p>
        </w:tc>
        <w:tc>
          <w:tcPr>
            <w:tcW w:w="945" w:type="dxa"/>
            <w:vAlign w:val="center"/>
          </w:tcPr>
          <w:p w:rsidR="00053EF1" w:rsidRPr="00053EF1" w:rsidRDefault="00053EF1" w:rsidP="008119F3">
            <w:pPr>
              <w:spacing w:line="440" w:lineRule="exact"/>
              <w:jc w:val="center"/>
              <w:rPr>
                <w:rFonts w:asciiTheme="minorEastAsia" w:eastAsiaTheme="minorEastAsia" w:hAnsiTheme="minorEastAsia" w:cs="宋体"/>
                <w:bCs/>
                <w:szCs w:val="24"/>
              </w:rPr>
            </w:pPr>
            <w:r w:rsidRPr="00053EF1">
              <w:rPr>
                <w:rFonts w:asciiTheme="minorEastAsia" w:eastAsiaTheme="minorEastAsia" w:hAnsiTheme="minorEastAsia" w:cs="宋体" w:hint="eastAsia"/>
                <w:bCs/>
                <w:szCs w:val="24"/>
              </w:rPr>
              <w:t>92.2%</w:t>
            </w:r>
          </w:p>
        </w:tc>
        <w:tc>
          <w:tcPr>
            <w:tcW w:w="915" w:type="dxa"/>
            <w:vAlign w:val="center"/>
          </w:tcPr>
          <w:p w:rsidR="00053EF1" w:rsidRPr="00053EF1" w:rsidRDefault="00C429DB" w:rsidP="008119F3">
            <w:pPr>
              <w:spacing w:line="440" w:lineRule="exact"/>
              <w:jc w:val="center"/>
              <w:rPr>
                <w:rFonts w:asciiTheme="minorEastAsia" w:eastAsiaTheme="minorEastAsia" w:hAnsiTheme="minorEastAsia" w:cs="宋体"/>
                <w:bCs/>
                <w:szCs w:val="24"/>
              </w:rPr>
            </w:pPr>
            <w:r>
              <w:rPr>
                <w:rFonts w:asciiTheme="minorEastAsia" w:eastAsiaTheme="minorEastAsia" w:hAnsiTheme="minorEastAsia" w:cs="宋体" w:hint="eastAsia"/>
                <w:bCs/>
                <w:szCs w:val="24"/>
              </w:rPr>
              <w:t>100</w:t>
            </w:r>
          </w:p>
        </w:tc>
        <w:tc>
          <w:tcPr>
            <w:tcW w:w="1390" w:type="dxa"/>
            <w:vAlign w:val="center"/>
          </w:tcPr>
          <w:p w:rsidR="00053EF1" w:rsidRPr="00053EF1" w:rsidRDefault="00053EF1" w:rsidP="008119F3">
            <w:pPr>
              <w:jc w:val="center"/>
              <w:rPr>
                <w:rFonts w:asciiTheme="minorEastAsia" w:eastAsiaTheme="minorEastAsia" w:hAnsiTheme="minorEastAsia"/>
                <w:szCs w:val="24"/>
              </w:rPr>
            </w:pPr>
            <w:r w:rsidRPr="00053EF1">
              <w:rPr>
                <w:rFonts w:asciiTheme="minorEastAsia" w:eastAsiaTheme="minorEastAsia" w:hAnsiTheme="minorEastAsia" w:cs="宋体" w:hint="eastAsia"/>
                <w:bCs/>
                <w:szCs w:val="24"/>
              </w:rPr>
              <w:t>否</w:t>
            </w:r>
          </w:p>
        </w:tc>
      </w:tr>
      <w:tr w:rsidR="005738BD" w:rsidRPr="00053EF1" w:rsidTr="008119F3">
        <w:trPr>
          <w:trHeight w:val="568"/>
        </w:trPr>
        <w:tc>
          <w:tcPr>
            <w:tcW w:w="806" w:type="dxa"/>
            <w:vAlign w:val="center"/>
          </w:tcPr>
          <w:p w:rsidR="005738BD" w:rsidRPr="00053EF1" w:rsidRDefault="00177515"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cs="仿宋_GB2312" w:hint="eastAsia"/>
                <w:szCs w:val="24"/>
              </w:rPr>
              <w:t>合计</w:t>
            </w:r>
          </w:p>
        </w:tc>
        <w:tc>
          <w:tcPr>
            <w:tcW w:w="3195" w:type="dxa"/>
            <w:vAlign w:val="center"/>
          </w:tcPr>
          <w:p w:rsidR="005738BD" w:rsidRPr="00053EF1" w:rsidRDefault="005738BD" w:rsidP="008119F3">
            <w:pPr>
              <w:spacing w:line="240" w:lineRule="exact"/>
              <w:jc w:val="center"/>
              <w:rPr>
                <w:rFonts w:asciiTheme="minorEastAsia" w:eastAsiaTheme="minorEastAsia" w:hAnsiTheme="minorEastAsia" w:cs="仿宋_GB2312"/>
                <w:szCs w:val="24"/>
              </w:rPr>
            </w:pPr>
          </w:p>
        </w:tc>
        <w:tc>
          <w:tcPr>
            <w:tcW w:w="1185" w:type="dxa"/>
            <w:vAlign w:val="center"/>
          </w:tcPr>
          <w:p w:rsidR="005738BD" w:rsidRPr="00053EF1" w:rsidRDefault="0097392B" w:rsidP="008119F3">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27668.76</w:t>
            </w:r>
          </w:p>
        </w:tc>
        <w:tc>
          <w:tcPr>
            <w:tcW w:w="1200" w:type="dxa"/>
            <w:vAlign w:val="center"/>
          </w:tcPr>
          <w:p w:rsidR="005738BD" w:rsidRPr="00053EF1" w:rsidRDefault="0097392B" w:rsidP="00C429DB">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21225.71</w:t>
            </w:r>
          </w:p>
        </w:tc>
        <w:tc>
          <w:tcPr>
            <w:tcW w:w="945" w:type="dxa"/>
            <w:vAlign w:val="center"/>
          </w:tcPr>
          <w:p w:rsidR="005738BD" w:rsidRPr="00053EF1" w:rsidRDefault="0097392B" w:rsidP="008119F3">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76.71%</w:t>
            </w:r>
          </w:p>
        </w:tc>
        <w:tc>
          <w:tcPr>
            <w:tcW w:w="915" w:type="dxa"/>
            <w:vAlign w:val="center"/>
          </w:tcPr>
          <w:p w:rsidR="005738BD" w:rsidRPr="00053EF1" w:rsidRDefault="00C429DB" w:rsidP="008119F3">
            <w:pPr>
              <w:spacing w:line="240" w:lineRule="exact"/>
              <w:jc w:val="center"/>
              <w:rPr>
                <w:rFonts w:asciiTheme="minorEastAsia" w:eastAsiaTheme="minorEastAsia" w:hAnsiTheme="minorEastAsia" w:cs="仿宋_GB2312"/>
                <w:szCs w:val="24"/>
              </w:rPr>
            </w:pPr>
            <w:r>
              <w:rPr>
                <w:rFonts w:asciiTheme="minorEastAsia" w:eastAsiaTheme="minorEastAsia" w:hAnsiTheme="minorEastAsia" w:cs="仿宋_GB2312" w:hint="eastAsia"/>
                <w:szCs w:val="24"/>
              </w:rPr>
              <w:t>9</w:t>
            </w:r>
            <w:r w:rsidR="0097392B">
              <w:rPr>
                <w:rFonts w:asciiTheme="minorEastAsia" w:eastAsiaTheme="minorEastAsia" w:hAnsiTheme="minorEastAsia" w:cs="仿宋_GB2312" w:hint="eastAsia"/>
                <w:szCs w:val="24"/>
              </w:rPr>
              <w:t>9</w:t>
            </w:r>
          </w:p>
        </w:tc>
        <w:tc>
          <w:tcPr>
            <w:tcW w:w="1390" w:type="dxa"/>
            <w:vAlign w:val="center"/>
          </w:tcPr>
          <w:p w:rsidR="005738BD" w:rsidRPr="00053EF1" w:rsidRDefault="00C429DB" w:rsidP="008119F3">
            <w:pPr>
              <w:spacing w:line="240" w:lineRule="exact"/>
              <w:jc w:val="center"/>
              <w:rPr>
                <w:rFonts w:asciiTheme="minorEastAsia" w:eastAsiaTheme="minorEastAsia" w:hAnsiTheme="minorEastAsia" w:cs="仿宋_GB2312"/>
                <w:szCs w:val="24"/>
              </w:rPr>
            </w:pPr>
            <w:r w:rsidRPr="00053EF1">
              <w:rPr>
                <w:rFonts w:asciiTheme="minorEastAsia" w:eastAsiaTheme="minorEastAsia" w:hAnsiTheme="minorEastAsia" w:hint="eastAsia"/>
                <w:szCs w:val="24"/>
              </w:rPr>
              <w:t>否</w:t>
            </w:r>
          </w:p>
        </w:tc>
      </w:tr>
    </w:tbl>
    <w:tbl>
      <w:tblPr>
        <w:tblW w:w="9360" w:type="dxa"/>
        <w:jc w:val="center"/>
        <w:tblLayout w:type="fixed"/>
        <w:tblLook w:val="04A0"/>
      </w:tblPr>
      <w:tblGrid>
        <w:gridCol w:w="9360"/>
      </w:tblGrid>
      <w:tr w:rsidR="000A327E" w:rsidTr="0067059D">
        <w:trPr>
          <w:trHeight w:hRule="exact" w:val="454"/>
          <w:jc w:val="center"/>
        </w:trPr>
        <w:tc>
          <w:tcPr>
            <w:tcW w:w="9360" w:type="dxa"/>
            <w:tcBorders>
              <w:top w:val="nil"/>
              <w:left w:val="nil"/>
              <w:bottom w:val="nil"/>
              <w:right w:val="nil"/>
            </w:tcBorders>
            <w:vAlign w:val="center"/>
          </w:tcPr>
          <w:p w:rsidR="000A327E" w:rsidRDefault="000A327E" w:rsidP="0067059D">
            <w:pPr>
              <w:spacing w:line="320" w:lineRule="exact"/>
              <w:jc w:val="center"/>
              <w:rPr>
                <w:rFonts w:ascii="宋体" w:eastAsia="宋体" w:hAnsi="宋体" w:cs="宋体"/>
                <w:b/>
                <w:bCs/>
                <w:szCs w:val="32"/>
              </w:rPr>
            </w:pPr>
          </w:p>
        </w:tc>
      </w:tr>
      <w:tr w:rsidR="000A327E" w:rsidTr="0067059D">
        <w:trPr>
          <w:trHeight w:val="201"/>
          <w:jc w:val="center"/>
        </w:trPr>
        <w:tc>
          <w:tcPr>
            <w:tcW w:w="9360" w:type="dxa"/>
            <w:tcBorders>
              <w:top w:val="nil"/>
              <w:left w:val="nil"/>
              <w:bottom w:val="nil"/>
              <w:right w:val="nil"/>
            </w:tcBorders>
          </w:tcPr>
          <w:p w:rsidR="00177515" w:rsidRDefault="00177515" w:rsidP="0067059D">
            <w:pPr>
              <w:jc w:val="center"/>
              <w:rPr>
                <w:rFonts w:ascii="宋体" w:eastAsia="宋体" w:hAnsi="宋体" w:cs="宋体"/>
              </w:rPr>
            </w:pPr>
          </w:p>
          <w:p w:rsidR="00053EF1" w:rsidRDefault="00053EF1" w:rsidP="0067059D">
            <w:pPr>
              <w:jc w:val="center"/>
              <w:rPr>
                <w:rFonts w:ascii="宋体" w:eastAsia="宋体" w:hAnsi="宋体" w:cs="宋体"/>
              </w:rPr>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53EF1">
                    <w:rPr>
                      <w:rFonts w:ascii="宋体" w:hAnsi="宋体" w:cs="宋体" w:hint="eastAsia"/>
                      <w:sz w:val="18"/>
                      <w:szCs w:val="18"/>
                    </w:rPr>
                    <w:t>退休人员养老金收支缺口财政补贴资金</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21105</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76.75</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10</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27500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21105</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76.75</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053EF1" w:rsidTr="00F54B1B">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4440FA">
                    <w:rPr>
                      <w:rFonts w:ascii="宋体" w:hAnsi="宋体" w:cs="宋体" w:hint="eastAsia"/>
                      <w:sz w:val="18"/>
                      <w:szCs w:val="18"/>
                    </w:rPr>
                    <w:t>保障濉溪县</w:t>
                  </w:r>
                  <w:r>
                    <w:rPr>
                      <w:rFonts w:ascii="宋体" w:hAnsi="宋体" w:cs="宋体" w:hint="eastAsia"/>
                      <w:sz w:val="18"/>
                      <w:szCs w:val="18"/>
                    </w:rPr>
                    <w:t>2022</w:t>
                  </w:r>
                  <w:r w:rsidRPr="004440FA">
                    <w:rPr>
                      <w:rFonts w:ascii="宋体" w:hAnsi="宋体" w:cs="宋体" w:hint="eastAsia"/>
                      <w:sz w:val="18"/>
                      <w:szCs w:val="18"/>
                    </w:rPr>
                    <w:t>所有退休人员养老待遇每月</w:t>
                  </w:r>
                  <w:r w:rsidRPr="004440FA">
                    <w:rPr>
                      <w:rFonts w:ascii="宋体" w:hAnsi="宋体" w:cs="宋体" w:hint="eastAsia"/>
                      <w:sz w:val="18"/>
                      <w:szCs w:val="18"/>
                    </w:rPr>
                    <w:t>15</w:t>
                  </w:r>
                  <w:r w:rsidRPr="004440FA">
                    <w:rPr>
                      <w:rFonts w:ascii="宋体" w:hAnsi="宋体" w:cs="宋体" w:hint="eastAsia"/>
                      <w:sz w:val="18"/>
                      <w:szCs w:val="18"/>
                    </w:rPr>
                    <w:t>号之前准时发放。</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4440FA">
                    <w:rPr>
                      <w:rFonts w:ascii="宋体" w:hAnsi="宋体" w:cs="宋体" w:hint="eastAsia"/>
                      <w:sz w:val="18"/>
                      <w:szCs w:val="18"/>
                    </w:rPr>
                    <w:t>濉溪县</w:t>
                  </w:r>
                  <w:r>
                    <w:rPr>
                      <w:rFonts w:ascii="宋体" w:hAnsi="宋体" w:cs="宋体" w:hint="eastAsia"/>
                      <w:sz w:val="18"/>
                      <w:szCs w:val="18"/>
                    </w:rPr>
                    <w:t>2022</w:t>
                  </w:r>
                  <w:r w:rsidRPr="004440FA">
                    <w:rPr>
                      <w:rFonts w:ascii="宋体" w:hAnsi="宋体" w:cs="宋体" w:hint="eastAsia"/>
                      <w:sz w:val="18"/>
                      <w:szCs w:val="18"/>
                    </w:rPr>
                    <w:t>所有退休人员养老待遇每月</w:t>
                  </w:r>
                  <w:r w:rsidRPr="004440FA">
                    <w:rPr>
                      <w:rFonts w:ascii="宋体" w:hAnsi="宋体" w:cs="宋体" w:hint="eastAsia"/>
                      <w:sz w:val="18"/>
                      <w:szCs w:val="18"/>
                    </w:rPr>
                    <w:t>15</w:t>
                  </w:r>
                  <w:r w:rsidRPr="004440FA">
                    <w:rPr>
                      <w:rFonts w:ascii="宋体" w:hAnsi="宋体" w:cs="宋体" w:hint="eastAsia"/>
                      <w:sz w:val="18"/>
                      <w:szCs w:val="18"/>
                    </w:rPr>
                    <w:t>号之前准时发放。</w:t>
                  </w:r>
                </w:p>
              </w:tc>
            </w:tr>
            <w:tr w:rsidR="00053EF1" w:rsidTr="00F54B1B">
              <w:trPr>
                <w:trHeight w:hRule="exact" w:val="533"/>
                <w:jc w:val="center"/>
              </w:trPr>
              <w:tc>
                <w:tcPr>
                  <w:tcW w:w="588"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绩</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待遇享受人数</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应发尽发</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应发尽发</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52"/>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：社会化发放率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：待遇发放及时性</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按月及时拨付</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按月及时拨付</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6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96"/>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1051"/>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：促进社会稳定发展</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2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1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：促进经济社会持续健康发展</w:t>
                  </w:r>
                </w:p>
                <w:p w:rsidR="00053EF1" w:rsidRPr="00E2507D" w:rsidRDefault="00053EF1" w:rsidP="00F54B1B">
                  <w:pPr>
                    <w:spacing w:line="240" w:lineRule="exact"/>
                    <w:jc w:val="center"/>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0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满意度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：待遇享受群体满意度</w:t>
                  </w:r>
                </w:p>
              </w:tc>
              <w:tc>
                <w:tcPr>
                  <w:tcW w:w="779"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99%</w:t>
                  </w:r>
                </w:p>
              </w:tc>
              <w:tc>
                <w:tcPr>
                  <w:tcW w:w="851"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99%</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bl>
          <w:p w:rsidR="00053EF1" w:rsidRDefault="00053EF1" w:rsidP="00053EF1">
            <w:pPr>
              <w:pStyle w:val="20"/>
              <w:ind w:leftChars="0" w:left="0"/>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Pr>
                      <w:rFonts w:ascii="宋体" w:hAnsi="宋体" w:cs="宋体" w:hint="eastAsia"/>
                    </w:rPr>
                    <w:t xml:space="preserve">  2022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53EF1">
                    <w:rPr>
                      <w:rFonts w:ascii="宋体" w:hAnsi="宋体" w:cs="宋体" w:hint="eastAsia"/>
                      <w:sz w:val="18"/>
                      <w:szCs w:val="18"/>
                    </w:rPr>
                    <w:t>濉溪县三支一扶人员工资、社保补助</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66.10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58.10</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9</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113.76</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66.10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58.10</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053EF1" w:rsidTr="00F54B1B">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A6FB7">
                    <w:rPr>
                      <w:rFonts w:ascii="宋体" w:hAnsi="宋体" w:cs="宋体" w:hint="eastAsia"/>
                      <w:sz w:val="18"/>
                      <w:szCs w:val="18"/>
                    </w:rPr>
                    <w:t>保障全县三支一扶人员单位部分社保费及时足额缴纳</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A6FB7">
                    <w:rPr>
                      <w:rFonts w:ascii="宋体" w:hAnsi="宋体" w:cs="宋体" w:hint="eastAsia"/>
                      <w:sz w:val="18"/>
                      <w:szCs w:val="18"/>
                    </w:rPr>
                    <w:t>全县三支一扶人员单位部分社保费及时足额缴纳</w:t>
                  </w:r>
                </w:p>
              </w:tc>
            </w:tr>
            <w:tr w:rsidR="00053EF1" w:rsidTr="00F54B1B">
              <w:trPr>
                <w:trHeight w:hRule="exact" w:val="533"/>
                <w:jc w:val="center"/>
              </w:trPr>
              <w:tc>
                <w:tcPr>
                  <w:tcW w:w="588"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绩</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0272D0">
                    <w:rPr>
                      <w:rFonts w:ascii="宋体" w:hAnsi="宋体" w:cs="宋体" w:hint="eastAsia"/>
                      <w:sz w:val="18"/>
                      <w:szCs w:val="18"/>
                    </w:rPr>
                    <w:t>补助享受人数</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应缴尽缴</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应缴尽缴</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52"/>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0272D0">
                    <w:rPr>
                      <w:rFonts w:ascii="宋体" w:hAnsi="宋体" w:cs="宋体" w:hint="eastAsia"/>
                      <w:sz w:val="18"/>
                      <w:szCs w:val="18"/>
                    </w:rPr>
                    <w:t>社保费缴纳率</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r w:rsidRPr="00673CD4">
                    <w:rPr>
                      <w:rFonts w:ascii="宋体" w:hAnsi="宋体" w:cs="宋体" w:hint="eastAsia"/>
                      <w:sz w:val="18"/>
                      <w:szCs w:val="18"/>
                    </w:rPr>
                    <w:t xml:space="preserve">　</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sz w:val="18"/>
                      <w:szCs w:val="18"/>
                    </w:rPr>
                    <w:t>100</w:t>
                  </w:r>
                  <w:r w:rsidRPr="00673CD4">
                    <w:rPr>
                      <w:rFonts w:ascii="宋体" w:hAnsi="宋体" w:cs="宋体" w:hint="eastAsia"/>
                      <w:sz w:val="18"/>
                      <w:szCs w:val="18"/>
                    </w:rPr>
                    <w:t>%</w:t>
                  </w:r>
                  <w:r w:rsidRPr="00673CD4">
                    <w:rPr>
                      <w:rFonts w:ascii="宋体" w:hAnsi="宋体" w:cs="宋体" w:hint="eastAsia"/>
                      <w:sz w:val="18"/>
                      <w:szCs w:val="18"/>
                    </w:rPr>
                    <w:t xml:space="preserve">　</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73CD4" w:rsidRDefault="00053EF1" w:rsidP="00F54B1B">
                  <w:pPr>
                    <w:spacing w:line="240" w:lineRule="exact"/>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0272D0">
                    <w:rPr>
                      <w:rFonts w:ascii="宋体" w:hAnsi="宋体" w:cs="宋体" w:hint="eastAsia"/>
                      <w:sz w:val="18"/>
                      <w:szCs w:val="18"/>
                    </w:rPr>
                    <w:t>社保费缴纳及时性</w:t>
                  </w:r>
                </w:p>
              </w:tc>
              <w:tc>
                <w:tcPr>
                  <w:tcW w:w="779"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及时缴纳</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及时缴纳</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6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0272D0">
                    <w:rPr>
                      <w:rFonts w:ascii="宋体" w:hAnsi="宋体" w:cs="宋体"/>
                      <w:sz w:val="18"/>
                      <w:szCs w:val="18"/>
                    </w:rPr>
                    <w:t xml:space="preserve"> </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696"/>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1673"/>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：保障三支一扶人员权益，</w:t>
                  </w:r>
                  <w:r w:rsidRPr="000272D0">
                    <w:rPr>
                      <w:rFonts w:ascii="宋体" w:hAnsi="宋体" w:cs="宋体"/>
                      <w:sz w:val="18"/>
                      <w:szCs w:val="18"/>
                    </w:rPr>
                    <w:t>促进了社会和谐稳定</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sz w:val="18"/>
                      <w:szCs w:val="18"/>
                    </w:rPr>
                    <w:t>积极有效促进社会和谐稳定</w:t>
                  </w: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sz w:val="18"/>
                      <w:szCs w:val="18"/>
                    </w:rPr>
                    <w:t>积极有效促进社会和谐稳定</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72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0272D0">
                    <w:rPr>
                      <w:rFonts w:ascii="宋体" w:hAnsi="宋体" w:cs="宋体"/>
                      <w:sz w:val="18"/>
                      <w:szCs w:val="18"/>
                    </w:rPr>
                    <w:t xml:space="preserve"> </w:t>
                  </w: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61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：促进经济社会持续健康发展</w:t>
                  </w:r>
                </w:p>
                <w:p w:rsidR="00053EF1" w:rsidRPr="000272D0" w:rsidRDefault="00053EF1" w:rsidP="00F54B1B">
                  <w:pPr>
                    <w:spacing w:line="240" w:lineRule="exact"/>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70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满意度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053EF1" w:rsidRPr="00657B37" w:rsidRDefault="00053EF1" w:rsidP="00F54B1B">
                  <w:pPr>
                    <w:spacing w:line="240" w:lineRule="exact"/>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w:t>
                  </w:r>
                  <w:r w:rsidRPr="000272D0">
                    <w:rPr>
                      <w:rFonts w:ascii="宋体" w:hAnsi="宋体" w:cs="宋体" w:hint="eastAsia"/>
                      <w:sz w:val="18"/>
                      <w:szCs w:val="18"/>
                    </w:rPr>
                    <w:t>补助享受群体满意度</w:t>
                  </w:r>
                </w:p>
              </w:tc>
              <w:tc>
                <w:tcPr>
                  <w:tcW w:w="779"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851" w:type="dxa"/>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Pr="00657B37" w:rsidRDefault="00053EF1"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sidRPr="000272D0">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0272D0" w:rsidRDefault="00053EF1" w:rsidP="00F54B1B">
                  <w:pPr>
                    <w:spacing w:line="240" w:lineRule="exact"/>
                    <w:jc w:val="center"/>
                    <w:rPr>
                      <w:rFonts w:ascii="宋体" w:hAnsi="宋体" w:cs="宋体"/>
                      <w:sz w:val="18"/>
                      <w:szCs w:val="18"/>
                    </w:rPr>
                  </w:pPr>
                  <w:r>
                    <w:rPr>
                      <w:rFonts w:ascii="宋体" w:hAnsi="宋体" w:cs="宋体" w:hint="eastAsia"/>
                      <w:sz w:val="18"/>
                      <w:szCs w:val="18"/>
                    </w:rPr>
                    <w:t>99</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bl>
          <w:p w:rsidR="00053EF1" w:rsidRDefault="00053EF1" w:rsidP="00053EF1">
            <w:pPr>
              <w:pStyle w:val="20"/>
              <w:ind w:leftChars="0" w:left="0"/>
            </w:pPr>
          </w:p>
          <w:tbl>
            <w:tblPr>
              <w:tblW w:w="9228"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sidR="00A60372">
                    <w:rPr>
                      <w:rFonts w:ascii="宋体" w:hAnsi="宋体" w:cs="宋体" w:hint="eastAsia"/>
                    </w:rPr>
                    <w:t xml:space="preserve">  2022</w:t>
                  </w:r>
                  <w:r>
                    <w:rPr>
                      <w:rFonts w:ascii="宋体" w:hAnsi="宋体" w:cs="宋体" w:hint="eastAsia"/>
                    </w:rPr>
                    <w:t xml:space="preserve">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sidRPr="00334329">
                    <w:rPr>
                      <w:rFonts w:ascii="宋体" w:hAnsi="宋体" w:cs="宋体" w:hint="eastAsia"/>
                      <w:sz w:val="18"/>
                      <w:szCs w:val="18"/>
                    </w:rPr>
                    <w:t>人事管理及考试工作经费</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50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100</w:t>
                  </w:r>
                  <w:r w:rsidR="00053EF1" w:rsidRPr="00E2507D">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CB023C" w:rsidP="00F54B1B">
                  <w:pPr>
                    <w:spacing w:line="240" w:lineRule="exact"/>
                    <w:jc w:val="center"/>
                    <w:rPr>
                      <w:rFonts w:ascii="宋体" w:hAnsi="宋体" w:cs="宋体"/>
                      <w:sz w:val="18"/>
                      <w:szCs w:val="18"/>
                    </w:rPr>
                  </w:pPr>
                  <w:r>
                    <w:rPr>
                      <w:rFonts w:ascii="宋体" w:hAnsi="宋体" w:cs="宋体" w:hint="eastAsia"/>
                      <w:sz w:val="18"/>
                      <w:szCs w:val="18"/>
                    </w:rPr>
                    <w:t>10</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50</w:t>
                  </w:r>
                </w:p>
              </w:tc>
              <w:tc>
                <w:tcPr>
                  <w:tcW w:w="1134" w:type="dxa"/>
                  <w:gridSpan w:val="2"/>
                  <w:tcBorders>
                    <w:top w:val="nil"/>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50</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334329" w:rsidP="00F54B1B">
                  <w:pPr>
                    <w:spacing w:line="240" w:lineRule="exact"/>
                    <w:jc w:val="center"/>
                    <w:rPr>
                      <w:rFonts w:ascii="宋体" w:hAnsi="宋体" w:cs="宋体"/>
                      <w:sz w:val="18"/>
                      <w:szCs w:val="18"/>
                    </w:rPr>
                  </w:pPr>
                  <w:r>
                    <w:rPr>
                      <w:rFonts w:ascii="宋体" w:hAnsi="宋体" w:cs="宋体" w:hint="eastAsia"/>
                      <w:sz w:val="18"/>
                      <w:szCs w:val="18"/>
                    </w:rPr>
                    <w:t>100</w:t>
                  </w:r>
                  <w:r w:rsidR="00053EF1" w:rsidRPr="00E2507D">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w:t>
                  </w:r>
                </w:p>
              </w:tc>
            </w:tr>
            <w:tr w:rsidR="00053EF1"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053EF1" w:rsidTr="00F54B1B">
              <w:trPr>
                <w:trHeight w:hRule="exact" w:val="597"/>
                <w:jc w:val="center"/>
              </w:trPr>
              <w:tc>
                <w:tcPr>
                  <w:tcW w:w="588"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FD7CD3">
                    <w:rPr>
                      <w:rFonts w:ascii="宋体" w:hAnsi="宋体" w:cs="宋体" w:hint="eastAsia"/>
                      <w:sz w:val="18"/>
                      <w:szCs w:val="18"/>
                    </w:rPr>
                    <w:t>为保障县人社局</w:t>
                  </w:r>
                  <w:r w:rsidR="00F51832">
                    <w:rPr>
                      <w:rFonts w:ascii="宋体" w:hAnsi="宋体" w:cs="宋体" w:hint="eastAsia"/>
                      <w:sz w:val="18"/>
                      <w:szCs w:val="18"/>
                    </w:rPr>
                    <w:t>2022</w:t>
                  </w:r>
                  <w:r w:rsidRPr="00FD7CD3">
                    <w:rPr>
                      <w:rFonts w:ascii="宋体" w:hAnsi="宋体" w:cs="宋体" w:hint="eastAsia"/>
                      <w:sz w:val="18"/>
                      <w:szCs w:val="18"/>
                    </w:rPr>
                    <w:t>年度各项日常工作顺利开展及考试相关工作顺利进行</w:t>
                  </w:r>
                </w:p>
              </w:tc>
              <w:tc>
                <w:tcPr>
                  <w:tcW w:w="3550" w:type="dxa"/>
                  <w:gridSpan w:val="7"/>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FD7CD3">
                    <w:rPr>
                      <w:rFonts w:ascii="宋体" w:hAnsi="宋体" w:cs="宋体" w:hint="eastAsia"/>
                      <w:sz w:val="18"/>
                      <w:szCs w:val="18"/>
                    </w:rPr>
                    <w:t>县人社局</w:t>
                  </w:r>
                  <w:r w:rsidR="00F51832">
                    <w:rPr>
                      <w:rFonts w:ascii="宋体" w:hAnsi="宋体" w:cs="宋体" w:hint="eastAsia"/>
                      <w:sz w:val="18"/>
                      <w:szCs w:val="18"/>
                    </w:rPr>
                    <w:t>2022</w:t>
                  </w:r>
                  <w:r w:rsidRPr="00FD7CD3">
                    <w:rPr>
                      <w:rFonts w:ascii="宋体" w:hAnsi="宋体" w:cs="宋体" w:hint="eastAsia"/>
                      <w:sz w:val="18"/>
                      <w:szCs w:val="18"/>
                    </w:rPr>
                    <w:t>年度各项日常工作顺利开展及考试相关工作顺利进行</w:t>
                  </w:r>
                </w:p>
              </w:tc>
            </w:tr>
            <w:tr w:rsidR="00053EF1" w:rsidTr="00F54B1B">
              <w:trPr>
                <w:trHeight w:hRule="exact" w:val="533"/>
                <w:jc w:val="center"/>
              </w:trPr>
              <w:tc>
                <w:tcPr>
                  <w:tcW w:w="588"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绩</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一级指标</w:t>
                  </w:r>
                </w:p>
              </w:tc>
              <w:tc>
                <w:tcPr>
                  <w:tcW w:w="1112"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实际</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组织考试场次</w:t>
                  </w:r>
                </w:p>
              </w:tc>
              <w:tc>
                <w:tcPr>
                  <w:tcW w:w="850" w:type="dxa"/>
                  <w:tcBorders>
                    <w:top w:val="nil"/>
                    <w:left w:val="nil"/>
                    <w:bottom w:val="single" w:sz="4" w:space="0" w:color="auto"/>
                    <w:right w:val="single" w:sz="4" w:space="0" w:color="auto"/>
                  </w:tcBorders>
                  <w:vAlign w:val="center"/>
                </w:tcPr>
                <w:p w:rsidR="00053EF1" w:rsidRPr="003D6882" w:rsidRDefault="00053EF1" w:rsidP="00F54B1B">
                  <w:pPr>
                    <w:spacing w:line="240" w:lineRule="exact"/>
                    <w:jc w:val="center"/>
                    <w:rPr>
                      <w:rFonts w:ascii="宋体" w:hAnsi="宋体" w:cs="宋体"/>
                      <w:sz w:val="18"/>
                      <w:szCs w:val="18"/>
                      <w:highlight w:val="yellow"/>
                    </w:rPr>
                  </w:pPr>
                  <w:r w:rsidRPr="00CB023C">
                    <w:rPr>
                      <w:rFonts w:ascii="宋体" w:hAnsi="宋体" w:cs="宋体" w:hint="eastAsia"/>
                      <w:sz w:val="18"/>
                      <w:szCs w:val="18"/>
                    </w:rPr>
                    <w:t>1</w:t>
                  </w:r>
                  <w:r w:rsidRPr="00CB023C">
                    <w:rPr>
                      <w:rFonts w:ascii="宋体" w:hAnsi="宋体" w:cs="宋体" w:hint="eastAsia"/>
                      <w:sz w:val="18"/>
                      <w:szCs w:val="18"/>
                    </w:rPr>
                    <w:t>次</w:t>
                  </w:r>
                </w:p>
              </w:tc>
              <w:tc>
                <w:tcPr>
                  <w:tcW w:w="851" w:type="dxa"/>
                  <w:tcBorders>
                    <w:top w:val="nil"/>
                    <w:left w:val="nil"/>
                    <w:bottom w:val="single" w:sz="4" w:space="0" w:color="auto"/>
                    <w:right w:val="single" w:sz="4" w:space="0" w:color="auto"/>
                  </w:tcBorders>
                  <w:vAlign w:val="center"/>
                </w:tcPr>
                <w:p w:rsidR="00053EF1" w:rsidRPr="003D6882" w:rsidRDefault="00053EF1" w:rsidP="00F54B1B">
                  <w:pPr>
                    <w:spacing w:line="240" w:lineRule="exact"/>
                    <w:jc w:val="center"/>
                    <w:rPr>
                      <w:rFonts w:ascii="宋体" w:hAnsi="宋体" w:cs="宋体"/>
                      <w:sz w:val="18"/>
                      <w:szCs w:val="18"/>
                      <w:highlight w:val="yellow"/>
                    </w:rPr>
                  </w:pPr>
                  <w:r w:rsidRPr="00CB023C">
                    <w:rPr>
                      <w:rFonts w:ascii="宋体" w:hAnsi="宋体" w:cs="宋体" w:hint="eastAsia"/>
                      <w:sz w:val="18"/>
                      <w:szCs w:val="18"/>
                    </w:rPr>
                    <w:t>1</w:t>
                  </w:r>
                  <w:r w:rsidRPr="00CB023C">
                    <w:rPr>
                      <w:rFonts w:ascii="宋体" w:hAnsi="宋体" w:cs="宋体" w:hint="eastAsia"/>
                      <w:sz w:val="18"/>
                      <w:szCs w:val="18"/>
                    </w:rPr>
                    <w:t>次</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56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日常工作开支</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据实支出</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据实支出</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52"/>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：考试公平、有序、安全开展</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62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日常工作顺利开展</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完成</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8"/>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：按照考试工作计划时间安排有序开展</w:t>
                  </w:r>
                </w:p>
              </w:tc>
              <w:tc>
                <w:tcPr>
                  <w:tcW w:w="850"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按时完成</w:t>
                  </w:r>
                </w:p>
              </w:tc>
              <w:tc>
                <w:tcPr>
                  <w:tcW w:w="851"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按时完成</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r w:rsidR="00053EF1" w:rsidTr="00F54B1B">
              <w:trPr>
                <w:trHeight w:hRule="exact" w:val="70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及时使用工作经费</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及时使用</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及时使用</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69"/>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：按考试相关文件支出</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按文件支出</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按文件支出</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67"/>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按照文件或者发票支出</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据实支出</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据实支出</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96"/>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w:t>
                  </w:r>
                  <w:r w:rsidRPr="00E2507D">
                    <w:rPr>
                      <w:rFonts w:ascii="宋体" w:hAnsi="宋体" w:cs="宋体"/>
                      <w:sz w:val="18"/>
                      <w:szCs w:val="18"/>
                    </w:rPr>
                    <w:t xml:space="preserve"> </w:t>
                  </w:r>
                  <w:r w:rsidRPr="00E2507D">
                    <w:rPr>
                      <w:rFonts w:ascii="宋体" w:hAnsi="宋体" w:cs="宋体" w:hint="eastAsia"/>
                      <w:sz w:val="18"/>
                      <w:szCs w:val="18"/>
                    </w:rPr>
                    <w:t>促进就业增长</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就业人数上升</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51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sz w:val="18"/>
                      <w:szCs w:val="18"/>
                    </w:rPr>
                    <w:t xml:space="preserve"> </w:t>
                  </w:r>
                  <w:r w:rsidRPr="00E2507D">
                    <w:rPr>
                      <w:rFonts w:ascii="宋体" w:hAnsi="宋体" w:cs="宋体" w:hint="eastAsia"/>
                      <w:sz w:val="18"/>
                      <w:szCs w:val="18"/>
                    </w:rPr>
                    <w:t>：推动经济发展</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1051"/>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：缓解就业压力</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3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sz w:val="18"/>
                      <w:szCs w:val="18"/>
                    </w:rPr>
                    <w:t xml:space="preserve"> </w:t>
                  </w:r>
                  <w:r w:rsidRPr="00E2507D">
                    <w:rPr>
                      <w:rFonts w:ascii="宋体" w:hAnsi="宋体" w:cs="宋体" w:hint="eastAsia"/>
                      <w:sz w:val="18"/>
                      <w:szCs w:val="18"/>
                    </w:rPr>
                    <w:t>：促进社会稳定发展</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4</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72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：项目实施对社会环境产生的影响</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8</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8</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615"/>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：促进经济社会持续健康发展</w:t>
                  </w:r>
                </w:p>
                <w:p w:rsidR="00053EF1" w:rsidRPr="00E2507D" w:rsidRDefault="00053EF1" w:rsidP="00F54B1B">
                  <w:pPr>
                    <w:spacing w:line="240" w:lineRule="exact"/>
                    <w:rPr>
                      <w:rFonts w:ascii="宋体" w:hAnsi="宋体" w:cs="宋体"/>
                      <w:sz w:val="18"/>
                      <w:szCs w:val="18"/>
                    </w:rPr>
                  </w:pP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6</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6</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val="restart"/>
                  <w:tcBorders>
                    <w:top w:val="nil"/>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满意度</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vMerge w:val="restart"/>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1</w:t>
                  </w:r>
                  <w:r w:rsidRPr="00E2507D">
                    <w:rPr>
                      <w:rFonts w:ascii="宋体" w:hAnsi="宋体" w:cs="宋体" w:hint="eastAsia"/>
                      <w:sz w:val="18"/>
                      <w:szCs w:val="18"/>
                    </w:rPr>
                    <w:t>：公众满意度</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270"/>
                <w:jc w:val="center"/>
              </w:trPr>
              <w:tc>
                <w:tcPr>
                  <w:tcW w:w="588"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980" w:type="dxa"/>
                  <w:vMerge/>
                  <w:tcBorders>
                    <w:left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12" w:type="dxa"/>
                  <w:vMerge/>
                  <w:tcBorders>
                    <w:top w:val="nil"/>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2148" w:type="dxa"/>
                  <w:gridSpan w:val="3"/>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rPr>
                      <w:rFonts w:ascii="宋体" w:hAnsi="宋体" w:cs="宋体"/>
                      <w:sz w:val="18"/>
                      <w:szCs w:val="18"/>
                    </w:rPr>
                  </w:pPr>
                  <w:r w:rsidRPr="00E2507D">
                    <w:rPr>
                      <w:rFonts w:ascii="宋体" w:hAnsi="宋体" w:cs="宋体" w:hint="eastAsia"/>
                      <w:sz w:val="18"/>
                      <w:szCs w:val="18"/>
                    </w:rPr>
                    <w:t>指标</w:t>
                  </w:r>
                  <w:r w:rsidRPr="00E2507D">
                    <w:rPr>
                      <w:rFonts w:ascii="宋体" w:hAnsi="宋体" w:cs="宋体" w:hint="eastAsia"/>
                      <w:sz w:val="18"/>
                      <w:szCs w:val="18"/>
                    </w:rPr>
                    <w:t>2</w:t>
                  </w:r>
                  <w:r w:rsidRPr="00E2507D">
                    <w:rPr>
                      <w:rFonts w:ascii="宋体" w:hAnsi="宋体" w:cs="宋体" w:hint="eastAsia"/>
                      <w:sz w:val="18"/>
                      <w:szCs w:val="18"/>
                    </w:rPr>
                    <w:t>：服务对象满意度</w:t>
                  </w:r>
                </w:p>
              </w:tc>
              <w:tc>
                <w:tcPr>
                  <w:tcW w:w="850"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851" w:type="dxa"/>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满意</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5</w:t>
                  </w:r>
                </w:p>
              </w:tc>
              <w:tc>
                <w:tcPr>
                  <w:tcW w:w="1565" w:type="dxa"/>
                  <w:gridSpan w:val="2"/>
                  <w:tcBorders>
                    <w:top w:val="single" w:sz="4" w:space="0" w:color="auto"/>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p>
              </w:tc>
            </w:tr>
            <w:tr w:rsidR="00053EF1"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sidRPr="00E2507D">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053EF1" w:rsidRPr="00E2507D" w:rsidRDefault="00053EF1"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053EF1" w:rsidRPr="00E2507D" w:rsidRDefault="00AE0817" w:rsidP="00F54B1B">
                  <w:pPr>
                    <w:spacing w:line="240" w:lineRule="exact"/>
                    <w:jc w:val="center"/>
                    <w:rPr>
                      <w:rFonts w:ascii="宋体" w:hAnsi="宋体" w:cs="宋体"/>
                      <w:sz w:val="18"/>
                      <w:szCs w:val="18"/>
                    </w:rPr>
                  </w:pPr>
                  <w:r>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r>
          </w:tbl>
          <w:p w:rsidR="00053EF1" w:rsidRDefault="00053EF1" w:rsidP="00053EF1">
            <w:pPr>
              <w:pStyle w:val="20"/>
              <w:ind w:leftChars="0" w:left="0"/>
            </w:pPr>
          </w:p>
          <w:tbl>
            <w:tblPr>
              <w:tblW w:w="9228" w:type="dxa"/>
              <w:jc w:val="center"/>
              <w:tblLayout w:type="fixed"/>
              <w:tblLook w:val="0000"/>
            </w:tblPr>
            <w:tblGrid>
              <w:gridCol w:w="588"/>
              <w:gridCol w:w="980"/>
              <w:gridCol w:w="1112"/>
              <w:gridCol w:w="730"/>
              <w:gridCol w:w="1134"/>
              <w:gridCol w:w="355"/>
              <w:gridCol w:w="779"/>
              <w:gridCol w:w="851"/>
              <w:gridCol w:w="283"/>
              <w:gridCol w:w="284"/>
              <w:gridCol w:w="425"/>
              <w:gridCol w:w="142"/>
              <w:gridCol w:w="709"/>
              <w:gridCol w:w="856"/>
            </w:tblGrid>
            <w:tr w:rsidR="00053EF1" w:rsidTr="00F54B1B">
              <w:trPr>
                <w:trHeight w:hRule="exact" w:val="454"/>
                <w:jc w:val="center"/>
              </w:trPr>
              <w:tc>
                <w:tcPr>
                  <w:tcW w:w="9228" w:type="dxa"/>
                  <w:gridSpan w:val="14"/>
                  <w:tcBorders>
                    <w:top w:val="nil"/>
                    <w:left w:val="nil"/>
                    <w:bottom w:val="nil"/>
                    <w:right w:val="nil"/>
                  </w:tcBorders>
                  <w:vAlign w:val="center"/>
                </w:tcPr>
                <w:p w:rsidR="00053EF1" w:rsidRDefault="00053EF1" w:rsidP="00F54B1B">
                  <w:pPr>
                    <w:spacing w:line="320" w:lineRule="exact"/>
                    <w:jc w:val="center"/>
                    <w:rPr>
                      <w:rFonts w:ascii="宋体" w:hAnsi="宋体" w:cs="宋体"/>
                      <w:b/>
                      <w:bCs/>
                      <w:szCs w:val="32"/>
                    </w:rPr>
                  </w:pPr>
                  <w:r>
                    <w:rPr>
                      <w:rFonts w:ascii="宋体" w:hAnsi="宋体" w:cs="宋体" w:hint="eastAsia"/>
                      <w:b/>
                      <w:bCs/>
                      <w:szCs w:val="32"/>
                    </w:rPr>
                    <w:t>项目支出绩效自评表</w:t>
                  </w:r>
                </w:p>
              </w:tc>
            </w:tr>
            <w:tr w:rsidR="00053EF1" w:rsidTr="00F54B1B">
              <w:trPr>
                <w:trHeight w:val="201"/>
                <w:jc w:val="center"/>
              </w:trPr>
              <w:tc>
                <w:tcPr>
                  <w:tcW w:w="9228" w:type="dxa"/>
                  <w:gridSpan w:val="14"/>
                  <w:tcBorders>
                    <w:top w:val="nil"/>
                    <w:left w:val="nil"/>
                    <w:bottom w:val="nil"/>
                    <w:right w:val="nil"/>
                  </w:tcBorders>
                </w:tcPr>
                <w:p w:rsidR="00053EF1" w:rsidRDefault="00053EF1" w:rsidP="00F54B1B">
                  <w:pPr>
                    <w:jc w:val="center"/>
                    <w:rPr>
                      <w:rFonts w:ascii="宋体" w:hAnsi="宋体" w:cs="宋体"/>
                    </w:rPr>
                  </w:pPr>
                  <w:r>
                    <w:rPr>
                      <w:rFonts w:ascii="宋体" w:hAnsi="宋体" w:cs="宋体" w:hint="eastAsia"/>
                    </w:rPr>
                    <w:t>（</w:t>
                  </w:r>
                  <w:r w:rsidR="003D6882">
                    <w:rPr>
                      <w:rFonts w:ascii="宋体" w:hAnsi="宋体" w:cs="宋体" w:hint="eastAsia"/>
                    </w:rPr>
                    <w:t xml:space="preserve">  2022</w:t>
                  </w:r>
                  <w:r>
                    <w:rPr>
                      <w:rFonts w:ascii="宋体" w:hAnsi="宋体" w:cs="宋体" w:hint="eastAsia"/>
                    </w:rPr>
                    <w:t xml:space="preserve"> </w:t>
                  </w:r>
                  <w:r>
                    <w:rPr>
                      <w:rFonts w:ascii="宋体" w:hAnsi="宋体" w:cs="宋体" w:hint="eastAsia"/>
                    </w:rPr>
                    <w:t>年度）</w:t>
                  </w:r>
                </w:p>
              </w:tc>
            </w:tr>
            <w:tr w:rsidR="00053EF1" w:rsidTr="00F54B1B">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项目名称</w:t>
                  </w:r>
                </w:p>
              </w:tc>
              <w:tc>
                <w:tcPr>
                  <w:tcW w:w="7660" w:type="dxa"/>
                  <w:gridSpan w:val="12"/>
                  <w:tcBorders>
                    <w:top w:val="single" w:sz="4" w:space="0" w:color="auto"/>
                    <w:left w:val="nil"/>
                    <w:bottom w:val="single" w:sz="4" w:space="0" w:color="auto"/>
                    <w:right w:val="single" w:sz="4" w:space="0" w:color="auto"/>
                  </w:tcBorders>
                  <w:vAlign w:val="center"/>
                </w:tcPr>
                <w:p w:rsidR="00053EF1" w:rsidRDefault="003D6882" w:rsidP="00F54B1B">
                  <w:pPr>
                    <w:spacing w:line="240" w:lineRule="exact"/>
                    <w:jc w:val="center"/>
                    <w:rPr>
                      <w:rFonts w:ascii="宋体" w:hAnsi="宋体" w:cs="宋体"/>
                      <w:sz w:val="18"/>
                      <w:szCs w:val="18"/>
                    </w:rPr>
                  </w:pPr>
                  <w:r w:rsidRPr="003D6882">
                    <w:rPr>
                      <w:rFonts w:ascii="宋体" w:hAnsi="宋体" w:cs="宋体" w:hint="eastAsia"/>
                      <w:sz w:val="18"/>
                      <w:szCs w:val="18"/>
                    </w:rPr>
                    <w:t>濉溪县机保中心工作经费</w:t>
                  </w:r>
                </w:p>
              </w:tc>
            </w:tr>
            <w:tr w:rsidR="00053EF1" w:rsidTr="00F54B1B">
              <w:trPr>
                <w:trHeight w:hRule="exact" w:val="578"/>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实施单位</w:t>
                  </w:r>
                </w:p>
              </w:tc>
              <w:tc>
                <w:tcPr>
                  <w:tcW w:w="2416" w:type="dxa"/>
                  <w:gridSpan w:val="5"/>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濉溪县人力资源和社会保障局</w:t>
                  </w:r>
                </w:p>
              </w:tc>
            </w:tr>
            <w:tr w:rsidR="00053EF1" w:rsidTr="00F54B1B">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项目资金</w:t>
                  </w:r>
                </w:p>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（万元）</w:t>
                  </w: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全年预算数</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全年执行数</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执行率</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得分</w:t>
                  </w:r>
                </w:p>
              </w:tc>
            </w:tr>
            <w:tr w:rsidR="00053EF1"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年度资金总额</w:t>
                  </w:r>
                </w:p>
              </w:tc>
              <w:tc>
                <w:tcPr>
                  <w:tcW w:w="1134"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053EF1" w:rsidRDefault="003D6882" w:rsidP="00F54B1B">
                  <w:pPr>
                    <w:spacing w:line="240" w:lineRule="exact"/>
                    <w:jc w:val="center"/>
                    <w:rPr>
                      <w:rFonts w:ascii="宋体" w:hAnsi="宋体" w:cs="宋体"/>
                      <w:sz w:val="18"/>
                      <w:szCs w:val="18"/>
                    </w:rPr>
                  </w:pPr>
                  <w:r>
                    <w:rPr>
                      <w:rFonts w:ascii="宋体" w:hAnsi="宋体" w:cs="宋体" w:hint="eastAsia"/>
                      <w:sz w:val="18"/>
                      <w:szCs w:val="18"/>
                    </w:rPr>
                    <w:t>4.61</w:t>
                  </w:r>
                </w:p>
              </w:tc>
              <w:tc>
                <w:tcPr>
                  <w:tcW w:w="709" w:type="dxa"/>
                  <w:gridSpan w:val="2"/>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Pr>
                      <w:rFonts w:ascii="宋体" w:hAnsi="宋体" w:cs="宋体" w:hint="eastAsia"/>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053EF1" w:rsidRDefault="003D6882" w:rsidP="00F54B1B">
                  <w:pPr>
                    <w:spacing w:line="240" w:lineRule="exact"/>
                    <w:jc w:val="center"/>
                    <w:rPr>
                      <w:rFonts w:ascii="宋体" w:hAnsi="宋体" w:cs="宋体"/>
                      <w:sz w:val="18"/>
                      <w:szCs w:val="18"/>
                    </w:rPr>
                  </w:pPr>
                  <w:r>
                    <w:rPr>
                      <w:rFonts w:ascii="宋体" w:hAnsi="宋体" w:cs="宋体" w:hint="eastAsia"/>
                      <w:sz w:val="18"/>
                      <w:szCs w:val="18"/>
                    </w:rPr>
                    <w:t>92.2</w:t>
                  </w:r>
                  <w:r w:rsidR="00053EF1"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053EF1" w:rsidRDefault="00053EF1" w:rsidP="00F54B1B">
                  <w:pPr>
                    <w:spacing w:line="240" w:lineRule="exact"/>
                    <w:jc w:val="center"/>
                    <w:rPr>
                      <w:rFonts w:ascii="宋体" w:hAnsi="宋体" w:cs="宋体"/>
                      <w:sz w:val="18"/>
                      <w:szCs w:val="18"/>
                    </w:rPr>
                  </w:pPr>
                  <w:r w:rsidRPr="00673CD4">
                    <w:rPr>
                      <w:rFonts w:ascii="宋体" w:hAnsi="宋体" w:cs="宋体" w:hint="eastAsia"/>
                      <w:sz w:val="18"/>
                      <w:szCs w:val="18"/>
                    </w:rPr>
                    <w:t>10</w:t>
                  </w:r>
                </w:p>
              </w:tc>
            </w:tr>
            <w:tr w:rsidR="003D6882"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134"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5</w:t>
                  </w: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4.61</w:t>
                  </w:r>
                </w:p>
              </w:tc>
              <w:tc>
                <w:tcPr>
                  <w:tcW w:w="709"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92.2</w:t>
                  </w:r>
                  <w:r w:rsidRPr="00673CD4">
                    <w:rPr>
                      <w:rFonts w:ascii="宋体" w:hAnsi="宋体" w:cs="宋体" w:hint="eastAsia"/>
                      <w:sz w:val="18"/>
                      <w:szCs w:val="18"/>
                    </w:rPr>
                    <w:t>%</w:t>
                  </w:r>
                </w:p>
              </w:tc>
              <w:tc>
                <w:tcPr>
                  <w:tcW w:w="856"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r>
            <w:tr w:rsidR="003D6882"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上年结转资金</w:t>
                  </w:r>
                </w:p>
              </w:tc>
              <w:tc>
                <w:tcPr>
                  <w:tcW w:w="1134"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r>
            <w:tr w:rsidR="003D6882" w:rsidTr="00F54B1B">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其他资金</w:t>
                  </w:r>
                </w:p>
              </w:tc>
              <w:tc>
                <w:tcPr>
                  <w:tcW w:w="1134"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34"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709"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856"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w:t>
                  </w:r>
                </w:p>
              </w:tc>
            </w:tr>
            <w:tr w:rsidR="003D6882" w:rsidTr="00F54B1B">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预期目标</w:t>
                  </w:r>
                </w:p>
              </w:tc>
              <w:tc>
                <w:tcPr>
                  <w:tcW w:w="3550" w:type="dxa"/>
                  <w:gridSpan w:val="7"/>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3D6882" w:rsidTr="00F54B1B">
              <w:trPr>
                <w:trHeight w:hRule="exact" w:val="967"/>
                <w:jc w:val="center"/>
              </w:trPr>
              <w:tc>
                <w:tcPr>
                  <w:tcW w:w="588"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sidRPr="001F608D">
                    <w:rPr>
                      <w:rFonts w:ascii="宋体" w:hAnsi="宋体" w:cs="宋体" w:hint="eastAsia"/>
                      <w:sz w:val="18"/>
                      <w:szCs w:val="18"/>
                    </w:rPr>
                    <w:t>保障濉溪县机关事业单位养老保险管理中心的正常运转，补贴日常工作经费，确保职工福利及时发放。</w:t>
                  </w:r>
                </w:p>
              </w:tc>
              <w:tc>
                <w:tcPr>
                  <w:tcW w:w="3550" w:type="dxa"/>
                  <w:gridSpan w:val="7"/>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rPr>
                      <w:rFonts w:ascii="宋体" w:hAnsi="宋体" w:cs="宋体"/>
                      <w:sz w:val="18"/>
                      <w:szCs w:val="18"/>
                    </w:rPr>
                  </w:pPr>
                  <w:r w:rsidRPr="001F608D">
                    <w:rPr>
                      <w:rFonts w:ascii="宋体" w:hAnsi="宋体" w:cs="宋体" w:hint="eastAsia"/>
                      <w:sz w:val="18"/>
                      <w:szCs w:val="18"/>
                    </w:rPr>
                    <w:t>濉溪县机关事业单位养老保险管理中心的正常运转，补贴日常工作经费，职工福利及时发放。</w:t>
                  </w:r>
                </w:p>
              </w:tc>
            </w:tr>
            <w:tr w:rsidR="003D6882" w:rsidTr="00F54B1B">
              <w:trPr>
                <w:trHeight w:hRule="exact" w:val="533"/>
                <w:jc w:val="center"/>
              </w:trPr>
              <w:tc>
                <w:tcPr>
                  <w:tcW w:w="588" w:type="dxa"/>
                  <w:vMerge w:val="restart"/>
                  <w:tcBorders>
                    <w:top w:val="nil"/>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绩</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效</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lastRenderedPageBreak/>
                    <w:t>指</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标</w:t>
                  </w:r>
                </w:p>
              </w:tc>
              <w:tc>
                <w:tcPr>
                  <w:tcW w:w="980"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lastRenderedPageBreak/>
                    <w:t>一级指标</w:t>
                  </w:r>
                </w:p>
              </w:tc>
              <w:tc>
                <w:tcPr>
                  <w:tcW w:w="1112"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二级指标</w:t>
                  </w:r>
                </w:p>
              </w:tc>
              <w:tc>
                <w:tcPr>
                  <w:tcW w:w="2219" w:type="dxa"/>
                  <w:gridSpan w:val="3"/>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三级指标</w:t>
                  </w:r>
                </w:p>
              </w:tc>
              <w:tc>
                <w:tcPr>
                  <w:tcW w:w="779"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年度</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指标值</w:t>
                  </w:r>
                </w:p>
              </w:tc>
              <w:tc>
                <w:tcPr>
                  <w:tcW w:w="851"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实际</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完成值</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分值</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得分</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3D6882" w:rsidTr="00F54B1B">
              <w:trPr>
                <w:trHeight w:hRule="exact" w:val="735"/>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数量指标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73CD4" w:rsidRDefault="003D6882"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802CE3">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r w:rsidR="003D6882" w:rsidTr="00F54B1B">
              <w:trPr>
                <w:trHeight w:hRule="exact" w:val="1361"/>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质量指标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73CD4" w:rsidRDefault="003D6882"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374861">
                    <w:rPr>
                      <w:rFonts w:ascii="宋体" w:hAnsi="宋体" w:cs="宋体" w:hint="eastAsia"/>
                      <w:sz w:val="18"/>
                      <w:szCs w:val="18"/>
                    </w:rPr>
                    <w:t>经费支出合理性</w:t>
                  </w:r>
                </w:p>
              </w:tc>
              <w:tc>
                <w:tcPr>
                  <w:tcW w:w="779" w:type="dxa"/>
                  <w:tcBorders>
                    <w:top w:val="nil"/>
                    <w:left w:val="nil"/>
                    <w:bottom w:val="single" w:sz="4" w:space="0" w:color="auto"/>
                    <w:right w:val="single" w:sz="4" w:space="0" w:color="auto"/>
                  </w:tcBorders>
                </w:tcPr>
                <w:p w:rsidR="003D6882" w:rsidRPr="00374861" w:rsidRDefault="003D6882" w:rsidP="00F54B1B">
                  <w:pPr>
                    <w:jc w:val="center"/>
                    <w:rPr>
                      <w:rFonts w:ascii="宋体" w:hAnsi="宋体" w:cs="宋体"/>
                      <w:sz w:val="18"/>
                      <w:szCs w:val="18"/>
                    </w:rPr>
                  </w:pPr>
                  <w:r w:rsidRPr="00374861">
                    <w:rPr>
                      <w:rFonts w:ascii="宋体" w:hAnsi="宋体" w:cs="宋体" w:hint="eastAsia"/>
                      <w:sz w:val="18"/>
                      <w:szCs w:val="18"/>
                    </w:rPr>
                    <w:t>严格按财经制度列支</w:t>
                  </w:r>
                </w:p>
              </w:tc>
              <w:tc>
                <w:tcPr>
                  <w:tcW w:w="851" w:type="dxa"/>
                  <w:tcBorders>
                    <w:top w:val="nil"/>
                    <w:left w:val="nil"/>
                    <w:bottom w:val="single" w:sz="4" w:space="0" w:color="auto"/>
                    <w:right w:val="single" w:sz="4" w:space="0" w:color="auto"/>
                  </w:tcBorders>
                </w:tcPr>
                <w:p w:rsidR="003D6882" w:rsidRPr="00374861" w:rsidRDefault="003D6882" w:rsidP="00F54B1B">
                  <w:pPr>
                    <w:jc w:val="center"/>
                    <w:rPr>
                      <w:rFonts w:ascii="宋体" w:hAnsi="宋体" w:cs="宋体"/>
                      <w:sz w:val="18"/>
                      <w:szCs w:val="18"/>
                    </w:rPr>
                  </w:pPr>
                  <w:r w:rsidRPr="00374861">
                    <w:rPr>
                      <w:rFonts w:ascii="宋体" w:hAnsi="宋体" w:cs="宋体" w:hint="eastAsia"/>
                      <w:sz w:val="18"/>
                      <w:szCs w:val="18"/>
                    </w:rPr>
                    <w:t>严格按财经制度列支</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30</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30</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r w:rsidR="003D6882" w:rsidTr="00F54B1B">
              <w:trPr>
                <w:trHeight w:hRule="exact" w:val="2117"/>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时效指标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73CD4" w:rsidRDefault="003D6882" w:rsidP="00F54B1B">
                  <w:pPr>
                    <w:spacing w:line="240" w:lineRule="exact"/>
                    <w:jc w:val="center"/>
                    <w:rPr>
                      <w:rFonts w:ascii="宋体" w:hAnsi="宋体" w:cs="宋体"/>
                      <w:sz w:val="18"/>
                      <w:szCs w:val="18"/>
                    </w:rPr>
                  </w:pPr>
                  <w:r w:rsidRPr="00673CD4">
                    <w:rPr>
                      <w:rFonts w:ascii="宋体" w:hAnsi="宋体" w:cs="宋体" w:hint="eastAsia"/>
                      <w:sz w:val="18"/>
                      <w:szCs w:val="18"/>
                    </w:rPr>
                    <w:t>指标</w:t>
                  </w:r>
                  <w:r w:rsidRPr="00673CD4">
                    <w:rPr>
                      <w:rFonts w:ascii="宋体" w:hAnsi="宋体" w:cs="宋体" w:hint="eastAsia"/>
                      <w:sz w:val="18"/>
                      <w:szCs w:val="18"/>
                    </w:rPr>
                    <w:t>1</w:t>
                  </w:r>
                  <w:r w:rsidRPr="00673CD4">
                    <w:rPr>
                      <w:rFonts w:ascii="宋体" w:hAnsi="宋体" w:cs="宋体" w:hint="eastAsia"/>
                      <w:sz w:val="18"/>
                      <w:szCs w:val="18"/>
                    </w:rPr>
                    <w:t>：</w:t>
                  </w:r>
                  <w:r w:rsidRPr="00374861">
                    <w:rPr>
                      <w:rFonts w:ascii="宋体" w:hAnsi="宋体" w:cs="宋体" w:hint="eastAsia"/>
                      <w:sz w:val="18"/>
                      <w:szCs w:val="18"/>
                    </w:rPr>
                    <w:t>经费支出时效性</w:t>
                  </w:r>
                </w:p>
              </w:tc>
              <w:tc>
                <w:tcPr>
                  <w:tcW w:w="779" w:type="dxa"/>
                  <w:tcBorders>
                    <w:top w:val="nil"/>
                    <w:left w:val="nil"/>
                    <w:bottom w:val="single" w:sz="4" w:space="0" w:color="auto"/>
                    <w:right w:val="single" w:sz="4" w:space="0" w:color="auto"/>
                  </w:tcBorders>
                </w:tcPr>
                <w:p w:rsidR="003D6882" w:rsidRPr="005D6381" w:rsidRDefault="003D6882" w:rsidP="00F54B1B">
                  <w:pPr>
                    <w:jc w:val="center"/>
                    <w:rPr>
                      <w:rFonts w:ascii="宋体" w:hAnsi="宋体" w:cs="宋体"/>
                      <w:sz w:val="18"/>
                      <w:szCs w:val="18"/>
                    </w:rPr>
                  </w:pPr>
                  <w:r w:rsidRPr="005D6381">
                    <w:rPr>
                      <w:rFonts w:ascii="宋体" w:hAnsi="宋体" w:cs="宋体" w:hint="eastAsia"/>
                      <w:sz w:val="18"/>
                      <w:szCs w:val="18"/>
                    </w:rPr>
                    <w:t>严格按照财政部门要求并结合工作实际开展</w:t>
                  </w:r>
                </w:p>
              </w:tc>
              <w:tc>
                <w:tcPr>
                  <w:tcW w:w="851" w:type="dxa"/>
                  <w:tcBorders>
                    <w:top w:val="nil"/>
                    <w:left w:val="nil"/>
                    <w:bottom w:val="single" w:sz="4" w:space="0" w:color="auto"/>
                    <w:right w:val="single" w:sz="4" w:space="0" w:color="auto"/>
                  </w:tcBorders>
                </w:tcPr>
                <w:p w:rsidR="003D6882" w:rsidRPr="005D6381" w:rsidRDefault="003D6882" w:rsidP="00F54B1B">
                  <w:pPr>
                    <w:jc w:val="center"/>
                    <w:rPr>
                      <w:rFonts w:ascii="宋体" w:hAnsi="宋体" w:cs="宋体"/>
                      <w:sz w:val="18"/>
                      <w:szCs w:val="18"/>
                    </w:rPr>
                  </w:pPr>
                  <w:r w:rsidRPr="005D6381">
                    <w:rPr>
                      <w:rFonts w:ascii="宋体" w:hAnsi="宋体" w:cs="宋体" w:hint="eastAsia"/>
                      <w:sz w:val="18"/>
                      <w:szCs w:val="18"/>
                    </w:rPr>
                    <w:t>严格按照财政部门要求并结合工作实际开展</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567" w:type="dxa"/>
                  <w:gridSpan w:val="2"/>
                  <w:tcBorders>
                    <w:top w:val="nil"/>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20</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r w:rsidR="003D6882" w:rsidTr="00F54B1B">
              <w:trPr>
                <w:trHeight w:hRule="exact" w:val="769"/>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成本指标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696"/>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经济效益</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：推动经济发展</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效果显著</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1673"/>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社会效益</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r w:rsidRPr="00802CE3">
                    <w:rPr>
                      <w:rFonts w:ascii="宋体" w:hAnsi="宋体" w:cs="宋体"/>
                      <w:sz w:val="18"/>
                      <w:szCs w:val="18"/>
                    </w:rPr>
                    <w:t>促进了社会和谐稳定</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802CE3">
                    <w:rPr>
                      <w:rFonts w:ascii="宋体" w:hAnsi="宋体" w:cs="宋体"/>
                      <w:sz w:val="18"/>
                      <w:szCs w:val="18"/>
                    </w:rPr>
                    <w:t>积极有效促进社会和谐稳定</w:t>
                  </w: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802CE3">
                    <w:rPr>
                      <w:rFonts w:ascii="宋体" w:hAnsi="宋体" w:cs="宋体"/>
                      <w:sz w:val="18"/>
                      <w:szCs w:val="18"/>
                    </w:rPr>
                    <w:t>积极有效促进社会和谐稳定</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720"/>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生态效益</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w:t>
                  </w: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615"/>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vMerge/>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指标</w:t>
                  </w:r>
                  <w:r w:rsidRPr="000272D0">
                    <w:rPr>
                      <w:rFonts w:ascii="宋体" w:hAnsi="宋体" w:cs="宋体" w:hint="eastAsia"/>
                      <w:sz w:val="18"/>
                      <w:szCs w:val="18"/>
                    </w:rPr>
                    <w:t>1</w:t>
                  </w:r>
                  <w:r w:rsidRPr="000272D0">
                    <w:rPr>
                      <w:rFonts w:ascii="宋体" w:hAnsi="宋体" w:cs="宋体" w:hint="eastAsia"/>
                      <w:sz w:val="18"/>
                      <w:szCs w:val="18"/>
                    </w:rPr>
                    <w:t>：促进经济社会持续健康发展</w:t>
                  </w:r>
                </w:p>
                <w:p w:rsidR="003D6882" w:rsidRPr="000272D0" w:rsidRDefault="003D6882" w:rsidP="00F54B1B">
                  <w:pPr>
                    <w:spacing w:line="240" w:lineRule="exact"/>
                    <w:jc w:val="center"/>
                    <w:rPr>
                      <w:rFonts w:ascii="宋体" w:hAnsi="宋体" w:cs="宋体"/>
                      <w:sz w:val="18"/>
                      <w:szCs w:val="18"/>
                    </w:rPr>
                  </w:pPr>
                </w:p>
              </w:tc>
              <w:tc>
                <w:tcPr>
                  <w:tcW w:w="779"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851" w:type="dxa"/>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逐步提高</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700"/>
                <w:jc w:val="center"/>
              </w:trPr>
              <w:tc>
                <w:tcPr>
                  <w:tcW w:w="588" w:type="dxa"/>
                  <w:vMerge/>
                  <w:tcBorders>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c>
                <w:tcPr>
                  <w:tcW w:w="980" w:type="dxa"/>
                  <w:tcBorders>
                    <w:top w:val="nil"/>
                    <w:left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满意度</w:t>
                  </w:r>
                </w:p>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指标</w:t>
                  </w:r>
                </w:p>
              </w:tc>
              <w:tc>
                <w:tcPr>
                  <w:tcW w:w="1112" w:type="dxa"/>
                  <w:tcBorders>
                    <w:top w:val="nil"/>
                    <w:left w:val="single" w:sz="4" w:space="0" w:color="auto"/>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2219" w:type="dxa"/>
                  <w:gridSpan w:val="3"/>
                  <w:tcBorders>
                    <w:top w:val="single" w:sz="4" w:space="0" w:color="auto"/>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sidRPr="00657B37">
                    <w:rPr>
                      <w:rFonts w:ascii="宋体" w:hAnsi="宋体" w:cs="宋体" w:hint="eastAsia"/>
                      <w:sz w:val="18"/>
                      <w:szCs w:val="18"/>
                    </w:rPr>
                    <w:t>指标</w:t>
                  </w:r>
                  <w:r w:rsidRPr="00657B37">
                    <w:rPr>
                      <w:rFonts w:ascii="宋体" w:hAnsi="宋体" w:cs="宋体" w:hint="eastAsia"/>
                      <w:sz w:val="18"/>
                      <w:szCs w:val="18"/>
                    </w:rPr>
                    <w:t>1</w:t>
                  </w:r>
                  <w:r w:rsidRPr="00657B37">
                    <w:rPr>
                      <w:rFonts w:ascii="宋体" w:hAnsi="宋体" w:cs="宋体" w:hint="eastAsia"/>
                      <w:sz w:val="18"/>
                      <w:szCs w:val="18"/>
                    </w:rPr>
                    <w:t>：</w:t>
                  </w:r>
                  <w:r w:rsidRPr="00374861">
                    <w:rPr>
                      <w:rFonts w:ascii="宋体" w:hAnsi="宋体" w:cs="宋体" w:hint="eastAsia"/>
                      <w:sz w:val="18"/>
                      <w:szCs w:val="18"/>
                    </w:rPr>
                    <w:t>职工满意度</w:t>
                  </w:r>
                </w:p>
              </w:tc>
              <w:tc>
                <w:tcPr>
                  <w:tcW w:w="779" w:type="dxa"/>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Pr>
                      <w:rFonts w:ascii="宋体" w:hAnsi="宋体" w:cs="宋体" w:hint="eastAsia"/>
                      <w:sz w:val="18"/>
                      <w:szCs w:val="18"/>
                    </w:rPr>
                    <w:t>95</w:t>
                  </w:r>
                </w:p>
              </w:tc>
              <w:tc>
                <w:tcPr>
                  <w:tcW w:w="851" w:type="dxa"/>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Pr>
                      <w:rFonts w:ascii="宋体" w:hAnsi="宋体" w:cs="宋体" w:hint="eastAsia"/>
                      <w:sz w:val="18"/>
                      <w:szCs w:val="18"/>
                    </w:rPr>
                    <w:t>95</w:t>
                  </w:r>
                </w:p>
              </w:tc>
              <w:tc>
                <w:tcPr>
                  <w:tcW w:w="567" w:type="dxa"/>
                  <w:gridSpan w:val="2"/>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567" w:type="dxa"/>
                  <w:gridSpan w:val="2"/>
                  <w:tcBorders>
                    <w:top w:val="nil"/>
                    <w:left w:val="nil"/>
                    <w:bottom w:val="single" w:sz="4" w:space="0" w:color="auto"/>
                    <w:right w:val="single" w:sz="4" w:space="0" w:color="auto"/>
                  </w:tcBorders>
                  <w:vAlign w:val="center"/>
                </w:tcPr>
                <w:p w:rsidR="003D6882" w:rsidRPr="00657B37" w:rsidRDefault="003D6882" w:rsidP="00F54B1B">
                  <w:pPr>
                    <w:spacing w:line="240" w:lineRule="exact"/>
                    <w:jc w:val="center"/>
                    <w:rPr>
                      <w:rFonts w:ascii="宋体" w:hAnsi="宋体" w:cs="宋体"/>
                      <w:sz w:val="18"/>
                      <w:szCs w:val="18"/>
                    </w:rPr>
                  </w:pPr>
                  <w:r w:rsidRPr="00657B37">
                    <w:rPr>
                      <w:rFonts w:ascii="宋体" w:hAnsi="宋体" w:cs="宋体" w:hint="eastAsia"/>
                      <w:sz w:val="18"/>
                      <w:szCs w:val="18"/>
                    </w:rPr>
                    <w:t>10</w:t>
                  </w:r>
                </w:p>
              </w:tc>
              <w:tc>
                <w:tcPr>
                  <w:tcW w:w="1565" w:type="dxa"/>
                  <w:gridSpan w:val="2"/>
                  <w:tcBorders>
                    <w:top w:val="single" w:sz="4" w:space="0" w:color="auto"/>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p>
              </w:tc>
            </w:tr>
            <w:tr w:rsidR="003D6882" w:rsidTr="00F54B1B">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总分</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100</w:t>
                  </w:r>
                </w:p>
              </w:tc>
              <w:tc>
                <w:tcPr>
                  <w:tcW w:w="567" w:type="dxa"/>
                  <w:gridSpan w:val="2"/>
                  <w:tcBorders>
                    <w:top w:val="nil"/>
                    <w:left w:val="nil"/>
                    <w:bottom w:val="single" w:sz="4" w:space="0" w:color="auto"/>
                    <w:right w:val="single" w:sz="4" w:space="0" w:color="auto"/>
                  </w:tcBorders>
                  <w:vAlign w:val="center"/>
                </w:tcPr>
                <w:p w:rsidR="003D6882" w:rsidRPr="000272D0" w:rsidRDefault="003D6882" w:rsidP="00F54B1B">
                  <w:pPr>
                    <w:spacing w:line="240" w:lineRule="exact"/>
                    <w:jc w:val="center"/>
                    <w:rPr>
                      <w:rFonts w:ascii="宋体" w:hAnsi="宋体" w:cs="宋体"/>
                      <w:sz w:val="18"/>
                      <w:szCs w:val="18"/>
                    </w:rPr>
                  </w:pPr>
                  <w:r w:rsidRPr="000272D0">
                    <w:rPr>
                      <w:rFonts w:ascii="宋体" w:hAnsi="宋体" w:cs="宋体" w:hint="eastAsia"/>
                      <w:sz w:val="18"/>
                      <w:szCs w:val="18"/>
                    </w:rPr>
                    <w:t>100</w:t>
                  </w:r>
                </w:p>
              </w:tc>
              <w:tc>
                <w:tcPr>
                  <w:tcW w:w="1565" w:type="dxa"/>
                  <w:gridSpan w:val="2"/>
                  <w:tcBorders>
                    <w:top w:val="single" w:sz="4" w:space="0" w:color="auto"/>
                    <w:left w:val="nil"/>
                    <w:bottom w:val="single" w:sz="4" w:space="0" w:color="auto"/>
                    <w:right w:val="single" w:sz="4" w:space="0" w:color="auto"/>
                  </w:tcBorders>
                  <w:vAlign w:val="center"/>
                </w:tcPr>
                <w:p w:rsidR="003D6882" w:rsidRDefault="003D6882" w:rsidP="00F54B1B">
                  <w:pPr>
                    <w:spacing w:line="240" w:lineRule="exact"/>
                    <w:jc w:val="center"/>
                    <w:rPr>
                      <w:rFonts w:ascii="宋体" w:hAnsi="宋体" w:cs="宋体"/>
                      <w:sz w:val="18"/>
                      <w:szCs w:val="18"/>
                    </w:rPr>
                  </w:pPr>
                </w:p>
              </w:tc>
            </w:tr>
          </w:tbl>
          <w:p w:rsidR="00CF2EB4" w:rsidRDefault="00CF2EB4" w:rsidP="00CF2EB4">
            <w:pPr>
              <w:rPr>
                <w:rFonts w:ascii="宋体" w:eastAsia="宋体" w:hAnsi="宋体" w:cs="宋体"/>
              </w:rPr>
            </w:pPr>
          </w:p>
          <w:p w:rsidR="00CF2EB4" w:rsidRPr="00CF2EB4" w:rsidRDefault="00CF2EB4" w:rsidP="00CF2EB4">
            <w:pPr>
              <w:ind w:firstLineChars="400" w:firstLine="1280"/>
              <w:rPr>
                <w:rFonts w:ascii="仿宋_GB2312" w:hAnsi="仿宋"/>
                <w:sz w:val="32"/>
                <w:szCs w:val="32"/>
              </w:rPr>
            </w:pPr>
            <w:r w:rsidRPr="00CF2EB4">
              <w:rPr>
                <w:rFonts w:ascii="仿宋_GB2312" w:hAnsi="仿宋" w:hint="eastAsia"/>
                <w:sz w:val="32"/>
                <w:szCs w:val="32"/>
              </w:rPr>
              <w:t>2022</w:t>
            </w:r>
            <w:r w:rsidRPr="00CF2EB4">
              <w:rPr>
                <w:rFonts w:ascii="仿宋_GB2312" w:hAnsi="仿宋" w:hint="eastAsia"/>
                <w:sz w:val="32"/>
                <w:szCs w:val="32"/>
              </w:rPr>
              <w:t>年度人事管理及考试工作经费项目绩效评价报告</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一、项目基本情况</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（一）项目概况。</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为保障我局</w:t>
            </w:r>
            <w:r w:rsidRPr="00C50AB9">
              <w:rPr>
                <w:rFonts w:ascii="仿宋_GB2312" w:hAnsi="仿宋" w:hint="eastAsia"/>
                <w:szCs w:val="32"/>
              </w:rPr>
              <w:t>2022</w:t>
            </w:r>
            <w:r w:rsidRPr="00C50AB9">
              <w:rPr>
                <w:rFonts w:ascii="仿宋_GB2312" w:hAnsi="仿宋" w:hint="eastAsia"/>
                <w:szCs w:val="32"/>
              </w:rPr>
              <w:t>年度各项日常工作顺利开展及</w:t>
            </w:r>
            <w:r w:rsidRPr="00C50AB9">
              <w:rPr>
                <w:rFonts w:ascii="仿宋_GB2312" w:hAnsi="仿宋" w:hint="eastAsia"/>
                <w:szCs w:val="32"/>
              </w:rPr>
              <w:t>2022</w:t>
            </w:r>
            <w:r w:rsidRPr="00C50AB9">
              <w:rPr>
                <w:rFonts w:ascii="仿宋_GB2312" w:hAnsi="仿宋" w:hint="eastAsia"/>
                <w:szCs w:val="32"/>
              </w:rPr>
              <w:t>年度濉溪县事业单位工作人员招考工作顺利进行。人事管理及考试工作经费年初预算</w:t>
            </w:r>
            <w:r w:rsidRPr="00C50AB9">
              <w:rPr>
                <w:rFonts w:ascii="仿宋_GB2312" w:hAnsi="仿宋" w:hint="eastAsia"/>
                <w:szCs w:val="32"/>
              </w:rPr>
              <w:t>50</w:t>
            </w:r>
            <w:r w:rsidRPr="00C50AB9">
              <w:rPr>
                <w:rFonts w:ascii="仿宋_GB2312" w:hAnsi="仿宋" w:hint="eastAsia"/>
                <w:szCs w:val="32"/>
              </w:rPr>
              <w:t>万元，全年执行数</w:t>
            </w:r>
            <w:r w:rsidRPr="00C50AB9">
              <w:rPr>
                <w:rFonts w:ascii="仿宋_GB2312" w:hAnsi="仿宋" w:hint="eastAsia"/>
                <w:szCs w:val="32"/>
              </w:rPr>
              <w:t>50</w:t>
            </w:r>
            <w:r w:rsidRPr="00C50AB9">
              <w:rPr>
                <w:rFonts w:ascii="仿宋_GB2312" w:hAnsi="仿宋" w:hint="eastAsia"/>
                <w:szCs w:val="32"/>
              </w:rPr>
              <w:t>万元，执行率达到</w:t>
            </w:r>
            <w:r w:rsidRPr="00C50AB9">
              <w:rPr>
                <w:rFonts w:ascii="仿宋_GB2312" w:hAnsi="仿宋" w:hint="eastAsia"/>
                <w:szCs w:val="32"/>
              </w:rPr>
              <w:t>100%</w:t>
            </w:r>
            <w:r w:rsidRPr="00C50AB9">
              <w:rPr>
                <w:rFonts w:ascii="仿宋_GB2312" w:hAnsi="仿宋" w:hint="eastAsia"/>
                <w:szCs w:val="32"/>
              </w:rPr>
              <w:t>。</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（二）项目绩效目标。</w:t>
            </w:r>
          </w:p>
          <w:p w:rsidR="00CF2EB4" w:rsidRPr="00C50AB9" w:rsidRDefault="00CF2EB4" w:rsidP="00CF2EB4">
            <w:pPr>
              <w:ind w:firstLineChars="200" w:firstLine="440"/>
              <w:rPr>
                <w:rFonts w:ascii="仿宋_GB2312" w:hAnsi="仿宋"/>
                <w:szCs w:val="32"/>
              </w:rPr>
            </w:pPr>
            <w:r w:rsidRPr="00C50AB9">
              <w:rPr>
                <w:rFonts w:ascii="仿宋_GB2312" w:hAnsi="仿宋"/>
                <w:szCs w:val="32"/>
              </w:rPr>
              <w:t>总体目标</w:t>
            </w:r>
            <w:r w:rsidRPr="00C50AB9">
              <w:rPr>
                <w:rFonts w:ascii="仿宋_GB2312" w:hAnsi="仿宋" w:hint="eastAsia"/>
                <w:szCs w:val="32"/>
              </w:rPr>
              <w:t>：人事管理及考试工作经费年度总体目标是保障人社局各项工作的顺利开展，各</w:t>
            </w:r>
            <w:r w:rsidRPr="00C50AB9">
              <w:rPr>
                <w:rFonts w:ascii="仿宋_GB2312" w:hAnsi="仿宋" w:hint="eastAsia"/>
                <w:szCs w:val="32"/>
              </w:rPr>
              <w:lastRenderedPageBreak/>
              <w:t>种工作经费的顺利支出，保障濉溪县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度事业单位工作人员招考工作顺利进行。</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阶段性目标：保障人社局各项工作的有序开展，保障濉溪县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度事业单位工作人员招考工作有序开展。</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二、绩效评价工作开展情况</w:t>
            </w:r>
          </w:p>
          <w:p w:rsidR="00CF2EB4" w:rsidRPr="00C50AB9" w:rsidRDefault="00CF2EB4" w:rsidP="00CF2EB4">
            <w:pPr>
              <w:ind w:firstLine="640"/>
              <w:rPr>
                <w:rFonts w:ascii="仿宋_GB2312" w:hAnsi="仿宋"/>
                <w:szCs w:val="32"/>
              </w:rPr>
            </w:pPr>
            <w:r w:rsidRPr="00C50AB9">
              <w:rPr>
                <w:rFonts w:ascii="仿宋_GB2312" w:hAnsi="仿宋" w:hint="eastAsia"/>
                <w:szCs w:val="32"/>
              </w:rPr>
              <w:t>（一）绩效评价目的、对象和范围</w:t>
            </w:r>
          </w:p>
          <w:p w:rsidR="00CF2EB4" w:rsidRPr="00C50AB9" w:rsidRDefault="00CF2EB4" w:rsidP="00CF2EB4">
            <w:pPr>
              <w:ind w:firstLine="640"/>
              <w:rPr>
                <w:rFonts w:ascii="仿宋_GB2312" w:hAnsi="仿宋"/>
                <w:szCs w:val="32"/>
              </w:rPr>
            </w:pPr>
            <w:r w:rsidRPr="00C50AB9">
              <w:rPr>
                <w:rFonts w:ascii="仿宋_GB2312" w:hAnsi="仿宋" w:hint="eastAsia"/>
                <w:szCs w:val="32"/>
              </w:rPr>
              <w:t>1</w:t>
            </w:r>
            <w:r w:rsidRPr="00C50AB9">
              <w:rPr>
                <w:rFonts w:ascii="仿宋_GB2312" w:hAnsi="仿宋" w:hint="eastAsia"/>
                <w:szCs w:val="32"/>
              </w:rPr>
              <w:t>、目的：通过开展预算项目绩效评价工作，对项目支出的实施效果和资金使用效益进行评价，进一步提高资金使用效益，及时总结经验，分析存在问题，采取措施加强项目管理。</w:t>
            </w:r>
          </w:p>
          <w:p w:rsidR="00CF2EB4" w:rsidRPr="00C50AB9" w:rsidRDefault="00CF2EB4" w:rsidP="00CF2EB4">
            <w:pPr>
              <w:ind w:firstLine="640"/>
              <w:rPr>
                <w:rFonts w:ascii="仿宋_GB2312" w:hAnsi="仿宋"/>
                <w:szCs w:val="32"/>
              </w:rPr>
            </w:pPr>
            <w:r w:rsidRPr="00C50AB9">
              <w:rPr>
                <w:rFonts w:ascii="仿宋_GB2312" w:hAnsi="仿宋" w:hint="eastAsia"/>
                <w:szCs w:val="32"/>
              </w:rPr>
              <w:t>2</w:t>
            </w:r>
            <w:r w:rsidRPr="00C50AB9">
              <w:rPr>
                <w:rFonts w:ascii="仿宋_GB2312" w:hAnsi="仿宋" w:hint="eastAsia"/>
                <w:szCs w:val="32"/>
              </w:rPr>
              <w:t>、对象和范围：各项日常工作的开展情况及濉溪县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度事业单位工作人员招考工作情况。</w:t>
            </w:r>
          </w:p>
          <w:p w:rsidR="00CF2EB4" w:rsidRPr="00C50AB9" w:rsidRDefault="00CF2EB4" w:rsidP="00CF2EB4">
            <w:pPr>
              <w:ind w:firstLine="640"/>
              <w:rPr>
                <w:rFonts w:ascii="仿宋_GB2312" w:hAnsi="仿宋"/>
                <w:szCs w:val="32"/>
              </w:rPr>
            </w:pPr>
            <w:r w:rsidRPr="00C50AB9">
              <w:rPr>
                <w:rFonts w:ascii="仿宋_GB2312" w:hAnsi="仿宋" w:hint="eastAsia"/>
                <w:szCs w:val="32"/>
              </w:rPr>
              <w:t>（二）绩效评价原则、评价指标体系、评价方法、评价标准等</w:t>
            </w:r>
          </w:p>
          <w:p w:rsidR="00CF2EB4" w:rsidRPr="00C50AB9" w:rsidRDefault="00CF2EB4" w:rsidP="00CF2EB4">
            <w:pPr>
              <w:ind w:firstLine="640"/>
              <w:rPr>
                <w:rFonts w:ascii="仿宋_GB2312" w:hAnsi="仿宋"/>
                <w:szCs w:val="32"/>
              </w:rPr>
            </w:pPr>
            <w:r w:rsidRPr="00C50AB9">
              <w:rPr>
                <w:rFonts w:ascii="仿宋_GB2312" w:hAnsi="仿宋" w:hint="eastAsia"/>
                <w:szCs w:val="32"/>
              </w:rPr>
              <w:t>1</w:t>
            </w:r>
            <w:r w:rsidRPr="00C50AB9">
              <w:rPr>
                <w:rFonts w:ascii="仿宋_GB2312" w:hAnsi="仿宋" w:hint="eastAsia"/>
                <w:szCs w:val="32"/>
              </w:rPr>
              <w:t>、原则：公平公正地评价人事管理及考试工作经费的使用情况。</w:t>
            </w:r>
          </w:p>
          <w:p w:rsidR="00CF2EB4" w:rsidRPr="00C50AB9" w:rsidRDefault="00CF2EB4" w:rsidP="00CF2EB4">
            <w:pPr>
              <w:ind w:firstLine="640"/>
              <w:rPr>
                <w:rFonts w:ascii="仿宋_GB2312" w:hAnsi="仿宋"/>
                <w:szCs w:val="32"/>
              </w:rPr>
            </w:pPr>
            <w:r w:rsidRPr="00C50AB9">
              <w:rPr>
                <w:rFonts w:ascii="仿宋_GB2312" w:hAnsi="仿宋" w:hint="eastAsia"/>
                <w:szCs w:val="32"/>
              </w:rPr>
              <w:t>2</w:t>
            </w:r>
            <w:r w:rsidRPr="00C50AB9">
              <w:rPr>
                <w:rFonts w:ascii="仿宋_GB2312" w:hAnsi="仿宋" w:hint="eastAsia"/>
                <w:szCs w:val="32"/>
              </w:rPr>
              <w:t>、指标体系（见项目支出绩效自评表）。</w:t>
            </w:r>
          </w:p>
          <w:p w:rsidR="00CF2EB4" w:rsidRPr="00C50AB9" w:rsidRDefault="00CF2EB4" w:rsidP="00CF2EB4">
            <w:pPr>
              <w:ind w:firstLine="640"/>
              <w:rPr>
                <w:rFonts w:ascii="仿宋_GB2312" w:hAnsi="仿宋"/>
                <w:szCs w:val="32"/>
              </w:rPr>
            </w:pPr>
            <w:r w:rsidRPr="00C50AB9">
              <w:rPr>
                <w:rFonts w:ascii="仿宋_GB2312" w:hAnsi="仿宋" w:hint="eastAsia"/>
                <w:szCs w:val="32"/>
              </w:rPr>
              <w:t>3</w:t>
            </w:r>
            <w:r w:rsidRPr="00C50AB9">
              <w:rPr>
                <w:rFonts w:ascii="仿宋_GB2312" w:hAnsi="仿宋" w:hint="eastAsia"/>
                <w:szCs w:val="32"/>
              </w:rPr>
              <w:t>、评价方法：根据经费使用情况，开展自评。</w:t>
            </w:r>
          </w:p>
          <w:p w:rsidR="00CF2EB4" w:rsidRPr="00C50AB9" w:rsidRDefault="00CF2EB4" w:rsidP="00CF2EB4">
            <w:pPr>
              <w:ind w:firstLine="640"/>
              <w:rPr>
                <w:rFonts w:ascii="仿宋_GB2312" w:hAnsi="仿宋"/>
                <w:szCs w:val="32"/>
              </w:rPr>
            </w:pPr>
            <w:r w:rsidRPr="00C50AB9">
              <w:rPr>
                <w:rFonts w:ascii="仿宋_GB2312" w:hAnsi="仿宋" w:hint="eastAsia"/>
                <w:szCs w:val="32"/>
              </w:rPr>
              <w:t>4</w:t>
            </w:r>
            <w:r w:rsidRPr="00C50AB9">
              <w:rPr>
                <w:rFonts w:ascii="仿宋_GB2312" w:hAnsi="仿宋" w:hint="eastAsia"/>
                <w:szCs w:val="32"/>
              </w:rPr>
              <w:t>、评价标准：按照绩效评价指标及经费使用情况进行评价。</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三、综合评价情况及评价结论</w:t>
            </w:r>
          </w:p>
          <w:p w:rsidR="00CF2EB4" w:rsidRPr="00C50AB9" w:rsidRDefault="00CF2EB4" w:rsidP="00CF2EB4">
            <w:pPr>
              <w:ind w:firstLine="640"/>
              <w:rPr>
                <w:rFonts w:ascii="仿宋_GB2312" w:hAnsi="仿宋"/>
                <w:szCs w:val="32"/>
              </w:rPr>
            </w:pPr>
            <w:r w:rsidRPr="00C50AB9">
              <w:rPr>
                <w:rFonts w:ascii="仿宋_GB2312" w:hAnsi="仿宋" w:hint="eastAsia"/>
                <w:szCs w:val="32"/>
              </w:rPr>
              <w:t>总体来看，濉溪县</w:t>
            </w:r>
            <w:r w:rsidRPr="00C50AB9">
              <w:rPr>
                <w:rFonts w:ascii="仿宋_GB2312" w:hAnsi="仿宋" w:hint="eastAsia"/>
                <w:szCs w:val="32"/>
              </w:rPr>
              <w:t>2022</w:t>
            </w:r>
            <w:r>
              <w:rPr>
                <w:rFonts w:ascii="仿宋_GB2312" w:hAnsi="仿宋" w:hint="eastAsia"/>
                <w:szCs w:val="32"/>
              </w:rPr>
              <w:t>年</w:t>
            </w:r>
            <w:r w:rsidRPr="00C50AB9">
              <w:rPr>
                <w:rFonts w:ascii="仿宋_GB2312" w:hAnsi="仿宋" w:hint="eastAsia"/>
                <w:szCs w:val="32"/>
              </w:rPr>
              <w:t>度事业单位工作人员招考笔试顺利进行，县人社局各项工作顺利开展，人事管理及考试工作经费使用有效、合理。</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四、绩效评价指标分析</w:t>
            </w:r>
          </w:p>
          <w:p w:rsidR="00CF2EB4" w:rsidRPr="00C50AB9" w:rsidRDefault="00CF2EB4" w:rsidP="00CF2EB4">
            <w:pPr>
              <w:ind w:firstLine="640"/>
              <w:rPr>
                <w:rFonts w:ascii="仿宋_GB2312" w:hAnsi="仿宋"/>
                <w:szCs w:val="32"/>
              </w:rPr>
            </w:pPr>
            <w:r w:rsidRPr="00C50AB9">
              <w:rPr>
                <w:rFonts w:ascii="仿宋_GB2312" w:hAnsi="仿宋" w:hint="eastAsia"/>
                <w:szCs w:val="32"/>
              </w:rPr>
              <w:t>（一）项目决策情况。项目按照相关文件要求，经局领导研究决定。</w:t>
            </w:r>
          </w:p>
          <w:p w:rsidR="00CF2EB4" w:rsidRPr="00C50AB9" w:rsidRDefault="00CF2EB4" w:rsidP="00CF2EB4">
            <w:pPr>
              <w:ind w:firstLine="640"/>
              <w:rPr>
                <w:rFonts w:ascii="仿宋_GB2312" w:hAnsi="仿宋"/>
                <w:szCs w:val="32"/>
              </w:rPr>
            </w:pPr>
            <w:r w:rsidRPr="00C50AB9">
              <w:rPr>
                <w:rFonts w:ascii="仿宋_GB2312" w:hAnsi="仿宋" w:hint="eastAsia"/>
                <w:szCs w:val="32"/>
              </w:rPr>
              <w:t>（二）</w:t>
            </w:r>
            <w:r>
              <w:rPr>
                <w:rFonts w:ascii="仿宋_GB2312" w:hAnsi="仿宋" w:hint="eastAsia"/>
                <w:szCs w:val="32"/>
              </w:rPr>
              <w:t>项目过程情况。该项目为经常性项目，经费使用规范、合理、有效，</w:t>
            </w:r>
            <w:r w:rsidRPr="00C50AB9">
              <w:rPr>
                <w:rFonts w:ascii="仿宋_GB2312" w:hAnsi="仿宋" w:hint="eastAsia"/>
                <w:szCs w:val="32"/>
              </w:rPr>
              <w:t>资金支出手续齐全规范，报账时提供相应的文件依据。</w:t>
            </w:r>
          </w:p>
          <w:p w:rsidR="00CF2EB4" w:rsidRPr="00C50AB9" w:rsidRDefault="00CF2EB4" w:rsidP="00CF2EB4">
            <w:pPr>
              <w:ind w:firstLine="640"/>
              <w:rPr>
                <w:rFonts w:ascii="仿宋_GB2312" w:hAnsi="仿宋"/>
                <w:szCs w:val="32"/>
              </w:rPr>
            </w:pPr>
            <w:r w:rsidRPr="00C50AB9">
              <w:rPr>
                <w:rFonts w:ascii="仿宋_GB2312" w:hAnsi="仿宋" w:hint="eastAsia"/>
                <w:szCs w:val="32"/>
              </w:rPr>
              <w:t>（三）项目产出情况。</w:t>
            </w:r>
            <w:r w:rsidRPr="00C50AB9">
              <w:rPr>
                <w:rFonts w:ascii="仿宋_GB2312" w:hAnsi="仿宋" w:hint="eastAsia"/>
                <w:szCs w:val="32"/>
              </w:rPr>
              <w:t>2022</w:t>
            </w:r>
            <w:r w:rsidRPr="00C50AB9">
              <w:rPr>
                <w:rFonts w:ascii="仿宋_GB2312" w:hAnsi="仿宋" w:hint="eastAsia"/>
                <w:szCs w:val="32"/>
              </w:rPr>
              <w:t>年人事管理及考试工作经费项目经费</w:t>
            </w:r>
            <w:r w:rsidRPr="00C50AB9">
              <w:rPr>
                <w:rFonts w:ascii="仿宋_GB2312" w:hAnsi="仿宋" w:hint="eastAsia"/>
                <w:szCs w:val="32"/>
              </w:rPr>
              <w:t>50</w:t>
            </w:r>
            <w:r w:rsidRPr="00C50AB9">
              <w:rPr>
                <w:rFonts w:ascii="仿宋_GB2312" w:hAnsi="仿宋" w:hint="eastAsia"/>
                <w:szCs w:val="32"/>
              </w:rPr>
              <w:t>万元，所有资金都足额安排，根据工作安排及时拨付到位。</w:t>
            </w:r>
          </w:p>
          <w:p w:rsidR="00CF2EB4" w:rsidRPr="00C50AB9" w:rsidRDefault="00CF2EB4" w:rsidP="00CF2EB4">
            <w:pPr>
              <w:ind w:firstLine="640"/>
              <w:rPr>
                <w:rFonts w:ascii="仿宋_GB2312" w:hAnsi="仿宋"/>
                <w:szCs w:val="32"/>
              </w:rPr>
            </w:pPr>
            <w:r w:rsidRPr="00C50AB9">
              <w:rPr>
                <w:rFonts w:ascii="仿宋_GB2312" w:hAnsi="仿宋" w:hint="eastAsia"/>
                <w:szCs w:val="32"/>
              </w:rPr>
              <w:t>（四）项目效益情况。该项目的数量指标、质量指标、效益指标等都取得良好的成效，能够有效完成工作任务，取得良好的满意度。</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五、主要经验及做法</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lastRenderedPageBreak/>
              <w:t>通过绩效自评，我单位的人事管理及考试工作经费项目</w:t>
            </w:r>
            <w:r w:rsidRPr="00C50AB9">
              <w:rPr>
                <w:rFonts w:ascii="仿宋_GB2312" w:hAnsi="仿宋" w:hint="eastAsia"/>
                <w:szCs w:val="32"/>
              </w:rPr>
              <w:t>50</w:t>
            </w:r>
            <w:r w:rsidRPr="00C50AB9">
              <w:rPr>
                <w:rFonts w:ascii="仿宋_GB2312" w:hAnsi="仿宋" w:hint="eastAsia"/>
                <w:szCs w:val="32"/>
              </w:rPr>
              <w:t>万元，项目政策依据充分，符合实际需求，目标制定明确；资金严格按照计划进行开支，所有资金均按照财务管理要求，按时足额完成开支，通过本项资金安排和实施，产生显著的社会效益，资金到位及时，对资金的使用监管有力有效。整个经费开支达到预期绩效目标，综合绩效自评等次为优。</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六、存在问题及原因分析</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绩效自评发现的主要问题：</w:t>
            </w:r>
            <w:r w:rsidRPr="00C50AB9">
              <w:rPr>
                <w:rFonts w:ascii="仿宋_GB2312" w:hAnsi="仿宋" w:hint="eastAsia"/>
                <w:szCs w:val="32"/>
              </w:rPr>
              <w:t>1</w:t>
            </w:r>
            <w:r w:rsidRPr="00C50AB9">
              <w:rPr>
                <w:rFonts w:ascii="仿宋_GB2312" w:hAnsi="仿宋" w:hint="eastAsia"/>
                <w:szCs w:val="32"/>
              </w:rPr>
              <w:t>、绩效评价在目标设定上简单，如果绩效考核目标设定上出现问题会影响到绩效考核。</w:t>
            </w:r>
            <w:r w:rsidRPr="00C50AB9">
              <w:rPr>
                <w:rFonts w:ascii="仿宋_GB2312" w:hAnsi="仿宋" w:hint="eastAsia"/>
                <w:szCs w:val="32"/>
              </w:rPr>
              <w:t>2</w:t>
            </w:r>
            <w:r w:rsidRPr="00C50AB9">
              <w:rPr>
                <w:rFonts w:ascii="仿宋_GB2312" w:hAnsi="仿宋" w:hint="eastAsia"/>
                <w:szCs w:val="32"/>
              </w:rPr>
              <w:t>绩效评价主观人为因素依然很大，有待优化。</w:t>
            </w:r>
            <w:r w:rsidRPr="00C50AB9">
              <w:rPr>
                <w:rFonts w:ascii="仿宋_GB2312" w:hAnsi="仿宋" w:hint="eastAsia"/>
                <w:szCs w:val="32"/>
              </w:rPr>
              <w:t xml:space="preserve">   </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七、有关建议</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1</w:t>
            </w:r>
            <w:r w:rsidRPr="00C50AB9">
              <w:rPr>
                <w:rFonts w:ascii="仿宋_GB2312" w:hAnsi="仿宋" w:hint="eastAsia"/>
                <w:szCs w:val="32"/>
              </w:rPr>
              <w:t>、配备专业人员，负责管理财政预算经费的开支</w:t>
            </w:r>
            <w:r>
              <w:rPr>
                <w:rFonts w:ascii="仿宋_GB2312" w:hAnsi="仿宋" w:hint="eastAsia"/>
                <w:szCs w:val="32"/>
              </w:rPr>
              <w:t>，严格按照有关</w:t>
            </w:r>
            <w:r w:rsidRPr="00C50AB9">
              <w:rPr>
                <w:rFonts w:ascii="仿宋_GB2312" w:hAnsi="仿宋" w:hint="eastAsia"/>
                <w:szCs w:val="32"/>
              </w:rPr>
              <w:t>规定抓好财务支出各项工作。</w:t>
            </w:r>
          </w:p>
          <w:p w:rsidR="00CF2EB4" w:rsidRPr="00C50AB9" w:rsidRDefault="00CF2EB4" w:rsidP="00CF2EB4">
            <w:pPr>
              <w:ind w:firstLineChars="200" w:firstLine="440"/>
              <w:rPr>
                <w:rFonts w:ascii="仿宋_GB2312" w:hAnsi="仿宋"/>
                <w:szCs w:val="32"/>
              </w:rPr>
            </w:pPr>
            <w:r w:rsidRPr="00C50AB9">
              <w:rPr>
                <w:rFonts w:ascii="仿宋_GB2312" w:hAnsi="仿宋" w:hint="eastAsia"/>
                <w:szCs w:val="32"/>
              </w:rPr>
              <w:t>2</w:t>
            </w:r>
            <w:r w:rsidRPr="00C50AB9">
              <w:rPr>
                <w:rFonts w:ascii="仿宋_GB2312" w:hAnsi="仿宋" w:hint="eastAsia"/>
                <w:szCs w:val="32"/>
              </w:rPr>
              <w:t>、加强财务监督检查，在经费支出过程中，采取多项措施对支出情况进行有效监管。一是严格报账手续，二是强化监督。</w:t>
            </w:r>
          </w:p>
          <w:p w:rsidR="000A327E" w:rsidRDefault="000A327E" w:rsidP="0097392B">
            <w:pPr>
              <w:rPr>
                <w:rFonts w:ascii="宋体" w:eastAsia="宋体" w:hAnsi="宋体" w:cs="宋体"/>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C6" w:rsidRDefault="003601C6" w:rsidP="005738BD">
      <w:pPr>
        <w:spacing w:after="0"/>
      </w:pPr>
      <w:r>
        <w:separator/>
      </w:r>
    </w:p>
  </w:endnote>
  <w:endnote w:type="continuationSeparator" w:id="0">
    <w:p w:rsidR="003601C6" w:rsidRDefault="003601C6" w:rsidP="005738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C6" w:rsidRDefault="003601C6" w:rsidP="005738BD">
      <w:pPr>
        <w:spacing w:after="0"/>
      </w:pPr>
      <w:r>
        <w:separator/>
      </w:r>
    </w:p>
  </w:footnote>
  <w:footnote w:type="continuationSeparator" w:id="0">
    <w:p w:rsidR="003601C6" w:rsidRDefault="003601C6" w:rsidP="005738B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useFELayout/>
  </w:compat>
  <w:rsids>
    <w:rsidRoot w:val="00D31D50"/>
    <w:rsid w:val="00053EF1"/>
    <w:rsid w:val="000A327E"/>
    <w:rsid w:val="000E39A5"/>
    <w:rsid w:val="00177515"/>
    <w:rsid w:val="001D52CA"/>
    <w:rsid w:val="002106ED"/>
    <w:rsid w:val="002120CA"/>
    <w:rsid w:val="00262E6B"/>
    <w:rsid w:val="00293901"/>
    <w:rsid w:val="002A6842"/>
    <w:rsid w:val="00323B43"/>
    <w:rsid w:val="00334329"/>
    <w:rsid w:val="003601C6"/>
    <w:rsid w:val="003D37D8"/>
    <w:rsid w:val="003D6882"/>
    <w:rsid w:val="004253A2"/>
    <w:rsid w:val="00426133"/>
    <w:rsid w:val="004358AB"/>
    <w:rsid w:val="004D7C7D"/>
    <w:rsid w:val="005738BD"/>
    <w:rsid w:val="005F74C6"/>
    <w:rsid w:val="0067059D"/>
    <w:rsid w:val="007F7F7C"/>
    <w:rsid w:val="008119F3"/>
    <w:rsid w:val="00817066"/>
    <w:rsid w:val="008260B1"/>
    <w:rsid w:val="008B7726"/>
    <w:rsid w:val="0097392B"/>
    <w:rsid w:val="00A131EA"/>
    <w:rsid w:val="00A60372"/>
    <w:rsid w:val="00A95F95"/>
    <w:rsid w:val="00AE0817"/>
    <w:rsid w:val="00AF2F9E"/>
    <w:rsid w:val="00B134D2"/>
    <w:rsid w:val="00B172CC"/>
    <w:rsid w:val="00C429DB"/>
    <w:rsid w:val="00C67086"/>
    <w:rsid w:val="00CA5A2F"/>
    <w:rsid w:val="00CB023C"/>
    <w:rsid w:val="00CF2EB4"/>
    <w:rsid w:val="00D31D50"/>
    <w:rsid w:val="00E833CC"/>
    <w:rsid w:val="00F51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First Indent 2" w:uiPriority="0" w:qFormat="1"/>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1"/>
    <w:qFormat/>
    <w:rsid w:val="002A6842"/>
    <w:pPr>
      <w:widowControl w:val="0"/>
      <w:adjustRightInd/>
      <w:snapToGrid/>
      <w:spacing w:after="0"/>
      <w:ind w:right="332"/>
      <w:jc w:val="center"/>
      <w:outlineLvl w:val="0"/>
    </w:pPr>
    <w:rPr>
      <w:rFonts w:ascii="PMingLiU" w:eastAsia="PMingLiU" w:hAnsi="PMingLiU" w:cs="PMingLiU"/>
      <w:kern w:val="2"/>
      <w:sz w:val="44"/>
      <w:szCs w:val="44"/>
      <w:lang w:val="zh-CN" w:bidi="zh-CN"/>
    </w:rPr>
  </w:style>
  <w:style w:type="paragraph" w:styleId="2">
    <w:name w:val="heading 2"/>
    <w:basedOn w:val="a"/>
    <w:next w:val="a"/>
    <w:link w:val="2Char"/>
    <w:qFormat/>
    <w:rsid w:val="000A327E"/>
    <w:pPr>
      <w:keepNext/>
      <w:keepLines/>
      <w:widowControl w:val="0"/>
      <w:adjustRightInd/>
      <w:snapToGrid/>
      <w:spacing w:before="260" w:after="260" w:line="416" w:lineRule="auto"/>
      <w:jc w:val="both"/>
      <w:outlineLvl w:val="1"/>
    </w:pPr>
    <w:rPr>
      <w:rFonts w:ascii="Cambria" w:eastAsia="宋体" w:hAnsi="Cambria"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738B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738BD"/>
    <w:rPr>
      <w:rFonts w:ascii="Tahoma" w:hAnsi="Tahoma"/>
      <w:sz w:val="18"/>
      <w:szCs w:val="18"/>
    </w:rPr>
  </w:style>
  <w:style w:type="paragraph" w:styleId="a4">
    <w:name w:val="footer"/>
    <w:basedOn w:val="a"/>
    <w:link w:val="Char0"/>
    <w:unhideWhenUsed/>
    <w:qFormat/>
    <w:rsid w:val="005738BD"/>
    <w:pPr>
      <w:tabs>
        <w:tab w:val="center" w:pos="4153"/>
        <w:tab w:val="right" w:pos="8306"/>
      </w:tabs>
    </w:pPr>
    <w:rPr>
      <w:sz w:val="18"/>
      <w:szCs w:val="18"/>
    </w:rPr>
  </w:style>
  <w:style w:type="character" w:customStyle="1" w:styleId="Char0">
    <w:name w:val="页脚 Char"/>
    <w:basedOn w:val="a0"/>
    <w:link w:val="a4"/>
    <w:uiPriority w:val="99"/>
    <w:semiHidden/>
    <w:rsid w:val="005738BD"/>
    <w:rPr>
      <w:rFonts w:ascii="Tahoma" w:hAnsi="Tahoma"/>
      <w:sz w:val="18"/>
      <w:szCs w:val="18"/>
    </w:rPr>
  </w:style>
  <w:style w:type="paragraph" w:styleId="20">
    <w:name w:val="Body Text Indent 2"/>
    <w:basedOn w:val="a"/>
    <w:link w:val="2Char0"/>
    <w:unhideWhenUsed/>
    <w:qFormat/>
    <w:rsid w:val="005738BD"/>
    <w:pPr>
      <w:widowControl w:val="0"/>
      <w:adjustRightInd/>
      <w:snapToGrid/>
      <w:spacing w:after="120" w:line="480" w:lineRule="auto"/>
      <w:ind w:leftChars="200" w:left="420"/>
      <w:jc w:val="both"/>
    </w:pPr>
    <w:rPr>
      <w:rFonts w:ascii="Calibri" w:eastAsia="宋体" w:hAnsi="Calibri" w:cs="Times New Roman"/>
      <w:kern w:val="2"/>
      <w:sz w:val="21"/>
    </w:rPr>
  </w:style>
  <w:style w:type="character" w:customStyle="1" w:styleId="2Char0">
    <w:name w:val="正文文本缩进 2 Char"/>
    <w:basedOn w:val="a0"/>
    <w:link w:val="20"/>
    <w:uiPriority w:val="99"/>
    <w:semiHidden/>
    <w:rsid w:val="005738BD"/>
    <w:rPr>
      <w:rFonts w:ascii="Calibri" w:eastAsia="宋体" w:hAnsi="Calibri" w:cs="Times New Roman"/>
      <w:kern w:val="2"/>
      <w:sz w:val="21"/>
    </w:rPr>
  </w:style>
  <w:style w:type="character" w:customStyle="1" w:styleId="font91">
    <w:name w:val="font91"/>
    <w:basedOn w:val="a0"/>
    <w:rsid w:val="005738BD"/>
    <w:rPr>
      <w:rFonts w:ascii="宋体" w:eastAsia="宋体" w:hAnsi="宋体" w:cs="宋体" w:hint="eastAsia"/>
      <w:b/>
      <w:bCs/>
      <w:color w:val="000000"/>
      <w:sz w:val="32"/>
      <w:szCs w:val="32"/>
      <w:u w:val="none"/>
    </w:rPr>
  </w:style>
  <w:style w:type="character" w:customStyle="1" w:styleId="font71">
    <w:name w:val="font71"/>
    <w:basedOn w:val="a0"/>
    <w:rsid w:val="005738BD"/>
    <w:rPr>
      <w:rFonts w:ascii="宋体" w:eastAsia="宋体" w:hAnsi="宋体" w:cs="宋体" w:hint="eastAsia"/>
      <w:b/>
      <w:bCs/>
      <w:color w:val="000000"/>
      <w:sz w:val="32"/>
      <w:szCs w:val="32"/>
      <w:u w:val="none"/>
    </w:rPr>
  </w:style>
  <w:style w:type="character" w:customStyle="1" w:styleId="font11">
    <w:name w:val="font11"/>
    <w:basedOn w:val="a0"/>
    <w:rsid w:val="005738BD"/>
    <w:rPr>
      <w:rFonts w:ascii="宋体" w:eastAsia="宋体" w:hAnsi="宋体" w:cs="宋体" w:hint="eastAsia"/>
      <w:color w:val="000000"/>
      <w:sz w:val="20"/>
      <w:szCs w:val="20"/>
      <w:u w:val="none"/>
    </w:rPr>
  </w:style>
  <w:style w:type="paragraph" w:styleId="a5">
    <w:name w:val="Body Text"/>
    <w:basedOn w:val="a"/>
    <w:link w:val="Char1"/>
    <w:uiPriority w:val="1"/>
    <w:unhideWhenUsed/>
    <w:qFormat/>
    <w:rsid w:val="005738BD"/>
    <w:pPr>
      <w:widowControl w:val="0"/>
      <w:adjustRightInd/>
      <w:snapToGrid/>
      <w:spacing w:after="120"/>
      <w:jc w:val="both"/>
    </w:pPr>
    <w:rPr>
      <w:rFonts w:ascii="Calibri" w:eastAsia="宋体" w:hAnsi="Calibri" w:cs="Times New Roman"/>
      <w:kern w:val="2"/>
      <w:sz w:val="21"/>
    </w:rPr>
  </w:style>
  <w:style w:type="character" w:customStyle="1" w:styleId="Char1">
    <w:name w:val="正文文本 Char"/>
    <w:basedOn w:val="a0"/>
    <w:link w:val="a5"/>
    <w:uiPriority w:val="99"/>
    <w:semiHidden/>
    <w:rsid w:val="005738BD"/>
    <w:rPr>
      <w:rFonts w:ascii="Calibri" w:eastAsia="宋体" w:hAnsi="Calibri" w:cs="Times New Roman"/>
      <w:kern w:val="2"/>
      <w:sz w:val="21"/>
    </w:rPr>
  </w:style>
  <w:style w:type="character" w:customStyle="1" w:styleId="2Char">
    <w:name w:val="标题 2 Char"/>
    <w:basedOn w:val="a0"/>
    <w:link w:val="2"/>
    <w:rsid w:val="000A327E"/>
    <w:rPr>
      <w:rFonts w:ascii="Cambria" w:eastAsia="宋体" w:hAnsi="Cambria" w:cs="Times New Roman"/>
      <w:b/>
      <w:bCs/>
      <w:kern w:val="2"/>
      <w:sz w:val="32"/>
      <w:szCs w:val="32"/>
    </w:rPr>
  </w:style>
  <w:style w:type="character" w:customStyle="1" w:styleId="1Char">
    <w:name w:val="标题 1 Char"/>
    <w:basedOn w:val="a0"/>
    <w:link w:val="1"/>
    <w:uiPriority w:val="1"/>
    <w:rsid w:val="002A6842"/>
    <w:rPr>
      <w:rFonts w:ascii="PMingLiU" w:eastAsia="PMingLiU" w:hAnsi="PMingLiU" w:cs="PMingLiU"/>
      <w:kern w:val="2"/>
      <w:sz w:val="44"/>
      <w:szCs w:val="44"/>
      <w:lang w:val="zh-CN" w:bidi="zh-CN"/>
    </w:rPr>
  </w:style>
  <w:style w:type="character" w:styleId="a6">
    <w:name w:val="Strong"/>
    <w:basedOn w:val="a0"/>
    <w:qFormat/>
    <w:rsid w:val="002A6842"/>
    <w:rPr>
      <w:b/>
      <w:bCs/>
    </w:rPr>
  </w:style>
  <w:style w:type="paragraph" w:styleId="a7">
    <w:name w:val="Normal (Web)"/>
    <w:basedOn w:val="a"/>
    <w:qFormat/>
    <w:rsid w:val="002A6842"/>
    <w:pPr>
      <w:widowControl w:val="0"/>
      <w:adjustRightInd/>
      <w:snapToGrid/>
      <w:spacing w:before="100" w:beforeAutospacing="1" w:after="100" w:afterAutospacing="1"/>
    </w:pPr>
    <w:rPr>
      <w:rFonts w:ascii="Calibri" w:eastAsia="宋体" w:hAnsi="Calibri" w:cs="Times New Roman"/>
      <w:sz w:val="24"/>
    </w:rPr>
  </w:style>
  <w:style w:type="paragraph" w:styleId="a8">
    <w:name w:val="Body Text Indent"/>
    <w:basedOn w:val="a"/>
    <w:link w:val="Char2"/>
    <w:uiPriority w:val="99"/>
    <w:unhideWhenUsed/>
    <w:qFormat/>
    <w:rsid w:val="002A6842"/>
    <w:pPr>
      <w:spacing w:after="120"/>
      <w:ind w:leftChars="200" w:left="420"/>
    </w:pPr>
  </w:style>
  <w:style w:type="character" w:customStyle="1" w:styleId="Char2">
    <w:name w:val="正文文本缩进 Char"/>
    <w:basedOn w:val="a0"/>
    <w:link w:val="a8"/>
    <w:uiPriority w:val="99"/>
    <w:semiHidden/>
    <w:rsid w:val="002A6842"/>
    <w:rPr>
      <w:rFonts w:ascii="Tahoma" w:hAnsi="Tahoma"/>
    </w:rPr>
  </w:style>
  <w:style w:type="paragraph" w:styleId="21">
    <w:name w:val="Body Text First Indent 2"/>
    <w:basedOn w:val="a8"/>
    <w:link w:val="2Char1"/>
    <w:unhideWhenUsed/>
    <w:qFormat/>
    <w:rsid w:val="002A6842"/>
    <w:pPr>
      <w:widowControl w:val="0"/>
      <w:adjustRightInd/>
      <w:snapToGrid/>
      <w:ind w:firstLineChars="200" w:firstLine="420"/>
      <w:jc w:val="both"/>
    </w:pPr>
    <w:rPr>
      <w:rFonts w:ascii="Calibri" w:eastAsia="宋体" w:hAnsi="Calibri" w:cs="Times New Roman"/>
      <w:kern w:val="2"/>
      <w:sz w:val="21"/>
    </w:rPr>
  </w:style>
  <w:style w:type="character" w:customStyle="1" w:styleId="2Char1">
    <w:name w:val="正文首行缩进 2 Char"/>
    <w:basedOn w:val="Char2"/>
    <w:link w:val="21"/>
    <w:rsid w:val="002A6842"/>
    <w:rPr>
      <w:rFonts w:ascii="Calibri" w:eastAsia="宋体" w:hAnsi="Calibri" w:cs="Times New Roman"/>
      <w:kern w:val="2"/>
      <w:sz w:val="21"/>
    </w:rPr>
  </w:style>
  <w:style w:type="paragraph" w:customStyle="1" w:styleId="TableParagraph">
    <w:name w:val="Table Paragraph"/>
    <w:basedOn w:val="a"/>
    <w:uiPriority w:val="1"/>
    <w:qFormat/>
    <w:rsid w:val="002A6842"/>
    <w:pPr>
      <w:widowControl w:val="0"/>
      <w:adjustRightInd/>
      <w:snapToGrid/>
      <w:spacing w:after="0"/>
      <w:jc w:val="both"/>
    </w:pPr>
    <w:rPr>
      <w:rFonts w:ascii="宋体" w:eastAsia="宋体" w:hAnsi="宋体" w:cs="宋体"/>
      <w:kern w:val="2"/>
      <w:sz w:val="21"/>
      <w:lang w:val="zh-CN" w:bidi="zh-CN"/>
    </w:rPr>
  </w:style>
  <w:style w:type="paragraph" w:styleId="a9">
    <w:name w:val="List Paragraph"/>
    <w:basedOn w:val="a"/>
    <w:uiPriority w:val="1"/>
    <w:qFormat/>
    <w:rsid w:val="002A6842"/>
    <w:pPr>
      <w:widowControl w:val="0"/>
      <w:adjustRightInd/>
      <w:snapToGrid/>
      <w:spacing w:after="0"/>
      <w:ind w:left="266" w:firstLine="640"/>
      <w:jc w:val="both"/>
    </w:pPr>
    <w:rPr>
      <w:rFonts w:ascii="仿宋_GB2312" w:eastAsia="仿宋_GB2312" w:hAnsi="仿宋_GB2312" w:cs="仿宋_GB2312"/>
      <w:kern w:val="2"/>
      <w:sz w:val="21"/>
      <w:lang w:val="zh-CN" w:bidi="zh-CN"/>
    </w:rPr>
  </w:style>
  <w:style w:type="table" w:styleId="aa">
    <w:name w:val="Table Grid"/>
    <w:basedOn w:val="a1"/>
    <w:qFormat/>
    <w:rsid w:val="002A6842"/>
    <w:pPr>
      <w:widowControl w:val="0"/>
      <w:spacing w:after="0" w:line="240" w:lineRule="auto"/>
      <w:jc w:val="both"/>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5862583">
      <w:bodyDiv w:val="1"/>
      <w:marLeft w:val="0"/>
      <w:marRight w:val="0"/>
      <w:marTop w:val="0"/>
      <w:marBottom w:val="0"/>
      <w:divBdr>
        <w:top w:val="none" w:sz="0" w:space="0" w:color="auto"/>
        <w:left w:val="none" w:sz="0" w:space="0" w:color="auto"/>
        <w:bottom w:val="none" w:sz="0" w:space="0" w:color="auto"/>
        <w:right w:val="none" w:sz="0" w:space="0" w:color="auto"/>
      </w:divBdr>
    </w:div>
    <w:div w:id="1638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90</cp:revision>
  <dcterms:created xsi:type="dcterms:W3CDTF">2008-09-11T17:20:00Z</dcterms:created>
  <dcterms:modified xsi:type="dcterms:W3CDTF">2024-10-10T07:22:00Z</dcterms:modified>
</cp:coreProperties>
</file>