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57" w:rsidRDefault="009D1767">
      <w:pPr>
        <w:jc w:val="center"/>
        <w:rPr>
          <w:rFonts w:ascii="方正小标宋简体" w:eastAsia="方正小标宋简体"/>
          <w:bCs/>
          <w:color w:val="FF0000"/>
          <w:spacing w:val="-57"/>
          <w:w w:val="75"/>
          <w:sz w:val="136"/>
          <w:szCs w:val="136"/>
        </w:rPr>
      </w:pPr>
      <w:r>
        <w:rPr>
          <w:rFonts w:ascii="方正小标宋简体" w:eastAsia="方正小标宋简体" w:hint="eastAsia"/>
          <w:bCs/>
          <w:noProof/>
          <w:color w:val="FF0000"/>
          <w:spacing w:val="-57"/>
          <w:w w:val="75"/>
          <w:sz w:val="136"/>
          <w:szCs w:val="136"/>
        </w:rPr>
        <mc:AlternateContent>
          <mc:Choice Requires="wps">
            <w:drawing>
              <wp:anchor distT="0" distB="0" distL="114300" distR="114300" simplePos="0" relativeHeight="251659264" behindDoc="0" locked="0" layoutInCell="1" allowOverlap="1">
                <wp:simplePos x="0" y="0"/>
                <wp:positionH relativeFrom="column">
                  <wp:posOffset>6097905</wp:posOffset>
                </wp:positionH>
                <wp:positionV relativeFrom="paragraph">
                  <wp:posOffset>2280285</wp:posOffset>
                </wp:positionV>
                <wp:extent cx="76200" cy="76200"/>
                <wp:effectExtent l="0" t="0" r="0" b="0"/>
                <wp:wrapNone/>
                <wp:docPr id="2" name="文本框 2"/>
                <wp:cNvGraphicFramePr/>
                <a:graphic xmlns:a="http://schemas.openxmlformats.org/drawingml/2006/main">
                  <a:graphicData uri="http://schemas.microsoft.com/office/word/2010/wordprocessingShape">
                    <wps:wsp>
                      <wps:cNvSpPr txBox="1"/>
                      <wps:spPr>
                        <a:xfrm flipH="1" flipV="1">
                          <a:off x="0" y="0"/>
                          <a:ext cx="76200" cy="76200"/>
                        </a:xfrm>
                        <a:prstGeom prst="rect">
                          <a:avLst/>
                        </a:prstGeom>
                        <a:solidFill>
                          <a:srgbClr val="FFFFFF"/>
                        </a:solidFill>
                        <a:ln>
                          <a:noFill/>
                        </a:ln>
                      </wps:spPr>
                      <wps:txbx>
                        <w:txbxContent>
                          <w:p w:rsidR="00F45C57" w:rsidRDefault="00F45C57">
                            <w:pPr>
                              <w:spacing w:line="800" w:lineRule="exact"/>
                              <w:rPr>
                                <w:rFonts w:ascii="方正小标宋简体" w:eastAsia="方正小标宋简体"/>
                                <w:b/>
                                <w:color w:val="FF0000"/>
                                <w:sz w:val="60"/>
                                <w:szCs w:val="60"/>
                              </w:rPr>
                            </w:pPr>
                          </w:p>
                        </w:txbxContent>
                      </wps:txbx>
                      <wps:bodyPr lIns="0" tIns="0" rIns="0" bIns="0"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flip:x y;margin-left:480.15pt;margin-top:179.55pt;height:6pt;width:6pt;z-index:251659264;mso-width-relative:page;mso-height-relative:page;" fillcolor="#FFFFFF" filled="t" stroked="f" coordsize="21600,21600" o:gfxdata="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7qwHNsAAAALAQAADwAAAAAAAAAB&#10;ACAAAAAiAAAAZHJzL2Rvd25yZXYueG1sUEsBAhQAFAAAAAgAh07iQCr8kKHUAQAArAMAAA4AAAAA&#10;AAAAAQAgAAAAKgEAAGRycy9lMm9Eb2MueG1sUEsFBgAAAAAGAAYAWQEAAHAFAAAAAA==&#10;">
                <v:fill on="t" focussize="0,0"/>
                <v:stroke on="f"/>
                <v:imagedata o:title=""/>
                <o:lock v:ext="edit" aspectratio="f"/>
                <v:textbox inset="0mm,0mm,0mm,0mm">
                  <w:txbxContent>
                    <w:p>
                      <w:pPr>
                        <w:spacing w:line="800" w:lineRule="exact"/>
                        <w:rPr>
                          <w:rFonts w:hint="eastAsia" w:ascii="方正小标宋简体" w:eastAsia="方正小标宋简体"/>
                          <w:b/>
                          <w:color w:val="FF0000"/>
                          <w:sz w:val="60"/>
                          <w:szCs w:val="60"/>
                          <w:lang w:eastAsia="zh-CN"/>
                        </w:rPr>
                      </w:pPr>
                    </w:p>
                  </w:txbxContent>
                </v:textbox>
              </v:shape>
            </w:pict>
          </mc:Fallback>
        </mc:AlternateContent>
      </w:r>
      <w:r>
        <w:rPr>
          <w:rFonts w:ascii="方正小标宋简体" w:eastAsia="方正小标宋简体" w:hint="eastAsia"/>
          <w:bCs/>
          <w:color w:val="FF0000"/>
          <w:spacing w:val="-57"/>
          <w:w w:val="75"/>
          <w:sz w:val="136"/>
          <w:szCs w:val="136"/>
        </w:rPr>
        <w:t>濉溪县商务局文件</w:t>
      </w:r>
    </w:p>
    <w:p w:rsidR="00F45C57" w:rsidRDefault="009D1767">
      <w:pPr>
        <w:jc w:val="center"/>
        <w:rPr>
          <w:rFonts w:ascii="仿宋" w:eastAsia="仿宋" w:hAnsi="仿宋" w:cs="仿宋"/>
          <w:sz w:val="32"/>
          <w:szCs w:val="32"/>
        </w:rPr>
      </w:pPr>
      <w:r>
        <w:rPr>
          <w:rFonts w:ascii="仿宋" w:eastAsia="仿宋" w:hAnsi="仿宋" w:cs="仿宋" w:hint="eastAsia"/>
          <w:sz w:val="32"/>
          <w:szCs w:val="32"/>
        </w:rPr>
        <w:t>濉商〔</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号</w:t>
      </w:r>
    </w:p>
    <w:p w:rsidR="00F45C57" w:rsidRDefault="009D1767">
      <w:pPr>
        <w:jc w:val="center"/>
        <w:rPr>
          <w:rFonts w:ascii="仿宋_GB2312" w:eastAsia="仿宋_GB2312"/>
          <w:sz w:val="32"/>
          <w:szCs w:val="32"/>
        </w:rPr>
      </w:pPr>
      <w:r>
        <w:rPr>
          <w:rFonts w:ascii="方正小标宋简体" w:eastAsia="方正小标宋简体"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207010</wp:posOffset>
                </wp:positionV>
                <wp:extent cx="5646420" cy="635"/>
                <wp:effectExtent l="0" t="19050" r="11430" b="37465"/>
                <wp:wrapNone/>
                <wp:docPr id="3" name="直接连接符 3"/>
                <wp:cNvGraphicFramePr/>
                <a:graphic xmlns:a="http://schemas.openxmlformats.org/drawingml/2006/main">
                  <a:graphicData uri="http://schemas.microsoft.com/office/word/2010/wordprocessingShape">
                    <wps:wsp>
                      <wps:cNvCnPr/>
                      <wps:spPr>
                        <a:xfrm>
                          <a:off x="0" y="0"/>
                          <a:ext cx="5646420" cy="63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8pt;margin-top:16.3pt;height:0.05pt;width:444.6pt;z-index:251660288;mso-width-relative:page;mso-height-relative:page;" filled="f" stroked="t" coordsize="21600,21600" o:gfxdata="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4ErW62gAAAAkBAAAPAAAAAAAAAAEAIAAAACIAAABkcnMvZG93bnJldi54&#10;bWxQSwECFAAUAAAACACHTuJANPw8CvgBAADnAwAADgAAAAAAAAABACAAAAApAQAAZHJzL2Uyb0Rv&#10;Yy54bWxQSwUGAAAAAAYABgBZAQAAkwUAAAAA&#10;">
                <v:fill on="f" focussize="0,0"/>
                <v:stroke weight="3pt" color="#FF0000" joinstyle="round"/>
                <v:imagedata o:title=""/>
                <o:lock v:ext="edit" aspectratio="f"/>
              </v:line>
            </w:pict>
          </mc:Fallback>
        </mc:AlternateContent>
      </w:r>
    </w:p>
    <w:p w:rsidR="00F45C57" w:rsidRDefault="00F45C57">
      <w:pPr>
        <w:rPr>
          <w:rFonts w:ascii="方正小标宋简体" w:eastAsia="方正小标宋简体"/>
          <w:w w:val="75"/>
          <w:sz w:val="32"/>
          <w:szCs w:val="32"/>
        </w:rPr>
      </w:pPr>
    </w:p>
    <w:p w:rsidR="00F45C57" w:rsidRDefault="009D176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关于组织开展电子商务政策项目</w:t>
      </w:r>
    </w:p>
    <w:p w:rsidR="00F45C57" w:rsidRDefault="009D176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申报工作的通知</w:t>
      </w:r>
    </w:p>
    <w:p w:rsidR="00F45C57" w:rsidRDefault="00F45C57">
      <w:pPr>
        <w:rPr>
          <w:sz w:val="32"/>
          <w:szCs w:val="32"/>
        </w:rPr>
      </w:pPr>
    </w:p>
    <w:p w:rsidR="00F45C57" w:rsidRDefault="009D1767">
      <w:pPr>
        <w:rPr>
          <w:rFonts w:ascii="仿宋" w:eastAsia="仿宋" w:hAnsi="仿宋" w:cs="仿宋"/>
          <w:sz w:val="32"/>
          <w:szCs w:val="32"/>
        </w:rPr>
      </w:pPr>
      <w:r>
        <w:rPr>
          <w:rFonts w:ascii="仿宋" w:eastAsia="仿宋" w:hAnsi="仿宋" w:cs="仿宋" w:hint="eastAsia"/>
          <w:sz w:val="32"/>
          <w:szCs w:val="32"/>
        </w:rPr>
        <w:t>各镇（园区）</w:t>
      </w:r>
      <w:r>
        <w:rPr>
          <w:rFonts w:ascii="仿宋" w:eastAsia="仿宋" w:hAnsi="仿宋" w:cs="仿宋" w:hint="eastAsia"/>
          <w:sz w:val="32"/>
          <w:szCs w:val="32"/>
        </w:rPr>
        <w:t>、各有关单位</w:t>
      </w:r>
      <w:r>
        <w:rPr>
          <w:rFonts w:ascii="仿宋" w:eastAsia="仿宋" w:hAnsi="仿宋" w:cs="仿宋" w:hint="eastAsia"/>
          <w:sz w:val="32"/>
          <w:szCs w:val="32"/>
        </w:rPr>
        <w:t>：</w:t>
      </w:r>
    </w:p>
    <w:p w:rsidR="00F45C57" w:rsidRDefault="009D1767">
      <w:pPr>
        <w:ind w:firstLineChars="200" w:firstLine="640"/>
        <w:rPr>
          <w:rFonts w:ascii="仿宋" w:eastAsia="仿宋" w:hAnsi="仿宋" w:cs="仿宋"/>
          <w:sz w:val="32"/>
          <w:szCs w:val="32"/>
        </w:rPr>
      </w:pPr>
      <w:r>
        <w:rPr>
          <w:rFonts w:ascii="仿宋" w:eastAsia="仿宋" w:hAnsi="仿宋" w:cs="仿宋" w:hint="eastAsia"/>
          <w:sz w:val="32"/>
          <w:szCs w:val="32"/>
        </w:rPr>
        <w:t>根据《濉溪县人民政府办公室关于印发濉溪县电子商务促进政策的通知》（濉政办〔</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号）、《濉溪县人民政府办公室关于印发濉溪县跨境电子商务促进政策的通知》（濉政办〔</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号）、《濉溪县人民政府办公室关于印发濉溪县农村电商奖补政策</w:t>
      </w:r>
      <w:r>
        <w:rPr>
          <w:rFonts w:ascii="仿宋" w:eastAsia="仿宋" w:hAnsi="仿宋" w:cs="仿宋" w:hint="eastAsia"/>
          <w:sz w:val="32"/>
          <w:szCs w:val="32"/>
        </w:rPr>
        <w:t>（试行）</w:t>
      </w:r>
      <w:r>
        <w:rPr>
          <w:rFonts w:ascii="仿宋" w:eastAsia="仿宋" w:hAnsi="仿宋" w:cs="仿宋" w:hint="eastAsia"/>
          <w:sz w:val="32"/>
          <w:szCs w:val="32"/>
        </w:rPr>
        <w:t>的通知》（濉政办秘〔</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48</w:t>
      </w:r>
      <w:r>
        <w:rPr>
          <w:rFonts w:ascii="仿宋" w:eastAsia="仿宋" w:hAnsi="仿宋" w:cs="仿宋" w:hint="eastAsia"/>
          <w:sz w:val="32"/>
          <w:szCs w:val="32"/>
        </w:rPr>
        <w:t>号）和《安徽省人民政府办公厅关于印发农村电商提质增效工作方案的通知》（皖政办〔</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12</w:t>
      </w:r>
      <w:r>
        <w:rPr>
          <w:rFonts w:ascii="仿宋" w:eastAsia="仿宋" w:hAnsi="仿宋" w:cs="仿宋" w:hint="eastAsia"/>
          <w:sz w:val="32"/>
          <w:szCs w:val="32"/>
        </w:rPr>
        <w:t>号），为做好电子商务政策项目申报工作，现就有关事项通知如下。</w:t>
      </w:r>
    </w:p>
    <w:p w:rsidR="00F45C57" w:rsidRDefault="009D1767">
      <w:pPr>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政策支持内容</w:t>
      </w:r>
    </w:p>
    <w:p w:rsidR="00F45C57" w:rsidRDefault="009D1767">
      <w:pPr>
        <w:ind w:firstLineChars="200" w:firstLine="643"/>
        <w:rPr>
          <w:rFonts w:ascii="仿宋" w:eastAsia="仿宋" w:hAnsi="仿宋" w:cs="仿宋"/>
          <w:sz w:val="32"/>
          <w:szCs w:val="32"/>
        </w:rPr>
      </w:pPr>
      <w:r>
        <w:rPr>
          <w:rFonts w:ascii="楷体" w:eastAsia="楷体" w:hAnsi="楷体" w:cs="楷体" w:hint="eastAsia"/>
          <w:b/>
          <w:bCs/>
          <w:sz w:val="32"/>
          <w:szCs w:val="32"/>
        </w:rPr>
        <w:t>（一）支持农村电商示范建设。</w:t>
      </w:r>
      <w:r>
        <w:rPr>
          <w:rFonts w:ascii="仿宋" w:eastAsia="仿宋" w:hAnsi="仿宋" w:cs="仿宋" w:hint="eastAsia"/>
          <w:sz w:val="32"/>
          <w:szCs w:val="32"/>
        </w:rPr>
        <w:t>持续推进农村电商集聚发</w:t>
      </w:r>
      <w:r>
        <w:rPr>
          <w:rFonts w:ascii="仿宋" w:eastAsia="仿宋" w:hAnsi="仿宋" w:cs="仿宋" w:hint="eastAsia"/>
          <w:sz w:val="32"/>
          <w:szCs w:val="32"/>
        </w:rPr>
        <w:lastRenderedPageBreak/>
        <w:t>展，按省农村电商示范创建标准，择优选择农村电商基础较好的镇，每个镇支持资金</w:t>
      </w:r>
      <w:r>
        <w:rPr>
          <w:rFonts w:ascii="仿宋" w:eastAsia="仿宋" w:hAnsi="仿宋" w:cs="仿宋" w:hint="eastAsia"/>
          <w:sz w:val="32"/>
          <w:szCs w:val="32"/>
        </w:rPr>
        <w:t>25</w:t>
      </w:r>
      <w:r>
        <w:rPr>
          <w:rFonts w:ascii="仿宋" w:eastAsia="仿宋" w:hAnsi="仿宋" w:cs="仿宋" w:hint="eastAsia"/>
          <w:sz w:val="32"/>
          <w:szCs w:val="32"/>
        </w:rPr>
        <w:t>万元。采取购买服务或与电商企业合作等方式，实施省级示范镇、示范村培育，建设镇级农村电商运营中心，挖掘包装本地农村产品，培育网货品牌，开展农产品上行，培养电商人才</w:t>
      </w:r>
      <w:r>
        <w:rPr>
          <w:rFonts w:ascii="仿宋" w:eastAsia="仿宋" w:hAnsi="仿宋" w:cs="仿宋" w:hint="eastAsia"/>
          <w:sz w:val="32"/>
          <w:szCs w:val="32"/>
        </w:rPr>
        <w:t>。</w:t>
      </w:r>
      <w:r>
        <w:rPr>
          <w:rFonts w:ascii="仿宋" w:eastAsia="仿宋" w:hAnsi="仿宋" w:cs="仿宋" w:hint="eastAsia"/>
          <w:sz w:val="32"/>
          <w:szCs w:val="32"/>
        </w:rPr>
        <w:t>购买服务或合作的</w:t>
      </w:r>
      <w:r>
        <w:rPr>
          <w:rFonts w:ascii="仿宋" w:eastAsia="仿宋" w:hAnsi="仿宋" w:cs="仿宋" w:hint="eastAsia"/>
          <w:sz w:val="32"/>
          <w:szCs w:val="32"/>
        </w:rPr>
        <w:t>电商企业要确保申报</w:t>
      </w:r>
      <w:r>
        <w:rPr>
          <w:rFonts w:ascii="仿宋" w:eastAsia="仿宋" w:hAnsi="仿宋" w:cs="仿宋" w:hint="eastAsia"/>
          <w:sz w:val="32"/>
          <w:szCs w:val="32"/>
        </w:rPr>
        <w:t>2</w:t>
      </w:r>
      <w:r>
        <w:rPr>
          <w:rFonts w:ascii="仿宋" w:eastAsia="仿宋" w:hAnsi="仿宋" w:cs="仿宋" w:hint="eastAsia"/>
          <w:sz w:val="32"/>
          <w:szCs w:val="32"/>
        </w:rPr>
        <w:t>个省级示范镇和</w:t>
      </w:r>
      <w:r>
        <w:rPr>
          <w:rFonts w:ascii="仿宋" w:eastAsia="仿宋" w:hAnsi="仿宋" w:cs="仿宋" w:hint="eastAsia"/>
          <w:sz w:val="32"/>
          <w:szCs w:val="32"/>
        </w:rPr>
        <w:t>4</w:t>
      </w:r>
      <w:r>
        <w:rPr>
          <w:rFonts w:ascii="仿宋" w:eastAsia="仿宋" w:hAnsi="仿宋" w:cs="仿宋" w:hint="eastAsia"/>
          <w:sz w:val="32"/>
          <w:szCs w:val="32"/>
        </w:rPr>
        <w:t>个省级示范村。</w:t>
      </w:r>
    </w:p>
    <w:p w:rsidR="00F45C57" w:rsidRDefault="009D1767">
      <w:pPr>
        <w:ind w:firstLine="641"/>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组织申报。按自愿申报的原则，由镇政府提出申请，提供镇政府申请报告、承诺函、镇级产品公共品牌（主要农产品品牌）证明、镇级农村电商发展方案（乡村振兴农村电商工作推进机制、工作目标、主要措施等）等申报材料。</w:t>
      </w:r>
    </w:p>
    <w:p w:rsidR="00F45C57" w:rsidRDefault="009D1767">
      <w:pPr>
        <w:ind w:firstLine="641"/>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）县商务局会同县财政局择优选择</w:t>
      </w:r>
      <w:r>
        <w:rPr>
          <w:rFonts w:ascii="仿宋" w:eastAsia="仿宋" w:hAnsi="仿宋" w:cs="仿宋" w:hint="eastAsia"/>
          <w:sz w:val="32"/>
          <w:szCs w:val="32"/>
        </w:rPr>
        <w:t>2</w:t>
      </w:r>
      <w:r>
        <w:rPr>
          <w:rFonts w:ascii="仿宋" w:eastAsia="仿宋" w:hAnsi="仿宋" w:cs="仿宋" w:hint="eastAsia"/>
          <w:sz w:val="32"/>
          <w:szCs w:val="32"/>
        </w:rPr>
        <w:t>个农村电商基础条件较好的镇试点开展农村电商示范创建，培育省级示范镇、示范村，选择结果在县政府网站公示。</w:t>
      </w:r>
    </w:p>
    <w:p w:rsidR="00F45C57" w:rsidRDefault="009D1767">
      <w:pPr>
        <w:ind w:firstLine="641"/>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）试点的镇政府可按</w:t>
      </w:r>
      <w:r>
        <w:rPr>
          <w:rFonts w:ascii="仿宋" w:eastAsia="仿宋" w:hAnsi="仿宋" w:cs="仿宋" w:hint="eastAsia"/>
          <w:sz w:val="32"/>
          <w:szCs w:val="32"/>
        </w:rPr>
        <w:t>30%</w:t>
      </w:r>
      <w:r>
        <w:rPr>
          <w:rFonts w:ascii="仿宋" w:eastAsia="仿宋" w:hAnsi="仿宋" w:cs="仿宋" w:hint="eastAsia"/>
          <w:sz w:val="32"/>
          <w:szCs w:val="32"/>
        </w:rPr>
        <w:t>的比例申请预拨项目资金，经县商务局会商财政局研究后拨付。后续资金按项目实施进度分段支</w:t>
      </w:r>
      <w:r>
        <w:rPr>
          <w:rFonts w:ascii="仿宋" w:eastAsia="仿宋" w:hAnsi="仿宋" w:cs="仿宋" w:hint="eastAsia"/>
          <w:sz w:val="32"/>
          <w:szCs w:val="32"/>
        </w:rPr>
        <w:t>持。</w:t>
      </w:r>
    </w:p>
    <w:p w:rsidR="00F45C57" w:rsidRDefault="009D1767">
      <w:pPr>
        <w:ind w:firstLine="641"/>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）项目验收。完成项目建设的镇向县商务局提出验收申请，县商务局组织第三方进行验收，验收合格的推荐报送市商务局复核，后经省商务厅备案确定为省级示范单位。</w:t>
      </w:r>
    </w:p>
    <w:p w:rsidR="00F45C57" w:rsidRDefault="009D1767">
      <w:pPr>
        <w:ind w:firstLine="641"/>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）项目资金使用管理。项目资金专款专用，必须专项用于农村电商发展示范创建，不能按要求完成示范创建目标任</w:t>
      </w:r>
      <w:r>
        <w:rPr>
          <w:rFonts w:ascii="仿宋" w:eastAsia="仿宋" w:hAnsi="仿宋" w:cs="仿宋" w:hint="eastAsia"/>
          <w:sz w:val="32"/>
          <w:szCs w:val="32"/>
        </w:rPr>
        <w:lastRenderedPageBreak/>
        <w:t>务的，由镇政府出具原因说明并进行整改，整改后仍完不成创建目标的，收回项目建设资金。</w:t>
      </w:r>
    </w:p>
    <w:p w:rsidR="00F45C57" w:rsidRDefault="009D1767">
      <w:pPr>
        <w:widowControl/>
        <w:adjustRightInd w:val="0"/>
        <w:snapToGrid w:val="0"/>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（二）支持农村产品上行</w:t>
      </w:r>
    </w:p>
    <w:p w:rsidR="00F45C57" w:rsidRDefault="009D1767">
      <w:pPr>
        <w:ind w:firstLine="641"/>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支持电商企业、电商网点等开展农村产品上行和电商直播促销活动。对开展农村产品网销、直播等活动的，给予网销额的</w:t>
      </w:r>
      <w:r>
        <w:rPr>
          <w:rFonts w:ascii="仿宋" w:eastAsia="仿宋" w:hAnsi="仿宋" w:cs="仿宋" w:hint="eastAsia"/>
          <w:sz w:val="32"/>
          <w:szCs w:val="32"/>
        </w:rPr>
        <w:t>5%</w:t>
      </w:r>
      <w:r>
        <w:rPr>
          <w:rFonts w:ascii="仿宋" w:eastAsia="仿宋" w:hAnsi="仿宋" w:cs="仿宋" w:hint="eastAsia"/>
          <w:sz w:val="32"/>
          <w:szCs w:val="32"/>
        </w:rPr>
        <w:t>最高</w:t>
      </w:r>
      <w:r>
        <w:rPr>
          <w:rFonts w:ascii="仿宋" w:eastAsia="仿宋" w:hAnsi="仿宋" w:cs="仿宋" w:hint="eastAsia"/>
          <w:sz w:val="32"/>
          <w:szCs w:val="32"/>
        </w:rPr>
        <w:t>10</w:t>
      </w:r>
      <w:r>
        <w:rPr>
          <w:rFonts w:ascii="仿宋" w:eastAsia="仿宋" w:hAnsi="仿宋" w:cs="仿宋" w:hint="eastAsia"/>
          <w:sz w:val="32"/>
          <w:szCs w:val="32"/>
        </w:rPr>
        <w:t>万元的补助。</w:t>
      </w:r>
    </w:p>
    <w:p w:rsidR="00F45C57" w:rsidRDefault="009D1767">
      <w:pPr>
        <w:ind w:firstLine="641"/>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对利用区域品牌组合本地农村产品进行设计包装、网络推广销售，网销额达到</w:t>
      </w:r>
      <w:r>
        <w:rPr>
          <w:rFonts w:ascii="仿宋" w:eastAsia="仿宋" w:hAnsi="仿宋" w:cs="仿宋" w:hint="eastAsia"/>
          <w:sz w:val="32"/>
          <w:szCs w:val="32"/>
        </w:rPr>
        <w:t>50</w:t>
      </w:r>
      <w:r>
        <w:rPr>
          <w:rFonts w:ascii="仿宋" w:eastAsia="仿宋" w:hAnsi="仿宋" w:cs="仿宋" w:hint="eastAsia"/>
          <w:sz w:val="32"/>
          <w:szCs w:val="32"/>
        </w:rPr>
        <w:t>万元以上的，给予</w:t>
      </w:r>
      <w:r>
        <w:rPr>
          <w:rFonts w:ascii="仿宋" w:eastAsia="仿宋" w:hAnsi="仿宋" w:cs="仿宋" w:hint="eastAsia"/>
          <w:sz w:val="32"/>
          <w:szCs w:val="32"/>
        </w:rPr>
        <w:t>20</w:t>
      </w:r>
      <w:r>
        <w:rPr>
          <w:rFonts w:ascii="仿宋" w:eastAsia="仿宋" w:hAnsi="仿宋" w:cs="仿宋" w:hint="eastAsia"/>
          <w:sz w:val="32"/>
          <w:szCs w:val="32"/>
        </w:rPr>
        <w:t>万元一次性网络推广和快递补助。</w:t>
      </w:r>
    </w:p>
    <w:p w:rsidR="00F45C57" w:rsidRDefault="009D1767">
      <w:pPr>
        <w:ind w:firstLine="641"/>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支持网点规范运营建设。对参与农村产品上行服务或线下收购销售脱贫户农产品成效较好的网点，给予每个网点</w:t>
      </w:r>
      <w:r>
        <w:rPr>
          <w:rFonts w:ascii="仿宋" w:eastAsia="仿宋" w:hAnsi="仿宋" w:cs="仿宋" w:hint="eastAsia"/>
          <w:sz w:val="32"/>
          <w:szCs w:val="32"/>
        </w:rPr>
        <w:t>2000</w:t>
      </w:r>
      <w:r>
        <w:rPr>
          <w:rFonts w:ascii="仿宋" w:eastAsia="仿宋" w:hAnsi="仿宋" w:cs="仿宋" w:hint="eastAsia"/>
          <w:sz w:val="32"/>
          <w:szCs w:val="32"/>
        </w:rPr>
        <w:t>元以内的分档奖励。</w:t>
      </w:r>
    </w:p>
    <w:p w:rsidR="00F45C57" w:rsidRDefault="009D1767">
      <w:pPr>
        <w:ind w:firstLine="641"/>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1</w:t>
      </w:r>
      <w:r>
        <w:rPr>
          <w:rFonts w:ascii="仿宋" w:eastAsia="仿宋" w:hAnsi="仿宋" w:cs="仿宋" w:hint="eastAsia"/>
          <w:b/>
          <w:bCs/>
          <w:sz w:val="32"/>
          <w:szCs w:val="32"/>
        </w:rPr>
        <w:t>）申报条件：</w:t>
      </w:r>
      <w:r>
        <w:rPr>
          <w:rFonts w:ascii="仿宋" w:eastAsia="仿宋" w:hAnsi="仿宋" w:cs="仿宋" w:hint="eastAsia"/>
          <w:sz w:val="32"/>
          <w:szCs w:val="32"/>
        </w:rPr>
        <w:t>对符合以上三项支持条件的，按就高不就低原则，可选择申报其中一项。</w:t>
      </w:r>
    </w:p>
    <w:p w:rsidR="00F45C57" w:rsidRDefault="009D1767">
      <w:pPr>
        <w:widowControl/>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2</w:t>
      </w:r>
      <w:r>
        <w:rPr>
          <w:rFonts w:ascii="仿宋" w:eastAsia="仿宋" w:hAnsi="仿宋" w:cs="仿宋" w:hint="eastAsia"/>
          <w:b/>
          <w:bCs/>
          <w:sz w:val="32"/>
          <w:szCs w:val="32"/>
        </w:rPr>
        <w:t>）申报材料</w:t>
      </w:r>
      <w:r>
        <w:rPr>
          <w:rFonts w:ascii="仿宋" w:eastAsia="仿宋" w:hAnsi="仿宋" w:cs="仿宋" w:hint="eastAsia"/>
          <w:b/>
          <w:bCs/>
          <w:sz w:val="32"/>
          <w:szCs w:val="32"/>
        </w:rPr>
        <w:t>：</w:t>
      </w:r>
      <w:r>
        <w:rPr>
          <w:rFonts w:ascii="仿宋" w:eastAsia="仿宋" w:hAnsi="仿宋" w:cs="仿宋" w:hint="eastAsia"/>
          <w:bCs/>
          <w:sz w:val="32"/>
          <w:szCs w:val="32"/>
        </w:rPr>
        <w:t>①电商企业、电商网点等开展农村产品上行和电商直播促销活动，</w:t>
      </w:r>
      <w:r>
        <w:rPr>
          <w:rFonts w:ascii="仿宋" w:eastAsia="仿宋" w:hAnsi="仿宋" w:cs="仿宋" w:hint="eastAsia"/>
          <w:sz w:val="32"/>
          <w:szCs w:val="32"/>
        </w:rPr>
        <w:t>要</w:t>
      </w:r>
      <w:r>
        <w:rPr>
          <w:rFonts w:ascii="仿宋" w:eastAsia="仿宋" w:hAnsi="仿宋" w:cs="仿宋"/>
          <w:sz w:val="32"/>
          <w:szCs w:val="32"/>
        </w:rPr>
        <w:t>提供</w:t>
      </w:r>
      <w:r>
        <w:rPr>
          <w:rFonts w:ascii="仿宋" w:eastAsia="仿宋" w:hAnsi="仿宋" w:cs="仿宋" w:hint="eastAsia"/>
          <w:sz w:val="32"/>
          <w:szCs w:val="32"/>
        </w:rPr>
        <w:t>申请报告、项目真实性承诺书、电商直播促销活动方案，电商企业、电商网点等开展农村产品上行的网店名称、地址、网销数额截屏、数据统计表、销售财务凭证以</w:t>
      </w:r>
      <w:r>
        <w:rPr>
          <w:rFonts w:ascii="仿宋" w:eastAsia="仿宋" w:hAnsi="仿宋" w:cs="仿宋"/>
          <w:sz w:val="32"/>
          <w:szCs w:val="32"/>
        </w:rPr>
        <w:t>及</w:t>
      </w:r>
      <w:r>
        <w:rPr>
          <w:rFonts w:ascii="仿宋" w:eastAsia="仿宋" w:hAnsi="仿宋" w:cs="仿宋" w:hint="eastAsia"/>
          <w:sz w:val="32"/>
          <w:szCs w:val="32"/>
        </w:rPr>
        <w:t>对接的合作社、农户（脱贫户）等产品供应方统计表。</w:t>
      </w:r>
      <w:r>
        <w:rPr>
          <w:rFonts w:ascii="仿宋" w:eastAsia="仿宋" w:hAnsi="仿宋" w:cs="仿宋" w:hint="eastAsia"/>
          <w:bCs/>
          <w:sz w:val="32"/>
          <w:szCs w:val="32"/>
        </w:rPr>
        <w:t>②</w:t>
      </w:r>
      <w:r>
        <w:rPr>
          <w:rFonts w:ascii="仿宋" w:eastAsia="仿宋" w:hAnsi="仿宋" w:cs="仿宋" w:hint="eastAsia"/>
          <w:sz w:val="32"/>
          <w:szCs w:val="32"/>
        </w:rPr>
        <w:t>区域品牌组合本地农村产品进行设计包装，要</w:t>
      </w:r>
      <w:r>
        <w:rPr>
          <w:rFonts w:ascii="仿宋" w:eastAsia="仿宋" w:hAnsi="仿宋" w:cs="仿宋"/>
          <w:sz w:val="32"/>
          <w:szCs w:val="32"/>
        </w:rPr>
        <w:t>提供</w:t>
      </w:r>
      <w:r>
        <w:rPr>
          <w:rFonts w:ascii="仿宋" w:eastAsia="仿宋" w:hAnsi="仿宋" w:cs="仿宋" w:hint="eastAsia"/>
          <w:sz w:val="32"/>
          <w:szCs w:val="32"/>
        </w:rPr>
        <w:t>组合产品统计表、网络推广销售产品、包装图片、网店名称、</w:t>
      </w:r>
      <w:r>
        <w:rPr>
          <w:rFonts w:ascii="仿宋" w:eastAsia="仿宋" w:hAnsi="仿宋" w:cs="仿宋" w:hint="eastAsia"/>
          <w:sz w:val="32"/>
          <w:szCs w:val="32"/>
        </w:rPr>
        <w:lastRenderedPageBreak/>
        <w:t>地址、网销数据截图、数据统计表、营业执照复印件。</w:t>
      </w:r>
      <w:r>
        <w:rPr>
          <w:rFonts w:ascii="仿宋" w:eastAsia="仿宋" w:hAnsi="仿宋" w:cs="仿宋" w:hint="eastAsia"/>
          <w:bCs/>
          <w:sz w:val="32"/>
          <w:szCs w:val="32"/>
        </w:rPr>
        <w:t>③</w:t>
      </w:r>
      <w:r>
        <w:rPr>
          <w:rFonts w:ascii="仿宋" w:eastAsia="仿宋" w:hAnsi="仿宋" w:cs="仿宋" w:hint="eastAsia"/>
          <w:sz w:val="32"/>
          <w:szCs w:val="32"/>
        </w:rPr>
        <w:t>网点规范运营参与农村产品上行服务或线下收购销售脱贫户农产品的，提供收购农户（脱贫户）产品台账，清晰记录户名、联系方式、收购产品及数量、金额；村出具的脱贫户名单证明材料；</w:t>
      </w:r>
      <w:r>
        <w:rPr>
          <w:rFonts w:ascii="仿宋" w:eastAsia="仿宋" w:hAnsi="仿宋" w:cs="仿宋" w:hint="eastAsia"/>
          <w:sz w:val="32"/>
          <w:szCs w:val="32"/>
        </w:rPr>
        <w:t>5</w:t>
      </w:r>
      <w:r>
        <w:rPr>
          <w:rFonts w:ascii="仿宋" w:eastAsia="仿宋" w:hAnsi="仿宋" w:cs="仿宋" w:hint="eastAsia"/>
          <w:sz w:val="32"/>
          <w:szCs w:val="32"/>
        </w:rPr>
        <w:t>年内无重大失信行为和不良信息证明材料；按要求及时向县电商公共服务中心报送相关数据信息材料清单。</w:t>
      </w:r>
    </w:p>
    <w:p w:rsidR="00F45C57" w:rsidRDefault="009D1767">
      <w:pPr>
        <w:widowControl/>
        <w:adjustRightInd w:val="0"/>
        <w:snapToGrid w:val="0"/>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（三）支持电商消费帮扶。</w:t>
      </w:r>
    </w:p>
    <w:p w:rsidR="00F45C57" w:rsidRDefault="009D1767">
      <w:pPr>
        <w:widowControl/>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支持农村电商利益联结机制建设。电商企业与农业基地或专业合作社签订</w:t>
      </w:r>
      <w:r>
        <w:rPr>
          <w:rFonts w:ascii="仿宋" w:eastAsia="仿宋" w:hAnsi="仿宋" w:cs="仿宋" w:hint="eastAsia"/>
          <w:sz w:val="32"/>
          <w:szCs w:val="32"/>
        </w:rPr>
        <w:t>2</w:t>
      </w:r>
      <w:r>
        <w:rPr>
          <w:rFonts w:ascii="仿宋" w:eastAsia="仿宋" w:hAnsi="仿宋" w:cs="仿宋" w:hint="eastAsia"/>
          <w:sz w:val="32"/>
          <w:szCs w:val="32"/>
        </w:rPr>
        <w:t>年及以上稳定购销协议且年采购额达</w:t>
      </w:r>
      <w:r>
        <w:rPr>
          <w:rFonts w:ascii="仿宋" w:eastAsia="仿宋" w:hAnsi="仿宋" w:cs="仿宋" w:hint="eastAsia"/>
          <w:sz w:val="32"/>
          <w:szCs w:val="32"/>
        </w:rPr>
        <w:t>50</w:t>
      </w:r>
      <w:r>
        <w:rPr>
          <w:rFonts w:ascii="仿宋" w:eastAsia="仿宋" w:hAnsi="仿宋" w:cs="仿宋" w:hint="eastAsia"/>
          <w:sz w:val="32"/>
          <w:szCs w:val="32"/>
        </w:rPr>
        <w:t>万元以上的，给予其在合作的农业基地或专业合作社网销采购额</w:t>
      </w:r>
      <w:r>
        <w:rPr>
          <w:rFonts w:ascii="仿宋" w:eastAsia="仿宋" w:hAnsi="仿宋" w:cs="仿宋" w:hint="eastAsia"/>
          <w:sz w:val="32"/>
          <w:szCs w:val="32"/>
        </w:rPr>
        <w:t>5%</w:t>
      </w:r>
      <w:r>
        <w:rPr>
          <w:rFonts w:ascii="仿宋" w:eastAsia="仿宋" w:hAnsi="仿宋" w:cs="仿宋" w:hint="eastAsia"/>
          <w:sz w:val="32"/>
          <w:szCs w:val="32"/>
        </w:rPr>
        <w:t>以内</w:t>
      </w:r>
      <w:r>
        <w:rPr>
          <w:rFonts w:ascii="仿宋" w:eastAsia="仿宋" w:hAnsi="仿宋" w:cs="仿宋" w:hint="eastAsia"/>
          <w:sz w:val="32"/>
          <w:szCs w:val="32"/>
        </w:rPr>
        <w:t>，</w:t>
      </w:r>
      <w:r>
        <w:rPr>
          <w:rFonts w:ascii="仿宋" w:eastAsia="仿宋" w:hAnsi="仿宋" w:cs="仿宋" w:hint="eastAsia"/>
          <w:sz w:val="32"/>
          <w:szCs w:val="32"/>
        </w:rPr>
        <w:t>最高</w:t>
      </w:r>
      <w:r>
        <w:rPr>
          <w:rFonts w:ascii="仿宋" w:eastAsia="仿宋" w:hAnsi="仿宋" w:cs="仿宋" w:hint="eastAsia"/>
          <w:sz w:val="32"/>
          <w:szCs w:val="32"/>
        </w:rPr>
        <w:t>20</w:t>
      </w:r>
      <w:r>
        <w:rPr>
          <w:rFonts w:ascii="仿宋" w:eastAsia="仿宋" w:hAnsi="仿宋" w:cs="仿宋" w:hint="eastAsia"/>
          <w:sz w:val="32"/>
          <w:szCs w:val="32"/>
        </w:rPr>
        <w:t>万元的一次性奖励；对脱贫人口开展包销订单并免费发放生产资料的给予收购金额</w:t>
      </w:r>
      <w:r>
        <w:rPr>
          <w:rFonts w:ascii="仿宋" w:eastAsia="仿宋" w:hAnsi="仿宋" w:cs="仿宋" w:hint="eastAsia"/>
          <w:sz w:val="32"/>
          <w:szCs w:val="32"/>
        </w:rPr>
        <w:t>15%</w:t>
      </w:r>
      <w:r>
        <w:rPr>
          <w:rFonts w:ascii="仿宋" w:eastAsia="仿宋" w:hAnsi="仿宋" w:cs="仿宋" w:hint="eastAsia"/>
          <w:sz w:val="32"/>
          <w:szCs w:val="32"/>
        </w:rPr>
        <w:t>以内的补助。</w:t>
      </w:r>
    </w:p>
    <w:p w:rsidR="00F45C57" w:rsidRDefault="009D1767">
      <w:pPr>
        <w:widowControl/>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对合作社、家庭农场等收购或线上线下销售自产农产品达</w:t>
      </w:r>
      <w:r>
        <w:rPr>
          <w:rFonts w:ascii="仿宋" w:eastAsia="仿宋" w:hAnsi="仿宋" w:cs="仿宋" w:hint="eastAsia"/>
          <w:sz w:val="32"/>
          <w:szCs w:val="32"/>
        </w:rPr>
        <w:t>30</w:t>
      </w:r>
      <w:r>
        <w:rPr>
          <w:rFonts w:ascii="仿宋" w:eastAsia="仿宋" w:hAnsi="仿宋" w:cs="仿宋" w:hint="eastAsia"/>
          <w:sz w:val="32"/>
          <w:szCs w:val="32"/>
        </w:rPr>
        <w:t>万元以上、带动</w:t>
      </w:r>
      <w:r>
        <w:rPr>
          <w:rFonts w:ascii="仿宋" w:eastAsia="仿宋" w:hAnsi="仿宋" w:cs="仿宋" w:hint="eastAsia"/>
          <w:sz w:val="32"/>
          <w:szCs w:val="32"/>
        </w:rPr>
        <w:t>10</w:t>
      </w:r>
      <w:r>
        <w:rPr>
          <w:rFonts w:ascii="仿宋" w:eastAsia="仿宋" w:hAnsi="仿宋" w:cs="仿宋" w:hint="eastAsia"/>
          <w:sz w:val="32"/>
          <w:szCs w:val="32"/>
        </w:rPr>
        <w:t>户以上脱贫户实现增收的，按网销额的</w:t>
      </w:r>
      <w:r>
        <w:rPr>
          <w:rFonts w:ascii="仿宋" w:eastAsia="仿宋" w:hAnsi="仿宋" w:cs="仿宋" w:hint="eastAsia"/>
          <w:sz w:val="32"/>
          <w:szCs w:val="32"/>
        </w:rPr>
        <w:t>10%</w:t>
      </w:r>
      <w:r>
        <w:rPr>
          <w:rFonts w:ascii="仿宋" w:eastAsia="仿宋" w:hAnsi="仿宋" w:cs="仿宋" w:hint="eastAsia"/>
          <w:sz w:val="32"/>
          <w:szCs w:val="32"/>
        </w:rPr>
        <w:t>给予最高</w:t>
      </w:r>
      <w:r>
        <w:rPr>
          <w:rFonts w:ascii="仿宋" w:eastAsia="仿宋" w:hAnsi="仿宋" w:cs="仿宋" w:hint="eastAsia"/>
          <w:sz w:val="32"/>
          <w:szCs w:val="32"/>
        </w:rPr>
        <w:t>10</w:t>
      </w:r>
      <w:r>
        <w:rPr>
          <w:rFonts w:ascii="仿宋" w:eastAsia="仿宋" w:hAnsi="仿宋" w:cs="仿宋" w:hint="eastAsia"/>
          <w:sz w:val="32"/>
          <w:szCs w:val="32"/>
        </w:rPr>
        <w:t>万元一次性补助。</w:t>
      </w:r>
    </w:p>
    <w:p w:rsidR="00F45C57" w:rsidRDefault="009D1767">
      <w:pPr>
        <w:widowControl/>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对脱贫户在淘宝、天猫、抖音等第三方网销平台上开设个人网店且正常运营的，年网销额</w:t>
      </w:r>
      <w:r>
        <w:rPr>
          <w:rFonts w:ascii="仿宋" w:eastAsia="仿宋" w:hAnsi="仿宋" w:cs="仿宋" w:hint="eastAsia"/>
          <w:sz w:val="32"/>
          <w:szCs w:val="32"/>
        </w:rPr>
        <w:t>1</w:t>
      </w:r>
      <w:r>
        <w:rPr>
          <w:rFonts w:ascii="仿宋" w:eastAsia="仿宋" w:hAnsi="仿宋" w:cs="仿宋" w:hint="eastAsia"/>
          <w:sz w:val="32"/>
          <w:szCs w:val="32"/>
        </w:rPr>
        <w:t>万元以上的，给予</w:t>
      </w:r>
      <w:r>
        <w:rPr>
          <w:rFonts w:ascii="仿宋" w:eastAsia="仿宋" w:hAnsi="仿宋" w:cs="仿宋" w:hint="eastAsia"/>
          <w:sz w:val="32"/>
          <w:szCs w:val="32"/>
        </w:rPr>
        <w:t>0.5</w:t>
      </w:r>
      <w:r>
        <w:rPr>
          <w:rFonts w:ascii="仿宋" w:eastAsia="仿宋" w:hAnsi="仿宋" w:cs="仿宋" w:hint="eastAsia"/>
          <w:sz w:val="32"/>
          <w:szCs w:val="32"/>
        </w:rPr>
        <w:t>万元一次性补助。</w:t>
      </w:r>
    </w:p>
    <w:p w:rsidR="00F45C57" w:rsidRDefault="009D1767">
      <w:pPr>
        <w:widowControl/>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支持农产品展销。对在特色街区、旅游景区新设置本地特色农产品线上线下体验馆，年销售额</w:t>
      </w:r>
      <w:r>
        <w:rPr>
          <w:rFonts w:ascii="仿宋" w:eastAsia="仿宋" w:hAnsi="仿宋" w:cs="仿宋" w:hint="eastAsia"/>
          <w:sz w:val="32"/>
          <w:szCs w:val="32"/>
        </w:rPr>
        <w:t>50</w:t>
      </w:r>
      <w:r>
        <w:rPr>
          <w:rFonts w:ascii="仿宋" w:eastAsia="仿宋" w:hAnsi="仿宋" w:cs="仿宋" w:hint="eastAsia"/>
          <w:sz w:val="32"/>
          <w:szCs w:val="32"/>
        </w:rPr>
        <w:t>万元</w:t>
      </w:r>
      <w:r>
        <w:rPr>
          <w:rFonts w:ascii="仿宋" w:eastAsia="仿宋" w:hAnsi="仿宋" w:cs="仿宋" w:hint="eastAsia"/>
          <w:sz w:val="32"/>
          <w:szCs w:val="32"/>
        </w:rPr>
        <w:t>，其中</w:t>
      </w:r>
      <w:r>
        <w:rPr>
          <w:rFonts w:ascii="仿宋" w:eastAsia="仿宋" w:hAnsi="仿宋" w:cs="仿宋" w:hint="eastAsia"/>
          <w:sz w:val="32"/>
          <w:szCs w:val="32"/>
        </w:rPr>
        <w:t>网销额占</w:t>
      </w:r>
      <w:r>
        <w:rPr>
          <w:rFonts w:ascii="仿宋" w:eastAsia="仿宋" w:hAnsi="仿宋" w:cs="仿宋" w:hint="eastAsia"/>
          <w:sz w:val="32"/>
          <w:szCs w:val="32"/>
        </w:rPr>
        <w:t>10%</w:t>
      </w:r>
      <w:r>
        <w:rPr>
          <w:rFonts w:ascii="仿宋" w:eastAsia="仿宋" w:hAnsi="仿宋" w:cs="仿宋" w:hint="eastAsia"/>
          <w:sz w:val="32"/>
          <w:szCs w:val="32"/>
        </w:rPr>
        <w:t>以上，给予</w:t>
      </w:r>
      <w:r>
        <w:rPr>
          <w:rFonts w:ascii="仿宋" w:eastAsia="仿宋" w:hAnsi="仿宋" w:cs="仿宋" w:hint="eastAsia"/>
          <w:sz w:val="32"/>
          <w:szCs w:val="32"/>
        </w:rPr>
        <w:t>10</w:t>
      </w:r>
      <w:r>
        <w:rPr>
          <w:rFonts w:ascii="仿宋" w:eastAsia="仿宋" w:hAnsi="仿宋" w:cs="仿宋" w:hint="eastAsia"/>
          <w:sz w:val="32"/>
          <w:szCs w:val="32"/>
        </w:rPr>
        <w:t>万元一次性场地租金和运营补助</w:t>
      </w:r>
      <w:r>
        <w:rPr>
          <w:rFonts w:ascii="仿宋" w:eastAsia="仿宋" w:hAnsi="仿宋" w:cs="仿宋" w:hint="eastAsia"/>
          <w:sz w:val="32"/>
          <w:szCs w:val="32"/>
        </w:rPr>
        <w:t>；</w:t>
      </w:r>
      <w:r>
        <w:rPr>
          <w:rFonts w:ascii="仿宋" w:eastAsia="仿宋" w:hAnsi="仿宋" w:cs="仿宋" w:hint="eastAsia"/>
          <w:sz w:val="32"/>
          <w:szCs w:val="32"/>
        </w:rPr>
        <w:t>支持符合条件的电商企业参加省级及以上农产品展销活动，对展位</w:t>
      </w:r>
      <w:r>
        <w:rPr>
          <w:rFonts w:ascii="仿宋" w:eastAsia="仿宋" w:hAnsi="仿宋" w:cs="仿宋" w:hint="eastAsia"/>
          <w:sz w:val="32"/>
          <w:szCs w:val="32"/>
        </w:rPr>
        <w:lastRenderedPageBreak/>
        <w:t>费和人员费用等按规定给予</w:t>
      </w:r>
      <w:r>
        <w:rPr>
          <w:rFonts w:ascii="仿宋" w:eastAsia="仿宋" w:hAnsi="仿宋" w:cs="仿宋" w:hint="eastAsia"/>
          <w:sz w:val="32"/>
          <w:szCs w:val="32"/>
        </w:rPr>
        <w:t>5</w:t>
      </w:r>
      <w:r>
        <w:rPr>
          <w:rFonts w:ascii="仿宋" w:eastAsia="仿宋" w:hAnsi="仿宋" w:cs="仿宋" w:hint="eastAsia"/>
          <w:sz w:val="32"/>
          <w:szCs w:val="32"/>
        </w:rPr>
        <w:t>0%</w:t>
      </w:r>
      <w:r>
        <w:rPr>
          <w:rFonts w:ascii="仿宋" w:eastAsia="仿宋" w:hAnsi="仿宋" w:cs="仿宋" w:hint="eastAsia"/>
          <w:sz w:val="32"/>
          <w:szCs w:val="32"/>
        </w:rPr>
        <w:t>以内的补助</w:t>
      </w:r>
      <w:r>
        <w:rPr>
          <w:rFonts w:ascii="仿宋" w:eastAsia="仿宋" w:hAnsi="仿宋" w:cs="仿宋" w:hint="eastAsia"/>
          <w:sz w:val="32"/>
          <w:szCs w:val="32"/>
        </w:rPr>
        <w:t>；</w:t>
      </w:r>
      <w:r>
        <w:rPr>
          <w:rFonts w:ascii="仿宋" w:eastAsia="仿宋" w:hAnsi="仿宋" w:cs="仿宋" w:hint="eastAsia"/>
          <w:sz w:val="32"/>
          <w:szCs w:val="32"/>
        </w:rPr>
        <w:t>支持县内开展农产品展销对接活动，对承办单位组织</w:t>
      </w:r>
      <w:r>
        <w:rPr>
          <w:rFonts w:ascii="仿宋" w:eastAsia="仿宋" w:hAnsi="仿宋" w:cs="仿宋" w:hint="eastAsia"/>
          <w:sz w:val="32"/>
          <w:szCs w:val="32"/>
        </w:rPr>
        <w:t>50</w:t>
      </w:r>
      <w:r>
        <w:rPr>
          <w:rFonts w:ascii="仿宋" w:eastAsia="仿宋" w:hAnsi="仿宋" w:cs="仿宋" w:hint="eastAsia"/>
          <w:sz w:val="32"/>
          <w:szCs w:val="32"/>
        </w:rPr>
        <w:t>家以上电商企业、农业经营主体、脱贫村、脱贫户等农产品展销活动的，给予最高</w:t>
      </w:r>
      <w:r>
        <w:rPr>
          <w:rFonts w:ascii="仿宋" w:eastAsia="仿宋" w:hAnsi="仿宋" w:cs="仿宋" w:hint="eastAsia"/>
          <w:sz w:val="32"/>
          <w:szCs w:val="32"/>
        </w:rPr>
        <w:t>10</w:t>
      </w:r>
      <w:r>
        <w:rPr>
          <w:rFonts w:ascii="仿宋" w:eastAsia="仿宋" w:hAnsi="仿宋" w:cs="仿宋" w:hint="eastAsia"/>
          <w:sz w:val="32"/>
          <w:szCs w:val="32"/>
        </w:rPr>
        <w:t>万元一次性补助。</w:t>
      </w:r>
    </w:p>
    <w:p w:rsidR="00F45C57" w:rsidRDefault="009D1767">
      <w:pPr>
        <w:widowControl/>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1</w:t>
      </w:r>
      <w:r>
        <w:rPr>
          <w:rFonts w:ascii="仿宋" w:eastAsia="仿宋" w:hAnsi="仿宋" w:cs="仿宋" w:hint="eastAsia"/>
          <w:b/>
          <w:bCs/>
          <w:sz w:val="32"/>
          <w:szCs w:val="32"/>
        </w:rPr>
        <w:t>）申报条件：</w:t>
      </w:r>
      <w:r>
        <w:rPr>
          <w:rFonts w:ascii="仿宋" w:eastAsia="仿宋" w:hAnsi="仿宋" w:cs="仿宋" w:hint="eastAsia"/>
          <w:sz w:val="32"/>
          <w:szCs w:val="32"/>
        </w:rPr>
        <w:t>对符合以上四项支持条件的，按就高不就低原则，可选择申报其中一项。</w:t>
      </w:r>
    </w:p>
    <w:p w:rsidR="00F45C57" w:rsidRDefault="009D1767">
      <w:pPr>
        <w:widowControl/>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2</w:t>
      </w:r>
      <w:r>
        <w:rPr>
          <w:rFonts w:ascii="仿宋" w:eastAsia="仿宋" w:hAnsi="仿宋" w:cs="仿宋" w:hint="eastAsia"/>
          <w:b/>
          <w:bCs/>
          <w:sz w:val="32"/>
          <w:szCs w:val="32"/>
        </w:rPr>
        <w:t>）申报材料：</w:t>
      </w:r>
      <w:r>
        <w:rPr>
          <w:rFonts w:ascii="仿宋" w:eastAsia="仿宋" w:hAnsi="仿宋" w:cs="仿宋" w:hint="eastAsia"/>
          <w:sz w:val="32"/>
          <w:szCs w:val="32"/>
        </w:rPr>
        <w:t>项目申请报告、项目简介、项目真实性承诺书，营业执照复印件。①农村电商利益联结机制项目，</w:t>
      </w:r>
      <w:r>
        <w:rPr>
          <w:rFonts w:ascii="仿宋" w:eastAsia="仿宋" w:hAnsi="仿宋" w:cs="仿宋" w:hint="eastAsia"/>
          <w:sz w:val="32"/>
          <w:szCs w:val="32"/>
        </w:rPr>
        <w:t>要</w:t>
      </w:r>
      <w:r>
        <w:rPr>
          <w:rFonts w:ascii="仿宋" w:eastAsia="仿宋" w:hAnsi="仿宋" w:cs="仿宋" w:hint="eastAsia"/>
          <w:sz w:val="32"/>
          <w:szCs w:val="32"/>
        </w:rPr>
        <w:t>提供“电商</w:t>
      </w:r>
      <w:r>
        <w:rPr>
          <w:rFonts w:ascii="仿宋" w:eastAsia="仿宋" w:hAnsi="仿宋" w:cs="仿宋" w:hint="eastAsia"/>
          <w:sz w:val="32"/>
          <w:szCs w:val="32"/>
        </w:rPr>
        <w:t>+</w:t>
      </w:r>
      <w:r>
        <w:rPr>
          <w:rFonts w:ascii="仿宋" w:eastAsia="仿宋" w:hAnsi="仿宋" w:cs="仿宋" w:hint="eastAsia"/>
          <w:sz w:val="32"/>
          <w:szCs w:val="32"/>
        </w:rPr>
        <w:t>基地</w:t>
      </w:r>
      <w:r>
        <w:rPr>
          <w:rFonts w:ascii="仿宋" w:eastAsia="仿宋" w:hAnsi="仿宋" w:cs="仿宋" w:hint="eastAsia"/>
          <w:sz w:val="32"/>
          <w:szCs w:val="32"/>
        </w:rPr>
        <w:t>+</w:t>
      </w:r>
      <w:r>
        <w:rPr>
          <w:rFonts w:ascii="仿宋" w:eastAsia="仿宋" w:hAnsi="仿宋" w:cs="仿宋" w:hint="eastAsia"/>
          <w:sz w:val="32"/>
          <w:szCs w:val="32"/>
        </w:rPr>
        <w:t>合作社</w:t>
      </w:r>
      <w:r>
        <w:rPr>
          <w:rFonts w:ascii="仿宋" w:eastAsia="仿宋" w:hAnsi="仿宋" w:cs="仿宋" w:hint="eastAsia"/>
          <w:sz w:val="32"/>
          <w:szCs w:val="32"/>
        </w:rPr>
        <w:t>+</w:t>
      </w:r>
      <w:r>
        <w:rPr>
          <w:rFonts w:ascii="仿宋" w:eastAsia="仿宋" w:hAnsi="仿宋" w:cs="仿宋" w:hint="eastAsia"/>
          <w:sz w:val="32"/>
          <w:szCs w:val="32"/>
        </w:rPr>
        <w:t>农户”模式建设情况简介、与合作社或农户签订</w:t>
      </w:r>
      <w:r>
        <w:rPr>
          <w:rFonts w:ascii="仿宋" w:eastAsia="仿宋" w:hAnsi="仿宋" w:cs="仿宋" w:hint="eastAsia"/>
          <w:sz w:val="32"/>
          <w:szCs w:val="32"/>
        </w:rPr>
        <w:t>2</w:t>
      </w:r>
      <w:r>
        <w:rPr>
          <w:rFonts w:ascii="仿宋" w:eastAsia="仿宋" w:hAnsi="仿宋" w:cs="仿宋" w:hint="eastAsia"/>
          <w:sz w:val="32"/>
          <w:szCs w:val="32"/>
        </w:rPr>
        <w:t>年以上的购销协议、采购</w:t>
      </w:r>
      <w:r>
        <w:rPr>
          <w:rFonts w:ascii="仿宋" w:eastAsia="仿宋" w:hAnsi="仿宋" w:cs="仿宋" w:hint="eastAsia"/>
          <w:sz w:val="32"/>
          <w:szCs w:val="32"/>
        </w:rPr>
        <w:t>50</w:t>
      </w:r>
      <w:r>
        <w:rPr>
          <w:rFonts w:ascii="仿宋" w:eastAsia="仿宋" w:hAnsi="仿宋" w:cs="仿宋" w:hint="eastAsia"/>
          <w:sz w:val="32"/>
          <w:szCs w:val="32"/>
        </w:rPr>
        <w:t>万元以上农产品财务凭证、网店名称及地址、网销截屏及网销数据统计表、带动</w:t>
      </w:r>
      <w:r>
        <w:rPr>
          <w:rFonts w:ascii="仿宋" w:eastAsia="仿宋" w:hAnsi="仿宋" w:cs="仿宋" w:hint="eastAsia"/>
          <w:sz w:val="32"/>
          <w:szCs w:val="32"/>
        </w:rPr>
        <w:t>农户和脱贫户收入统计表</w:t>
      </w:r>
      <w:r>
        <w:rPr>
          <w:rFonts w:ascii="仿宋" w:eastAsia="仿宋" w:hAnsi="仿宋" w:cs="仿宋" w:hint="eastAsia"/>
          <w:sz w:val="32"/>
          <w:szCs w:val="32"/>
        </w:rPr>
        <w:t>以</w:t>
      </w:r>
      <w:r>
        <w:rPr>
          <w:rFonts w:ascii="仿宋" w:eastAsia="仿宋" w:hAnsi="仿宋" w:cs="仿宋"/>
          <w:sz w:val="32"/>
          <w:szCs w:val="32"/>
        </w:rPr>
        <w:t>及</w:t>
      </w:r>
      <w:r>
        <w:rPr>
          <w:rFonts w:ascii="仿宋" w:eastAsia="仿宋" w:hAnsi="仿宋" w:cs="仿宋" w:hint="eastAsia"/>
          <w:sz w:val="32"/>
          <w:szCs w:val="32"/>
        </w:rPr>
        <w:t>村出具的脱贫户证明、订单包销提供免费发放生产资料证明、收购产品财务账单。②电商经营主体、合作社家庭农场</w:t>
      </w:r>
      <w:r>
        <w:rPr>
          <w:rFonts w:ascii="仿宋" w:eastAsia="仿宋" w:hAnsi="仿宋" w:cs="仿宋" w:hint="eastAsia"/>
          <w:sz w:val="32"/>
          <w:szCs w:val="32"/>
        </w:rPr>
        <w:t>要</w:t>
      </w:r>
      <w:r>
        <w:rPr>
          <w:rFonts w:ascii="仿宋" w:eastAsia="仿宋" w:hAnsi="仿宋" w:cs="仿宋" w:hint="eastAsia"/>
          <w:sz w:val="32"/>
          <w:szCs w:val="32"/>
        </w:rPr>
        <w:t>提供收购脱贫村脱贫户销售产品财务账单、带动</w:t>
      </w:r>
      <w:r>
        <w:rPr>
          <w:rFonts w:ascii="仿宋" w:eastAsia="仿宋" w:hAnsi="仿宋" w:cs="仿宋" w:hint="eastAsia"/>
          <w:sz w:val="32"/>
          <w:szCs w:val="32"/>
        </w:rPr>
        <w:t>10</w:t>
      </w:r>
      <w:r>
        <w:rPr>
          <w:rFonts w:ascii="仿宋" w:eastAsia="仿宋" w:hAnsi="仿宋" w:cs="仿宋" w:hint="eastAsia"/>
          <w:sz w:val="32"/>
          <w:szCs w:val="32"/>
        </w:rPr>
        <w:t>户以上脱贫户增收名单、网店名称及地址、网销截屏及网销统计表。③脱贫户电商经营的，</w:t>
      </w:r>
      <w:r>
        <w:rPr>
          <w:rFonts w:ascii="仿宋" w:eastAsia="仿宋" w:hAnsi="仿宋" w:cs="仿宋" w:hint="eastAsia"/>
          <w:sz w:val="32"/>
          <w:szCs w:val="32"/>
        </w:rPr>
        <w:t>要</w:t>
      </w:r>
      <w:r>
        <w:rPr>
          <w:rFonts w:ascii="仿宋" w:eastAsia="仿宋" w:hAnsi="仿宋" w:cs="仿宋" w:hint="eastAsia"/>
          <w:sz w:val="32"/>
          <w:szCs w:val="32"/>
        </w:rPr>
        <w:t>提供网店名称及地址、网销额截屏、网销额账单、村出具的脱贫户证明。④农产品展销</w:t>
      </w:r>
      <w:r>
        <w:rPr>
          <w:rFonts w:ascii="仿宋" w:eastAsia="仿宋" w:hAnsi="仿宋" w:cs="仿宋" w:hint="eastAsia"/>
          <w:sz w:val="32"/>
          <w:szCs w:val="32"/>
        </w:rPr>
        <w:t>，要</w:t>
      </w:r>
      <w:r>
        <w:rPr>
          <w:rFonts w:ascii="仿宋" w:eastAsia="仿宋" w:hAnsi="仿宋" w:cs="仿宋" w:hint="eastAsia"/>
          <w:sz w:val="32"/>
          <w:szCs w:val="32"/>
        </w:rPr>
        <w:t>提供场地租赁协议和支付租金凭证、装修改造投入资金财务凭证，有明确的农特产（农村产品）“体验馆”门店标识图片、网店名称及地址、网销额截屏及网销统计表、网销财务收入凭证；参加省级</w:t>
      </w:r>
      <w:r>
        <w:rPr>
          <w:rFonts w:ascii="仿宋" w:eastAsia="仿宋" w:hAnsi="仿宋" w:cs="仿宋" w:hint="eastAsia"/>
          <w:sz w:val="32"/>
          <w:szCs w:val="32"/>
        </w:rPr>
        <w:t>以上展销会，提供展会举办方通知文件、展位费等支出凭证，县级主管部门备案材料；县内开</w:t>
      </w:r>
      <w:r>
        <w:rPr>
          <w:rFonts w:ascii="仿宋" w:eastAsia="仿宋" w:hAnsi="仿宋" w:cs="仿宋" w:hint="eastAsia"/>
          <w:sz w:val="32"/>
          <w:szCs w:val="32"/>
        </w:rPr>
        <w:lastRenderedPageBreak/>
        <w:t>展农产品展销对接活动，提供主管</w:t>
      </w:r>
      <w:r>
        <w:rPr>
          <w:rFonts w:ascii="仿宋" w:eastAsia="仿宋" w:hAnsi="仿宋" w:cs="仿宋" w:hint="eastAsia"/>
          <w:sz w:val="32"/>
          <w:szCs w:val="32"/>
        </w:rPr>
        <w:t>部门展会文件或方案，参展电商、农业等经营主体、农户（脱贫户）等名单，费用支出凭证材料。按要求及时向县电商公共服务中心报送相关数据信息材料清单。</w:t>
      </w:r>
    </w:p>
    <w:p w:rsidR="00F45C57" w:rsidRDefault="009D1767">
      <w:pPr>
        <w:widowControl/>
        <w:adjustRightInd w:val="0"/>
        <w:snapToGrid w:val="0"/>
        <w:spacing w:line="580" w:lineRule="exact"/>
        <w:ind w:firstLineChars="200" w:firstLine="643"/>
        <w:rPr>
          <w:rFonts w:ascii="仿宋" w:eastAsia="仿宋" w:hAnsi="仿宋" w:cs="仿宋"/>
          <w:sz w:val="32"/>
          <w:szCs w:val="32"/>
        </w:rPr>
      </w:pPr>
      <w:r>
        <w:rPr>
          <w:rFonts w:ascii="楷体" w:eastAsia="楷体" w:hAnsi="楷体" w:cs="楷体" w:hint="eastAsia"/>
          <w:b/>
          <w:bCs/>
          <w:sz w:val="32"/>
          <w:szCs w:val="32"/>
        </w:rPr>
        <w:t>（四）电商人才培育。</w:t>
      </w:r>
      <w:r>
        <w:rPr>
          <w:rFonts w:ascii="仿宋" w:eastAsia="仿宋" w:hAnsi="仿宋" w:cs="仿宋" w:hint="eastAsia"/>
          <w:sz w:val="32"/>
          <w:szCs w:val="32"/>
        </w:rPr>
        <w:t>支持电商实操培训，按省级电商奖补政策规定，给予每天</w:t>
      </w:r>
      <w:r>
        <w:rPr>
          <w:rFonts w:ascii="仿宋" w:eastAsia="仿宋" w:hAnsi="仿宋" w:cs="仿宋" w:hint="eastAsia"/>
          <w:sz w:val="32"/>
          <w:szCs w:val="32"/>
        </w:rPr>
        <w:t>350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人以内的补助。</w:t>
      </w:r>
    </w:p>
    <w:p w:rsidR="00F45C57" w:rsidRDefault="009D1767">
      <w:pPr>
        <w:widowControl/>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申报条件：</w:t>
      </w:r>
      <w:r>
        <w:rPr>
          <w:rFonts w:ascii="仿宋" w:eastAsia="仿宋" w:hAnsi="仿宋" w:cs="仿宋" w:hint="eastAsia"/>
          <w:sz w:val="32"/>
          <w:szCs w:val="32"/>
        </w:rPr>
        <w:t>具有培训资质并经主管部门备案开展电商实操培训的单位。</w:t>
      </w:r>
    </w:p>
    <w:p w:rsidR="00F45C57" w:rsidRDefault="009D1767">
      <w:pPr>
        <w:widowControl/>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申报材料：</w:t>
      </w:r>
      <w:r>
        <w:rPr>
          <w:rFonts w:ascii="仿宋" w:eastAsia="仿宋" w:hAnsi="仿宋" w:cs="仿宋" w:hint="eastAsia"/>
          <w:sz w:val="32"/>
          <w:szCs w:val="32"/>
        </w:rPr>
        <w:t>提供培训通知等文件；协会等自行主办的电商培训，提供主管部门的备案材料、培训通知</w:t>
      </w:r>
      <w:r>
        <w:rPr>
          <w:rFonts w:ascii="仿宋" w:eastAsia="仿宋" w:hAnsi="仿宋" w:cs="仿宋" w:hint="eastAsia"/>
          <w:sz w:val="32"/>
          <w:szCs w:val="32"/>
        </w:rPr>
        <w:t>、装订成册的培训资料，主管部门现场监督的签到表（含视频材料）、培训回访服务表、带动创业就业统计表。按要求及时向县电商公共服务中心报送相关数据信息材料清单。</w:t>
      </w:r>
    </w:p>
    <w:p w:rsidR="00F45C57" w:rsidRDefault="009D1767">
      <w:pPr>
        <w:widowControl/>
        <w:adjustRightInd w:val="0"/>
        <w:snapToGrid w:val="0"/>
        <w:spacing w:line="580" w:lineRule="exact"/>
        <w:ind w:firstLineChars="200" w:firstLine="643"/>
        <w:rPr>
          <w:rFonts w:ascii="仿宋" w:eastAsia="仿宋" w:hAnsi="仿宋" w:cs="仿宋"/>
          <w:bCs/>
          <w:sz w:val="32"/>
          <w:szCs w:val="32"/>
        </w:rPr>
      </w:pPr>
      <w:r>
        <w:rPr>
          <w:rFonts w:ascii="楷体" w:eastAsia="楷体" w:hAnsi="楷体" w:cs="楷体" w:hint="eastAsia"/>
          <w:b/>
          <w:bCs/>
          <w:sz w:val="32"/>
          <w:szCs w:val="32"/>
        </w:rPr>
        <w:t>（五）农产品流通设施建设。</w:t>
      </w:r>
      <w:r>
        <w:rPr>
          <w:rFonts w:ascii="仿宋" w:eastAsia="仿宋" w:hAnsi="仿宋" w:cs="仿宋" w:hint="eastAsia"/>
          <w:bCs/>
          <w:sz w:val="32"/>
          <w:szCs w:val="32"/>
        </w:rPr>
        <w:t>支持涉农电商企业、农产品流通企业、农业经营主体建设改造与电商发展相关的流通设施设备。对在镇村农产品原产地新建设冷冻冷藏设施，已投入正常运营并利用电商平台销售农产品</w:t>
      </w:r>
      <w:r>
        <w:rPr>
          <w:rFonts w:ascii="仿宋" w:eastAsia="仿宋" w:hAnsi="仿宋" w:cs="仿宋" w:hint="eastAsia"/>
          <w:bCs/>
          <w:sz w:val="32"/>
          <w:szCs w:val="32"/>
        </w:rPr>
        <w:t>50</w:t>
      </w:r>
      <w:r>
        <w:rPr>
          <w:rFonts w:ascii="仿宋" w:eastAsia="仿宋" w:hAnsi="仿宋" w:cs="仿宋" w:hint="eastAsia"/>
          <w:bCs/>
          <w:sz w:val="32"/>
          <w:szCs w:val="32"/>
        </w:rPr>
        <w:t>万元以上的，经第三方审计验收，按实际投资额的</w:t>
      </w:r>
      <w:r>
        <w:rPr>
          <w:rFonts w:ascii="仿宋" w:eastAsia="仿宋" w:hAnsi="仿宋" w:cs="仿宋" w:hint="eastAsia"/>
          <w:bCs/>
          <w:sz w:val="32"/>
          <w:szCs w:val="32"/>
        </w:rPr>
        <w:t>20%</w:t>
      </w:r>
      <w:r>
        <w:rPr>
          <w:rFonts w:ascii="仿宋" w:eastAsia="仿宋" w:hAnsi="仿宋" w:cs="仿宋" w:hint="eastAsia"/>
          <w:bCs/>
          <w:sz w:val="32"/>
          <w:szCs w:val="32"/>
        </w:rPr>
        <w:t>给予最高不超过</w:t>
      </w:r>
      <w:r>
        <w:rPr>
          <w:rFonts w:ascii="仿宋" w:eastAsia="仿宋" w:hAnsi="仿宋" w:cs="仿宋" w:hint="eastAsia"/>
          <w:bCs/>
          <w:sz w:val="32"/>
          <w:szCs w:val="32"/>
        </w:rPr>
        <w:t>20</w:t>
      </w:r>
      <w:r>
        <w:rPr>
          <w:rFonts w:ascii="仿宋" w:eastAsia="仿宋" w:hAnsi="仿宋" w:cs="仿宋" w:hint="eastAsia"/>
          <w:bCs/>
          <w:sz w:val="32"/>
          <w:szCs w:val="32"/>
        </w:rPr>
        <w:t>万元补助。</w:t>
      </w:r>
    </w:p>
    <w:p w:rsidR="00F45C57" w:rsidRDefault="009D1767">
      <w:pPr>
        <w:widowControl/>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申报条件：</w:t>
      </w:r>
      <w:r>
        <w:rPr>
          <w:rFonts w:ascii="仿宋" w:eastAsia="仿宋" w:hAnsi="仿宋" w:cs="仿宋" w:hint="eastAsia"/>
          <w:sz w:val="32"/>
          <w:szCs w:val="32"/>
        </w:rPr>
        <w:t>建成冷冻冷藏设施并投入运营，申报主体有电商平台及农产品网销额。</w:t>
      </w:r>
    </w:p>
    <w:p w:rsidR="00F45C57" w:rsidRDefault="009D1767">
      <w:pPr>
        <w:widowControl/>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申报材料：</w:t>
      </w:r>
      <w:r>
        <w:rPr>
          <w:rFonts w:ascii="仿宋" w:eastAsia="仿宋" w:hAnsi="仿宋" w:cs="仿宋" w:hint="eastAsia"/>
          <w:sz w:val="32"/>
          <w:szCs w:val="32"/>
        </w:rPr>
        <w:t>提供镇村农产品原产地设施建设图片、与电商发展相关的介绍材料、冷冻冷藏设施投资审计报告、网店名</w:t>
      </w:r>
      <w:r>
        <w:rPr>
          <w:rFonts w:ascii="仿宋" w:eastAsia="仿宋" w:hAnsi="仿宋" w:cs="仿宋" w:hint="eastAsia"/>
          <w:sz w:val="32"/>
          <w:szCs w:val="32"/>
        </w:rPr>
        <w:lastRenderedPageBreak/>
        <w:t>称及地址、网销额截屏及财务凭证，原则上农产品网销额应不少于</w:t>
      </w:r>
      <w:r>
        <w:rPr>
          <w:rFonts w:ascii="仿宋" w:eastAsia="仿宋" w:hAnsi="仿宋" w:cs="仿宋" w:hint="eastAsia"/>
          <w:sz w:val="32"/>
          <w:szCs w:val="32"/>
        </w:rPr>
        <w:t>10</w:t>
      </w:r>
      <w:r>
        <w:rPr>
          <w:rFonts w:ascii="仿宋" w:eastAsia="仿宋" w:hAnsi="仿宋" w:cs="仿宋" w:hint="eastAsia"/>
          <w:sz w:val="32"/>
          <w:szCs w:val="32"/>
        </w:rPr>
        <w:t>万元。按要求及时向县电商公共服务中心报送相关数据信息材料清单。</w:t>
      </w:r>
    </w:p>
    <w:p w:rsidR="00F45C57" w:rsidRDefault="009D1767">
      <w:pPr>
        <w:widowControl/>
        <w:adjustRightInd w:val="0"/>
        <w:snapToGrid w:val="0"/>
        <w:spacing w:line="580" w:lineRule="exact"/>
        <w:ind w:firstLineChars="200" w:firstLine="643"/>
        <w:rPr>
          <w:rFonts w:ascii="仿宋" w:eastAsia="仿宋" w:hAnsi="仿宋" w:cs="仿宋"/>
          <w:sz w:val="32"/>
          <w:szCs w:val="32"/>
        </w:rPr>
      </w:pPr>
      <w:r>
        <w:rPr>
          <w:rFonts w:ascii="楷体" w:eastAsia="楷体" w:hAnsi="楷体" w:cs="楷体" w:hint="eastAsia"/>
          <w:b/>
          <w:bCs/>
          <w:sz w:val="32"/>
          <w:szCs w:val="32"/>
        </w:rPr>
        <w:t>（六）电商品牌培育。</w:t>
      </w:r>
      <w:r>
        <w:rPr>
          <w:rFonts w:ascii="仿宋" w:eastAsia="仿宋" w:hAnsi="仿宋" w:cs="仿宋" w:hint="eastAsia"/>
          <w:sz w:val="32"/>
          <w:szCs w:val="32"/>
        </w:rPr>
        <w:t>鼓励参加安徽好网货品牌大赛，对获得省级以上好网货品牌并持续利用电商平台销售产品的给予</w:t>
      </w:r>
      <w:r>
        <w:rPr>
          <w:rFonts w:ascii="仿宋" w:eastAsia="仿宋" w:hAnsi="仿宋" w:cs="仿宋" w:hint="eastAsia"/>
          <w:sz w:val="32"/>
          <w:szCs w:val="32"/>
        </w:rPr>
        <w:t>1</w:t>
      </w:r>
      <w:r>
        <w:rPr>
          <w:rFonts w:ascii="仿宋" w:eastAsia="仿宋" w:hAnsi="仿宋" w:cs="仿宋" w:hint="eastAsia"/>
          <w:sz w:val="32"/>
          <w:szCs w:val="32"/>
        </w:rPr>
        <w:t>万元一次性补助。</w:t>
      </w:r>
    </w:p>
    <w:p w:rsidR="00F45C57" w:rsidRDefault="009D1767">
      <w:pPr>
        <w:widowControl/>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申报条件：</w:t>
      </w:r>
      <w:r>
        <w:rPr>
          <w:rFonts w:ascii="仿宋" w:eastAsia="仿宋" w:hAnsi="仿宋" w:cs="仿宋" w:hint="eastAsia"/>
          <w:sz w:val="32"/>
          <w:szCs w:val="32"/>
        </w:rPr>
        <w:t>企业等单位组织产品参加省好网货品牌大赛并被认定为“安徽好网货”品牌。</w:t>
      </w:r>
    </w:p>
    <w:p w:rsidR="00F45C57" w:rsidRDefault="009D1767">
      <w:pPr>
        <w:widowControl/>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申报材料：</w:t>
      </w:r>
      <w:r>
        <w:rPr>
          <w:rFonts w:ascii="仿宋" w:eastAsia="仿宋" w:hAnsi="仿宋" w:cs="仿宋" w:hint="eastAsia"/>
          <w:sz w:val="32"/>
          <w:szCs w:val="32"/>
        </w:rPr>
        <w:t>提供认定的“安徽好网货”省级文件，按要求及时向县电商公共服</w:t>
      </w:r>
      <w:r>
        <w:rPr>
          <w:rFonts w:ascii="仿宋" w:eastAsia="仿宋" w:hAnsi="仿宋" w:cs="仿宋" w:hint="eastAsia"/>
          <w:sz w:val="32"/>
          <w:szCs w:val="32"/>
        </w:rPr>
        <w:t>务中心报送相关数据信息材料清单。</w:t>
      </w:r>
    </w:p>
    <w:p w:rsidR="00F45C57" w:rsidRDefault="009D1767">
      <w:pPr>
        <w:ind w:firstLineChars="200" w:firstLine="643"/>
        <w:rPr>
          <w:rFonts w:ascii="仿宋" w:eastAsia="仿宋" w:hAnsi="仿宋" w:cs="仿宋"/>
          <w:sz w:val="32"/>
          <w:szCs w:val="32"/>
        </w:rPr>
      </w:pPr>
      <w:r>
        <w:rPr>
          <w:rFonts w:ascii="楷体" w:eastAsia="楷体" w:hAnsi="楷体" w:cs="楷体" w:hint="eastAsia"/>
          <w:b/>
          <w:bCs/>
          <w:sz w:val="32"/>
          <w:szCs w:val="32"/>
        </w:rPr>
        <w:t>（七）园区吸纳电商企业入驻。</w:t>
      </w:r>
      <w:r>
        <w:rPr>
          <w:rFonts w:ascii="仿宋" w:eastAsia="仿宋" w:hAnsi="仿宋" w:cs="仿宋" w:hint="eastAsia"/>
          <w:sz w:val="32"/>
          <w:szCs w:val="32"/>
        </w:rPr>
        <w:t>对入驻园区的电商、快递服务等企业（须注册且经营场所在园区内），开展网络经营或服务等</w:t>
      </w:r>
      <w:r>
        <w:rPr>
          <w:rFonts w:ascii="仿宋" w:eastAsia="仿宋" w:hAnsi="仿宋" w:cs="仿宋" w:hint="eastAsia"/>
          <w:color w:val="FF0000"/>
          <w:sz w:val="32"/>
          <w:szCs w:val="32"/>
        </w:rPr>
        <w:t>且</w:t>
      </w:r>
      <w:r>
        <w:rPr>
          <w:rFonts w:ascii="仿宋" w:eastAsia="仿宋" w:hAnsi="仿宋" w:cs="仿宋" w:hint="eastAsia"/>
          <w:sz w:val="32"/>
          <w:szCs w:val="32"/>
        </w:rPr>
        <w:t>取得实效的，前</w:t>
      </w:r>
      <w:r>
        <w:rPr>
          <w:rFonts w:ascii="仿宋" w:eastAsia="仿宋" w:hAnsi="仿宋" w:cs="仿宋" w:hint="eastAsia"/>
          <w:sz w:val="32"/>
          <w:szCs w:val="32"/>
        </w:rPr>
        <w:t>3</w:t>
      </w:r>
      <w:r>
        <w:rPr>
          <w:rFonts w:ascii="仿宋" w:eastAsia="仿宋" w:hAnsi="仿宋" w:cs="仿宋" w:hint="eastAsia"/>
          <w:sz w:val="32"/>
          <w:szCs w:val="32"/>
        </w:rPr>
        <w:t>年免收租金，后</w:t>
      </w:r>
      <w:r>
        <w:rPr>
          <w:rFonts w:ascii="仿宋" w:eastAsia="仿宋" w:hAnsi="仿宋" w:cs="仿宋" w:hint="eastAsia"/>
          <w:sz w:val="32"/>
          <w:szCs w:val="32"/>
        </w:rPr>
        <w:t>2</w:t>
      </w:r>
      <w:r>
        <w:rPr>
          <w:rFonts w:ascii="仿宋" w:eastAsia="仿宋" w:hAnsi="仿宋" w:cs="仿宋" w:hint="eastAsia"/>
          <w:sz w:val="32"/>
          <w:szCs w:val="32"/>
        </w:rPr>
        <w:t>年租金减半。</w:t>
      </w:r>
    </w:p>
    <w:p w:rsidR="00F45C57" w:rsidRDefault="009D1767">
      <w:pPr>
        <w:ind w:firstLineChars="200" w:firstLine="643"/>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申报条件：</w:t>
      </w:r>
      <w:r>
        <w:rPr>
          <w:rFonts w:ascii="仿宋" w:eastAsia="仿宋" w:hAnsi="仿宋" w:cs="仿宋" w:hint="eastAsia"/>
          <w:sz w:val="32"/>
          <w:szCs w:val="32"/>
        </w:rPr>
        <w:t>申报企业经营场所注册在园区，且</w:t>
      </w:r>
      <w:r>
        <w:rPr>
          <w:rFonts w:ascii="仿宋" w:eastAsia="仿宋" w:hAnsi="仿宋" w:cs="仿宋" w:hint="eastAsia"/>
          <w:sz w:val="32"/>
          <w:szCs w:val="32"/>
        </w:rPr>
        <w:t>网店地址与企业注册地址一致</w:t>
      </w:r>
      <w:r>
        <w:rPr>
          <w:rFonts w:ascii="仿宋" w:eastAsia="仿宋" w:hAnsi="仿宋" w:cs="仿宋" w:hint="eastAsia"/>
          <w:sz w:val="32"/>
          <w:szCs w:val="32"/>
        </w:rPr>
        <w:t>；</w:t>
      </w:r>
      <w:r>
        <w:rPr>
          <w:rFonts w:ascii="仿宋" w:eastAsia="仿宋" w:hAnsi="仿宋" w:cs="仿宋" w:hint="eastAsia"/>
          <w:sz w:val="32"/>
          <w:szCs w:val="32"/>
        </w:rPr>
        <w:t>电商经营企业年网销额增幅超过</w:t>
      </w:r>
      <w:r>
        <w:rPr>
          <w:rFonts w:ascii="仿宋" w:eastAsia="仿宋" w:hAnsi="仿宋" w:cs="仿宋" w:hint="eastAsia"/>
          <w:sz w:val="32"/>
          <w:szCs w:val="32"/>
        </w:rPr>
        <w:t>20%</w:t>
      </w:r>
      <w:r>
        <w:rPr>
          <w:rFonts w:ascii="仿宋" w:eastAsia="仿宋" w:hAnsi="仿宋" w:cs="仿宋" w:hint="eastAsia"/>
          <w:sz w:val="32"/>
          <w:szCs w:val="32"/>
        </w:rPr>
        <w:t>（含）；电商服务企业年收入增长</w:t>
      </w:r>
      <w:r>
        <w:rPr>
          <w:rFonts w:ascii="仿宋" w:eastAsia="仿宋" w:hAnsi="仿宋" w:cs="仿宋" w:hint="eastAsia"/>
          <w:sz w:val="32"/>
          <w:szCs w:val="32"/>
        </w:rPr>
        <w:t>20%</w:t>
      </w:r>
      <w:r>
        <w:rPr>
          <w:rFonts w:ascii="仿宋" w:eastAsia="仿宋" w:hAnsi="仿宋" w:cs="仿宋" w:hint="eastAsia"/>
          <w:sz w:val="32"/>
          <w:szCs w:val="32"/>
        </w:rPr>
        <w:t>（含）；园区快递服务企业年快递服务达到</w:t>
      </w:r>
      <w:r>
        <w:rPr>
          <w:rFonts w:ascii="仿宋" w:eastAsia="仿宋" w:hAnsi="仿宋" w:cs="仿宋" w:hint="eastAsia"/>
          <w:sz w:val="32"/>
          <w:szCs w:val="32"/>
        </w:rPr>
        <w:t>500</w:t>
      </w:r>
      <w:r>
        <w:rPr>
          <w:rFonts w:ascii="仿宋" w:eastAsia="仿宋" w:hAnsi="仿宋" w:cs="仿宋" w:hint="eastAsia"/>
          <w:sz w:val="32"/>
          <w:szCs w:val="32"/>
        </w:rPr>
        <w:t>万件以上</w:t>
      </w:r>
      <w:r>
        <w:rPr>
          <w:rFonts w:ascii="仿宋" w:eastAsia="仿宋" w:hAnsi="仿宋" w:cs="仿宋" w:hint="eastAsia"/>
          <w:sz w:val="32"/>
          <w:szCs w:val="32"/>
        </w:rPr>
        <w:t>；</w:t>
      </w:r>
      <w:r>
        <w:rPr>
          <w:rFonts w:ascii="仿宋" w:eastAsia="仿宋" w:hAnsi="仿宋" w:cs="仿宋" w:hint="eastAsia"/>
          <w:sz w:val="32"/>
          <w:szCs w:val="32"/>
        </w:rPr>
        <w:t>按要求向县电商公共服务中心或园区运营管理单位报送相关数据等信息。</w:t>
      </w:r>
    </w:p>
    <w:p w:rsidR="00F45C57" w:rsidRDefault="009D1767">
      <w:pPr>
        <w:ind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申报材料：</w:t>
      </w:r>
      <w:r>
        <w:rPr>
          <w:rFonts w:ascii="仿宋" w:eastAsia="仿宋" w:hAnsi="仿宋" w:cs="仿宋" w:hint="eastAsia"/>
          <w:sz w:val="32"/>
          <w:szCs w:val="32"/>
        </w:rPr>
        <w:t>项目申请报告；企业运营情况简介；项目真实性承诺书；企业信用代码营业执照复印件；企业网销数额截图、数据统计表、财务收入凭证、快递配送数据统计；网店名</w:t>
      </w:r>
      <w:r>
        <w:rPr>
          <w:rFonts w:ascii="仿宋" w:eastAsia="仿宋" w:hAnsi="仿宋" w:cs="仿宋" w:hint="eastAsia"/>
          <w:sz w:val="32"/>
          <w:szCs w:val="32"/>
        </w:rPr>
        <w:lastRenderedPageBreak/>
        <w:t>称，网店地址与企业注册地址一致；申报主体</w:t>
      </w:r>
      <w:r>
        <w:rPr>
          <w:rFonts w:ascii="仿宋" w:eastAsia="仿宋" w:hAnsi="仿宋" w:cs="仿宋" w:hint="eastAsia"/>
          <w:sz w:val="32"/>
          <w:szCs w:val="32"/>
        </w:rPr>
        <w:t>5</w:t>
      </w:r>
      <w:r>
        <w:rPr>
          <w:rFonts w:ascii="仿宋" w:eastAsia="仿宋" w:hAnsi="仿宋" w:cs="仿宋" w:hint="eastAsia"/>
          <w:sz w:val="32"/>
          <w:szCs w:val="32"/>
        </w:rPr>
        <w:t>年内无重大失信行为证明材料；县电商公共服务中心或园区运营管理单位出具的信息报送证明材料。</w:t>
      </w:r>
    </w:p>
    <w:p w:rsidR="00F45C57" w:rsidRDefault="009D1767">
      <w:pPr>
        <w:pStyle w:val="BodyTextIndent2"/>
        <w:spacing w:after="0"/>
        <w:ind w:leftChars="0" w:left="0" w:firstLineChars="200" w:firstLine="643"/>
      </w:pPr>
      <w:r>
        <w:rPr>
          <w:rFonts w:ascii="仿宋" w:eastAsia="仿宋" w:hAnsi="仿宋" w:cs="仿宋" w:hint="eastAsia"/>
          <w:b/>
          <w:bCs/>
          <w:sz w:val="32"/>
          <w:szCs w:val="32"/>
        </w:rPr>
        <w:t>3.</w:t>
      </w:r>
      <w:r>
        <w:rPr>
          <w:rFonts w:ascii="仿宋" w:eastAsia="仿宋" w:hAnsi="仿宋" w:cs="仿宋" w:hint="eastAsia"/>
          <w:b/>
          <w:bCs/>
          <w:sz w:val="32"/>
          <w:szCs w:val="32"/>
        </w:rPr>
        <w:t>项目审核及资金拨付。</w:t>
      </w:r>
      <w:r>
        <w:rPr>
          <w:rFonts w:ascii="仿宋" w:eastAsia="仿宋" w:hAnsi="仿宋" w:cs="仿宋" w:hint="eastAsia"/>
          <w:sz w:val="32"/>
          <w:szCs w:val="32"/>
        </w:rPr>
        <w:t>符合申报条件的企业分</w:t>
      </w:r>
      <w:r>
        <w:rPr>
          <w:rFonts w:ascii="仿宋" w:eastAsia="仿宋" w:hAnsi="仿宋" w:cs="仿宋"/>
          <w:sz w:val="32"/>
          <w:szCs w:val="32"/>
        </w:rPr>
        <w:t>别</w:t>
      </w:r>
      <w:r>
        <w:rPr>
          <w:rFonts w:ascii="仿宋" w:eastAsia="仿宋" w:hAnsi="仿宋" w:cs="仿宋" w:hint="eastAsia"/>
          <w:sz w:val="32"/>
          <w:szCs w:val="32"/>
        </w:rPr>
        <w:t>向濉溪县电子商务产业园（淮海壹号）所属的濉溪镇政府，濉溪县电子商务产业园向县经济开发区管委会申报，分</w:t>
      </w:r>
      <w:r>
        <w:rPr>
          <w:rFonts w:ascii="仿宋" w:eastAsia="仿宋" w:hAnsi="仿宋" w:cs="仿宋"/>
          <w:sz w:val="32"/>
          <w:szCs w:val="32"/>
        </w:rPr>
        <w:t>别</w:t>
      </w:r>
      <w:r>
        <w:rPr>
          <w:rFonts w:ascii="仿宋" w:eastAsia="仿宋" w:hAnsi="仿宋" w:cs="仿宋" w:hint="eastAsia"/>
          <w:sz w:val="32"/>
          <w:szCs w:val="32"/>
        </w:rPr>
        <w:t>由濉溪镇、县经济开发区管委会负责项目审核，经第三方机构审计验收、公示后拨付兑现政策资金</w:t>
      </w:r>
      <w:r>
        <w:rPr>
          <w:rFonts w:ascii="仿宋" w:eastAsia="仿宋" w:hAnsi="仿宋" w:cs="仿宋" w:hint="eastAsia"/>
          <w:sz w:val="32"/>
          <w:szCs w:val="32"/>
        </w:rPr>
        <w:t>。凡在政策支持范围内的申报主体，原则上按每年度给予政策支持。</w:t>
      </w:r>
    </w:p>
    <w:p w:rsidR="00F45C57" w:rsidRDefault="009D1767">
      <w:pPr>
        <w:ind w:firstLineChars="200" w:firstLine="643"/>
        <w:rPr>
          <w:rFonts w:ascii="仿宋" w:eastAsia="仿宋" w:hAnsi="仿宋" w:cs="仿宋"/>
          <w:sz w:val="32"/>
          <w:szCs w:val="32"/>
        </w:rPr>
      </w:pPr>
      <w:r>
        <w:rPr>
          <w:rFonts w:ascii="楷体" w:eastAsia="楷体" w:hAnsi="楷体" w:cs="楷体" w:hint="eastAsia"/>
          <w:b/>
          <w:bCs/>
          <w:sz w:val="32"/>
          <w:szCs w:val="32"/>
        </w:rPr>
        <w:t>（八）全网销售。</w:t>
      </w:r>
      <w:r>
        <w:rPr>
          <w:rFonts w:ascii="仿宋" w:eastAsia="仿宋" w:hAnsi="仿宋" w:cs="仿宋" w:hint="eastAsia"/>
          <w:sz w:val="32"/>
          <w:szCs w:val="32"/>
        </w:rPr>
        <w:t>对年网销额</w:t>
      </w:r>
      <w:r>
        <w:rPr>
          <w:rFonts w:ascii="仿宋" w:eastAsia="仿宋" w:hAnsi="仿宋" w:cs="仿宋" w:hint="eastAsia"/>
          <w:sz w:val="32"/>
          <w:szCs w:val="32"/>
        </w:rPr>
        <w:t>500</w:t>
      </w:r>
      <w:r>
        <w:rPr>
          <w:rFonts w:ascii="仿宋" w:eastAsia="仿宋" w:hAnsi="仿宋" w:cs="仿宋" w:hint="eastAsia"/>
          <w:sz w:val="32"/>
          <w:szCs w:val="32"/>
        </w:rPr>
        <w:t>万元、</w:t>
      </w:r>
      <w:r>
        <w:rPr>
          <w:rFonts w:ascii="仿宋" w:eastAsia="仿宋" w:hAnsi="仿宋" w:cs="仿宋" w:hint="eastAsia"/>
          <w:sz w:val="32"/>
          <w:szCs w:val="32"/>
        </w:rPr>
        <w:t>1000</w:t>
      </w:r>
      <w:r>
        <w:rPr>
          <w:rFonts w:ascii="仿宋" w:eastAsia="仿宋" w:hAnsi="仿宋" w:cs="仿宋" w:hint="eastAsia"/>
          <w:sz w:val="32"/>
          <w:szCs w:val="32"/>
        </w:rPr>
        <w:t>万元、</w:t>
      </w:r>
      <w:r>
        <w:rPr>
          <w:rFonts w:ascii="仿宋" w:eastAsia="仿宋" w:hAnsi="仿宋" w:cs="仿宋" w:hint="eastAsia"/>
          <w:sz w:val="32"/>
          <w:szCs w:val="32"/>
        </w:rPr>
        <w:t>3000</w:t>
      </w:r>
      <w:r>
        <w:rPr>
          <w:rFonts w:ascii="仿宋" w:eastAsia="仿宋" w:hAnsi="仿宋" w:cs="仿宋" w:hint="eastAsia"/>
          <w:sz w:val="32"/>
          <w:szCs w:val="32"/>
        </w:rPr>
        <w:t>万元、</w:t>
      </w:r>
      <w:r>
        <w:rPr>
          <w:rFonts w:ascii="仿宋" w:eastAsia="仿宋" w:hAnsi="仿宋" w:cs="仿宋" w:hint="eastAsia"/>
          <w:sz w:val="32"/>
          <w:szCs w:val="32"/>
        </w:rPr>
        <w:t>5000</w:t>
      </w:r>
      <w:r>
        <w:rPr>
          <w:rFonts w:ascii="仿宋" w:eastAsia="仿宋" w:hAnsi="仿宋" w:cs="仿宋" w:hint="eastAsia"/>
          <w:sz w:val="32"/>
          <w:szCs w:val="32"/>
        </w:rPr>
        <w:t>万元以上的电商主体，分别给予</w:t>
      </w:r>
      <w:r>
        <w:rPr>
          <w:rFonts w:ascii="仿宋" w:eastAsia="仿宋" w:hAnsi="仿宋" w:cs="仿宋" w:hint="eastAsia"/>
          <w:sz w:val="32"/>
          <w:szCs w:val="32"/>
        </w:rPr>
        <w:t>5</w:t>
      </w:r>
      <w:r>
        <w:rPr>
          <w:rFonts w:ascii="仿宋" w:eastAsia="仿宋" w:hAnsi="仿宋" w:cs="仿宋" w:hint="eastAsia"/>
          <w:sz w:val="32"/>
          <w:szCs w:val="32"/>
        </w:rPr>
        <w:t>万元、</w:t>
      </w:r>
      <w:r>
        <w:rPr>
          <w:rFonts w:ascii="仿宋" w:eastAsia="仿宋" w:hAnsi="仿宋" w:cs="仿宋" w:hint="eastAsia"/>
          <w:sz w:val="32"/>
          <w:szCs w:val="32"/>
        </w:rPr>
        <w:t>10</w:t>
      </w:r>
      <w:r>
        <w:rPr>
          <w:rFonts w:ascii="仿宋" w:eastAsia="仿宋" w:hAnsi="仿宋" w:cs="仿宋" w:hint="eastAsia"/>
          <w:sz w:val="32"/>
          <w:szCs w:val="32"/>
        </w:rPr>
        <w:t>万元、</w:t>
      </w:r>
      <w:r>
        <w:rPr>
          <w:rFonts w:ascii="仿宋" w:eastAsia="仿宋" w:hAnsi="仿宋" w:cs="仿宋" w:hint="eastAsia"/>
          <w:sz w:val="32"/>
          <w:szCs w:val="32"/>
        </w:rPr>
        <w:t>20</w:t>
      </w:r>
      <w:r>
        <w:rPr>
          <w:rFonts w:ascii="仿宋" w:eastAsia="仿宋" w:hAnsi="仿宋" w:cs="仿宋" w:hint="eastAsia"/>
          <w:sz w:val="32"/>
          <w:szCs w:val="32"/>
        </w:rPr>
        <w:t>万元、</w:t>
      </w:r>
      <w:r>
        <w:rPr>
          <w:rFonts w:ascii="仿宋" w:eastAsia="仿宋" w:hAnsi="仿宋" w:cs="仿宋" w:hint="eastAsia"/>
          <w:sz w:val="32"/>
          <w:szCs w:val="32"/>
        </w:rPr>
        <w:t>40</w:t>
      </w:r>
      <w:r>
        <w:rPr>
          <w:rFonts w:ascii="仿宋" w:eastAsia="仿宋" w:hAnsi="仿宋" w:cs="仿宋" w:hint="eastAsia"/>
          <w:sz w:val="32"/>
          <w:szCs w:val="32"/>
        </w:rPr>
        <w:t>万元一次性快递和运营补助。</w:t>
      </w:r>
    </w:p>
    <w:p w:rsidR="00F45C57" w:rsidRDefault="009D1767">
      <w:pPr>
        <w:ind w:firstLineChars="200" w:firstLine="643"/>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申报条件：</w:t>
      </w:r>
      <w:r>
        <w:rPr>
          <w:rFonts w:ascii="仿宋" w:eastAsia="仿宋" w:hAnsi="仿宋" w:cs="仿宋" w:hint="eastAsia"/>
          <w:sz w:val="32"/>
          <w:szCs w:val="32"/>
        </w:rPr>
        <w:t>符合以上四项档次其中一项支持条件；企业注册地址在园区内，网店地址与企业注册地址一致；申报主体</w:t>
      </w:r>
      <w:r>
        <w:rPr>
          <w:rFonts w:ascii="仿宋" w:eastAsia="仿宋" w:hAnsi="仿宋" w:cs="仿宋" w:hint="eastAsia"/>
          <w:sz w:val="32"/>
          <w:szCs w:val="32"/>
        </w:rPr>
        <w:t>5</w:t>
      </w:r>
      <w:r>
        <w:rPr>
          <w:rFonts w:ascii="仿宋" w:eastAsia="仿宋" w:hAnsi="仿宋" w:cs="仿宋" w:hint="eastAsia"/>
          <w:sz w:val="32"/>
          <w:szCs w:val="32"/>
        </w:rPr>
        <w:t>年内无重大失信行为证明材料；按要求向县电商公共服务中心或园区运营管理单位报送数据信息材料。</w:t>
      </w:r>
    </w:p>
    <w:p w:rsidR="00F45C57" w:rsidRDefault="009D1767">
      <w:pPr>
        <w:ind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申报材料：</w:t>
      </w:r>
      <w:r>
        <w:rPr>
          <w:rFonts w:ascii="仿宋" w:eastAsia="仿宋" w:hAnsi="仿宋" w:cs="仿宋" w:hint="eastAsia"/>
          <w:sz w:val="32"/>
          <w:szCs w:val="32"/>
        </w:rPr>
        <w:t>项目申请报告；企业运营情况简介；项目真实性承诺书；企业信用代码营业执照复印件；企业网销数额截图、数据统计表、财务收入凭证、快递配送数据系统截屏统计；网店名称，网店地址与企业注册地址一致；申报主体</w:t>
      </w:r>
      <w:r>
        <w:rPr>
          <w:rFonts w:ascii="仿宋" w:eastAsia="仿宋" w:hAnsi="仿宋" w:cs="仿宋" w:hint="eastAsia"/>
          <w:sz w:val="32"/>
          <w:szCs w:val="32"/>
        </w:rPr>
        <w:t>5</w:t>
      </w:r>
      <w:r>
        <w:rPr>
          <w:rFonts w:ascii="仿宋" w:eastAsia="仿宋" w:hAnsi="仿宋" w:cs="仿宋" w:hint="eastAsia"/>
          <w:sz w:val="32"/>
          <w:szCs w:val="32"/>
        </w:rPr>
        <w:t>年内无重大失信行为证明材料；县电商公共服务中心或园区运营管理</w:t>
      </w:r>
      <w:r>
        <w:rPr>
          <w:rFonts w:ascii="仿宋" w:eastAsia="仿宋" w:hAnsi="仿宋" w:cs="仿宋" w:hint="eastAsia"/>
          <w:sz w:val="32"/>
          <w:szCs w:val="32"/>
        </w:rPr>
        <w:lastRenderedPageBreak/>
        <w:t>单位出具的数据信息报送证明材料。</w:t>
      </w:r>
    </w:p>
    <w:p w:rsidR="00F45C57" w:rsidRDefault="009D1767">
      <w:pPr>
        <w:ind w:firstLineChars="200" w:firstLine="643"/>
        <w:rPr>
          <w:rFonts w:ascii="仿宋" w:eastAsia="仿宋" w:hAnsi="仿宋" w:cs="仿宋"/>
          <w:sz w:val="32"/>
          <w:szCs w:val="32"/>
        </w:rPr>
      </w:pPr>
      <w:r>
        <w:rPr>
          <w:rFonts w:ascii="楷体" w:eastAsia="楷体" w:hAnsi="楷体" w:cs="楷体" w:hint="eastAsia"/>
          <w:b/>
          <w:bCs/>
          <w:sz w:val="32"/>
          <w:szCs w:val="32"/>
        </w:rPr>
        <w:t>（九）限额以上电商企业培育。</w:t>
      </w:r>
      <w:r>
        <w:rPr>
          <w:rFonts w:ascii="仿宋" w:eastAsia="仿宋" w:hAnsi="仿宋" w:cs="仿宋" w:hint="eastAsia"/>
          <w:sz w:val="32"/>
          <w:szCs w:val="32"/>
        </w:rPr>
        <w:t>对注册的个体电商、电商企业当年纳入限上单位统计的</w:t>
      </w:r>
      <w:r>
        <w:rPr>
          <w:rFonts w:ascii="仿宋" w:eastAsia="仿宋" w:hAnsi="仿宋" w:cs="仿宋" w:hint="eastAsia"/>
          <w:sz w:val="32"/>
          <w:szCs w:val="32"/>
        </w:rPr>
        <w:t>，</w:t>
      </w:r>
      <w:r>
        <w:rPr>
          <w:rFonts w:ascii="仿宋" w:eastAsia="仿宋" w:hAnsi="仿宋" w:cs="仿宋" w:hint="eastAsia"/>
          <w:sz w:val="32"/>
          <w:szCs w:val="32"/>
        </w:rPr>
        <w:t>经县统计部门认定，在享受县服务业政策支持的基础上，分别在给予</w:t>
      </w:r>
      <w:r>
        <w:rPr>
          <w:rFonts w:ascii="仿宋" w:eastAsia="仿宋" w:hAnsi="仿宋" w:cs="仿宋" w:hint="eastAsia"/>
          <w:sz w:val="32"/>
          <w:szCs w:val="32"/>
        </w:rPr>
        <w:t>1</w:t>
      </w:r>
      <w:r>
        <w:rPr>
          <w:rFonts w:ascii="仿宋" w:eastAsia="仿宋" w:hAnsi="仿宋" w:cs="仿宋" w:hint="eastAsia"/>
          <w:sz w:val="32"/>
          <w:szCs w:val="32"/>
        </w:rPr>
        <w:t>万元、</w:t>
      </w:r>
      <w:r>
        <w:rPr>
          <w:rFonts w:ascii="仿宋" w:eastAsia="仿宋" w:hAnsi="仿宋" w:cs="仿宋" w:hint="eastAsia"/>
          <w:sz w:val="32"/>
          <w:szCs w:val="32"/>
        </w:rPr>
        <w:t>2</w:t>
      </w:r>
      <w:r>
        <w:rPr>
          <w:rFonts w:ascii="仿宋" w:eastAsia="仿宋" w:hAnsi="仿宋" w:cs="仿宋" w:hint="eastAsia"/>
          <w:sz w:val="32"/>
          <w:szCs w:val="32"/>
        </w:rPr>
        <w:t>万元一次性补助。电子商务产业园区运营主体，年度新培育纳统电商企业</w:t>
      </w:r>
      <w:r>
        <w:rPr>
          <w:rFonts w:ascii="仿宋" w:eastAsia="仿宋" w:hAnsi="仿宋" w:cs="仿宋" w:hint="eastAsia"/>
          <w:sz w:val="32"/>
          <w:szCs w:val="32"/>
        </w:rPr>
        <w:t>2</w:t>
      </w:r>
      <w:r>
        <w:rPr>
          <w:rFonts w:ascii="仿宋" w:eastAsia="仿宋" w:hAnsi="仿宋" w:cs="仿宋" w:hint="eastAsia"/>
          <w:sz w:val="32"/>
          <w:szCs w:val="32"/>
        </w:rPr>
        <w:t>家，且年</w:t>
      </w:r>
      <w:r>
        <w:rPr>
          <w:rFonts w:ascii="仿宋" w:eastAsia="仿宋" w:hAnsi="仿宋" w:cs="仿宋" w:hint="eastAsia"/>
          <w:sz w:val="32"/>
          <w:szCs w:val="32"/>
        </w:rPr>
        <w:t>网络零售总额达到限上单位申报条件要求，并经统计部门认定的，给予电商园运营主体</w:t>
      </w:r>
      <w:r>
        <w:rPr>
          <w:rFonts w:ascii="仿宋" w:eastAsia="仿宋" w:hAnsi="仿宋" w:cs="仿宋" w:hint="eastAsia"/>
          <w:sz w:val="32"/>
          <w:szCs w:val="32"/>
        </w:rPr>
        <w:t>10</w:t>
      </w:r>
      <w:r>
        <w:rPr>
          <w:rFonts w:ascii="仿宋" w:eastAsia="仿宋" w:hAnsi="仿宋" w:cs="仿宋" w:hint="eastAsia"/>
          <w:sz w:val="32"/>
          <w:szCs w:val="32"/>
        </w:rPr>
        <w:t>万元一次性补助。</w:t>
      </w:r>
    </w:p>
    <w:p w:rsidR="00F45C57" w:rsidRDefault="009D1767">
      <w:pPr>
        <w:pStyle w:val="BodyTextIndent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申报条件：</w:t>
      </w:r>
      <w:r>
        <w:rPr>
          <w:rFonts w:ascii="仿宋" w:eastAsia="仿宋" w:hAnsi="仿宋" w:cs="仿宋" w:hint="eastAsia"/>
          <w:sz w:val="32"/>
          <w:szCs w:val="32"/>
        </w:rPr>
        <w:t>①</w:t>
      </w:r>
      <w:r>
        <w:rPr>
          <w:rFonts w:ascii="仿宋" w:eastAsia="仿宋" w:hAnsi="仿宋" w:cs="仿宋" w:hint="eastAsia"/>
          <w:sz w:val="32"/>
          <w:szCs w:val="32"/>
        </w:rPr>
        <w:t>注册个体企业纳入限上单位统计的</w:t>
      </w:r>
      <w:r>
        <w:rPr>
          <w:rFonts w:ascii="仿宋" w:eastAsia="仿宋" w:hAnsi="仿宋" w:cs="仿宋" w:hint="eastAsia"/>
          <w:sz w:val="32"/>
          <w:szCs w:val="32"/>
        </w:rPr>
        <w:t>申报条件：经过县统计部门认定的当年纳入限上企业或限上</w:t>
      </w:r>
      <w:r>
        <w:rPr>
          <w:rFonts w:ascii="仿宋" w:eastAsia="仿宋" w:hAnsi="仿宋" w:cs="仿宋" w:hint="eastAsia"/>
          <w:sz w:val="32"/>
          <w:szCs w:val="32"/>
        </w:rPr>
        <w:t>大</w:t>
      </w:r>
      <w:r>
        <w:rPr>
          <w:rFonts w:ascii="仿宋" w:eastAsia="仿宋" w:hAnsi="仿宋" w:cs="仿宋" w:hint="eastAsia"/>
          <w:sz w:val="32"/>
          <w:szCs w:val="32"/>
        </w:rPr>
        <w:t>个体单位。②</w:t>
      </w:r>
      <w:r>
        <w:rPr>
          <w:rFonts w:ascii="仿宋" w:eastAsia="仿宋" w:hAnsi="仿宋" w:cs="仿宋" w:hint="eastAsia"/>
          <w:sz w:val="32"/>
          <w:szCs w:val="32"/>
        </w:rPr>
        <w:t>电子商务产业园区运营主体的</w:t>
      </w:r>
      <w:r>
        <w:rPr>
          <w:rFonts w:ascii="仿宋" w:eastAsia="仿宋" w:hAnsi="仿宋" w:cs="仿宋" w:hint="eastAsia"/>
          <w:sz w:val="32"/>
          <w:szCs w:val="32"/>
        </w:rPr>
        <w:t>申报条件：经县统计部门认定的当年纳入限上企业或限上</w:t>
      </w:r>
      <w:r>
        <w:rPr>
          <w:rFonts w:ascii="仿宋" w:eastAsia="仿宋" w:hAnsi="仿宋" w:cs="仿宋" w:hint="eastAsia"/>
          <w:sz w:val="32"/>
          <w:szCs w:val="32"/>
        </w:rPr>
        <w:t>大</w:t>
      </w:r>
      <w:r>
        <w:rPr>
          <w:rFonts w:ascii="仿宋" w:eastAsia="仿宋" w:hAnsi="仿宋" w:cs="仿宋" w:hint="eastAsia"/>
          <w:sz w:val="32"/>
          <w:szCs w:val="32"/>
        </w:rPr>
        <w:t>个体单位达</w:t>
      </w:r>
      <w:r>
        <w:rPr>
          <w:rFonts w:ascii="仿宋" w:eastAsia="仿宋" w:hAnsi="仿宋" w:cs="仿宋" w:hint="eastAsia"/>
          <w:sz w:val="32"/>
          <w:szCs w:val="32"/>
        </w:rPr>
        <w:t>2</w:t>
      </w:r>
      <w:r>
        <w:rPr>
          <w:rFonts w:ascii="仿宋" w:eastAsia="仿宋" w:hAnsi="仿宋" w:cs="仿宋" w:hint="eastAsia"/>
          <w:sz w:val="32"/>
          <w:szCs w:val="32"/>
        </w:rPr>
        <w:t>家以上（含）；限上企业或限上大个体单位营业执照地址在园区、网店地址与营业执照地址一致。</w:t>
      </w:r>
    </w:p>
    <w:p w:rsidR="00F45C57" w:rsidRDefault="009D1767">
      <w:pPr>
        <w:pStyle w:val="BodyTextIndent2"/>
        <w:spacing w:after="0" w:line="240" w:lineRule="auto"/>
        <w:ind w:leftChars="0" w:left="0" w:firstLineChars="200" w:firstLine="643"/>
        <w:rPr>
          <w:rFonts w:ascii="仿宋" w:eastAsia="仿宋" w:hAnsi="仿宋" w:cs="仿宋"/>
          <w:sz w:val="32"/>
          <w:szCs w:val="32"/>
        </w:rPr>
      </w:pPr>
      <w:r>
        <w:rPr>
          <w:rFonts w:ascii="仿宋" w:eastAsia="仿宋" w:hAnsi="仿宋" w:cs="仿宋"/>
          <w:b/>
          <w:bCs/>
          <w:sz w:val="32"/>
          <w:szCs w:val="32"/>
        </w:rPr>
        <w:t>2</w:t>
      </w:r>
      <w:r>
        <w:rPr>
          <w:rFonts w:ascii="仿宋" w:eastAsia="仿宋" w:hAnsi="仿宋" w:cs="仿宋" w:hint="eastAsia"/>
          <w:b/>
          <w:bCs/>
          <w:sz w:val="32"/>
          <w:szCs w:val="32"/>
        </w:rPr>
        <w:t>.</w:t>
      </w:r>
      <w:r>
        <w:rPr>
          <w:rFonts w:ascii="仿宋" w:eastAsia="仿宋" w:hAnsi="仿宋" w:cs="仿宋" w:hint="eastAsia"/>
          <w:b/>
          <w:bCs/>
          <w:sz w:val="32"/>
          <w:szCs w:val="32"/>
        </w:rPr>
        <w:t>申报材料：</w:t>
      </w:r>
      <w:r>
        <w:rPr>
          <w:rFonts w:ascii="仿宋" w:eastAsia="仿宋" w:hAnsi="仿宋" w:cs="仿宋" w:hint="eastAsia"/>
          <w:sz w:val="32"/>
          <w:szCs w:val="32"/>
        </w:rPr>
        <w:t>项目申请报告；项目真实性承诺书；企业信用代码营业执照复印件；县统计部门认定证明材料；企业电商经营情况，包括网销数额截图、数据统计表，培育的网店名称及地址统计表；无违法违规经营等不良信息的证明材料。</w:t>
      </w:r>
    </w:p>
    <w:p w:rsidR="00F45C57" w:rsidRDefault="009D1767">
      <w:pPr>
        <w:pStyle w:val="BodyTextIndent2"/>
        <w:spacing w:after="0" w:line="240" w:lineRule="auto"/>
        <w:ind w:leftChars="0" w:left="0" w:firstLineChars="200" w:firstLine="643"/>
        <w:rPr>
          <w:rFonts w:ascii="仿宋" w:eastAsia="仿宋" w:hAnsi="仿宋" w:cs="仿宋"/>
          <w:sz w:val="32"/>
          <w:szCs w:val="32"/>
        </w:rPr>
      </w:pPr>
      <w:r>
        <w:rPr>
          <w:rFonts w:ascii="楷体" w:eastAsia="楷体" w:hAnsi="楷体" w:cs="楷体" w:hint="eastAsia"/>
          <w:b/>
          <w:bCs/>
          <w:sz w:val="32"/>
          <w:szCs w:val="32"/>
        </w:rPr>
        <w:t>（十）电商示范创建。</w:t>
      </w:r>
      <w:r>
        <w:rPr>
          <w:rFonts w:ascii="仿宋" w:eastAsia="仿宋" w:hAnsi="仿宋" w:cs="仿宋" w:hint="eastAsia"/>
          <w:sz w:val="32"/>
          <w:szCs w:val="32"/>
        </w:rPr>
        <w:t>对获得国家、省、市级电商示范园区、示范企业、示范镇、示范村、重点企业、电商品牌等荣誉的，在享受上级政策的同时，再分别给予</w:t>
      </w:r>
      <w:r>
        <w:rPr>
          <w:rFonts w:ascii="仿宋" w:eastAsia="仿宋" w:hAnsi="仿宋" w:cs="仿宋" w:hint="eastAsia"/>
          <w:sz w:val="32"/>
          <w:szCs w:val="32"/>
        </w:rPr>
        <w:t>15</w:t>
      </w:r>
      <w:r>
        <w:rPr>
          <w:rFonts w:ascii="仿宋" w:eastAsia="仿宋" w:hAnsi="仿宋" w:cs="仿宋" w:hint="eastAsia"/>
          <w:sz w:val="32"/>
          <w:szCs w:val="32"/>
        </w:rPr>
        <w:t>万元、</w:t>
      </w:r>
      <w:r>
        <w:rPr>
          <w:rFonts w:ascii="仿宋" w:eastAsia="仿宋" w:hAnsi="仿宋" w:cs="仿宋" w:hint="eastAsia"/>
          <w:sz w:val="32"/>
          <w:szCs w:val="32"/>
        </w:rPr>
        <w:t>10</w:t>
      </w:r>
      <w:r>
        <w:rPr>
          <w:rFonts w:ascii="仿宋" w:eastAsia="仿宋" w:hAnsi="仿宋" w:cs="仿宋" w:hint="eastAsia"/>
          <w:sz w:val="32"/>
          <w:szCs w:val="32"/>
        </w:rPr>
        <w:t>万元、</w:t>
      </w:r>
      <w:r>
        <w:rPr>
          <w:rFonts w:ascii="仿宋" w:eastAsia="仿宋" w:hAnsi="仿宋" w:cs="仿宋" w:hint="eastAsia"/>
          <w:sz w:val="32"/>
          <w:szCs w:val="32"/>
        </w:rPr>
        <w:t>5</w:t>
      </w:r>
      <w:r>
        <w:rPr>
          <w:rFonts w:ascii="仿宋" w:eastAsia="仿宋" w:hAnsi="仿宋" w:cs="仿宋" w:hint="eastAsia"/>
          <w:sz w:val="32"/>
          <w:szCs w:val="32"/>
        </w:rPr>
        <w:t>万元一次性奖励。</w:t>
      </w:r>
    </w:p>
    <w:p w:rsidR="00F45C57" w:rsidRDefault="009D1767">
      <w:pPr>
        <w:pStyle w:val="BodyTextIndent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lastRenderedPageBreak/>
        <w:t>1.</w:t>
      </w:r>
      <w:r>
        <w:rPr>
          <w:rFonts w:ascii="仿宋" w:eastAsia="仿宋" w:hAnsi="仿宋" w:cs="仿宋" w:hint="eastAsia"/>
          <w:b/>
          <w:bCs/>
          <w:sz w:val="32"/>
          <w:szCs w:val="32"/>
        </w:rPr>
        <w:t>申报条件：</w:t>
      </w:r>
      <w:r>
        <w:rPr>
          <w:rFonts w:ascii="仿宋" w:eastAsia="仿宋" w:hAnsi="仿宋" w:cs="仿宋" w:hint="eastAsia"/>
          <w:sz w:val="32"/>
          <w:szCs w:val="32"/>
        </w:rPr>
        <w:t>获得国家、省、市级电商示范荣誉，</w:t>
      </w:r>
      <w:r>
        <w:rPr>
          <w:rFonts w:ascii="仿宋" w:eastAsia="仿宋" w:hAnsi="仿宋" w:cs="仿宋" w:hint="eastAsia"/>
          <w:sz w:val="32"/>
          <w:szCs w:val="32"/>
        </w:rPr>
        <w:t>包括</w:t>
      </w:r>
      <w:r>
        <w:rPr>
          <w:rFonts w:ascii="仿宋" w:eastAsia="仿宋" w:hAnsi="仿宋" w:cs="仿宋" w:hint="eastAsia"/>
          <w:sz w:val="32"/>
          <w:szCs w:val="32"/>
        </w:rPr>
        <w:t>示范园区、示范企业、示范镇、示范村、重点企业、电商品牌等认定文件。为保持政策的连续性</w:t>
      </w:r>
      <w:r>
        <w:rPr>
          <w:rFonts w:ascii="仿宋" w:eastAsia="仿宋" w:hAnsi="仿宋" w:cs="仿宋" w:hint="eastAsia"/>
          <w:sz w:val="32"/>
          <w:szCs w:val="32"/>
        </w:rPr>
        <w:t>，支持</w:t>
      </w:r>
      <w:r>
        <w:rPr>
          <w:rFonts w:ascii="仿宋" w:eastAsia="仿宋" w:hAnsi="仿宋" w:cs="仿宋" w:hint="eastAsia"/>
          <w:sz w:val="32"/>
          <w:szCs w:val="32"/>
        </w:rPr>
        <w:t>2020</w:t>
      </w:r>
      <w:r>
        <w:rPr>
          <w:rFonts w:ascii="仿宋" w:eastAsia="仿宋" w:hAnsi="仿宋" w:cs="仿宋" w:hint="eastAsia"/>
          <w:sz w:val="32"/>
          <w:szCs w:val="32"/>
        </w:rPr>
        <w:t>年至</w:t>
      </w:r>
      <w:r>
        <w:rPr>
          <w:rFonts w:ascii="仿宋" w:eastAsia="仿宋" w:hAnsi="仿宋" w:cs="仿宋" w:hint="eastAsia"/>
          <w:sz w:val="32"/>
          <w:szCs w:val="32"/>
        </w:rPr>
        <w:t>2021</w:t>
      </w:r>
      <w:r>
        <w:rPr>
          <w:rFonts w:ascii="仿宋" w:eastAsia="仿宋" w:hAnsi="仿宋" w:cs="仿宋" w:hint="eastAsia"/>
          <w:sz w:val="32"/>
          <w:szCs w:val="32"/>
        </w:rPr>
        <w:t>年期间获得示范荣誉的主体。示范镇和示范村建设，在农村电商政策中已单独支持，此项不再重复支持。</w:t>
      </w:r>
    </w:p>
    <w:p w:rsidR="00F45C57" w:rsidRDefault="009D1767">
      <w:pPr>
        <w:pStyle w:val="BodyTextIndent2"/>
        <w:spacing w:after="0" w:line="240" w:lineRule="auto"/>
        <w:ind w:leftChars="0" w:left="0" w:firstLineChars="200" w:firstLine="64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w:t>
      </w:r>
      <w:r>
        <w:rPr>
          <w:rFonts w:ascii="仿宋" w:eastAsia="仿宋" w:hAnsi="仿宋" w:cs="仿宋" w:hint="eastAsia"/>
          <w:b/>
          <w:bCs/>
          <w:sz w:val="32"/>
          <w:szCs w:val="32"/>
        </w:rPr>
        <w:t>申报材料：</w:t>
      </w:r>
      <w:r>
        <w:rPr>
          <w:rFonts w:ascii="仿宋" w:eastAsia="仿宋" w:hAnsi="仿宋" w:cs="仿宋" w:hint="eastAsia"/>
          <w:sz w:val="32"/>
          <w:szCs w:val="32"/>
        </w:rPr>
        <w:t>项目申请报告；获得示范荣誉认定文件；获得荣誉后至申报期无违法违规经营等不良信息的证明材料。</w:t>
      </w:r>
    </w:p>
    <w:p w:rsidR="00F45C57" w:rsidRDefault="009D1767">
      <w:pPr>
        <w:pStyle w:val="BodyTextIndent2"/>
        <w:spacing w:after="0" w:line="240" w:lineRule="auto"/>
        <w:ind w:leftChars="0" w:left="0" w:firstLineChars="200" w:firstLine="643"/>
        <w:rPr>
          <w:rFonts w:ascii="仿宋" w:eastAsia="仿宋" w:hAnsi="仿宋" w:cs="仿宋"/>
          <w:sz w:val="32"/>
          <w:szCs w:val="32"/>
        </w:rPr>
      </w:pPr>
      <w:r>
        <w:rPr>
          <w:rFonts w:ascii="楷体" w:eastAsia="楷体" w:hAnsi="楷体" w:cs="楷体" w:hint="eastAsia"/>
          <w:b/>
          <w:bCs/>
          <w:sz w:val="32"/>
          <w:szCs w:val="32"/>
        </w:rPr>
        <w:t>（十一）培育专业电商人才。</w:t>
      </w:r>
      <w:r>
        <w:rPr>
          <w:rFonts w:ascii="仿宋" w:eastAsia="仿宋" w:hAnsi="仿宋" w:cs="仿宋" w:hint="eastAsia"/>
          <w:sz w:val="32"/>
          <w:szCs w:val="32"/>
        </w:rPr>
        <w:t>获省级发证的技能人才培训，向县电商办申报并经核准后按照</w:t>
      </w:r>
      <w:r>
        <w:rPr>
          <w:rFonts w:ascii="仿宋" w:eastAsia="仿宋" w:hAnsi="仿宋" w:cs="仿宋" w:hint="eastAsia"/>
          <w:sz w:val="32"/>
          <w:szCs w:val="32"/>
        </w:rPr>
        <w:t>2000/</w:t>
      </w:r>
      <w:r>
        <w:rPr>
          <w:rFonts w:ascii="仿宋" w:eastAsia="仿宋" w:hAnsi="仿宋" w:cs="仿宋" w:hint="eastAsia"/>
          <w:sz w:val="32"/>
          <w:szCs w:val="32"/>
        </w:rPr>
        <w:t>证给予培训人员补助；市级发证的技能人才培训，向县电商办申报并经核准后按照</w:t>
      </w:r>
      <w:r>
        <w:rPr>
          <w:rFonts w:ascii="仿宋" w:eastAsia="仿宋" w:hAnsi="仿宋" w:cs="仿宋" w:hint="eastAsia"/>
          <w:sz w:val="32"/>
          <w:szCs w:val="32"/>
        </w:rPr>
        <w:t>1000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证给予培训人员补助；县级发证的技能人才培训，向县电商办申报并经核准后按照</w:t>
      </w:r>
      <w:r>
        <w:rPr>
          <w:rFonts w:ascii="仿宋" w:eastAsia="仿宋" w:hAnsi="仿宋" w:cs="仿宋" w:hint="eastAsia"/>
          <w:sz w:val="32"/>
          <w:szCs w:val="32"/>
        </w:rPr>
        <w:t>600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证给予培训人员补助</w:t>
      </w:r>
      <w:r>
        <w:rPr>
          <w:rFonts w:ascii="仿宋" w:eastAsia="仿宋" w:hAnsi="仿宋" w:cs="仿宋" w:hint="eastAsia"/>
          <w:color w:val="FF0000"/>
          <w:sz w:val="32"/>
          <w:szCs w:val="32"/>
        </w:rPr>
        <w:t>。</w:t>
      </w:r>
      <w:r>
        <w:rPr>
          <w:rFonts w:ascii="仿宋" w:eastAsia="仿宋" w:hAnsi="仿宋" w:cs="仿宋" w:hint="eastAsia"/>
          <w:sz w:val="32"/>
          <w:szCs w:val="32"/>
        </w:rPr>
        <w:t>县内组织开</w:t>
      </w:r>
      <w:r>
        <w:rPr>
          <w:rFonts w:ascii="仿宋" w:eastAsia="仿宋" w:hAnsi="仿宋" w:cs="仿宋" w:hint="eastAsia"/>
          <w:sz w:val="32"/>
          <w:szCs w:val="32"/>
        </w:rPr>
        <w:t>展的电商培训，经县电商办审核，给予培训机构每天</w:t>
      </w:r>
      <w:r>
        <w:rPr>
          <w:rFonts w:ascii="仿宋" w:eastAsia="仿宋" w:hAnsi="仿宋" w:cs="仿宋" w:hint="eastAsia"/>
          <w:sz w:val="32"/>
          <w:szCs w:val="32"/>
        </w:rPr>
        <w:t>350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人以内的补助。其他培训按照中央和国家机关培训相关规定执行。</w:t>
      </w:r>
    </w:p>
    <w:p w:rsidR="00F45C57" w:rsidRDefault="009D1767">
      <w:pPr>
        <w:pStyle w:val="BodyTextIndent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申报条件：</w:t>
      </w:r>
      <w:r>
        <w:rPr>
          <w:rFonts w:ascii="仿宋" w:eastAsia="仿宋" w:hAnsi="仿宋" w:cs="仿宋" w:hint="eastAsia"/>
          <w:sz w:val="32"/>
          <w:szCs w:val="32"/>
        </w:rPr>
        <w:t>①</w:t>
      </w:r>
      <w:r>
        <w:rPr>
          <w:rFonts w:ascii="仿宋" w:eastAsia="仿宋" w:hAnsi="仿宋" w:cs="仿宋" w:hint="eastAsia"/>
          <w:sz w:val="32"/>
          <w:szCs w:val="32"/>
        </w:rPr>
        <w:t>获得电商技能人才培训证书的</w:t>
      </w:r>
      <w:r>
        <w:rPr>
          <w:rFonts w:ascii="仿宋" w:eastAsia="仿宋" w:hAnsi="仿宋" w:cs="仿宋" w:hint="eastAsia"/>
          <w:sz w:val="32"/>
          <w:szCs w:val="32"/>
        </w:rPr>
        <w:t>申报条件：</w:t>
      </w:r>
      <w:r>
        <w:rPr>
          <w:rFonts w:ascii="仿宋" w:eastAsia="仿宋" w:hAnsi="仿宋" w:cs="仿宋" w:hint="eastAsia"/>
          <w:sz w:val="32"/>
          <w:szCs w:val="32"/>
        </w:rPr>
        <w:t>2020</w:t>
      </w:r>
      <w:r>
        <w:rPr>
          <w:rFonts w:ascii="仿宋" w:eastAsia="仿宋" w:hAnsi="仿宋" w:cs="仿宋" w:hint="eastAsia"/>
          <w:sz w:val="32"/>
          <w:szCs w:val="32"/>
        </w:rPr>
        <w:t>年至</w:t>
      </w:r>
      <w:r>
        <w:rPr>
          <w:rFonts w:ascii="仿宋" w:eastAsia="仿宋" w:hAnsi="仿宋" w:cs="仿宋" w:hint="eastAsia"/>
          <w:sz w:val="32"/>
          <w:szCs w:val="32"/>
        </w:rPr>
        <w:t>2021</w:t>
      </w:r>
      <w:r>
        <w:rPr>
          <w:rFonts w:ascii="仿宋" w:eastAsia="仿宋" w:hAnsi="仿宋" w:cs="仿宋" w:hint="eastAsia"/>
          <w:sz w:val="32"/>
          <w:szCs w:val="32"/>
        </w:rPr>
        <w:t>年获得省级、市级、县级发证的电商技能人才；在本县内从事电子商务行业工作。②</w:t>
      </w:r>
      <w:r>
        <w:rPr>
          <w:rFonts w:ascii="仿宋" w:eastAsia="仿宋" w:hAnsi="仿宋" w:cs="仿宋" w:hint="eastAsia"/>
          <w:sz w:val="32"/>
          <w:szCs w:val="32"/>
        </w:rPr>
        <w:t>组织电商培训的</w:t>
      </w:r>
      <w:r>
        <w:rPr>
          <w:rFonts w:ascii="仿宋" w:eastAsia="仿宋" w:hAnsi="仿宋" w:cs="仿宋" w:hint="eastAsia"/>
          <w:sz w:val="32"/>
          <w:szCs w:val="32"/>
        </w:rPr>
        <w:t>申报条件：具有培训资质并经主管部门备案，组织开展电商实操培训。</w:t>
      </w:r>
    </w:p>
    <w:p w:rsidR="00F45C57" w:rsidRDefault="009D1767">
      <w:pPr>
        <w:pStyle w:val="BodyTextIndent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申报材料：</w:t>
      </w:r>
      <w:r>
        <w:rPr>
          <w:rFonts w:ascii="仿宋" w:eastAsia="仿宋" w:hAnsi="仿宋" w:cs="仿宋" w:hint="eastAsia"/>
          <w:sz w:val="32"/>
          <w:szCs w:val="32"/>
        </w:rPr>
        <w:t>①</w:t>
      </w:r>
      <w:r>
        <w:rPr>
          <w:rFonts w:ascii="仿宋" w:eastAsia="仿宋" w:hAnsi="仿宋" w:cs="仿宋" w:hint="eastAsia"/>
          <w:sz w:val="32"/>
          <w:szCs w:val="32"/>
        </w:rPr>
        <w:t>获得电商技能人才培训证书的</w:t>
      </w:r>
      <w:r>
        <w:rPr>
          <w:rFonts w:ascii="仿宋" w:eastAsia="仿宋" w:hAnsi="仿宋" w:cs="仿宋" w:hint="eastAsia"/>
          <w:sz w:val="32"/>
          <w:szCs w:val="32"/>
        </w:rPr>
        <w:t>申报材料：项目申请报告；获得县级及以上单位电商人才证书材料；在本</w:t>
      </w:r>
      <w:r>
        <w:rPr>
          <w:rFonts w:ascii="仿宋" w:eastAsia="仿宋" w:hAnsi="仿宋" w:cs="仿宋" w:hint="eastAsia"/>
          <w:sz w:val="32"/>
          <w:szCs w:val="32"/>
        </w:rPr>
        <w:lastRenderedPageBreak/>
        <w:t>县内从事电子商务工作证明材料；个体创业的申报主体无违法违规等不良信息证明材料。②</w:t>
      </w:r>
      <w:r>
        <w:rPr>
          <w:rFonts w:ascii="仿宋" w:eastAsia="仿宋" w:hAnsi="仿宋" w:cs="仿宋" w:hint="eastAsia"/>
          <w:sz w:val="32"/>
          <w:szCs w:val="32"/>
        </w:rPr>
        <w:t>组织电商培训的</w:t>
      </w:r>
      <w:r>
        <w:rPr>
          <w:rFonts w:ascii="仿宋" w:eastAsia="仿宋" w:hAnsi="仿宋" w:cs="仿宋" w:hint="eastAsia"/>
          <w:sz w:val="32"/>
          <w:szCs w:val="32"/>
        </w:rPr>
        <w:t>申报材料：项目申请报告；项目真实性承诺书；培训机构的培训资质并经主管部门备案材料；培训通知、培训导师介绍、人员签到表、培训课件、培训图片、培训回访服务表、带动创业就业培训成果统计表、装订成册的培训资料；申报主体无违法违规等不良信息证明材料。</w:t>
      </w:r>
    </w:p>
    <w:p w:rsidR="00F45C57" w:rsidRDefault="009D1767">
      <w:pPr>
        <w:pStyle w:val="BodyTextIndent2"/>
        <w:spacing w:after="0" w:line="240" w:lineRule="auto"/>
        <w:ind w:leftChars="0" w:left="0" w:firstLineChars="200" w:firstLine="643"/>
        <w:rPr>
          <w:rFonts w:ascii="仿宋" w:eastAsia="仿宋" w:hAnsi="仿宋" w:cs="仿宋"/>
          <w:sz w:val="32"/>
          <w:szCs w:val="32"/>
        </w:rPr>
      </w:pPr>
      <w:r>
        <w:rPr>
          <w:rFonts w:ascii="楷体" w:eastAsia="楷体" w:hAnsi="楷体" w:cs="楷体" w:hint="eastAsia"/>
          <w:b/>
          <w:bCs/>
          <w:sz w:val="32"/>
          <w:szCs w:val="32"/>
        </w:rPr>
        <w:t>（十二）支持电商行业发展。</w:t>
      </w:r>
      <w:r>
        <w:rPr>
          <w:rFonts w:ascii="仿宋" w:eastAsia="仿宋" w:hAnsi="仿宋" w:cs="仿宋" w:hint="eastAsia"/>
          <w:sz w:val="32"/>
          <w:szCs w:val="32"/>
        </w:rPr>
        <w:t>充分发挥电商行业作用，组织开展政策宣传、电商培训、网销产品、品牌培育、招商引资，加强行</w:t>
      </w:r>
      <w:r>
        <w:rPr>
          <w:rFonts w:ascii="仿宋" w:eastAsia="仿宋" w:hAnsi="仿宋" w:cs="仿宋" w:hint="eastAsia"/>
          <w:sz w:val="32"/>
          <w:szCs w:val="32"/>
        </w:rPr>
        <w:t>业自律，引导电商企业自觉遵守各项法律法规、诚信经营。每届支持行业协会</w:t>
      </w:r>
      <w:r>
        <w:rPr>
          <w:rFonts w:ascii="仿宋" w:eastAsia="仿宋" w:hAnsi="仿宋" w:cs="仿宋" w:hint="eastAsia"/>
          <w:sz w:val="32"/>
          <w:szCs w:val="32"/>
        </w:rPr>
        <w:t>5</w:t>
      </w:r>
      <w:r>
        <w:rPr>
          <w:rFonts w:ascii="仿宋" w:eastAsia="仿宋" w:hAnsi="仿宋" w:cs="仿宋" w:hint="eastAsia"/>
          <w:sz w:val="32"/>
          <w:szCs w:val="32"/>
        </w:rPr>
        <w:t>万元经费，专项用于各项活动。</w:t>
      </w:r>
    </w:p>
    <w:p w:rsidR="00F45C57" w:rsidRDefault="009D1767">
      <w:pPr>
        <w:widowControl/>
        <w:adjustRightInd w:val="0"/>
        <w:snapToGri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申报条件：</w:t>
      </w:r>
      <w:r>
        <w:rPr>
          <w:rFonts w:ascii="仿宋" w:eastAsia="仿宋" w:hAnsi="仿宋" w:cs="仿宋" w:hint="eastAsia"/>
          <w:sz w:val="32"/>
          <w:szCs w:val="32"/>
        </w:rPr>
        <w:t>行业主管部门批复的电商、网商协会。</w:t>
      </w:r>
    </w:p>
    <w:p w:rsidR="00F45C57" w:rsidRDefault="009D1767">
      <w:pPr>
        <w:widowControl/>
        <w:adjustRightInd w:val="0"/>
        <w:snapToGri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申报材料：</w:t>
      </w:r>
      <w:r>
        <w:rPr>
          <w:rFonts w:ascii="仿宋" w:eastAsia="仿宋" w:hAnsi="仿宋" w:cs="仿宋" w:hint="eastAsia"/>
          <w:sz w:val="32"/>
          <w:szCs w:val="32"/>
        </w:rPr>
        <w:t>申请报告；行业主管部门批复的电商、网商协会文件及登记证明材料；协会举办的系列电商活动统计；为电商行业企业提供服务及成效材料（活动方案、活动总结、典型案例宣传报道等）。</w:t>
      </w:r>
    </w:p>
    <w:p w:rsidR="00F45C57" w:rsidRDefault="009D1767">
      <w:pPr>
        <w:pStyle w:val="BodyTextIndent2"/>
        <w:spacing w:after="0" w:line="240" w:lineRule="auto"/>
        <w:ind w:leftChars="0" w:left="0" w:firstLineChars="200" w:firstLine="643"/>
        <w:rPr>
          <w:rFonts w:ascii="仿宋" w:eastAsia="仿宋" w:hAnsi="仿宋" w:cs="仿宋"/>
          <w:sz w:val="32"/>
          <w:szCs w:val="32"/>
        </w:rPr>
      </w:pPr>
      <w:r>
        <w:rPr>
          <w:rFonts w:ascii="楷体" w:eastAsia="楷体" w:hAnsi="楷体" w:cs="楷体" w:hint="eastAsia"/>
          <w:b/>
          <w:bCs/>
          <w:sz w:val="32"/>
          <w:szCs w:val="32"/>
        </w:rPr>
        <w:t>（十三）跨境电商在线交易。</w:t>
      </w:r>
      <w:r>
        <w:rPr>
          <w:rFonts w:ascii="仿宋" w:eastAsia="仿宋" w:hAnsi="仿宋" w:cs="仿宋" w:hint="eastAsia"/>
          <w:sz w:val="32"/>
          <w:szCs w:val="32"/>
        </w:rPr>
        <w:t>对利用第三方电子商务平台或自营平台开展跨境电子商务，年进出口在线交易额达到</w:t>
      </w:r>
      <w:r>
        <w:rPr>
          <w:rFonts w:ascii="仿宋" w:eastAsia="仿宋" w:hAnsi="仿宋" w:cs="仿宋" w:hint="eastAsia"/>
          <w:sz w:val="32"/>
          <w:szCs w:val="32"/>
        </w:rPr>
        <w:t>50</w:t>
      </w:r>
      <w:r>
        <w:rPr>
          <w:rFonts w:ascii="仿宋" w:eastAsia="仿宋" w:hAnsi="仿宋" w:cs="仿宋" w:hint="eastAsia"/>
          <w:sz w:val="32"/>
          <w:szCs w:val="32"/>
        </w:rPr>
        <w:t>万美元以上的企业，给予在线交易额</w:t>
      </w:r>
      <w:r>
        <w:rPr>
          <w:rFonts w:ascii="仿宋" w:eastAsia="仿宋" w:hAnsi="仿宋" w:cs="仿宋" w:hint="eastAsia"/>
          <w:sz w:val="32"/>
          <w:szCs w:val="32"/>
        </w:rPr>
        <w:t>5%</w:t>
      </w:r>
      <w:r>
        <w:rPr>
          <w:rFonts w:ascii="仿宋" w:eastAsia="仿宋" w:hAnsi="仿宋" w:cs="仿宋" w:hint="eastAsia"/>
          <w:sz w:val="32"/>
          <w:szCs w:val="32"/>
        </w:rPr>
        <w:t>的资金支持，每家企业资金扶持不超过</w:t>
      </w:r>
      <w:r>
        <w:rPr>
          <w:rFonts w:ascii="仿宋" w:eastAsia="仿宋" w:hAnsi="仿宋" w:cs="仿宋" w:hint="eastAsia"/>
          <w:sz w:val="32"/>
          <w:szCs w:val="32"/>
        </w:rPr>
        <w:t>100</w:t>
      </w:r>
      <w:r>
        <w:rPr>
          <w:rFonts w:ascii="仿宋" w:eastAsia="仿宋" w:hAnsi="仿宋" w:cs="仿宋" w:hint="eastAsia"/>
          <w:sz w:val="32"/>
          <w:szCs w:val="32"/>
        </w:rPr>
        <w:t>万元。</w:t>
      </w:r>
    </w:p>
    <w:p w:rsidR="00F45C57" w:rsidRDefault="009D1767">
      <w:pPr>
        <w:pStyle w:val="BodyTextIndent2"/>
        <w:spacing w:after="0" w:line="240" w:lineRule="auto"/>
        <w:ind w:leftChars="0" w:left="0" w:firstLineChars="200" w:firstLine="643"/>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申报条件：</w:t>
      </w:r>
      <w:r>
        <w:rPr>
          <w:rFonts w:ascii="仿宋" w:eastAsia="仿宋" w:hAnsi="仿宋" w:cs="仿宋" w:hint="eastAsia"/>
          <w:sz w:val="32"/>
          <w:szCs w:val="32"/>
        </w:rPr>
        <w:t>申报主体具有海关监管方式代码“</w:t>
      </w:r>
      <w:r>
        <w:rPr>
          <w:rFonts w:ascii="仿宋" w:eastAsia="仿宋" w:hAnsi="仿宋" w:cs="仿宋" w:hint="eastAsia"/>
          <w:sz w:val="32"/>
          <w:szCs w:val="32"/>
        </w:rPr>
        <w:t>9610</w:t>
      </w:r>
      <w:r>
        <w:rPr>
          <w:rFonts w:ascii="仿宋" w:eastAsia="仿宋" w:hAnsi="仿宋" w:cs="仿宋" w:hint="eastAsia"/>
          <w:sz w:val="32"/>
          <w:szCs w:val="32"/>
        </w:rPr>
        <w:t>”</w:t>
      </w:r>
      <w:r>
        <w:rPr>
          <w:rFonts w:ascii="仿宋" w:eastAsia="仿宋" w:hAnsi="仿宋" w:cs="仿宋" w:hint="eastAsia"/>
          <w:sz w:val="32"/>
          <w:szCs w:val="32"/>
        </w:rPr>
        <w:lastRenderedPageBreak/>
        <w:t>“</w:t>
      </w:r>
      <w:r>
        <w:rPr>
          <w:rFonts w:ascii="仿宋" w:eastAsia="仿宋" w:hAnsi="仿宋" w:cs="仿宋" w:hint="eastAsia"/>
          <w:sz w:val="32"/>
          <w:szCs w:val="32"/>
        </w:rPr>
        <w:t>9710</w:t>
      </w:r>
      <w:r>
        <w:rPr>
          <w:rFonts w:ascii="仿宋" w:eastAsia="仿宋" w:hAnsi="仿宋" w:cs="仿宋" w:hint="eastAsia"/>
          <w:sz w:val="32"/>
          <w:szCs w:val="32"/>
        </w:rPr>
        <w:t>”“</w:t>
      </w:r>
      <w:r>
        <w:rPr>
          <w:rFonts w:ascii="仿宋" w:eastAsia="仿宋" w:hAnsi="仿宋" w:cs="仿宋" w:hint="eastAsia"/>
          <w:sz w:val="32"/>
          <w:szCs w:val="32"/>
        </w:rPr>
        <w:t>9810</w:t>
      </w:r>
      <w:r>
        <w:rPr>
          <w:rFonts w:ascii="仿宋" w:eastAsia="仿宋" w:hAnsi="仿宋" w:cs="仿宋" w:hint="eastAsia"/>
          <w:sz w:val="32"/>
          <w:szCs w:val="32"/>
        </w:rPr>
        <w:t>”其中一项，并通过电子商务交易平台实现跨境交易。</w:t>
      </w:r>
    </w:p>
    <w:p w:rsidR="00F45C57" w:rsidRDefault="009D1767">
      <w:pPr>
        <w:ind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w:t>
      </w:r>
      <w:r>
        <w:rPr>
          <w:rFonts w:ascii="仿宋" w:eastAsia="仿宋" w:hAnsi="仿宋" w:cs="仿宋" w:hint="eastAsia"/>
          <w:b/>
          <w:bCs/>
          <w:sz w:val="32"/>
          <w:szCs w:val="32"/>
        </w:rPr>
        <w:t>申报材料：</w:t>
      </w:r>
      <w:r>
        <w:rPr>
          <w:rFonts w:ascii="仿宋" w:eastAsia="仿宋" w:hAnsi="仿宋" w:cs="仿宋" w:hint="eastAsia"/>
          <w:sz w:val="32"/>
          <w:szCs w:val="32"/>
        </w:rPr>
        <w:t>项目申请报告；项目真实性承诺书；企业信用代码及营业执照复印件，海关监管方式代码证明；电商平台地址与营业执照地址一致；企业电商经营情况，包括网销数额截图、数据统计表，网店名称及网店地址；申报主体无违法违规经营等不良信息的证明材料。</w:t>
      </w:r>
    </w:p>
    <w:p w:rsidR="00F45C57" w:rsidRDefault="009D1767">
      <w:pPr>
        <w:ind w:firstLineChars="200" w:firstLine="640"/>
        <w:rPr>
          <w:rFonts w:ascii="黑体" w:eastAsia="黑体" w:hAnsi="黑体" w:cs="黑体"/>
          <w:sz w:val="32"/>
          <w:szCs w:val="32"/>
        </w:rPr>
      </w:pPr>
      <w:r>
        <w:rPr>
          <w:rFonts w:ascii="黑体" w:eastAsia="黑体" w:hAnsi="黑体" w:cs="黑体" w:hint="eastAsia"/>
          <w:sz w:val="32"/>
          <w:szCs w:val="32"/>
        </w:rPr>
        <w:t>二、有关要求</w:t>
      </w:r>
    </w:p>
    <w:p w:rsidR="00F45C57" w:rsidRDefault="009D1767">
      <w:pPr>
        <w:pStyle w:val="BodyTextIndent2"/>
        <w:spacing w:after="0" w:line="240" w:lineRule="auto"/>
        <w:ind w:leftChars="0" w:left="0" w:firstLineChars="200" w:firstLine="643"/>
        <w:rPr>
          <w:rFonts w:ascii="仿宋" w:eastAsia="仿宋" w:hAnsi="仿宋" w:cs="仿宋"/>
          <w:sz w:val="32"/>
          <w:szCs w:val="32"/>
        </w:rPr>
      </w:pPr>
      <w:r>
        <w:rPr>
          <w:rFonts w:ascii="楷体" w:eastAsia="楷体" w:hAnsi="楷体" w:cs="楷体" w:hint="eastAsia"/>
          <w:b/>
          <w:bCs/>
          <w:sz w:val="32"/>
          <w:szCs w:val="32"/>
        </w:rPr>
        <w:t>（一）</w:t>
      </w:r>
      <w:r>
        <w:rPr>
          <w:rFonts w:ascii="楷体" w:eastAsia="楷体" w:hAnsi="楷体" w:cs="楷体" w:hint="eastAsia"/>
          <w:b/>
          <w:bCs/>
          <w:sz w:val="32"/>
          <w:szCs w:val="32"/>
        </w:rPr>
        <w:t>项目申报。</w:t>
      </w:r>
      <w:r>
        <w:rPr>
          <w:rFonts w:ascii="仿宋" w:eastAsia="仿宋" w:hAnsi="仿宋" w:cs="仿宋" w:hint="eastAsia"/>
          <w:sz w:val="32"/>
          <w:szCs w:val="32"/>
        </w:rPr>
        <w:t>各镇（园区）</w:t>
      </w:r>
      <w:r>
        <w:rPr>
          <w:rFonts w:ascii="仿宋" w:eastAsia="仿宋" w:hAnsi="仿宋" w:cs="仿宋" w:hint="eastAsia"/>
          <w:sz w:val="32"/>
          <w:szCs w:val="32"/>
        </w:rPr>
        <w:t>要加大宣传力度，组织</w:t>
      </w:r>
      <w:r>
        <w:rPr>
          <w:rFonts w:ascii="仿宋" w:eastAsia="仿宋" w:hAnsi="仿宋" w:cs="仿宋" w:hint="eastAsia"/>
          <w:sz w:val="32"/>
          <w:szCs w:val="32"/>
        </w:rPr>
        <w:t>辖区内符合条件的单位</w:t>
      </w:r>
      <w:r>
        <w:rPr>
          <w:rFonts w:ascii="仿宋" w:eastAsia="仿宋" w:hAnsi="仿宋" w:cs="仿宋" w:hint="eastAsia"/>
          <w:sz w:val="32"/>
          <w:szCs w:val="32"/>
        </w:rPr>
        <w:t>自愿</w:t>
      </w:r>
      <w:r>
        <w:rPr>
          <w:rFonts w:ascii="仿宋" w:eastAsia="仿宋" w:hAnsi="仿宋" w:cs="仿宋" w:hint="eastAsia"/>
          <w:sz w:val="32"/>
          <w:szCs w:val="32"/>
        </w:rPr>
        <w:t>申报</w:t>
      </w:r>
      <w:r>
        <w:rPr>
          <w:rFonts w:ascii="仿宋" w:eastAsia="仿宋" w:hAnsi="仿宋" w:cs="仿宋" w:hint="eastAsia"/>
          <w:sz w:val="32"/>
          <w:szCs w:val="32"/>
        </w:rPr>
        <w:t>,</w:t>
      </w:r>
      <w:r>
        <w:rPr>
          <w:rFonts w:ascii="仿宋" w:eastAsia="仿宋" w:hAnsi="仿宋" w:cs="仿宋" w:hint="eastAsia"/>
          <w:sz w:val="32"/>
          <w:szCs w:val="32"/>
        </w:rPr>
        <w:t>同一申报主体不得重复申报该奖补政策。</w:t>
      </w:r>
      <w:r>
        <w:rPr>
          <w:rFonts w:ascii="仿宋" w:eastAsia="仿宋" w:hAnsi="仿宋" w:cs="仿宋" w:hint="eastAsia"/>
          <w:sz w:val="32"/>
          <w:szCs w:val="32"/>
        </w:rPr>
        <w:t>项目申报单位应实事求是对信用状况和申报材料的真实性负责。对近</w:t>
      </w:r>
      <w:r>
        <w:rPr>
          <w:rFonts w:ascii="仿宋" w:eastAsia="仿宋" w:hAnsi="仿宋" w:cs="仿宋" w:hint="eastAsia"/>
          <w:sz w:val="32"/>
          <w:szCs w:val="32"/>
        </w:rPr>
        <w:t>5</w:t>
      </w:r>
      <w:r>
        <w:rPr>
          <w:rFonts w:ascii="仿宋" w:eastAsia="仿宋" w:hAnsi="仿宋" w:cs="仿宋" w:hint="eastAsia"/>
          <w:sz w:val="32"/>
          <w:szCs w:val="32"/>
        </w:rPr>
        <w:t>年内存在严重失信行为、未完成各级有关部门安全生产和环保检查反馈问题整改的</w:t>
      </w:r>
      <w:r>
        <w:rPr>
          <w:rFonts w:ascii="仿宋" w:eastAsia="仿宋" w:hAnsi="仿宋" w:cs="仿宋" w:hint="eastAsia"/>
          <w:sz w:val="32"/>
          <w:szCs w:val="32"/>
        </w:rPr>
        <w:t>单位，</w:t>
      </w:r>
      <w:r>
        <w:rPr>
          <w:rFonts w:ascii="仿宋" w:eastAsia="仿宋" w:hAnsi="仿宋" w:cs="仿宋" w:hint="eastAsia"/>
          <w:sz w:val="32"/>
          <w:szCs w:val="32"/>
        </w:rPr>
        <w:t>不得申报。</w:t>
      </w:r>
    </w:p>
    <w:p w:rsidR="00F45C57" w:rsidRDefault="009D1767">
      <w:pPr>
        <w:pStyle w:val="BodyTextIndent2"/>
        <w:spacing w:after="0" w:line="240" w:lineRule="auto"/>
        <w:ind w:leftChars="0" w:left="0" w:firstLineChars="200" w:firstLine="643"/>
        <w:rPr>
          <w:rFonts w:ascii="仿宋" w:eastAsia="仿宋" w:hAnsi="仿宋" w:cs="仿宋"/>
          <w:sz w:val="32"/>
          <w:szCs w:val="32"/>
        </w:rPr>
      </w:pPr>
      <w:r>
        <w:rPr>
          <w:rFonts w:ascii="楷体" w:eastAsia="楷体" w:hAnsi="楷体" w:cs="楷体" w:hint="eastAsia"/>
          <w:b/>
          <w:bCs/>
          <w:sz w:val="32"/>
          <w:szCs w:val="32"/>
        </w:rPr>
        <w:t>（二）项目验收。</w:t>
      </w:r>
      <w:r>
        <w:rPr>
          <w:rFonts w:ascii="仿宋" w:eastAsia="仿宋" w:hAnsi="仿宋" w:cs="仿宋" w:hint="eastAsia"/>
          <w:sz w:val="32"/>
          <w:szCs w:val="32"/>
        </w:rPr>
        <w:t>按照实事</w:t>
      </w:r>
      <w:bookmarkStart w:id="0" w:name="_GoBack"/>
      <w:bookmarkEnd w:id="0"/>
      <w:r>
        <w:rPr>
          <w:rFonts w:ascii="仿宋" w:eastAsia="仿宋" w:hAnsi="仿宋" w:cs="仿宋" w:hint="eastAsia"/>
          <w:sz w:val="32"/>
          <w:szCs w:val="32"/>
        </w:rPr>
        <w:t>求是、客观公正、注重质量、讲求实效的原则，所有申报项目均由第三方机构进行材料审核和实地核查并出具审计验收报告。审计验收证发现弄虚作假申报项目的主体。</w:t>
      </w:r>
      <w:r>
        <w:rPr>
          <w:rFonts w:ascii="仿宋" w:eastAsia="仿宋" w:hAnsi="仿宋" w:cs="仿宋" w:hint="eastAsia"/>
          <w:sz w:val="32"/>
          <w:szCs w:val="32"/>
        </w:rPr>
        <w:t>3</w:t>
      </w:r>
      <w:r>
        <w:rPr>
          <w:rFonts w:ascii="仿宋" w:eastAsia="仿宋" w:hAnsi="仿宋" w:cs="仿宋" w:hint="eastAsia"/>
          <w:sz w:val="32"/>
          <w:szCs w:val="32"/>
        </w:rPr>
        <w:t>年内不得申报电子商务政策。</w:t>
      </w:r>
    </w:p>
    <w:p w:rsidR="00F45C57" w:rsidRDefault="009D1767">
      <w:pPr>
        <w:pStyle w:val="BodyTextIndent2"/>
        <w:spacing w:after="0" w:line="240" w:lineRule="auto"/>
        <w:ind w:leftChars="0" w:left="0" w:firstLineChars="200" w:firstLine="643"/>
        <w:rPr>
          <w:rFonts w:ascii="仿宋" w:eastAsia="仿宋" w:hAnsi="仿宋" w:cs="仿宋"/>
          <w:sz w:val="32"/>
          <w:szCs w:val="32"/>
        </w:rPr>
      </w:pPr>
      <w:r>
        <w:rPr>
          <w:rFonts w:ascii="楷体" w:eastAsia="楷体" w:hAnsi="楷体" w:cs="楷体" w:hint="eastAsia"/>
          <w:b/>
          <w:bCs/>
          <w:sz w:val="32"/>
          <w:szCs w:val="32"/>
        </w:rPr>
        <w:t>（三）资金拨付。</w:t>
      </w:r>
      <w:r>
        <w:rPr>
          <w:rFonts w:ascii="仿宋" w:eastAsia="仿宋" w:hAnsi="仿宋" w:cs="仿宋" w:hint="eastAsia"/>
          <w:sz w:val="32"/>
          <w:szCs w:val="32"/>
        </w:rPr>
        <w:t>县商务局会同县财政局对验收合格的项目进行审核，主动接受社会监督，在县政府网站公示时间</w:t>
      </w:r>
      <w:r>
        <w:rPr>
          <w:rFonts w:ascii="仿宋" w:eastAsia="仿宋" w:hAnsi="仿宋" w:cs="仿宋" w:hint="eastAsia"/>
          <w:sz w:val="32"/>
          <w:szCs w:val="32"/>
        </w:rPr>
        <w:t>5</w:t>
      </w:r>
      <w:r>
        <w:rPr>
          <w:rFonts w:ascii="仿宋" w:eastAsia="仿宋" w:hAnsi="仿宋" w:cs="仿宋" w:hint="eastAsia"/>
          <w:sz w:val="32"/>
          <w:szCs w:val="32"/>
        </w:rPr>
        <w:t>个工作日，公示无异议的项目，拨付项目申报资金。</w:t>
      </w:r>
    </w:p>
    <w:p w:rsidR="00F45C57" w:rsidRDefault="009D1767">
      <w:pPr>
        <w:pStyle w:val="BodyTextIndent2"/>
        <w:spacing w:after="0" w:line="240" w:lineRule="auto"/>
        <w:ind w:leftChars="0" w:left="0" w:firstLineChars="200" w:firstLine="643"/>
        <w:rPr>
          <w:rFonts w:ascii="仿宋" w:eastAsia="仿宋" w:hAnsi="仿宋" w:cs="仿宋"/>
          <w:sz w:val="32"/>
          <w:szCs w:val="32"/>
        </w:rPr>
      </w:pPr>
      <w:r>
        <w:rPr>
          <w:rFonts w:ascii="楷体" w:eastAsia="楷体" w:hAnsi="楷体" w:cs="楷体" w:hint="eastAsia"/>
          <w:b/>
          <w:bCs/>
          <w:sz w:val="32"/>
          <w:szCs w:val="32"/>
        </w:rPr>
        <w:t>（四）申</w:t>
      </w:r>
      <w:r>
        <w:rPr>
          <w:rFonts w:ascii="楷体" w:eastAsia="楷体" w:hAnsi="楷体" w:cs="楷体" w:hint="eastAsia"/>
          <w:b/>
          <w:bCs/>
          <w:sz w:val="32"/>
          <w:szCs w:val="32"/>
        </w:rPr>
        <w:t>报材料。</w:t>
      </w:r>
      <w:r>
        <w:rPr>
          <w:rFonts w:ascii="仿宋" w:eastAsia="仿宋" w:hAnsi="仿宋" w:cs="仿宋" w:hint="eastAsia"/>
          <w:sz w:val="32"/>
          <w:szCs w:val="32"/>
        </w:rPr>
        <w:t>申报材料胶印装订，一式三份，于</w:t>
      </w:r>
      <w:r>
        <w:rPr>
          <w:rFonts w:ascii="仿宋" w:eastAsia="仿宋" w:hAnsi="仿宋" w:cs="仿宋" w:hint="eastAsia"/>
          <w:sz w:val="32"/>
          <w:szCs w:val="32"/>
        </w:rPr>
        <w:t>2021</w:t>
      </w:r>
      <w:r>
        <w:rPr>
          <w:rFonts w:ascii="仿宋" w:eastAsia="仿宋" w:hAnsi="仿宋" w:cs="仿宋" w:hint="eastAsia"/>
          <w:sz w:val="32"/>
          <w:szCs w:val="32"/>
        </w:rPr>
        <w:lastRenderedPageBreak/>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日前报送县商务局，逾期不再受理。</w:t>
      </w:r>
    </w:p>
    <w:p w:rsidR="00F45C57" w:rsidRDefault="009D1767">
      <w:pPr>
        <w:pStyle w:val="BodyTextIndent2"/>
        <w:spacing w:after="0" w:line="240" w:lineRule="auto"/>
        <w:ind w:leftChars="0" w:left="0" w:firstLineChars="200" w:firstLine="640"/>
        <w:rPr>
          <w:rFonts w:ascii="仿宋" w:eastAsia="仿宋" w:hAnsi="仿宋" w:cs="仿宋"/>
          <w:sz w:val="32"/>
          <w:szCs w:val="32"/>
        </w:rPr>
      </w:pPr>
      <w:r>
        <w:rPr>
          <w:rFonts w:ascii="仿宋" w:eastAsia="仿宋" w:hAnsi="仿宋" w:cs="仿宋" w:hint="eastAsia"/>
          <w:sz w:val="32"/>
          <w:szCs w:val="32"/>
        </w:rPr>
        <w:t>联系人：侯丽丽</w:t>
      </w:r>
      <w:r>
        <w:rPr>
          <w:rFonts w:ascii="仿宋" w:eastAsia="仿宋" w:hAnsi="仿宋" w:cs="仿宋" w:hint="eastAsia"/>
          <w:sz w:val="32"/>
          <w:szCs w:val="32"/>
        </w:rPr>
        <w:t xml:space="preserve">   17305612139</w:t>
      </w:r>
    </w:p>
    <w:p w:rsidR="00F45C57" w:rsidRDefault="009D1767">
      <w:pPr>
        <w:pStyle w:val="BodyTextIndent2"/>
        <w:spacing w:after="0" w:line="240" w:lineRule="auto"/>
        <w:ind w:leftChars="0" w:left="0"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葛子琛</w:t>
      </w:r>
      <w:r>
        <w:rPr>
          <w:rFonts w:ascii="仿宋" w:eastAsia="仿宋" w:hAnsi="仿宋" w:cs="仿宋" w:hint="eastAsia"/>
          <w:sz w:val="32"/>
          <w:szCs w:val="32"/>
        </w:rPr>
        <w:t xml:space="preserve">   18812309096   </w:t>
      </w:r>
    </w:p>
    <w:p w:rsidR="00F45C57" w:rsidRDefault="009D1767">
      <w:pPr>
        <w:pStyle w:val="BodyTextIndent2"/>
        <w:spacing w:after="0" w:line="240" w:lineRule="auto"/>
        <w:ind w:leftChars="0" w:left="0" w:firstLineChars="200" w:firstLine="640"/>
        <w:rPr>
          <w:rFonts w:ascii="仿宋" w:eastAsia="仿宋" w:hAnsi="仿宋" w:cs="仿宋"/>
          <w:sz w:val="32"/>
          <w:szCs w:val="32"/>
        </w:rPr>
      </w:pPr>
      <w:r>
        <w:rPr>
          <w:rFonts w:ascii="仿宋" w:eastAsia="仿宋" w:hAnsi="仿宋" w:cs="仿宋" w:hint="eastAsia"/>
          <w:sz w:val="32"/>
          <w:szCs w:val="32"/>
        </w:rPr>
        <w:t xml:space="preserve">                 0561-6071529  </w:t>
      </w:r>
    </w:p>
    <w:p w:rsidR="00F45C57" w:rsidRDefault="00F45C57">
      <w:pPr>
        <w:pStyle w:val="BodyTextIndent2"/>
        <w:spacing w:after="0" w:line="240" w:lineRule="auto"/>
        <w:ind w:leftChars="0" w:left="0" w:firstLineChars="200" w:firstLine="640"/>
        <w:rPr>
          <w:rFonts w:ascii="仿宋" w:eastAsia="仿宋" w:hAnsi="仿宋" w:cs="仿宋"/>
          <w:sz w:val="32"/>
          <w:szCs w:val="32"/>
        </w:rPr>
      </w:pPr>
    </w:p>
    <w:p w:rsidR="00F45C57" w:rsidRDefault="009D1767">
      <w:pPr>
        <w:pStyle w:val="BodyTextIndent2"/>
        <w:spacing w:after="0" w:line="240" w:lineRule="auto"/>
        <w:ind w:leftChars="0" w:left="0"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：濉溪县电子商务政策项目申报表</w:t>
      </w:r>
    </w:p>
    <w:p w:rsidR="00F45C57" w:rsidRDefault="009D1767">
      <w:pPr>
        <w:pStyle w:val="BodyTextIndent2"/>
        <w:spacing w:after="0" w:line="240" w:lineRule="auto"/>
        <w:ind w:leftChars="0" w:left="0"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2</w:t>
      </w:r>
      <w:r>
        <w:rPr>
          <w:rFonts w:ascii="仿宋" w:eastAsia="仿宋" w:hAnsi="仿宋" w:cs="仿宋" w:hint="eastAsia"/>
          <w:sz w:val="32"/>
          <w:szCs w:val="32"/>
        </w:rPr>
        <w:t>：政策项目申报承诺书</w:t>
      </w:r>
      <w:r>
        <w:rPr>
          <w:rFonts w:ascii="仿宋" w:eastAsia="仿宋" w:hAnsi="仿宋" w:cs="仿宋" w:hint="eastAsia"/>
          <w:sz w:val="32"/>
          <w:szCs w:val="32"/>
        </w:rPr>
        <w:t xml:space="preserve">                    </w:t>
      </w:r>
    </w:p>
    <w:p w:rsidR="00F45C57" w:rsidRDefault="00F45C57">
      <w:pPr>
        <w:pStyle w:val="BodyTextIndent2"/>
        <w:spacing w:after="0" w:line="240" w:lineRule="auto"/>
        <w:ind w:leftChars="0" w:left="0" w:firstLineChars="200" w:firstLine="640"/>
        <w:jc w:val="center"/>
        <w:rPr>
          <w:rFonts w:ascii="仿宋" w:eastAsia="仿宋" w:hAnsi="仿宋" w:cs="仿宋"/>
          <w:sz w:val="32"/>
          <w:szCs w:val="32"/>
        </w:rPr>
      </w:pPr>
    </w:p>
    <w:p w:rsidR="00F45C57" w:rsidRDefault="00F45C57">
      <w:pPr>
        <w:pStyle w:val="BodyTextIndent2"/>
        <w:spacing w:after="0" w:line="240" w:lineRule="auto"/>
        <w:ind w:leftChars="0" w:left="0" w:firstLineChars="200" w:firstLine="640"/>
        <w:jc w:val="center"/>
        <w:rPr>
          <w:rFonts w:ascii="仿宋" w:eastAsia="仿宋" w:hAnsi="仿宋" w:cs="仿宋"/>
          <w:sz w:val="32"/>
          <w:szCs w:val="32"/>
        </w:rPr>
      </w:pPr>
    </w:p>
    <w:p w:rsidR="00F45C57" w:rsidRDefault="009D1767">
      <w:pPr>
        <w:pStyle w:val="BodyTextIndent2"/>
        <w:spacing w:after="0" w:line="240" w:lineRule="auto"/>
        <w:ind w:leftChars="0" w:left="0" w:firstLineChars="200" w:firstLine="640"/>
        <w:jc w:val="center"/>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w:t>
      </w:r>
    </w:p>
    <w:p w:rsidR="00F45C57" w:rsidRDefault="00F45C57">
      <w:pPr>
        <w:pStyle w:val="BodyTextIndent2"/>
        <w:spacing w:after="0" w:line="560" w:lineRule="exact"/>
        <w:ind w:leftChars="0" w:left="0" w:firstLineChars="200" w:firstLine="640"/>
        <w:jc w:val="right"/>
        <w:rPr>
          <w:rFonts w:ascii="仿宋_GB2312" w:eastAsia="仿宋_GB2312" w:hAnsi="仿宋_GB2312" w:cs="仿宋_GB2312"/>
          <w:sz w:val="32"/>
          <w:szCs w:val="32"/>
        </w:rPr>
      </w:pPr>
    </w:p>
    <w:p w:rsidR="00F45C57" w:rsidRDefault="00F45C57">
      <w:pPr>
        <w:pStyle w:val="BodyTextIndent2"/>
        <w:spacing w:after="0" w:line="560" w:lineRule="exact"/>
        <w:ind w:leftChars="0" w:left="0" w:firstLineChars="200" w:firstLine="640"/>
        <w:jc w:val="right"/>
        <w:rPr>
          <w:rFonts w:ascii="仿宋_GB2312" w:eastAsia="仿宋_GB2312" w:hAnsi="仿宋_GB2312" w:cs="仿宋_GB2312"/>
          <w:sz w:val="32"/>
          <w:szCs w:val="32"/>
        </w:rPr>
      </w:pPr>
    </w:p>
    <w:p w:rsidR="00F45C57" w:rsidRDefault="00F45C57">
      <w:pPr>
        <w:pStyle w:val="BodyTextIndent2"/>
        <w:spacing w:after="0" w:line="560" w:lineRule="exact"/>
        <w:ind w:leftChars="0" w:left="0" w:firstLineChars="200" w:firstLine="640"/>
        <w:jc w:val="right"/>
        <w:rPr>
          <w:rFonts w:ascii="仿宋_GB2312" w:eastAsia="仿宋_GB2312" w:hAnsi="仿宋_GB2312" w:cs="仿宋_GB2312"/>
          <w:sz w:val="32"/>
          <w:szCs w:val="32"/>
        </w:rPr>
      </w:pPr>
    </w:p>
    <w:p w:rsidR="00F45C57" w:rsidRDefault="00F45C57">
      <w:pPr>
        <w:pStyle w:val="BodyTextIndent2"/>
        <w:spacing w:after="0" w:line="560" w:lineRule="exact"/>
        <w:ind w:leftChars="0" w:left="0" w:firstLineChars="200" w:firstLine="640"/>
        <w:jc w:val="right"/>
        <w:rPr>
          <w:rFonts w:ascii="仿宋_GB2312" w:eastAsia="仿宋_GB2312" w:hAnsi="仿宋_GB2312" w:cs="仿宋_GB2312"/>
          <w:sz w:val="32"/>
          <w:szCs w:val="32"/>
        </w:rPr>
      </w:pPr>
    </w:p>
    <w:p w:rsidR="00F45C57" w:rsidRDefault="00F45C57">
      <w:pPr>
        <w:pStyle w:val="BodyTextIndent2"/>
        <w:spacing w:after="0" w:line="560" w:lineRule="exact"/>
        <w:ind w:leftChars="0" w:left="0" w:firstLineChars="200" w:firstLine="640"/>
        <w:jc w:val="right"/>
        <w:rPr>
          <w:rFonts w:ascii="仿宋_GB2312" w:eastAsia="仿宋_GB2312" w:hAnsi="仿宋_GB2312" w:cs="仿宋_GB2312"/>
          <w:sz w:val="32"/>
          <w:szCs w:val="32"/>
        </w:rPr>
      </w:pPr>
    </w:p>
    <w:p w:rsidR="00F45C57" w:rsidRDefault="00F45C57">
      <w:pPr>
        <w:pStyle w:val="BodyTextIndent2"/>
        <w:spacing w:after="0" w:line="560" w:lineRule="exact"/>
        <w:ind w:leftChars="0" w:left="0" w:firstLineChars="200" w:firstLine="640"/>
        <w:jc w:val="right"/>
        <w:rPr>
          <w:rFonts w:ascii="仿宋_GB2312" w:eastAsia="仿宋_GB2312" w:hAnsi="仿宋_GB2312" w:cs="仿宋_GB2312"/>
          <w:sz w:val="32"/>
          <w:szCs w:val="32"/>
        </w:rPr>
      </w:pPr>
    </w:p>
    <w:p w:rsidR="00F45C57" w:rsidRDefault="00F45C57">
      <w:pPr>
        <w:pStyle w:val="BodyTextIndent2"/>
        <w:spacing w:after="0" w:line="560" w:lineRule="exact"/>
        <w:ind w:leftChars="0" w:left="0" w:firstLineChars="200" w:firstLine="640"/>
        <w:jc w:val="right"/>
        <w:rPr>
          <w:rFonts w:ascii="仿宋_GB2312" w:eastAsia="仿宋_GB2312" w:hAnsi="仿宋_GB2312" w:cs="仿宋_GB2312"/>
          <w:sz w:val="32"/>
          <w:szCs w:val="32"/>
        </w:rPr>
      </w:pPr>
    </w:p>
    <w:p w:rsidR="00F45C57" w:rsidRDefault="00F45C57">
      <w:pPr>
        <w:pStyle w:val="BodyTextIndent2"/>
        <w:spacing w:after="0" w:line="560" w:lineRule="exact"/>
        <w:ind w:leftChars="0" w:left="0" w:firstLineChars="200" w:firstLine="640"/>
        <w:jc w:val="right"/>
        <w:rPr>
          <w:rFonts w:ascii="仿宋_GB2312" w:eastAsia="仿宋_GB2312" w:hAnsi="仿宋_GB2312" w:cs="仿宋_GB2312"/>
          <w:sz w:val="32"/>
          <w:szCs w:val="32"/>
        </w:rPr>
      </w:pPr>
    </w:p>
    <w:p w:rsidR="00F45C57" w:rsidRDefault="00F45C57">
      <w:pPr>
        <w:pStyle w:val="BodyTextIndent2"/>
        <w:spacing w:after="0" w:line="560" w:lineRule="exact"/>
        <w:ind w:leftChars="0" w:left="0" w:firstLineChars="200" w:firstLine="640"/>
        <w:jc w:val="right"/>
        <w:rPr>
          <w:rFonts w:ascii="仿宋_GB2312" w:eastAsia="仿宋_GB2312" w:hAnsi="仿宋_GB2312" w:cs="仿宋_GB2312"/>
          <w:sz w:val="32"/>
          <w:szCs w:val="32"/>
        </w:rPr>
      </w:pPr>
    </w:p>
    <w:p w:rsidR="00F45C57" w:rsidRDefault="00F45C57">
      <w:pPr>
        <w:pStyle w:val="BodyTextIndent2"/>
        <w:spacing w:after="0" w:line="560" w:lineRule="exact"/>
        <w:ind w:leftChars="0" w:left="0" w:firstLineChars="200" w:firstLine="640"/>
        <w:jc w:val="right"/>
        <w:rPr>
          <w:rFonts w:ascii="仿宋_GB2312" w:eastAsia="仿宋_GB2312" w:hAnsi="仿宋_GB2312" w:cs="仿宋_GB2312"/>
          <w:sz w:val="32"/>
          <w:szCs w:val="32"/>
        </w:rPr>
      </w:pPr>
    </w:p>
    <w:p w:rsidR="00F45C57" w:rsidRDefault="00F45C57">
      <w:pPr>
        <w:pStyle w:val="BodyTextIndent2"/>
        <w:spacing w:after="0" w:line="560" w:lineRule="exact"/>
        <w:ind w:leftChars="0" w:left="0" w:firstLineChars="200" w:firstLine="640"/>
        <w:jc w:val="right"/>
        <w:rPr>
          <w:rFonts w:ascii="仿宋_GB2312" w:eastAsia="仿宋_GB2312" w:hAnsi="仿宋_GB2312" w:cs="仿宋_GB2312"/>
          <w:sz w:val="32"/>
          <w:szCs w:val="32"/>
        </w:rPr>
      </w:pPr>
    </w:p>
    <w:p w:rsidR="00F45C57" w:rsidRDefault="00F45C57">
      <w:pPr>
        <w:pStyle w:val="BodyTextIndent2"/>
        <w:spacing w:after="0" w:line="560" w:lineRule="exact"/>
        <w:ind w:leftChars="0" w:left="0" w:firstLineChars="200" w:firstLine="640"/>
        <w:jc w:val="right"/>
        <w:rPr>
          <w:rFonts w:ascii="仿宋_GB2312" w:eastAsia="仿宋_GB2312" w:hAnsi="仿宋_GB2312" w:cs="仿宋_GB2312"/>
          <w:sz w:val="32"/>
          <w:szCs w:val="32"/>
        </w:rPr>
      </w:pPr>
    </w:p>
    <w:p w:rsidR="00F45C57" w:rsidRDefault="009D1767">
      <w:pPr>
        <w:rPr>
          <w:rFonts w:ascii="方正小标宋简体" w:eastAsia="方正小标宋简体" w:hAnsi="方正小标宋简体" w:cs="方正小标宋简体"/>
          <w:color w:val="000000"/>
          <w:sz w:val="30"/>
          <w:szCs w:val="30"/>
        </w:rPr>
      </w:pPr>
      <w:r>
        <w:rPr>
          <w:rFonts w:ascii="方正小标宋简体" w:eastAsia="方正小标宋简体" w:hAnsi="方正小标宋简体" w:cs="方正小标宋简体" w:hint="eastAsia"/>
          <w:color w:val="000000"/>
          <w:sz w:val="30"/>
          <w:szCs w:val="30"/>
        </w:rPr>
        <w:lastRenderedPageBreak/>
        <w:t>附件</w:t>
      </w:r>
      <w:r>
        <w:rPr>
          <w:rFonts w:ascii="方正小标宋简体" w:eastAsia="方正小标宋简体" w:hAnsi="方正小标宋简体" w:cs="方正小标宋简体" w:hint="eastAsia"/>
          <w:color w:val="000000"/>
          <w:sz w:val="30"/>
          <w:szCs w:val="30"/>
        </w:rPr>
        <w:t>1</w:t>
      </w:r>
      <w:r>
        <w:rPr>
          <w:rFonts w:ascii="方正小标宋简体" w:eastAsia="方正小标宋简体" w:hAnsi="方正小标宋简体" w:cs="方正小标宋简体" w:hint="eastAsia"/>
          <w:color w:val="000000"/>
          <w:sz w:val="30"/>
          <w:szCs w:val="30"/>
        </w:rPr>
        <w:t>：</w:t>
      </w:r>
    </w:p>
    <w:p w:rsidR="00F45C57" w:rsidRDefault="009D1767">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濉溪县</w:t>
      </w:r>
      <w:r>
        <w:rPr>
          <w:rFonts w:ascii="方正小标宋简体" w:eastAsia="方正小标宋简体" w:hAnsi="方正小标宋简体" w:cs="方正小标宋简体" w:hint="eastAsia"/>
          <w:color w:val="000000"/>
          <w:sz w:val="44"/>
          <w:szCs w:val="44"/>
        </w:rPr>
        <w:t>电子商务政策项目申报表</w:t>
      </w:r>
    </w:p>
    <w:p w:rsidR="00F45C57" w:rsidRDefault="009D1767">
      <w:pPr>
        <w:rPr>
          <w:rFonts w:ascii="仿宋" w:eastAsia="仿宋" w:hAnsi="仿宋" w:cs="仿宋"/>
          <w:color w:val="000000"/>
          <w:sz w:val="28"/>
          <w:szCs w:val="28"/>
        </w:rPr>
      </w:pPr>
      <w:r>
        <w:rPr>
          <w:rFonts w:ascii="仿宋" w:eastAsia="仿宋" w:hAnsi="仿宋" w:cs="仿宋" w:hint="eastAsia"/>
          <w:color w:val="000000"/>
          <w:sz w:val="28"/>
          <w:szCs w:val="28"/>
        </w:rPr>
        <w:t>申报单位（盖章）：</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申报日期：</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w:t>
      </w:r>
    </w:p>
    <w:tbl>
      <w:tblPr>
        <w:tblStyle w:val="a5"/>
        <w:tblW w:w="8617" w:type="dxa"/>
        <w:tblInd w:w="-126" w:type="dxa"/>
        <w:tblLook w:val="04A0" w:firstRow="1" w:lastRow="0" w:firstColumn="1" w:lastColumn="0" w:noHBand="0" w:noVBand="1"/>
      </w:tblPr>
      <w:tblGrid>
        <w:gridCol w:w="2932"/>
        <w:gridCol w:w="1318"/>
        <w:gridCol w:w="1170"/>
        <w:gridCol w:w="795"/>
        <w:gridCol w:w="2402"/>
      </w:tblGrid>
      <w:tr w:rsidR="00F45C57">
        <w:trPr>
          <w:trHeight w:val="576"/>
        </w:trPr>
        <w:tc>
          <w:tcPr>
            <w:tcW w:w="2932" w:type="dxa"/>
            <w:vAlign w:val="center"/>
          </w:tcPr>
          <w:p w:rsidR="00F45C57" w:rsidRDefault="009D1767">
            <w:pPr>
              <w:jc w:val="center"/>
              <w:rPr>
                <w:rFonts w:ascii="黑体" w:eastAsia="黑体" w:hAnsi="黑体" w:cs="黑体"/>
                <w:color w:val="000000"/>
                <w:sz w:val="24"/>
              </w:rPr>
            </w:pPr>
            <w:r>
              <w:rPr>
                <w:rFonts w:ascii="黑体" w:eastAsia="黑体" w:hAnsi="黑体" w:cs="黑体" w:hint="eastAsia"/>
                <w:color w:val="000000"/>
                <w:sz w:val="24"/>
              </w:rPr>
              <w:t>企业（单位）名称</w:t>
            </w:r>
          </w:p>
        </w:tc>
        <w:tc>
          <w:tcPr>
            <w:tcW w:w="5685" w:type="dxa"/>
            <w:gridSpan w:val="4"/>
            <w:vAlign w:val="center"/>
          </w:tcPr>
          <w:p w:rsidR="00F45C57" w:rsidRDefault="00F45C57">
            <w:pPr>
              <w:jc w:val="center"/>
              <w:rPr>
                <w:rFonts w:ascii="黑体" w:eastAsia="黑体" w:hAnsi="黑体" w:cs="黑体"/>
                <w:color w:val="000000"/>
                <w:sz w:val="28"/>
                <w:szCs w:val="28"/>
              </w:rPr>
            </w:pPr>
          </w:p>
        </w:tc>
      </w:tr>
      <w:tr w:rsidR="00F45C57">
        <w:trPr>
          <w:trHeight w:val="576"/>
        </w:trPr>
        <w:tc>
          <w:tcPr>
            <w:tcW w:w="2932" w:type="dxa"/>
            <w:vAlign w:val="center"/>
          </w:tcPr>
          <w:p w:rsidR="00F45C57" w:rsidRDefault="009D1767">
            <w:pPr>
              <w:jc w:val="center"/>
              <w:rPr>
                <w:rFonts w:ascii="黑体" w:eastAsia="黑体" w:hAnsi="黑体" w:cs="黑体"/>
                <w:color w:val="000000"/>
                <w:sz w:val="24"/>
              </w:rPr>
            </w:pPr>
            <w:r>
              <w:rPr>
                <w:rFonts w:ascii="黑体" w:eastAsia="黑体" w:hAnsi="黑体" w:cs="黑体" w:hint="eastAsia"/>
                <w:color w:val="000000"/>
                <w:sz w:val="24"/>
              </w:rPr>
              <w:t>统一社会信用代码</w:t>
            </w:r>
          </w:p>
        </w:tc>
        <w:tc>
          <w:tcPr>
            <w:tcW w:w="5685" w:type="dxa"/>
            <w:gridSpan w:val="4"/>
            <w:vAlign w:val="center"/>
          </w:tcPr>
          <w:p w:rsidR="00F45C57" w:rsidRDefault="00F45C57">
            <w:pPr>
              <w:jc w:val="center"/>
              <w:rPr>
                <w:rFonts w:ascii="黑体" w:eastAsia="黑体" w:hAnsi="黑体" w:cs="黑体"/>
                <w:color w:val="000000"/>
                <w:sz w:val="28"/>
                <w:szCs w:val="28"/>
              </w:rPr>
            </w:pPr>
          </w:p>
        </w:tc>
      </w:tr>
      <w:tr w:rsidR="00F45C57">
        <w:trPr>
          <w:trHeight w:val="576"/>
        </w:trPr>
        <w:tc>
          <w:tcPr>
            <w:tcW w:w="2932" w:type="dxa"/>
            <w:vAlign w:val="center"/>
          </w:tcPr>
          <w:p w:rsidR="00F45C57" w:rsidRDefault="009D1767">
            <w:pPr>
              <w:jc w:val="center"/>
              <w:rPr>
                <w:rFonts w:ascii="黑体" w:eastAsia="黑体" w:hAnsi="黑体" w:cs="黑体"/>
                <w:color w:val="000000"/>
                <w:sz w:val="24"/>
              </w:rPr>
            </w:pPr>
            <w:r>
              <w:rPr>
                <w:rFonts w:ascii="黑体" w:eastAsia="黑体" w:hAnsi="黑体" w:cs="黑体" w:hint="eastAsia"/>
                <w:color w:val="000000"/>
                <w:sz w:val="24"/>
              </w:rPr>
              <w:t>法定代表人或自然人姓名</w:t>
            </w:r>
          </w:p>
        </w:tc>
        <w:tc>
          <w:tcPr>
            <w:tcW w:w="1318" w:type="dxa"/>
            <w:vAlign w:val="center"/>
          </w:tcPr>
          <w:p w:rsidR="00F45C57" w:rsidRDefault="00F45C57">
            <w:pPr>
              <w:jc w:val="center"/>
              <w:rPr>
                <w:rFonts w:ascii="黑体" w:eastAsia="黑体" w:hAnsi="黑体" w:cs="黑体"/>
                <w:color w:val="000000"/>
                <w:sz w:val="28"/>
                <w:szCs w:val="28"/>
              </w:rPr>
            </w:pPr>
          </w:p>
        </w:tc>
        <w:tc>
          <w:tcPr>
            <w:tcW w:w="1965" w:type="dxa"/>
            <w:gridSpan w:val="2"/>
            <w:vAlign w:val="center"/>
          </w:tcPr>
          <w:p w:rsidR="00F45C57" w:rsidRDefault="009D1767">
            <w:pPr>
              <w:jc w:val="center"/>
              <w:rPr>
                <w:rFonts w:ascii="黑体" w:eastAsia="黑体" w:hAnsi="黑体" w:cs="黑体"/>
                <w:color w:val="000000"/>
                <w:sz w:val="28"/>
                <w:szCs w:val="28"/>
              </w:rPr>
            </w:pPr>
            <w:r>
              <w:rPr>
                <w:rFonts w:ascii="黑体" w:eastAsia="黑体" w:hAnsi="黑体" w:cs="黑体" w:hint="eastAsia"/>
                <w:color w:val="000000"/>
                <w:sz w:val="24"/>
              </w:rPr>
              <w:t>法定代表人或自然人身份证号</w:t>
            </w:r>
          </w:p>
        </w:tc>
        <w:tc>
          <w:tcPr>
            <w:tcW w:w="2402" w:type="dxa"/>
            <w:vAlign w:val="center"/>
          </w:tcPr>
          <w:p w:rsidR="00F45C57" w:rsidRDefault="00F45C57">
            <w:pPr>
              <w:jc w:val="center"/>
              <w:rPr>
                <w:rFonts w:ascii="黑体" w:eastAsia="黑体" w:hAnsi="黑体" w:cs="黑体"/>
                <w:color w:val="000000"/>
                <w:sz w:val="28"/>
                <w:szCs w:val="28"/>
              </w:rPr>
            </w:pPr>
          </w:p>
        </w:tc>
      </w:tr>
      <w:tr w:rsidR="00F45C57">
        <w:tc>
          <w:tcPr>
            <w:tcW w:w="2932" w:type="dxa"/>
            <w:vAlign w:val="center"/>
          </w:tcPr>
          <w:p w:rsidR="00F45C57" w:rsidRDefault="009D1767">
            <w:pPr>
              <w:jc w:val="center"/>
              <w:rPr>
                <w:rFonts w:ascii="黑体" w:eastAsia="黑体" w:hAnsi="黑体" w:cs="黑体"/>
                <w:color w:val="000000"/>
                <w:sz w:val="24"/>
              </w:rPr>
            </w:pPr>
            <w:r>
              <w:rPr>
                <w:rFonts w:ascii="黑体" w:eastAsia="黑体" w:hAnsi="黑体" w:cs="黑体" w:hint="eastAsia"/>
                <w:color w:val="000000"/>
                <w:sz w:val="24"/>
              </w:rPr>
              <w:t>项目联系人</w:t>
            </w:r>
          </w:p>
        </w:tc>
        <w:tc>
          <w:tcPr>
            <w:tcW w:w="1318" w:type="dxa"/>
            <w:vAlign w:val="center"/>
          </w:tcPr>
          <w:p w:rsidR="00F45C57" w:rsidRDefault="00F45C57">
            <w:pPr>
              <w:jc w:val="center"/>
              <w:rPr>
                <w:rFonts w:ascii="黑体" w:eastAsia="黑体" w:hAnsi="黑体" w:cs="黑体"/>
                <w:color w:val="000000"/>
                <w:sz w:val="28"/>
                <w:szCs w:val="28"/>
              </w:rPr>
            </w:pPr>
          </w:p>
        </w:tc>
        <w:tc>
          <w:tcPr>
            <w:tcW w:w="1965" w:type="dxa"/>
            <w:gridSpan w:val="2"/>
            <w:vAlign w:val="center"/>
          </w:tcPr>
          <w:p w:rsidR="00F45C57" w:rsidRDefault="009D1767">
            <w:pPr>
              <w:jc w:val="center"/>
              <w:rPr>
                <w:rFonts w:ascii="黑体" w:eastAsia="黑体" w:hAnsi="黑体" w:cs="黑体"/>
                <w:color w:val="000000"/>
                <w:sz w:val="28"/>
                <w:szCs w:val="28"/>
              </w:rPr>
            </w:pPr>
            <w:r>
              <w:rPr>
                <w:rFonts w:ascii="黑体" w:eastAsia="黑体" w:hAnsi="黑体" w:cs="黑体" w:hint="eastAsia"/>
                <w:color w:val="000000"/>
                <w:sz w:val="24"/>
              </w:rPr>
              <w:t>联系电话</w:t>
            </w:r>
          </w:p>
        </w:tc>
        <w:tc>
          <w:tcPr>
            <w:tcW w:w="2402" w:type="dxa"/>
            <w:vAlign w:val="center"/>
          </w:tcPr>
          <w:p w:rsidR="00F45C57" w:rsidRDefault="00F45C57">
            <w:pPr>
              <w:jc w:val="center"/>
              <w:rPr>
                <w:rFonts w:ascii="黑体" w:eastAsia="黑体" w:hAnsi="黑体" w:cs="黑体"/>
                <w:color w:val="000000"/>
                <w:sz w:val="28"/>
                <w:szCs w:val="28"/>
              </w:rPr>
            </w:pPr>
          </w:p>
        </w:tc>
      </w:tr>
      <w:tr w:rsidR="00F45C57">
        <w:trPr>
          <w:trHeight w:val="569"/>
        </w:trPr>
        <w:tc>
          <w:tcPr>
            <w:tcW w:w="2932" w:type="dxa"/>
            <w:vAlign w:val="center"/>
          </w:tcPr>
          <w:p w:rsidR="00F45C57" w:rsidRDefault="009D1767">
            <w:pPr>
              <w:jc w:val="center"/>
              <w:rPr>
                <w:rFonts w:ascii="黑体" w:eastAsia="黑体" w:hAnsi="黑体" w:cs="黑体"/>
                <w:color w:val="000000"/>
                <w:sz w:val="24"/>
              </w:rPr>
            </w:pPr>
            <w:r>
              <w:rPr>
                <w:rFonts w:ascii="黑体" w:eastAsia="黑体" w:hAnsi="黑体" w:cs="黑体" w:hint="eastAsia"/>
                <w:color w:val="000000"/>
                <w:sz w:val="24"/>
              </w:rPr>
              <w:t>申报项目名称</w:t>
            </w:r>
          </w:p>
        </w:tc>
        <w:tc>
          <w:tcPr>
            <w:tcW w:w="5685" w:type="dxa"/>
            <w:gridSpan w:val="4"/>
            <w:vAlign w:val="center"/>
          </w:tcPr>
          <w:p w:rsidR="00F45C57" w:rsidRDefault="00F45C57">
            <w:pPr>
              <w:jc w:val="center"/>
              <w:rPr>
                <w:rFonts w:ascii="黑体" w:eastAsia="黑体" w:hAnsi="黑体" w:cs="黑体"/>
                <w:color w:val="000000"/>
                <w:sz w:val="28"/>
                <w:szCs w:val="28"/>
              </w:rPr>
            </w:pPr>
          </w:p>
        </w:tc>
      </w:tr>
      <w:tr w:rsidR="00F45C57">
        <w:tc>
          <w:tcPr>
            <w:tcW w:w="2932" w:type="dxa"/>
            <w:vAlign w:val="center"/>
          </w:tcPr>
          <w:p w:rsidR="00F45C57" w:rsidRDefault="009D1767">
            <w:pPr>
              <w:jc w:val="center"/>
              <w:rPr>
                <w:rFonts w:ascii="黑体" w:eastAsia="黑体" w:hAnsi="黑体" w:cs="黑体"/>
                <w:color w:val="000000"/>
                <w:sz w:val="24"/>
              </w:rPr>
            </w:pPr>
            <w:r>
              <w:rPr>
                <w:rFonts w:ascii="黑体" w:eastAsia="黑体" w:hAnsi="黑体" w:cs="黑体" w:hint="eastAsia"/>
                <w:color w:val="000000"/>
                <w:sz w:val="24"/>
              </w:rPr>
              <w:t>项目单位详细地址</w:t>
            </w:r>
          </w:p>
        </w:tc>
        <w:tc>
          <w:tcPr>
            <w:tcW w:w="5685" w:type="dxa"/>
            <w:gridSpan w:val="4"/>
            <w:vAlign w:val="center"/>
          </w:tcPr>
          <w:p w:rsidR="00F45C57" w:rsidRDefault="00F45C57">
            <w:pPr>
              <w:jc w:val="center"/>
              <w:rPr>
                <w:rFonts w:ascii="黑体" w:eastAsia="黑体" w:hAnsi="黑体" w:cs="黑体"/>
                <w:color w:val="000000"/>
                <w:sz w:val="28"/>
                <w:szCs w:val="28"/>
              </w:rPr>
            </w:pPr>
          </w:p>
        </w:tc>
      </w:tr>
      <w:tr w:rsidR="00F45C57">
        <w:trPr>
          <w:trHeight w:val="572"/>
        </w:trPr>
        <w:tc>
          <w:tcPr>
            <w:tcW w:w="2932" w:type="dxa"/>
            <w:vAlign w:val="center"/>
          </w:tcPr>
          <w:p w:rsidR="00F45C57" w:rsidRDefault="009D1767">
            <w:pPr>
              <w:jc w:val="center"/>
              <w:rPr>
                <w:rFonts w:ascii="黑体" w:eastAsia="黑体" w:hAnsi="黑体" w:cs="黑体"/>
                <w:color w:val="000000"/>
                <w:sz w:val="24"/>
              </w:rPr>
            </w:pPr>
            <w:r>
              <w:rPr>
                <w:rFonts w:ascii="黑体" w:eastAsia="黑体" w:hAnsi="黑体" w:cs="黑体" w:hint="eastAsia"/>
                <w:color w:val="000000"/>
                <w:sz w:val="24"/>
              </w:rPr>
              <w:t>开户行</w:t>
            </w:r>
          </w:p>
        </w:tc>
        <w:tc>
          <w:tcPr>
            <w:tcW w:w="2488" w:type="dxa"/>
            <w:gridSpan w:val="2"/>
            <w:vAlign w:val="center"/>
          </w:tcPr>
          <w:p w:rsidR="00F45C57" w:rsidRDefault="00F45C57">
            <w:pPr>
              <w:jc w:val="center"/>
              <w:rPr>
                <w:rFonts w:ascii="黑体" w:eastAsia="黑体" w:hAnsi="黑体" w:cs="黑体"/>
                <w:color w:val="000000"/>
                <w:sz w:val="24"/>
              </w:rPr>
            </w:pPr>
          </w:p>
        </w:tc>
        <w:tc>
          <w:tcPr>
            <w:tcW w:w="795" w:type="dxa"/>
            <w:vAlign w:val="center"/>
          </w:tcPr>
          <w:p w:rsidR="00F45C57" w:rsidRDefault="009D1767">
            <w:pPr>
              <w:jc w:val="center"/>
              <w:rPr>
                <w:rFonts w:ascii="黑体" w:eastAsia="黑体" w:hAnsi="黑体" w:cs="黑体"/>
                <w:color w:val="000000"/>
                <w:sz w:val="24"/>
              </w:rPr>
            </w:pPr>
            <w:r>
              <w:rPr>
                <w:rFonts w:ascii="黑体" w:eastAsia="黑体" w:hAnsi="黑体" w:cs="黑体" w:hint="eastAsia"/>
                <w:color w:val="000000"/>
                <w:sz w:val="24"/>
              </w:rPr>
              <w:t>账号</w:t>
            </w:r>
          </w:p>
        </w:tc>
        <w:tc>
          <w:tcPr>
            <w:tcW w:w="2402" w:type="dxa"/>
            <w:vAlign w:val="center"/>
          </w:tcPr>
          <w:p w:rsidR="00F45C57" w:rsidRDefault="00F45C57">
            <w:pPr>
              <w:jc w:val="center"/>
              <w:rPr>
                <w:rFonts w:ascii="黑体" w:eastAsia="黑体" w:hAnsi="黑体" w:cs="黑体"/>
                <w:color w:val="000000"/>
                <w:sz w:val="24"/>
              </w:rPr>
            </w:pPr>
          </w:p>
        </w:tc>
      </w:tr>
      <w:tr w:rsidR="00F45C57">
        <w:trPr>
          <w:trHeight w:val="622"/>
        </w:trPr>
        <w:tc>
          <w:tcPr>
            <w:tcW w:w="2932" w:type="dxa"/>
            <w:vAlign w:val="center"/>
          </w:tcPr>
          <w:p w:rsidR="00F45C57" w:rsidRDefault="009D1767">
            <w:pPr>
              <w:jc w:val="center"/>
              <w:rPr>
                <w:rFonts w:ascii="黑体" w:eastAsia="黑体" w:hAnsi="黑体" w:cs="黑体"/>
                <w:color w:val="000000"/>
                <w:sz w:val="24"/>
              </w:rPr>
            </w:pPr>
            <w:r>
              <w:rPr>
                <w:rFonts w:ascii="黑体" w:eastAsia="黑体" w:hAnsi="黑体" w:cs="黑体" w:hint="eastAsia"/>
                <w:color w:val="000000"/>
                <w:sz w:val="24"/>
              </w:rPr>
              <w:t>申报资金</w:t>
            </w:r>
          </w:p>
        </w:tc>
        <w:tc>
          <w:tcPr>
            <w:tcW w:w="5685" w:type="dxa"/>
            <w:gridSpan w:val="4"/>
            <w:vAlign w:val="center"/>
          </w:tcPr>
          <w:p w:rsidR="00F45C57" w:rsidRDefault="00F45C57">
            <w:pPr>
              <w:ind w:firstLineChars="1400" w:firstLine="3360"/>
              <w:jc w:val="center"/>
              <w:rPr>
                <w:rFonts w:ascii="黑体" w:eastAsia="黑体" w:hAnsi="黑体" w:cs="黑体"/>
                <w:color w:val="000000"/>
                <w:sz w:val="24"/>
              </w:rPr>
            </w:pPr>
          </w:p>
        </w:tc>
      </w:tr>
      <w:tr w:rsidR="00F45C57">
        <w:trPr>
          <w:trHeight w:val="3158"/>
        </w:trPr>
        <w:tc>
          <w:tcPr>
            <w:tcW w:w="2932" w:type="dxa"/>
            <w:vAlign w:val="center"/>
          </w:tcPr>
          <w:p w:rsidR="00F45C57" w:rsidRDefault="009D1767">
            <w:pPr>
              <w:jc w:val="center"/>
              <w:rPr>
                <w:rFonts w:ascii="黑体" w:eastAsia="黑体" w:hAnsi="黑体" w:cs="黑体"/>
                <w:color w:val="000000"/>
                <w:sz w:val="28"/>
                <w:szCs w:val="28"/>
              </w:rPr>
            </w:pPr>
            <w:r>
              <w:rPr>
                <w:rFonts w:ascii="黑体" w:eastAsia="黑体" w:hAnsi="黑体" w:cs="黑体" w:hint="eastAsia"/>
                <w:color w:val="000000"/>
                <w:sz w:val="28"/>
                <w:szCs w:val="28"/>
              </w:rPr>
              <w:t>项</w:t>
            </w:r>
          </w:p>
          <w:p w:rsidR="00F45C57" w:rsidRDefault="009D1767">
            <w:pPr>
              <w:jc w:val="center"/>
              <w:rPr>
                <w:rFonts w:ascii="黑体" w:eastAsia="黑体" w:hAnsi="黑体" w:cs="黑体"/>
                <w:color w:val="000000"/>
                <w:sz w:val="28"/>
                <w:szCs w:val="28"/>
              </w:rPr>
            </w:pPr>
            <w:r>
              <w:rPr>
                <w:rFonts w:ascii="黑体" w:eastAsia="黑体" w:hAnsi="黑体" w:cs="黑体" w:hint="eastAsia"/>
                <w:color w:val="000000"/>
                <w:sz w:val="28"/>
                <w:szCs w:val="28"/>
              </w:rPr>
              <w:t>目</w:t>
            </w:r>
          </w:p>
          <w:p w:rsidR="00F45C57" w:rsidRDefault="009D1767">
            <w:pPr>
              <w:jc w:val="center"/>
              <w:rPr>
                <w:rFonts w:ascii="黑体" w:eastAsia="黑体" w:hAnsi="黑体" w:cs="黑体"/>
                <w:color w:val="000000"/>
                <w:sz w:val="28"/>
                <w:szCs w:val="28"/>
              </w:rPr>
            </w:pPr>
            <w:r>
              <w:rPr>
                <w:rFonts w:ascii="黑体" w:eastAsia="黑体" w:hAnsi="黑体" w:cs="黑体" w:hint="eastAsia"/>
                <w:color w:val="000000"/>
                <w:sz w:val="28"/>
                <w:szCs w:val="28"/>
              </w:rPr>
              <w:t>简</w:t>
            </w:r>
          </w:p>
          <w:p w:rsidR="00F45C57" w:rsidRDefault="009D1767">
            <w:pPr>
              <w:jc w:val="center"/>
              <w:rPr>
                <w:rFonts w:ascii="黑体" w:eastAsia="黑体" w:hAnsi="黑体" w:cs="黑体"/>
                <w:color w:val="000000"/>
                <w:sz w:val="24"/>
              </w:rPr>
            </w:pPr>
            <w:r>
              <w:rPr>
                <w:rFonts w:ascii="黑体" w:eastAsia="黑体" w:hAnsi="黑体" w:cs="黑体" w:hint="eastAsia"/>
                <w:color w:val="000000"/>
                <w:sz w:val="28"/>
                <w:szCs w:val="28"/>
              </w:rPr>
              <w:t>述</w:t>
            </w:r>
          </w:p>
        </w:tc>
        <w:tc>
          <w:tcPr>
            <w:tcW w:w="5685" w:type="dxa"/>
            <w:gridSpan w:val="4"/>
            <w:vAlign w:val="center"/>
          </w:tcPr>
          <w:p w:rsidR="00F45C57" w:rsidRDefault="00F45C57">
            <w:pPr>
              <w:jc w:val="center"/>
              <w:rPr>
                <w:rFonts w:ascii="黑体" w:eastAsia="黑体" w:hAnsi="黑体" w:cs="黑体"/>
                <w:color w:val="000000"/>
                <w:sz w:val="24"/>
              </w:rPr>
            </w:pPr>
          </w:p>
          <w:p w:rsidR="00F45C57" w:rsidRDefault="00F45C57">
            <w:pPr>
              <w:jc w:val="center"/>
              <w:rPr>
                <w:rFonts w:ascii="黑体" w:eastAsia="黑体" w:hAnsi="黑体" w:cs="黑体"/>
                <w:color w:val="000000"/>
                <w:sz w:val="24"/>
              </w:rPr>
            </w:pPr>
          </w:p>
          <w:p w:rsidR="00F45C57" w:rsidRDefault="00F45C57">
            <w:pPr>
              <w:jc w:val="center"/>
              <w:rPr>
                <w:rFonts w:ascii="黑体" w:eastAsia="黑体" w:hAnsi="黑体" w:cs="黑体"/>
                <w:color w:val="000000"/>
                <w:sz w:val="24"/>
              </w:rPr>
            </w:pPr>
          </w:p>
          <w:p w:rsidR="00F45C57" w:rsidRDefault="00F45C57">
            <w:pPr>
              <w:jc w:val="center"/>
              <w:rPr>
                <w:rFonts w:ascii="黑体" w:eastAsia="黑体" w:hAnsi="黑体" w:cs="黑体"/>
                <w:color w:val="000000"/>
                <w:sz w:val="24"/>
              </w:rPr>
            </w:pPr>
          </w:p>
          <w:p w:rsidR="00F45C57" w:rsidRDefault="00F45C57">
            <w:pPr>
              <w:jc w:val="center"/>
              <w:rPr>
                <w:rFonts w:ascii="黑体" w:eastAsia="黑体" w:hAnsi="黑体" w:cs="黑体"/>
                <w:color w:val="000000"/>
                <w:sz w:val="24"/>
              </w:rPr>
            </w:pPr>
          </w:p>
          <w:p w:rsidR="00F45C57" w:rsidRDefault="00F45C57">
            <w:pPr>
              <w:jc w:val="center"/>
              <w:rPr>
                <w:rFonts w:ascii="黑体" w:eastAsia="黑体" w:hAnsi="黑体" w:cs="黑体"/>
                <w:color w:val="000000"/>
                <w:sz w:val="24"/>
              </w:rPr>
            </w:pPr>
          </w:p>
          <w:p w:rsidR="00F45C57" w:rsidRDefault="00F45C57">
            <w:pPr>
              <w:jc w:val="center"/>
              <w:rPr>
                <w:rFonts w:ascii="黑体" w:eastAsia="黑体" w:hAnsi="黑体" w:cs="黑体"/>
                <w:color w:val="000000"/>
                <w:sz w:val="24"/>
              </w:rPr>
            </w:pPr>
          </w:p>
          <w:p w:rsidR="00F45C57" w:rsidRDefault="00F45C57">
            <w:pPr>
              <w:jc w:val="center"/>
              <w:rPr>
                <w:rFonts w:ascii="黑体" w:eastAsia="黑体" w:hAnsi="黑体" w:cs="黑体"/>
                <w:color w:val="000000"/>
                <w:sz w:val="24"/>
              </w:rPr>
            </w:pPr>
          </w:p>
          <w:p w:rsidR="00F45C57" w:rsidRDefault="00F45C57">
            <w:pPr>
              <w:rPr>
                <w:rFonts w:ascii="黑体" w:eastAsia="黑体" w:hAnsi="黑体" w:cs="黑体"/>
                <w:color w:val="000000"/>
                <w:sz w:val="24"/>
              </w:rPr>
            </w:pPr>
          </w:p>
          <w:p w:rsidR="00F45C57" w:rsidRDefault="00F45C57">
            <w:pPr>
              <w:jc w:val="center"/>
              <w:rPr>
                <w:rFonts w:ascii="黑体" w:eastAsia="黑体" w:hAnsi="黑体" w:cs="黑体"/>
                <w:color w:val="000000"/>
                <w:sz w:val="24"/>
              </w:rPr>
            </w:pPr>
          </w:p>
        </w:tc>
      </w:tr>
      <w:tr w:rsidR="00F45C57">
        <w:trPr>
          <w:trHeight w:val="543"/>
        </w:trPr>
        <w:tc>
          <w:tcPr>
            <w:tcW w:w="2932" w:type="dxa"/>
            <w:vAlign w:val="center"/>
          </w:tcPr>
          <w:p w:rsidR="00F45C57" w:rsidRDefault="009D1767">
            <w:pPr>
              <w:jc w:val="center"/>
              <w:rPr>
                <w:rFonts w:ascii="黑体" w:eastAsia="黑体" w:hAnsi="黑体" w:cs="黑体"/>
                <w:color w:val="000000"/>
                <w:sz w:val="24"/>
              </w:rPr>
            </w:pPr>
            <w:r>
              <w:rPr>
                <w:rFonts w:ascii="黑体" w:eastAsia="黑体" w:hAnsi="黑体" w:cs="黑体" w:hint="eastAsia"/>
                <w:color w:val="000000"/>
                <w:sz w:val="24"/>
              </w:rPr>
              <w:t>备注</w:t>
            </w:r>
          </w:p>
        </w:tc>
        <w:tc>
          <w:tcPr>
            <w:tcW w:w="5685" w:type="dxa"/>
            <w:gridSpan w:val="4"/>
            <w:vAlign w:val="center"/>
          </w:tcPr>
          <w:p w:rsidR="00F45C57" w:rsidRDefault="00F45C57">
            <w:pPr>
              <w:jc w:val="center"/>
              <w:rPr>
                <w:rFonts w:ascii="黑体" w:eastAsia="黑体" w:hAnsi="黑体" w:cs="黑体"/>
                <w:color w:val="000000"/>
                <w:sz w:val="24"/>
              </w:rPr>
            </w:pPr>
          </w:p>
        </w:tc>
      </w:tr>
      <w:tr w:rsidR="00F45C57">
        <w:trPr>
          <w:trHeight w:val="1506"/>
        </w:trPr>
        <w:tc>
          <w:tcPr>
            <w:tcW w:w="2932" w:type="dxa"/>
            <w:vAlign w:val="center"/>
          </w:tcPr>
          <w:p w:rsidR="00F45C57" w:rsidRDefault="009D1767">
            <w:pPr>
              <w:jc w:val="center"/>
              <w:rPr>
                <w:rFonts w:ascii="黑体" w:eastAsia="黑体" w:hAnsi="黑体" w:cs="黑体"/>
                <w:color w:val="000000"/>
                <w:sz w:val="24"/>
              </w:rPr>
            </w:pPr>
            <w:r>
              <w:rPr>
                <w:rFonts w:ascii="黑体" w:eastAsia="黑体" w:hAnsi="黑体" w:cs="黑体" w:hint="eastAsia"/>
                <w:color w:val="000000"/>
                <w:sz w:val="24"/>
              </w:rPr>
              <w:t>审核意见</w:t>
            </w:r>
          </w:p>
        </w:tc>
        <w:tc>
          <w:tcPr>
            <w:tcW w:w="2488" w:type="dxa"/>
            <w:gridSpan w:val="2"/>
          </w:tcPr>
          <w:p w:rsidR="00F45C57" w:rsidRDefault="009D1767">
            <w:pPr>
              <w:rPr>
                <w:rFonts w:ascii="新宋体" w:eastAsia="新宋体" w:hAnsi="新宋体" w:cs="新宋体"/>
                <w:color w:val="000000"/>
                <w:sz w:val="24"/>
              </w:rPr>
            </w:pPr>
            <w:r>
              <w:rPr>
                <w:rFonts w:ascii="新宋体" w:eastAsia="新宋体" w:hAnsi="新宋体" w:cs="新宋体" w:hint="eastAsia"/>
                <w:color w:val="000000"/>
                <w:sz w:val="24"/>
              </w:rPr>
              <w:t>商务部门</w:t>
            </w:r>
          </w:p>
          <w:p w:rsidR="00F45C57" w:rsidRDefault="00F45C57">
            <w:pPr>
              <w:rPr>
                <w:rFonts w:ascii="新宋体" w:eastAsia="新宋体" w:hAnsi="新宋体" w:cs="新宋体"/>
                <w:color w:val="000000"/>
                <w:sz w:val="24"/>
              </w:rPr>
            </w:pPr>
          </w:p>
        </w:tc>
        <w:tc>
          <w:tcPr>
            <w:tcW w:w="3197" w:type="dxa"/>
            <w:gridSpan w:val="2"/>
          </w:tcPr>
          <w:p w:rsidR="00F45C57" w:rsidRDefault="009D1767">
            <w:pPr>
              <w:rPr>
                <w:rFonts w:ascii="新宋体" w:eastAsia="新宋体" w:hAnsi="新宋体" w:cs="新宋体"/>
                <w:color w:val="000000"/>
                <w:sz w:val="24"/>
              </w:rPr>
            </w:pPr>
            <w:r>
              <w:rPr>
                <w:rFonts w:ascii="新宋体" w:eastAsia="新宋体" w:hAnsi="新宋体" w:cs="新宋体" w:hint="eastAsia"/>
                <w:color w:val="000000"/>
                <w:sz w:val="24"/>
              </w:rPr>
              <w:t>财政部门</w:t>
            </w:r>
          </w:p>
          <w:p w:rsidR="00F45C57" w:rsidRDefault="00F45C57">
            <w:pPr>
              <w:rPr>
                <w:rFonts w:ascii="新宋体" w:eastAsia="新宋体" w:hAnsi="新宋体" w:cs="新宋体"/>
                <w:color w:val="000000"/>
                <w:sz w:val="24"/>
              </w:rPr>
            </w:pPr>
          </w:p>
        </w:tc>
      </w:tr>
    </w:tbl>
    <w:p w:rsidR="00F45C57" w:rsidRDefault="009D1767">
      <w:pPr>
        <w:rPr>
          <w:rFonts w:ascii="仿宋" w:eastAsia="仿宋" w:hAnsi="仿宋" w:cs="仿宋"/>
          <w:sz w:val="32"/>
          <w:szCs w:val="32"/>
        </w:rPr>
      </w:pPr>
      <w:r>
        <w:rPr>
          <w:rFonts w:ascii="方正小标宋简体" w:eastAsia="方正小标宋简体" w:hAnsi="方正小标宋简体" w:cs="方正小标宋简体" w:hint="eastAsia"/>
          <w:sz w:val="28"/>
          <w:szCs w:val="28"/>
        </w:rPr>
        <w:t>附件</w:t>
      </w:r>
      <w:r>
        <w:rPr>
          <w:rFonts w:ascii="方正小标宋简体" w:eastAsia="方正小标宋简体" w:hAnsi="方正小标宋简体" w:cs="方正小标宋简体" w:hint="eastAsia"/>
          <w:sz w:val="28"/>
          <w:szCs w:val="28"/>
        </w:rPr>
        <w:t>2</w:t>
      </w:r>
      <w:r>
        <w:rPr>
          <w:rFonts w:ascii="方正小标宋简体" w:eastAsia="方正小标宋简体" w:hAnsi="方正小标宋简体" w:cs="方正小标宋简体" w:hint="eastAsia"/>
          <w:sz w:val="28"/>
          <w:szCs w:val="28"/>
        </w:rPr>
        <w:t>：</w:t>
      </w:r>
    </w:p>
    <w:p w:rsidR="00F45C57" w:rsidRDefault="009D1767">
      <w:pPr>
        <w:rPr>
          <w:rFonts w:ascii="方正小标宋简体" w:eastAsia="方正小标宋简体" w:hAnsi="方正小标宋简体" w:cs="方正小标宋简体"/>
          <w:sz w:val="44"/>
          <w:szCs w:val="44"/>
        </w:rPr>
      </w:pPr>
      <w:r>
        <w:rPr>
          <w:rFonts w:ascii="仿宋" w:eastAsia="仿宋" w:hAnsi="仿宋" w:cs="仿宋" w:hint="eastAsia"/>
          <w:sz w:val="32"/>
          <w:szCs w:val="32"/>
        </w:rPr>
        <w:lastRenderedPageBreak/>
        <w:t xml:space="preserve">              </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政策项目申报承诺书</w:t>
      </w:r>
    </w:p>
    <w:p w:rsidR="00F45C57" w:rsidRDefault="00F45C57">
      <w:pPr>
        <w:rPr>
          <w:rFonts w:ascii="仿宋" w:eastAsia="仿宋" w:hAnsi="仿宋" w:cs="仿宋"/>
          <w:sz w:val="32"/>
          <w:szCs w:val="32"/>
        </w:rPr>
      </w:pPr>
    </w:p>
    <w:p w:rsidR="00F45C57" w:rsidRDefault="009D1767">
      <w:pPr>
        <w:ind w:firstLineChars="200" w:firstLine="640"/>
        <w:rPr>
          <w:rFonts w:ascii="仿宋" w:eastAsia="仿宋" w:hAnsi="仿宋" w:cs="仿宋"/>
          <w:sz w:val="32"/>
          <w:szCs w:val="32"/>
        </w:rPr>
      </w:pPr>
      <w:r>
        <w:rPr>
          <w:rFonts w:ascii="仿宋" w:eastAsia="仿宋" w:hAnsi="仿宋" w:cs="仿宋" w:hint="eastAsia"/>
          <w:sz w:val="32"/>
          <w:szCs w:val="32"/>
        </w:rPr>
        <w:t>本单位本着诚实信用的原则郑重承诺：</w:t>
      </w:r>
    </w:p>
    <w:p w:rsidR="00F45C57" w:rsidRDefault="009D1767">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、本单位近五年信用状况良好，无严重失信行为。</w:t>
      </w:r>
    </w:p>
    <w:p w:rsidR="00F45C57" w:rsidRDefault="009D1767">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、申报政策项目所报送的所有信息及材料均真实、准确、合规。</w:t>
      </w:r>
    </w:p>
    <w:p w:rsidR="00F45C57" w:rsidRDefault="009D1767">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、如申报成功，保证资金使用合法合规，接受主管部门监督。</w:t>
      </w:r>
    </w:p>
    <w:p w:rsidR="00F45C57" w:rsidRDefault="009D1767">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、如违背上述承诺，愿意承担相关法律责任，接受有关机关部门作出的处理。</w:t>
      </w:r>
    </w:p>
    <w:p w:rsidR="00F45C57" w:rsidRDefault="00F45C57">
      <w:pPr>
        <w:rPr>
          <w:rFonts w:ascii="仿宋" w:eastAsia="仿宋" w:hAnsi="仿宋" w:cs="仿宋"/>
          <w:sz w:val="32"/>
          <w:szCs w:val="32"/>
        </w:rPr>
      </w:pPr>
    </w:p>
    <w:p w:rsidR="00F45C57" w:rsidRDefault="009D1767">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单位名称（公章）</w:t>
      </w:r>
    </w:p>
    <w:p w:rsidR="00F45C57" w:rsidRDefault="009D1767">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法人代表签字：</w:t>
      </w:r>
    </w:p>
    <w:p w:rsidR="00F45C57" w:rsidRDefault="009D1767">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F45C57" w:rsidRDefault="00F45C57">
      <w:pPr>
        <w:pStyle w:val="BodyTextIndent2"/>
        <w:spacing w:after="0" w:line="560" w:lineRule="exact"/>
        <w:ind w:leftChars="0" w:left="0" w:firstLineChars="200" w:firstLine="640"/>
        <w:jc w:val="right"/>
        <w:rPr>
          <w:rFonts w:ascii="仿宋_GB2312" w:eastAsia="仿宋_GB2312" w:hAnsi="仿宋_GB2312" w:cs="仿宋_GB2312"/>
          <w:sz w:val="32"/>
          <w:szCs w:val="32"/>
        </w:rPr>
      </w:pPr>
    </w:p>
    <w:sectPr w:rsidR="00F45C57">
      <w:footerReference w:type="default" r:id="rId8"/>
      <w:pgSz w:w="11906" w:h="16838"/>
      <w:pgMar w:top="1984"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1767">
      <w:r>
        <w:separator/>
      </w:r>
    </w:p>
  </w:endnote>
  <w:endnote w:type="continuationSeparator" w:id="0">
    <w:p w:rsidR="00000000" w:rsidRDefault="009D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57" w:rsidRDefault="009D1767">
    <w:pPr>
      <w:pStyle w:val="a3"/>
    </w:pPr>
    <w:r>
      <w:rPr>
        <w:noProof/>
      </w:rPr>
      <mc:AlternateContent>
        <mc:Choice Requires="wps">
          <w:drawing>
            <wp:anchor distT="0" distB="0" distL="114300" distR="114300" simplePos="0" relativeHeight="251660288" behindDoc="0" locked="0" layoutInCell="1" allowOverlap="1">
              <wp:simplePos x="0" y="0"/>
              <wp:positionH relativeFrom="margin">
                <wp:posOffset>2171065</wp:posOffset>
              </wp:positionH>
              <wp:positionV relativeFrom="paragraph">
                <wp:posOffset>-113665</wp:posOffset>
              </wp:positionV>
              <wp:extent cx="864870" cy="2597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487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5C57" w:rsidRDefault="009D1767">
                          <w:pPr>
                            <w:pStyle w:val="a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noProof/>
                              <w:sz w:val="32"/>
                              <w:szCs w:val="32"/>
                            </w:rPr>
                            <w:t>12</w:t>
                          </w:r>
                          <w:r>
                            <w:rPr>
                              <w:sz w:val="32"/>
                              <w:szCs w:val="32"/>
                            </w:rPr>
                            <w:fldChar w:fldCharType="end"/>
                          </w:r>
                          <w:r>
                            <w:rPr>
                              <w:sz w:val="32"/>
                              <w:szCs w:val="3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170.95pt;margin-top:-8.95pt;width:68.1pt;height:20.4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" filled="f" stroked="f" strokeweight=".5pt">
              <v:textbox inset="0,0,0,0">
                <w:txbxContent>
                  <w:p w:rsidR="00F45C57" w:rsidRDefault="009D1767">
                    <w:pPr>
                      <w:pStyle w:val="a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noProof/>
                        <w:sz w:val="32"/>
                        <w:szCs w:val="32"/>
                      </w:rPr>
                      <w:t>12</w:t>
                    </w:r>
                    <w:r>
                      <w:rPr>
                        <w:sz w:val="32"/>
                        <w:szCs w:val="32"/>
                      </w:rPr>
                      <w:fldChar w:fldCharType="end"/>
                    </w:r>
                    <w:r>
                      <w:rPr>
                        <w:sz w:val="32"/>
                        <w:szCs w:val="32"/>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1767">
      <w:r>
        <w:separator/>
      </w:r>
    </w:p>
  </w:footnote>
  <w:footnote w:type="continuationSeparator" w:id="0">
    <w:p w:rsidR="00000000" w:rsidRDefault="009D1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E3189"/>
    <w:rsid w:val="009D1767"/>
    <w:rsid w:val="00F45C57"/>
    <w:rsid w:val="0299647B"/>
    <w:rsid w:val="03A956E5"/>
    <w:rsid w:val="05876857"/>
    <w:rsid w:val="06D424E5"/>
    <w:rsid w:val="07D32C67"/>
    <w:rsid w:val="082C4FE6"/>
    <w:rsid w:val="0BB80F09"/>
    <w:rsid w:val="11834BF4"/>
    <w:rsid w:val="12927675"/>
    <w:rsid w:val="12F901BB"/>
    <w:rsid w:val="185E3459"/>
    <w:rsid w:val="1D2152FE"/>
    <w:rsid w:val="1D4E0E74"/>
    <w:rsid w:val="1FB91548"/>
    <w:rsid w:val="1FFC077A"/>
    <w:rsid w:val="2847507D"/>
    <w:rsid w:val="29DC3B95"/>
    <w:rsid w:val="2B1E75ED"/>
    <w:rsid w:val="2BC929C8"/>
    <w:rsid w:val="30076C41"/>
    <w:rsid w:val="32905B4D"/>
    <w:rsid w:val="35DE3189"/>
    <w:rsid w:val="395D7037"/>
    <w:rsid w:val="3C4B4745"/>
    <w:rsid w:val="42492C9C"/>
    <w:rsid w:val="436F05E5"/>
    <w:rsid w:val="445B0EC8"/>
    <w:rsid w:val="461940F5"/>
    <w:rsid w:val="47FE36FA"/>
    <w:rsid w:val="4A830281"/>
    <w:rsid w:val="4D82629C"/>
    <w:rsid w:val="528C3903"/>
    <w:rsid w:val="52E25E04"/>
    <w:rsid w:val="53B278A6"/>
    <w:rsid w:val="57210012"/>
    <w:rsid w:val="581B5AAA"/>
    <w:rsid w:val="5880406F"/>
    <w:rsid w:val="5A6000EC"/>
    <w:rsid w:val="5CCE2027"/>
    <w:rsid w:val="5E6561C4"/>
    <w:rsid w:val="5E6F4DA2"/>
    <w:rsid w:val="614F0925"/>
    <w:rsid w:val="67706E2E"/>
    <w:rsid w:val="6B63726C"/>
    <w:rsid w:val="72442376"/>
    <w:rsid w:val="738B7E4D"/>
    <w:rsid w:val="77DD787B"/>
    <w:rsid w:val="7BB531C7"/>
    <w:rsid w:val="7D3E79C1"/>
    <w:rsid w:val="7F073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Indent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
    <w:name w:val="BodyTextIndent2"/>
    <w:basedOn w:val="a"/>
    <w:qFormat/>
    <w:pPr>
      <w:spacing w:after="120" w:line="480" w:lineRule="auto"/>
      <w:ind w:leftChars="200" w:left="420"/>
      <w:textAlignment w:val="baseline"/>
    </w:p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Indent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
    <w:name w:val="BodyTextIndent2"/>
    <w:basedOn w:val="a"/>
    <w:qFormat/>
    <w:pPr>
      <w:spacing w:after="120" w:line="480" w:lineRule="auto"/>
      <w:ind w:leftChars="200" w:left="420"/>
      <w:textAlignment w:val="baseline"/>
    </w:p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6206</Words>
  <Characters>536</Characters>
  <Application>Microsoft Office Word</Application>
  <DocSecurity>4</DocSecurity>
  <Lines>4</Lines>
  <Paragraphs>13</Paragraphs>
  <ScaleCrop>false</ScaleCrop>
  <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濉溪老杜</dc:creator>
  <cp:lastModifiedBy>xb21cn</cp:lastModifiedBy>
  <cp:revision>2</cp:revision>
  <cp:lastPrinted>2021-11-23T01:54:00Z</cp:lastPrinted>
  <dcterms:created xsi:type="dcterms:W3CDTF">2022-04-15T00:31:00Z</dcterms:created>
  <dcterms:modified xsi:type="dcterms:W3CDTF">2022-04-15T00:31:00Z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12FA1B5A64BF4D02990F19B7AE45F78D</vt:lpwstr>
  </property>
</Properties>
</file>