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4980B">
      <w:pPr>
        <w:pStyle w:val="5"/>
        <w:jc w:val="center"/>
        <w:rPr>
          <w:rFonts w:hint="eastAsia" w:ascii="方正小标宋简体" w:hAnsi="方正小标宋简体" w:eastAsia="方正小标宋简体" w:cs="方正小标宋简体"/>
          <w:b w:val="0"/>
          <w:bCs w:val="0"/>
          <w:sz w:val="44"/>
          <w:szCs w:val="44"/>
        </w:rPr>
      </w:pPr>
      <w:bookmarkStart w:id="2" w:name="_GoBack"/>
      <w:bookmarkEnd w:id="2"/>
      <w:bookmarkStart w:id="0" w:name="_Toc35393809"/>
      <w:bookmarkStart w:id="1" w:name="_Toc28359022"/>
      <w:r>
        <w:rPr>
          <w:rFonts w:hint="eastAsia" w:ascii="方正小标宋简体" w:hAnsi="方正小标宋简体" w:eastAsia="方正小标宋简体" w:cs="方正小标宋简体"/>
          <w:b w:val="0"/>
          <w:bCs w:val="0"/>
          <w:sz w:val="44"/>
          <w:szCs w:val="44"/>
          <w:lang w:eastAsia="zh-CN"/>
        </w:rPr>
        <w:t>濉溪县公安局智能交通系统运维服务采购项目</w:t>
      </w:r>
      <w:r>
        <w:rPr>
          <w:rFonts w:hint="eastAsia" w:ascii="方正小标宋简体" w:hAnsi="方正小标宋简体" w:eastAsia="方正小标宋简体" w:cs="方正小标宋简体"/>
          <w:b w:val="0"/>
          <w:bCs w:val="0"/>
          <w:sz w:val="44"/>
          <w:szCs w:val="44"/>
        </w:rPr>
        <w:t>中标结果公告</w:t>
      </w:r>
      <w:bookmarkEnd w:id="0"/>
      <w:bookmarkEnd w:id="1"/>
    </w:p>
    <w:p w14:paraId="6F5B8613">
      <w:pPr>
        <w:pStyle w:val="5"/>
        <w:widowControl w:val="0"/>
        <w:wordWrap/>
        <w:adjustRightInd/>
        <w:snapToGrid w:val="0"/>
        <w:spacing w:line="560" w:lineRule="exact"/>
        <w:ind w:left="0" w:leftChars="0" w:right="0" w:firstLine="0" w:firstLineChars="0"/>
        <w:jc w:val="left"/>
        <w:textAlignment w:val="auto"/>
        <w:outlineLvl w:val="9"/>
        <w:rPr>
          <w:rFonts w:hint="eastAsia" w:ascii="仿宋" w:hAnsi="仿宋" w:eastAsia="仿宋"/>
          <w:b w:val="0"/>
          <w:bCs w:val="0"/>
          <w:sz w:val="28"/>
          <w:szCs w:val="28"/>
        </w:rPr>
      </w:pPr>
      <w:r>
        <w:rPr>
          <w:rFonts w:hint="eastAsia" w:ascii="黑体" w:hAnsi="黑体" w:eastAsia="黑体"/>
          <w:b w:val="0"/>
          <w:bCs w:val="0"/>
          <w:sz w:val="28"/>
          <w:szCs w:val="28"/>
        </w:rPr>
        <w:t>一</w:t>
      </w:r>
      <w:r>
        <w:rPr>
          <w:rFonts w:ascii="黑体" w:hAnsi="黑体" w:eastAsia="黑体"/>
          <w:b w:val="0"/>
          <w:bCs w:val="0"/>
          <w:sz w:val="28"/>
          <w:szCs w:val="28"/>
        </w:rPr>
        <w:t>、</w:t>
      </w:r>
      <w:r>
        <w:rPr>
          <w:rFonts w:hint="eastAsia" w:ascii="黑体" w:hAnsi="黑体" w:eastAsia="黑体"/>
          <w:b w:val="0"/>
          <w:bCs w:val="0"/>
          <w:sz w:val="28"/>
          <w:szCs w:val="28"/>
        </w:rPr>
        <w:t>项目编号：</w:t>
      </w:r>
      <w:r>
        <w:rPr>
          <w:rFonts w:hint="eastAsia" w:ascii="仿宋" w:hAnsi="仿宋" w:eastAsia="仿宋"/>
          <w:color w:val="auto"/>
          <w:sz w:val="28"/>
          <w:szCs w:val="28"/>
          <w:highlight w:val="none"/>
        </w:rPr>
        <w:t>SXCG-F24026</w:t>
      </w:r>
    </w:p>
    <w:p w14:paraId="50D07357">
      <w:pPr>
        <w:pStyle w:val="5"/>
        <w:widowControl w:val="0"/>
        <w:wordWrap/>
        <w:adjustRightInd/>
        <w:snapToGrid w:val="0"/>
        <w:spacing w:line="560" w:lineRule="exact"/>
        <w:ind w:left="0" w:leftChars="0" w:right="0" w:firstLine="0" w:firstLineChars="0"/>
        <w:jc w:val="left"/>
        <w:textAlignment w:val="auto"/>
        <w:outlineLvl w:val="9"/>
        <w:rPr>
          <w:rFonts w:hint="eastAsia" w:ascii="仿宋" w:hAnsi="仿宋" w:eastAsia="黑体"/>
          <w:b w:val="0"/>
          <w:bCs w:val="0"/>
          <w:sz w:val="28"/>
          <w:szCs w:val="28"/>
          <w:lang w:eastAsia="zh-CN"/>
        </w:rPr>
      </w:pPr>
      <w:r>
        <w:rPr>
          <w:rFonts w:hint="eastAsia" w:ascii="黑体" w:hAnsi="黑体" w:eastAsia="黑体"/>
          <w:b w:val="0"/>
          <w:bCs w:val="0"/>
          <w:sz w:val="28"/>
          <w:szCs w:val="28"/>
        </w:rPr>
        <w:t>二</w:t>
      </w:r>
      <w:r>
        <w:rPr>
          <w:rFonts w:ascii="黑体" w:hAnsi="黑体" w:eastAsia="黑体"/>
          <w:b w:val="0"/>
          <w:bCs w:val="0"/>
          <w:sz w:val="28"/>
          <w:szCs w:val="28"/>
        </w:rPr>
        <w:t>、</w:t>
      </w:r>
      <w:r>
        <w:rPr>
          <w:rFonts w:hint="eastAsia" w:ascii="黑体" w:hAnsi="黑体" w:eastAsia="黑体"/>
          <w:b w:val="0"/>
          <w:bCs w:val="0"/>
          <w:sz w:val="28"/>
          <w:szCs w:val="28"/>
        </w:rPr>
        <w:t>项目名称：</w:t>
      </w:r>
      <w:r>
        <w:rPr>
          <w:rFonts w:hint="eastAsia" w:ascii="仿宋" w:hAnsi="仿宋" w:eastAsia="仿宋"/>
          <w:b w:val="0"/>
          <w:bCs w:val="0"/>
          <w:sz w:val="28"/>
          <w:szCs w:val="28"/>
          <w:lang w:eastAsia="zh-CN"/>
        </w:rPr>
        <w:t>濉溪县公安局智能交通系统运维服务采购项目</w:t>
      </w:r>
    </w:p>
    <w:p w14:paraId="443CB8EB">
      <w:pPr>
        <w:pStyle w:val="5"/>
        <w:widowControl w:val="0"/>
        <w:wordWrap/>
        <w:adjustRightInd/>
        <w:snapToGrid w:val="0"/>
        <w:spacing w:line="560" w:lineRule="exact"/>
        <w:ind w:left="0" w:leftChars="0" w:right="0" w:firstLine="0" w:firstLineChars="0"/>
        <w:jc w:val="left"/>
        <w:textAlignment w:val="auto"/>
        <w:outlineLvl w:val="9"/>
        <w:rPr>
          <w:rFonts w:ascii="黑体" w:hAnsi="黑体" w:eastAsia="黑体"/>
          <w:b w:val="0"/>
          <w:bCs w:val="0"/>
          <w:sz w:val="28"/>
          <w:szCs w:val="28"/>
        </w:rPr>
      </w:pPr>
      <w:r>
        <w:rPr>
          <w:rFonts w:hint="eastAsia" w:ascii="黑体" w:hAnsi="黑体" w:eastAsia="黑体"/>
          <w:b w:val="0"/>
          <w:bCs w:val="0"/>
          <w:sz w:val="28"/>
          <w:szCs w:val="28"/>
        </w:rPr>
        <w:t>三、中标信息</w:t>
      </w:r>
    </w:p>
    <w:p w14:paraId="2DB135E0">
      <w:pPr>
        <w:keepNext w:val="0"/>
        <w:keepLines w:val="0"/>
        <w:widowControl/>
        <w:suppressLineNumbers w:val="0"/>
        <w:pBdr>
          <w:top w:val="none" w:color="auto" w:sz="0" w:space="0"/>
        </w:pBdr>
        <w:jc w:val="left"/>
        <w:rPr>
          <w:rFonts w:ascii="仿宋" w:hAnsi="仿宋" w:eastAsia="仿宋"/>
          <w:b w:val="0"/>
          <w:bCs w:val="0"/>
          <w:sz w:val="28"/>
          <w:szCs w:val="28"/>
        </w:rPr>
      </w:pPr>
      <w:r>
        <w:rPr>
          <w:rFonts w:hint="eastAsia" w:ascii="仿宋" w:hAnsi="仿宋" w:eastAsia="仿宋"/>
          <w:b w:val="0"/>
          <w:bCs w:val="0"/>
          <w:sz w:val="28"/>
          <w:szCs w:val="28"/>
        </w:rPr>
        <w:t xml:space="preserve">供应商名称： </w:t>
      </w:r>
      <w:r>
        <w:rPr>
          <w:rFonts w:hint="eastAsia" w:ascii="仿宋" w:hAnsi="仿宋" w:eastAsia="仿宋"/>
          <w:b w:val="0"/>
          <w:bCs w:val="0"/>
          <w:sz w:val="28"/>
          <w:szCs w:val="28"/>
          <w:lang w:val="en-US" w:eastAsia="zh-CN"/>
        </w:rPr>
        <w:t xml:space="preserve">安徽省通信产业服务有限公司 </w:t>
      </w:r>
    </w:p>
    <w:p w14:paraId="7B7D3E65">
      <w:pPr>
        <w:pStyle w:val="5"/>
        <w:widowControl w:val="0"/>
        <w:wordWrap/>
        <w:adjustRightInd/>
        <w:snapToGrid w:val="0"/>
        <w:spacing w:line="560" w:lineRule="exact"/>
        <w:ind w:left="0" w:leftChars="0" w:right="0" w:firstLine="0" w:firstLineChars="0"/>
        <w:jc w:val="left"/>
        <w:textAlignment w:val="auto"/>
        <w:outlineLvl w:val="9"/>
        <w:rPr>
          <w:rFonts w:hint="eastAsia" w:ascii="仿宋" w:hAnsi="仿宋" w:eastAsia="仿宋"/>
          <w:b w:val="0"/>
          <w:bCs w:val="0"/>
          <w:sz w:val="28"/>
          <w:szCs w:val="28"/>
        </w:rPr>
      </w:pPr>
      <w:r>
        <w:rPr>
          <w:rFonts w:hint="eastAsia" w:ascii="仿宋" w:hAnsi="仿宋" w:eastAsia="仿宋"/>
          <w:b w:val="0"/>
          <w:bCs w:val="0"/>
          <w:sz w:val="28"/>
          <w:szCs w:val="28"/>
        </w:rPr>
        <w:t>供应商地址：中国(安徽)自由贸易试验区合肥片区芙蓉路 268</w:t>
      </w:r>
    </w:p>
    <w:p w14:paraId="6C495965">
      <w:pPr>
        <w:pStyle w:val="5"/>
        <w:widowControl w:val="0"/>
        <w:wordWrap/>
        <w:adjustRightInd/>
        <w:snapToGrid w:val="0"/>
        <w:spacing w:line="560" w:lineRule="exact"/>
        <w:ind w:left="0" w:leftChars="0" w:right="0" w:firstLine="0" w:firstLineChars="0"/>
        <w:jc w:val="left"/>
        <w:textAlignment w:val="auto"/>
        <w:outlineLvl w:val="9"/>
        <w:rPr>
          <w:rFonts w:hint="eastAsia" w:ascii="仿宋" w:hAnsi="仿宋" w:eastAsia="仿宋"/>
          <w:b w:val="0"/>
          <w:bCs w:val="0"/>
          <w:sz w:val="28"/>
          <w:szCs w:val="28"/>
        </w:rPr>
      </w:pPr>
      <w:r>
        <w:rPr>
          <w:rFonts w:hint="eastAsia" w:ascii="仿宋" w:hAnsi="仿宋" w:eastAsia="仿宋"/>
          <w:b w:val="0"/>
          <w:bCs w:val="0"/>
          <w:sz w:val="28"/>
          <w:szCs w:val="28"/>
        </w:rPr>
        <w:t xml:space="preserve">号合肥创新创业园 1#C 二层 216 </w:t>
      </w:r>
    </w:p>
    <w:p w14:paraId="67DA8CB7">
      <w:pPr>
        <w:pStyle w:val="5"/>
        <w:widowControl w:val="0"/>
        <w:wordWrap/>
        <w:adjustRightInd/>
        <w:snapToGrid w:val="0"/>
        <w:spacing w:line="560" w:lineRule="exact"/>
        <w:ind w:left="0" w:leftChars="0" w:right="0" w:firstLine="0" w:firstLineChars="0"/>
        <w:jc w:val="left"/>
        <w:textAlignment w:val="auto"/>
        <w:outlineLvl w:val="9"/>
        <w:rPr>
          <w:rFonts w:hint="default" w:ascii="仿宋" w:hAnsi="仿宋" w:eastAsia="仿宋"/>
          <w:b w:val="0"/>
          <w:bCs w:val="0"/>
          <w:sz w:val="28"/>
          <w:szCs w:val="28"/>
          <w:u w:val="single"/>
          <w:lang w:val="en-US" w:eastAsia="zh-CN"/>
        </w:rPr>
      </w:pPr>
      <w:r>
        <w:rPr>
          <w:rFonts w:hint="eastAsia" w:ascii="仿宋" w:hAnsi="仿宋" w:eastAsia="仿宋"/>
          <w:b w:val="0"/>
          <w:bCs w:val="0"/>
          <w:sz w:val="28"/>
          <w:szCs w:val="28"/>
        </w:rPr>
        <w:t>中标金额：</w:t>
      </w:r>
      <w:r>
        <w:rPr>
          <w:rFonts w:hint="eastAsia" w:ascii="仿宋" w:hAnsi="仿宋" w:eastAsia="仿宋"/>
          <w:b w:val="0"/>
          <w:bCs w:val="0"/>
          <w:sz w:val="28"/>
          <w:szCs w:val="28"/>
          <w:lang w:val="en-US" w:eastAsia="zh-CN"/>
        </w:rPr>
        <w:t>636700元</w:t>
      </w:r>
    </w:p>
    <w:p w14:paraId="0AB41CDE">
      <w:pPr>
        <w:pStyle w:val="5"/>
        <w:widowControl w:val="0"/>
        <w:wordWrap/>
        <w:adjustRightInd/>
        <w:snapToGrid w:val="0"/>
        <w:spacing w:line="560" w:lineRule="exact"/>
        <w:ind w:left="0" w:leftChars="0" w:right="0" w:firstLine="0" w:firstLineChars="0"/>
        <w:jc w:val="left"/>
        <w:textAlignment w:val="auto"/>
        <w:outlineLvl w:val="9"/>
        <w:rPr>
          <w:rFonts w:hint="default" w:ascii="仿宋" w:hAnsi="仿宋" w:eastAsia="仿宋"/>
          <w:b w:val="0"/>
          <w:bCs w:val="0"/>
          <w:sz w:val="28"/>
          <w:szCs w:val="28"/>
          <w:lang w:val="en-US" w:eastAsia="zh-CN"/>
        </w:rPr>
      </w:pPr>
      <w:r>
        <w:rPr>
          <w:rFonts w:hint="eastAsia" w:ascii="仿宋" w:hAnsi="仿宋" w:eastAsia="仿宋"/>
          <w:b w:val="0"/>
          <w:bCs w:val="0"/>
          <w:sz w:val="28"/>
          <w:szCs w:val="28"/>
          <w:lang w:eastAsia="zh-CN"/>
        </w:rPr>
        <w:t>评审总得分：</w:t>
      </w:r>
      <w:r>
        <w:rPr>
          <w:rFonts w:hint="eastAsia" w:ascii="仿宋" w:hAnsi="仿宋" w:eastAsia="仿宋"/>
          <w:b w:val="0"/>
          <w:bCs w:val="0"/>
          <w:sz w:val="28"/>
          <w:szCs w:val="28"/>
          <w:lang w:val="en-US" w:eastAsia="zh-CN"/>
        </w:rPr>
        <w:t>87.46分</w:t>
      </w:r>
    </w:p>
    <w:p w14:paraId="16788BC9">
      <w:pPr>
        <w:pStyle w:val="5"/>
        <w:widowControl w:val="0"/>
        <w:wordWrap/>
        <w:adjustRightInd/>
        <w:snapToGrid w:val="0"/>
        <w:spacing w:line="560" w:lineRule="exact"/>
        <w:ind w:left="0" w:leftChars="0" w:right="0" w:firstLine="0" w:firstLineChars="0"/>
        <w:jc w:val="left"/>
        <w:textAlignment w:val="auto"/>
        <w:outlineLvl w:val="9"/>
        <w:rPr>
          <w:rFonts w:ascii="黑体" w:hAnsi="黑体" w:eastAsia="黑体"/>
          <w:b w:val="0"/>
          <w:bCs w:val="0"/>
          <w:sz w:val="28"/>
          <w:szCs w:val="28"/>
        </w:rPr>
      </w:pPr>
      <w:r>
        <w:rPr>
          <w:rFonts w:hint="eastAsia" w:ascii="黑体" w:hAnsi="黑体" w:eastAsia="黑体"/>
          <w:b w:val="0"/>
          <w:bCs w:val="0"/>
          <w:sz w:val="28"/>
          <w:szCs w:val="28"/>
        </w:rPr>
        <w:t>四、主要标的信息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85"/>
        <w:gridCol w:w="7595"/>
      </w:tblGrid>
      <w:tr w14:paraId="3F690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jc w:val="center"/>
        </w:trPr>
        <w:tc>
          <w:tcPr>
            <w:tcW w:w="1585" w:type="dxa"/>
            <w:noWrap w:val="0"/>
            <w:tcMar>
              <w:left w:w="108" w:type="dxa"/>
              <w:right w:w="108" w:type="dxa"/>
            </w:tcMar>
            <w:vAlign w:val="center"/>
          </w:tcPr>
          <w:p w14:paraId="25867342">
            <w:pPr>
              <w:pStyle w:val="8"/>
              <w:spacing w:before="0" w:beforeAutospacing="0" w:after="0" w:afterAutospacing="0" w:line="18" w:lineRule="atLeast"/>
              <w:rPr>
                <w:rFonts w:hAnsi="宋体"/>
                <w:color w:val="auto"/>
                <w:highlight w:val="none"/>
              </w:rPr>
            </w:pPr>
            <w:r>
              <w:rPr>
                <w:rFonts w:hint="eastAsia" w:hAnsi="宋体"/>
                <w:color w:val="auto"/>
                <w:highlight w:val="none"/>
              </w:rPr>
              <w:t>名    称</w:t>
            </w:r>
          </w:p>
        </w:tc>
        <w:tc>
          <w:tcPr>
            <w:tcW w:w="7595" w:type="dxa"/>
            <w:noWrap w:val="0"/>
            <w:tcMar>
              <w:left w:w="108" w:type="dxa"/>
              <w:right w:w="108" w:type="dxa"/>
            </w:tcMar>
            <w:vAlign w:val="center"/>
          </w:tcPr>
          <w:p w14:paraId="2CB2C2D5">
            <w:pPr>
              <w:pStyle w:val="8"/>
              <w:spacing w:before="0" w:beforeAutospacing="0" w:after="0" w:afterAutospacing="0" w:line="18" w:lineRule="atLeast"/>
              <w:jc w:val="center"/>
              <w:rPr>
                <w:rFonts w:hAnsi="宋体"/>
                <w:color w:val="auto"/>
                <w:highlight w:val="none"/>
              </w:rPr>
            </w:pPr>
            <w:r>
              <w:rPr>
                <w:rFonts w:hint="eastAsia" w:hAnsi="宋体"/>
                <w:color w:val="auto"/>
                <w:highlight w:val="none"/>
              </w:rPr>
              <w:t>濉溪县公安局智能交通系统运维服务采购项目</w:t>
            </w:r>
          </w:p>
        </w:tc>
      </w:tr>
      <w:tr w14:paraId="709A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1585" w:type="dxa"/>
            <w:noWrap w:val="0"/>
            <w:tcMar>
              <w:left w:w="108" w:type="dxa"/>
              <w:right w:w="108" w:type="dxa"/>
            </w:tcMar>
            <w:vAlign w:val="center"/>
          </w:tcPr>
          <w:p w14:paraId="08FD19D2">
            <w:pPr>
              <w:pStyle w:val="8"/>
              <w:adjustRightInd w:val="0"/>
              <w:snapToGrid w:val="0"/>
              <w:spacing w:before="0" w:beforeAutospacing="0" w:after="0" w:afterAutospacing="0" w:line="312" w:lineRule="auto"/>
              <w:rPr>
                <w:rFonts w:hAnsi="宋体"/>
                <w:bCs/>
                <w:color w:val="auto"/>
                <w:highlight w:val="none"/>
              </w:rPr>
            </w:pPr>
            <w:r>
              <w:rPr>
                <w:rFonts w:hint="eastAsia" w:hAnsi="宋体"/>
                <w:color w:val="auto"/>
                <w:highlight w:val="none"/>
              </w:rPr>
              <w:t>服务范围</w:t>
            </w:r>
          </w:p>
        </w:tc>
        <w:tc>
          <w:tcPr>
            <w:tcW w:w="7595" w:type="dxa"/>
            <w:noWrap w:val="0"/>
            <w:tcMar>
              <w:left w:w="108" w:type="dxa"/>
              <w:right w:w="108" w:type="dxa"/>
            </w:tcMar>
            <w:vAlign w:val="center"/>
          </w:tcPr>
          <w:p w14:paraId="45A87730">
            <w:pPr>
              <w:pStyle w:val="8"/>
              <w:adjustRightInd w:val="0"/>
              <w:snapToGrid w:val="0"/>
              <w:spacing w:before="0" w:beforeAutospacing="0" w:after="0" w:afterAutospacing="0" w:line="312" w:lineRule="auto"/>
              <w:rPr>
                <w:rFonts w:hint="eastAsia" w:hAnsi="宋体"/>
                <w:bCs/>
                <w:color w:val="auto"/>
                <w:highlight w:val="none"/>
              </w:rPr>
            </w:pPr>
            <w:r>
              <w:rPr>
                <w:rFonts w:hint="eastAsia" w:hAnsi="宋体"/>
                <w:bCs/>
                <w:color w:val="auto"/>
                <w:highlight w:val="none"/>
              </w:rPr>
              <w:t>濉溪县管辖范围过保设备及部分大队移交部署设备，具体如下、红绿灯</w:t>
            </w:r>
          </w:p>
          <w:p w14:paraId="7EFE7CC2">
            <w:pPr>
              <w:pStyle w:val="8"/>
              <w:adjustRightInd w:val="0"/>
              <w:snapToGrid w:val="0"/>
              <w:spacing w:before="0" w:beforeAutospacing="0" w:after="0" w:afterAutospacing="0" w:line="312" w:lineRule="auto"/>
              <w:rPr>
                <w:rFonts w:hint="eastAsia" w:hAnsi="宋体"/>
                <w:bCs/>
                <w:color w:val="auto"/>
                <w:highlight w:val="none"/>
              </w:rPr>
            </w:pPr>
            <w:r>
              <w:rPr>
                <w:rFonts w:hint="eastAsia" w:hAnsi="宋体"/>
                <w:bCs/>
                <w:color w:val="auto"/>
                <w:highlight w:val="none"/>
              </w:rPr>
              <w:t>路口信号机 99 处、交通信号灯 1350 台。电警摄像机 710 台、测速</w:t>
            </w:r>
          </w:p>
          <w:p w14:paraId="0A068A14">
            <w:pPr>
              <w:pStyle w:val="8"/>
              <w:adjustRightInd w:val="0"/>
              <w:snapToGrid w:val="0"/>
              <w:spacing w:before="0" w:beforeAutospacing="0" w:after="0" w:afterAutospacing="0" w:line="312" w:lineRule="auto"/>
              <w:rPr>
                <w:rFonts w:hint="eastAsia" w:hAnsi="宋体"/>
                <w:bCs/>
                <w:color w:val="auto"/>
                <w:highlight w:val="none"/>
              </w:rPr>
            </w:pPr>
            <w:r>
              <w:rPr>
                <w:rFonts w:hint="eastAsia" w:hAnsi="宋体"/>
                <w:bCs/>
                <w:color w:val="auto"/>
                <w:highlight w:val="none"/>
              </w:rPr>
              <w:t>及卡口 33 处、室外显示诱导大屏 4 套、大货车闯禁区 24 处、监控</w:t>
            </w:r>
          </w:p>
          <w:p w14:paraId="3831C944">
            <w:pPr>
              <w:pStyle w:val="8"/>
              <w:adjustRightInd w:val="0"/>
              <w:snapToGrid w:val="0"/>
              <w:spacing w:before="0" w:beforeAutospacing="0" w:after="0" w:afterAutospacing="0" w:line="312" w:lineRule="auto"/>
              <w:rPr>
                <w:rFonts w:hint="eastAsia" w:hAnsi="宋体"/>
                <w:bCs/>
                <w:color w:val="auto"/>
                <w:highlight w:val="none"/>
              </w:rPr>
            </w:pPr>
            <w:r>
              <w:rPr>
                <w:rFonts w:hint="eastAsia" w:hAnsi="宋体"/>
                <w:bCs/>
                <w:color w:val="auto"/>
                <w:highlight w:val="none"/>
              </w:rPr>
              <w:t xml:space="preserve">点 15 处、违停球 24 处、礼让行人与监控点 42 处、移动红绿灯 10 </w:t>
            </w:r>
          </w:p>
          <w:p w14:paraId="4D606285">
            <w:pPr>
              <w:pStyle w:val="8"/>
              <w:adjustRightInd w:val="0"/>
              <w:snapToGrid w:val="0"/>
              <w:spacing w:before="0" w:beforeAutospacing="0" w:after="0" w:afterAutospacing="0" w:line="312" w:lineRule="auto"/>
              <w:rPr>
                <w:rFonts w:hint="eastAsia" w:hAnsi="宋体"/>
                <w:bCs/>
                <w:color w:val="auto"/>
                <w:highlight w:val="none"/>
              </w:rPr>
            </w:pPr>
            <w:r>
              <w:rPr>
                <w:rFonts w:hint="eastAsia" w:hAnsi="宋体"/>
                <w:bCs/>
                <w:color w:val="auto"/>
                <w:highlight w:val="none"/>
              </w:rPr>
              <w:t>处，机房接入交换机、服务器及存储 90 台，移动测速设备 6 台、执</w:t>
            </w:r>
          </w:p>
          <w:p w14:paraId="2BA916CF">
            <w:pPr>
              <w:pStyle w:val="8"/>
              <w:adjustRightInd w:val="0"/>
              <w:snapToGrid w:val="0"/>
              <w:spacing w:before="0" w:beforeAutospacing="0" w:after="0" w:afterAutospacing="0" w:line="312" w:lineRule="auto"/>
              <w:rPr>
                <w:rFonts w:hint="eastAsia" w:hAnsi="宋体"/>
                <w:bCs/>
                <w:color w:val="auto"/>
                <w:highlight w:val="none"/>
              </w:rPr>
            </w:pPr>
            <w:r>
              <w:rPr>
                <w:rFonts w:hint="eastAsia" w:hAnsi="宋体"/>
                <w:bCs/>
                <w:color w:val="auto"/>
                <w:highlight w:val="none"/>
              </w:rPr>
              <w:t>法记录仪采集站管理平台、维护对接队管系统与总队考核管理平台，执</w:t>
            </w:r>
          </w:p>
          <w:p w14:paraId="33988E2B">
            <w:pPr>
              <w:pStyle w:val="8"/>
              <w:adjustRightInd w:val="0"/>
              <w:snapToGrid w:val="0"/>
              <w:spacing w:before="0" w:beforeAutospacing="0" w:after="0" w:afterAutospacing="0" w:line="312" w:lineRule="auto"/>
              <w:rPr>
                <w:rFonts w:hint="eastAsia" w:hAnsi="宋体"/>
                <w:bCs/>
                <w:color w:val="auto"/>
                <w:highlight w:val="none"/>
              </w:rPr>
            </w:pPr>
            <w:r>
              <w:rPr>
                <w:rFonts w:hint="eastAsia" w:hAnsi="宋体"/>
                <w:bCs/>
                <w:color w:val="auto"/>
                <w:highlight w:val="none"/>
              </w:rPr>
              <w:t>法记录仪采集站 16 台以配套使用的所有执法记录仪及以上所有设备</w:t>
            </w:r>
          </w:p>
          <w:p w14:paraId="3D827389">
            <w:pPr>
              <w:pStyle w:val="8"/>
              <w:adjustRightInd w:val="0"/>
              <w:snapToGrid w:val="0"/>
              <w:spacing w:before="0" w:beforeAutospacing="0" w:after="0" w:afterAutospacing="0" w:line="312" w:lineRule="auto"/>
              <w:rPr>
                <w:rFonts w:hint="eastAsia" w:hAnsi="宋体" w:eastAsia="宋体"/>
                <w:bCs/>
                <w:color w:val="auto"/>
                <w:highlight w:val="none"/>
                <w:lang w:eastAsia="zh-CN"/>
              </w:rPr>
            </w:pPr>
            <w:r>
              <w:rPr>
                <w:rFonts w:hint="eastAsia" w:hAnsi="宋体"/>
                <w:bCs/>
                <w:color w:val="auto"/>
                <w:highlight w:val="none"/>
              </w:rPr>
              <w:t>配套电力、测速卡口检定、网络系统设备的巡检、维护、保养、维修</w:t>
            </w:r>
            <w:r>
              <w:rPr>
                <w:rFonts w:hint="eastAsia" w:hAnsi="宋体"/>
                <w:bCs/>
                <w:color w:val="auto"/>
                <w:highlight w:val="none"/>
                <w:lang w:eastAsia="zh-CN"/>
              </w:rPr>
              <w:t>。</w:t>
            </w:r>
          </w:p>
        </w:tc>
      </w:tr>
      <w:tr w14:paraId="7EE0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585" w:type="dxa"/>
            <w:noWrap w:val="0"/>
            <w:tcMar>
              <w:left w:w="108" w:type="dxa"/>
              <w:right w:w="108" w:type="dxa"/>
            </w:tcMar>
            <w:vAlign w:val="center"/>
          </w:tcPr>
          <w:p w14:paraId="3D753A71">
            <w:pPr>
              <w:pStyle w:val="8"/>
              <w:adjustRightInd w:val="0"/>
              <w:snapToGrid w:val="0"/>
              <w:spacing w:before="0" w:beforeAutospacing="0" w:after="0" w:afterAutospacing="0" w:line="312" w:lineRule="auto"/>
              <w:rPr>
                <w:rFonts w:hAnsi="宋体"/>
                <w:bCs/>
                <w:color w:val="auto"/>
                <w:highlight w:val="none"/>
              </w:rPr>
            </w:pPr>
            <w:r>
              <w:rPr>
                <w:rFonts w:hint="eastAsia" w:hAnsi="宋体"/>
                <w:color w:val="auto"/>
                <w:highlight w:val="none"/>
              </w:rPr>
              <w:t>服务要求</w:t>
            </w:r>
          </w:p>
        </w:tc>
        <w:tc>
          <w:tcPr>
            <w:tcW w:w="7595" w:type="dxa"/>
            <w:noWrap w:val="0"/>
            <w:tcMar>
              <w:left w:w="108" w:type="dxa"/>
              <w:right w:w="108" w:type="dxa"/>
            </w:tcMar>
            <w:vAlign w:val="center"/>
          </w:tcPr>
          <w:p w14:paraId="21159D2B">
            <w:pPr>
              <w:pStyle w:val="8"/>
              <w:adjustRightInd w:val="0"/>
              <w:snapToGrid w:val="0"/>
              <w:spacing w:before="0" w:beforeAutospacing="0" w:after="0" w:afterAutospacing="0" w:line="312" w:lineRule="auto"/>
              <w:rPr>
                <w:rFonts w:hint="default" w:hAnsi="宋体" w:eastAsia="宋体"/>
                <w:bCs/>
                <w:color w:val="auto"/>
                <w:highlight w:val="none"/>
                <w:lang w:val="en-US" w:eastAsia="zh-CN"/>
              </w:rPr>
            </w:pPr>
            <w:r>
              <w:rPr>
                <w:rFonts w:hint="eastAsia" w:hAnsi="宋体"/>
                <w:bCs/>
                <w:color w:val="auto"/>
                <w:highlight w:val="none"/>
                <w:lang w:val="en-US" w:eastAsia="zh-CN"/>
              </w:rPr>
              <w:t>详见附件</w:t>
            </w:r>
          </w:p>
        </w:tc>
      </w:tr>
      <w:tr w14:paraId="2A097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8" w:hRule="atLeast"/>
          <w:jc w:val="center"/>
        </w:trPr>
        <w:tc>
          <w:tcPr>
            <w:tcW w:w="1585" w:type="dxa"/>
            <w:noWrap w:val="0"/>
            <w:tcMar>
              <w:left w:w="108" w:type="dxa"/>
              <w:right w:w="108" w:type="dxa"/>
            </w:tcMar>
            <w:vAlign w:val="center"/>
          </w:tcPr>
          <w:p w14:paraId="1D4D1312">
            <w:pPr>
              <w:pStyle w:val="8"/>
              <w:adjustRightInd w:val="0"/>
              <w:snapToGrid w:val="0"/>
              <w:spacing w:before="0" w:beforeAutospacing="0" w:after="0" w:afterAutospacing="0" w:line="312" w:lineRule="auto"/>
              <w:rPr>
                <w:rFonts w:hAnsi="宋体"/>
                <w:bCs/>
                <w:color w:val="auto"/>
                <w:highlight w:val="none"/>
              </w:rPr>
            </w:pPr>
            <w:r>
              <w:rPr>
                <w:rFonts w:hint="eastAsia" w:hAnsi="宋体"/>
                <w:color w:val="auto"/>
                <w:highlight w:val="none"/>
              </w:rPr>
              <w:t>服务时间</w:t>
            </w:r>
          </w:p>
        </w:tc>
        <w:tc>
          <w:tcPr>
            <w:tcW w:w="7595" w:type="dxa"/>
            <w:noWrap w:val="0"/>
            <w:tcMar>
              <w:left w:w="108" w:type="dxa"/>
              <w:right w:w="108" w:type="dxa"/>
            </w:tcMar>
            <w:vAlign w:val="center"/>
          </w:tcPr>
          <w:p w14:paraId="00D156FB">
            <w:pPr>
              <w:pStyle w:val="8"/>
              <w:adjustRightInd w:val="0"/>
              <w:snapToGrid w:val="0"/>
              <w:spacing w:before="0" w:beforeAutospacing="0" w:after="0" w:afterAutospacing="0" w:line="312" w:lineRule="auto"/>
              <w:rPr>
                <w:rFonts w:hint="eastAsia" w:hAnsi="宋体"/>
                <w:bCs/>
                <w:color w:val="auto"/>
                <w:highlight w:val="none"/>
              </w:rPr>
            </w:pPr>
            <w:r>
              <w:rPr>
                <w:rFonts w:hint="eastAsia" w:hAnsi="宋体"/>
                <w:bCs/>
                <w:color w:val="auto"/>
                <w:highlight w:val="none"/>
              </w:rPr>
              <w:t xml:space="preserve">本次采购的运维服务工作期限为 3 年，自签订合同之日起算，预算 64 </w:t>
            </w:r>
          </w:p>
          <w:p w14:paraId="316710B5">
            <w:pPr>
              <w:pStyle w:val="8"/>
              <w:adjustRightInd w:val="0"/>
              <w:snapToGrid w:val="0"/>
              <w:spacing w:before="0" w:beforeAutospacing="0" w:after="0" w:afterAutospacing="0" w:line="312" w:lineRule="auto"/>
              <w:rPr>
                <w:rFonts w:hint="eastAsia" w:hAnsi="宋体"/>
                <w:bCs/>
                <w:color w:val="auto"/>
                <w:highlight w:val="none"/>
              </w:rPr>
            </w:pPr>
            <w:r>
              <w:rPr>
                <w:rFonts w:hint="eastAsia" w:hAnsi="宋体"/>
                <w:bCs/>
                <w:color w:val="auto"/>
                <w:highlight w:val="none"/>
              </w:rPr>
              <w:t>万元/年，3 年预算 192 万元，此次为首年采购。合同一年一签，一年</w:t>
            </w:r>
          </w:p>
          <w:p w14:paraId="5848B17A">
            <w:pPr>
              <w:pStyle w:val="8"/>
              <w:adjustRightInd w:val="0"/>
              <w:snapToGrid w:val="0"/>
              <w:spacing w:before="0" w:beforeAutospacing="0" w:after="0" w:afterAutospacing="0" w:line="312" w:lineRule="auto"/>
              <w:rPr>
                <w:rFonts w:hint="eastAsia" w:hAnsi="宋体"/>
                <w:bCs/>
                <w:color w:val="auto"/>
                <w:highlight w:val="none"/>
              </w:rPr>
            </w:pPr>
            <w:r>
              <w:rPr>
                <w:rFonts w:hint="eastAsia" w:hAnsi="宋体"/>
                <w:bCs/>
                <w:color w:val="auto"/>
                <w:highlight w:val="none"/>
              </w:rPr>
              <w:t>合同期满且经考核、验收合格达到合同要求后根据维保服务质量和验收</w:t>
            </w:r>
          </w:p>
          <w:p w14:paraId="3FF83DF8">
            <w:pPr>
              <w:pStyle w:val="8"/>
              <w:adjustRightInd w:val="0"/>
              <w:snapToGrid w:val="0"/>
              <w:spacing w:before="0" w:beforeAutospacing="0" w:after="0" w:afterAutospacing="0" w:line="312" w:lineRule="auto"/>
              <w:rPr>
                <w:rFonts w:hint="eastAsia" w:hAnsi="宋体"/>
                <w:bCs/>
                <w:color w:val="auto"/>
                <w:highlight w:val="none"/>
              </w:rPr>
            </w:pPr>
            <w:r>
              <w:rPr>
                <w:rFonts w:hint="eastAsia" w:hAnsi="宋体"/>
                <w:bCs/>
                <w:color w:val="auto"/>
                <w:highlight w:val="none"/>
              </w:rPr>
              <w:t>情况在双方意愿的基础上续签下年度服务合同，服务项目内容、价格按</w:t>
            </w:r>
          </w:p>
          <w:p w14:paraId="5C770E00">
            <w:pPr>
              <w:pStyle w:val="8"/>
              <w:adjustRightInd w:val="0"/>
              <w:snapToGrid w:val="0"/>
              <w:spacing w:before="0" w:beforeAutospacing="0" w:after="0" w:afterAutospacing="0" w:line="312" w:lineRule="auto"/>
              <w:rPr>
                <w:rFonts w:hAnsi="宋体"/>
                <w:bCs/>
                <w:color w:val="auto"/>
                <w:highlight w:val="none"/>
              </w:rPr>
            </w:pPr>
            <w:r>
              <w:rPr>
                <w:rFonts w:hint="eastAsia" w:hAnsi="宋体"/>
                <w:bCs/>
                <w:color w:val="auto"/>
                <w:highlight w:val="none"/>
              </w:rPr>
              <w:t>照本项目中标运维系统服务内容执行。</w:t>
            </w:r>
          </w:p>
        </w:tc>
      </w:tr>
      <w:tr w14:paraId="70F1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jc w:val="center"/>
        </w:trPr>
        <w:tc>
          <w:tcPr>
            <w:tcW w:w="1585" w:type="dxa"/>
            <w:noWrap w:val="0"/>
            <w:tcMar>
              <w:left w:w="108" w:type="dxa"/>
              <w:right w:w="108" w:type="dxa"/>
            </w:tcMar>
            <w:vAlign w:val="center"/>
          </w:tcPr>
          <w:p w14:paraId="07A211F7">
            <w:pPr>
              <w:pStyle w:val="8"/>
              <w:adjustRightInd w:val="0"/>
              <w:snapToGrid w:val="0"/>
              <w:spacing w:before="0" w:beforeAutospacing="0" w:after="0" w:afterAutospacing="0" w:line="312" w:lineRule="auto"/>
              <w:rPr>
                <w:rFonts w:hAnsi="宋体"/>
                <w:bCs/>
                <w:color w:val="auto"/>
                <w:highlight w:val="none"/>
              </w:rPr>
            </w:pPr>
            <w:r>
              <w:rPr>
                <w:rFonts w:hint="eastAsia" w:hAnsi="宋体"/>
                <w:color w:val="auto"/>
                <w:highlight w:val="none"/>
              </w:rPr>
              <w:t>服务标准</w:t>
            </w:r>
          </w:p>
        </w:tc>
        <w:tc>
          <w:tcPr>
            <w:tcW w:w="7595" w:type="dxa"/>
            <w:noWrap w:val="0"/>
            <w:tcMar>
              <w:left w:w="108" w:type="dxa"/>
              <w:right w:w="108" w:type="dxa"/>
            </w:tcMar>
            <w:vAlign w:val="center"/>
          </w:tcPr>
          <w:p w14:paraId="7018BB52">
            <w:pPr>
              <w:pStyle w:val="8"/>
              <w:adjustRightInd w:val="0"/>
              <w:snapToGrid w:val="0"/>
              <w:spacing w:before="0" w:beforeAutospacing="0" w:after="0" w:afterAutospacing="0" w:line="312" w:lineRule="auto"/>
              <w:rPr>
                <w:rFonts w:hAnsi="宋体"/>
                <w:bCs/>
                <w:color w:val="auto"/>
                <w:highlight w:val="none"/>
              </w:rPr>
            </w:pPr>
            <w:r>
              <w:rPr>
                <w:rFonts w:hint="eastAsia" w:hAnsi="宋体"/>
                <w:bCs/>
                <w:color w:val="auto"/>
                <w:highlight w:val="none"/>
              </w:rPr>
              <w:t>完全响应招标文件要求的服务标准。</w:t>
            </w:r>
          </w:p>
        </w:tc>
      </w:tr>
    </w:tbl>
    <w:p w14:paraId="0155A40A">
      <w:pPr>
        <w:pStyle w:val="5"/>
        <w:wordWrap/>
        <w:adjustRightInd/>
        <w:snapToGrid w:val="0"/>
        <w:spacing w:line="560" w:lineRule="exact"/>
        <w:ind w:left="0" w:leftChars="0" w:right="0"/>
        <w:jc w:val="left"/>
        <w:textAlignment w:val="auto"/>
        <w:outlineLvl w:val="9"/>
        <w:rPr>
          <w:rFonts w:ascii="黑体" w:hAnsi="黑体" w:eastAsia="黑体"/>
          <w:b w:val="0"/>
          <w:bCs w:val="0"/>
          <w:sz w:val="28"/>
          <w:szCs w:val="28"/>
        </w:rPr>
      </w:pPr>
      <w:r>
        <w:rPr>
          <w:rFonts w:hint="eastAsia" w:ascii="黑体" w:hAnsi="黑体" w:eastAsia="黑体"/>
          <w:b w:val="0"/>
          <w:bCs w:val="0"/>
          <w:sz w:val="28"/>
          <w:szCs w:val="28"/>
        </w:rPr>
        <w:t>五、评审专家名单：</w:t>
      </w:r>
    </w:p>
    <w:p w14:paraId="0DDFA286">
      <w:pPr>
        <w:pStyle w:val="5"/>
        <w:widowControl w:val="0"/>
        <w:wordWrap/>
        <w:adjustRightInd/>
        <w:snapToGrid w:val="0"/>
        <w:spacing w:line="560" w:lineRule="exact"/>
        <w:ind w:left="0" w:leftChars="0" w:right="0" w:firstLine="0" w:firstLineChars="0"/>
        <w:jc w:val="left"/>
        <w:textAlignment w:val="auto"/>
        <w:outlineLvl w:val="9"/>
        <w:rPr>
          <w:rFonts w:hint="eastAsia" w:ascii="黑体" w:hAnsi="黑体" w:eastAsia="黑体"/>
          <w:b w:val="0"/>
          <w:bCs w:val="0"/>
          <w:sz w:val="28"/>
          <w:szCs w:val="28"/>
          <w:lang w:val="en-US" w:eastAsia="zh-CN"/>
        </w:rPr>
      </w:pPr>
      <w:r>
        <w:rPr>
          <w:rFonts w:hint="eastAsia" w:ascii="仿宋" w:hAnsi="仿宋" w:eastAsia="仿宋"/>
          <w:b w:val="0"/>
          <w:bCs w:val="0"/>
          <w:sz w:val="28"/>
          <w:szCs w:val="28"/>
          <w:lang w:eastAsia="zh-CN"/>
        </w:rPr>
        <w:t xml:space="preserve">张炯炯 </w:t>
      </w:r>
      <w:r>
        <w:rPr>
          <w:rFonts w:hint="eastAsia" w:ascii="仿宋" w:hAnsi="仿宋" w:eastAsia="仿宋"/>
          <w:b w:val="0"/>
          <w:bCs w:val="0"/>
          <w:sz w:val="28"/>
          <w:szCs w:val="28"/>
          <w:lang w:val="en-US" w:eastAsia="zh-CN"/>
        </w:rPr>
        <w:t xml:space="preserve"> </w:t>
      </w:r>
      <w:r>
        <w:rPr>
          <w:rFonts w:hint="eastAsia" w:ascii="仿宋" w:hAnsi="仿宋" w:eastAsia="仿宋"/>
          <w:b w:val="0"/>
          <w:bCs w:val="0"/>
          <w:sz w:val="28"/>
          <w:szCs w:val="28"/>
          <w:lang w:eastAsia="zh-CN"/>
        </w:rPr>
        <w:t>杨艳 肖燕  孟瑞</w:t>
      </w:r>
      <w:r>
        <w:rPr>
          <w:rFonts w:hint="eastAsia" w:ascii="黑体" w:hAnsi="黑体" w:eastAsia="黑体"/>
          <w:b w:val="0"/>
          <w:bCs w:val="0"/>
          <w:sz w:val="28"/>
          <w:szCs w:val="28"/>
        </w:rPr>
        <w:t xml:space="preserve"> </w:t>
      </w:r>
      <w:r>
        <w:rPr>
          <w:rFonts w:hint="eastAsia" w:ascii="仿宋" w:hAnsi="仿宋" w:eastAsia="仿宋"/>
          <w:b w:val="0"/>
          <w:bCs w:val="0"/>
          <w:sz w:val="28"/>
          <w:szCs w:val="28"/>
          <w:lang w:eastAsia="zh-CN"/>
        </w:rPr>
        <w:t xml:space="preserve"> </w:t>
      </w:r>
      <w:r>
        <w:rPr>
          <w:rFonts w:hint="eastAsia" w:ascii="仿宋" w:hAnsi="仿宋" w:eastAsia="仿宋"/>
          <w:b w:val="0"/>
          <w:bCs w:val="0"/>
          <w:sz w:val="28"/>
          <w:szCs w:val="28"/>
          <w:lang w:val="en-US" w:eastAsia="zh-CN"/>
        </w:rPr>
        <w:t>张琴</w:t>
      </w:r>
    </w:p>
    <w:p w14:paraId="2E5DB685">
      <w:pPr>
        <w:pStyle w:val="5"/>
        <w:widowControl w:val="0"/>
        <w:wordWrap/>
        <w:adjustRightInd/>
        <w:snapToGrid w:val="0"/>
        <w:spacing w:line="560" w:lineRule="exact"/>
        <w:ind w:left="0" w:leftChars="0" w:right="0" w:firstLine="0" w:firstLineChars="0"/>
        <w:jc w:val="left"/>
        <w:textAlignment w:val="auto"/>
        <w:outlineLvl w:val="9"/>
        <w:rPr>
          <w:rFonts w:ascii="黑体" w:hAnsi="黑体" w:eastAsia="黑体"/>
          <w:b w:val="0"/>
          <w:bCs w:val="0"/>
          <w:sz w:val="28"/>
          <w:szCs w:val="28"/>
        </w:rPr>
      </w:pPr>
      <w:r>
        <w:rPr>
          <w:rFonts w:hint="eastAsia" w:ascii="黑体" w:hAnsi="黑体" w:eastAsia="黑体"/>
          <w:b w:val="0"/>
          <w:bCs w:val="0"/>
          <w:sz w:val="28"/>
          <w:szCs w:val="28"/>
        </w:rPr>
        <w:t>六、代理服务收费标准及金额：</w:t>
      </w:r>
    </w:p>
    <w:p w14:paraId="44D10837">
      <w:pPr>
        <w:pStyle w:val="5"/>
        <w:wordWrap/>
        <w:adjustRightInd/>
        <w:snapToGrid w:val="0"/>
        <w:spacing w:line="560" w:lineRule="exact"/>
        <w:ind w:left="0" w:leftChars="0" w:right="0"/>
        <w:jc w:val="left"/>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无</w:t>
      </w:r>
    </w:p>
    <w:p w14:paraId="14B57B02">
      <w:pPr>
        <w:pStyle w:val="5"/>
        <w:wordWrap/>
        <w:adjustRightInd/>
        <w:snapToGrid w:val="0"/>
        <w:spacing w:line="560" w:lineRule="exact"/>
        <w:ind w:left="0" w:leftChars="0" w:right="0"/>
        <w:jc w:val="left"/>
        <w:textAlignment w:val="auto"/>
        <w:outlineLvl w:val="9"/>
        <w:rPr>
          <w:rFonts w:ascii="黑体" w:hAnsi="黑体" w:eastAsia="黑体"/>
          <w:b w:val="0"/>
          <w:bCs w:val="0"/>
          <w:sz w:val="28"/>
          <w:szCs w:val="28"/>
        </w:rPr>
      </w:pPr>
      <w:r>
        <w:rPr>
          <w:rFonts w:hint="eastAsia" w:ascii="黑体" w:hAnsi="黑体" w:eastAsia="黑体"/>
          <w:b w:val="0"/>
          <w:bCs w:val="0"/>
          <w:sz w:val="28"/>
          <w:szCs w:val="28"/>
        </w:rPr>
        <w:t>七、公告期限</w:t>
      </w:r>
    </w:p>
    <w:p w14:paraId="26CD647D">
      <w:pPr>
        <w:pStyle w:val="5"/>
        <w:wordWrap/>
        <w:adjustRightInd/>
        <w:snapToGrid w:val="0"/>
        <w:spacing w:line="560" w:lineRule="exact"/>
        <w:ind w:left="0" w:leftChars="0" w:right="0"/>
        <w:jc w:val="left"/>
        <w:textAlignment w:val="auto"/>
        <w:outlineLvl w:val="9"/>
        <w:rPr>
          <w:rFonts w:ascii="仿宋" w:hAnsi="仿宋" w:eastAsia="仿宋" w:cs="宋体"/>
          <w:b w:val="0"/>
          <w:bCs w:val="0"/>
          <w:kern w:val="0"/>
          <w:sz w:val="28"/>
          <w:szCs w:val="28"/>
        </w:rPr>
      </w:pPr>
      <w:r>
        <w:rPr>
          <w:rFonts w:hint="eastAsia" w:ascii="仿宋" w:hAnsi="仿宋" w:eastAsia="仿宋" w:cs="宋体"/>
          <w:b w:val="0"/>
          <w:bCs w:val="0"/>
          <w:kern w:val="0"/>
          <w:sz w:val="28"/>
          <w:szCs w:val="28"/>
        </w:rPr>
        <w:t>自本公告发布之日起</w:t>
      </w:r>
      <w:r>
        <w:rPr>
          <w:rFonts w:ascii="仿宋" w:hAnsi="仿宋" w:eastAsia="仿宋" w:cs="宋体"/>
          <w:b w:val="0"/>
          <w:bCs w:val="0"/>
          <w:kern w:val="0"/>
          <w:sz w:val="28"/>
          <w:szCs w:val="28"/>
        </w:rPr>
        <w:t>1</w:t>
      </w:r>
      <w:r>
        <w:rPr>
          <w:rFonts w:hint="eastAsia" w:ascii="仿宋" w:hAnsi="仿宋" w:eastAsia="仿宋" w:cs="宋体"/>
          <w:b w:val="0"/>
          <w:bCs w:val="0"/>
          <w:kern w:val="0"/>
          <w:sz w:val="28"/>
          <w:szCs w:val="28"/>
        </w:rPr>
        <w:t>个工作日。</w:t>
      </w:r>
    </w:p>
    <w:p w14:paraId="6D3D128B">
      <w:pPr>
        <w:pStyle w:val="5"/>
        <w:wordWrap/>
        <w:adjustRightInd/>
        <w:snapToGrid w:val="0"/>
        <w:spacing w:line="560" w:lineRule="exact"/>
        <w:ind w:left="0" w:leftChars="0" w:right="0"/>
        <w:jc w:val="left"/>
        <w:textAlignment w:val="auto"/>
        <w:outlineLvl w:val="9"/>
        <w:rPr>
          <w:rFonts w:ascii="黑体" w:hAnsi="黑体" w:eastAsia="黑体" w:cs="仿宋"/>
          <w:b w:val="0"/>
          <w:bCs w:val="0"/>
          <w:sz w:val="28"/>
          <w:szCs w:val="28"/>
        </w:rPr>
      </w:pPr>
      <w:r>
        <w:rPr>
          <w:rFonts w:hint="eastAsia" w:ascii="黑体" w:hAnsi="黑体" w:eastAsia="黑体" w:cs="仿宋"/>
          <w:b w:val="0"/>
          <w:bCs w:val="0"/>
          <w:sz w:val="28"/>
          <w:szCs w:val="28"/>
        </w:rPr>
        <w:t>八、其他补充事宜</w:t>
      </w:r>
    </w:p>
    <w:p w14:paraId="4525D4E6">
      <w:pPr>
        <w:pStyle w:val="8"/>
        <w:shd w:val="clear" w:color="auto" w:fill="FFFFFF"/>
        <w:wordWrap/>
        <w:adjustRightInd/>
        <w:snapToGrid w:val="0"/>
        <w:spacing w:before="0" w:beforeAutospacing="0" w:after="0" w:afterAutospacing="0" w:line="560" w:lineRule="exact"/>
        <w:ind w:left="0" w:leftChars="0" w:right="0" w:firstLine="562"/>
        <w:jc w:val="left"/>
        <w:textAlignment w:val="auto"/>
        <w:outlineLvl w:val="9"/>
        <w:rPr>
          <w:b w:val="0"/>
          <w:bCs w:val="0"/>
          <w:color w:val="auto"/>
        </w:rPr>
      </w:pPr>
      <w:r>
        <w:rPr>
          <w:rFonts w:hint="eastAsia" w:ascii="仿宋" w:hAnsi="仿宋" w:eastAsia="仿宋"/>
          <w:b w:val="0"/>
          <w:bCs w:val="0"/>
          <w:color w:val="000000"/>
          <w:sz w:val="28"/>
          <w:szCs w:val="28"/>
        </w:rPr>
        <w:t>根据《中华人民共和国政府采购法》、《中华人民共和国政府采购法实施条例》、</w:t>
      </w:r>
      <w:r>
        <w:rPr>
          <w:rFonts w:hint="eastAsia" w:ascii="仿宋" w:hAnsi="仿宋" w:eastAsia="仿宋"/>
          <w:b w:val="0"/>
          <w:bCs w:val="0"/>
          <w:color w:val="auto"/>
          <w:sz w:val="28"/>
          <w:szCs w:val="28"/>
        </w:rPr>
        <w:t>《政府采购质疑和投诉办法》等法律法规，</w:t>
      </w:r>
      <w:r>
        <w:rPr>
          <w:rFonts w:hint="eastAsia" w:ascii="仿宋" w:hAnsi="仿宋" w:eastAsia="仿宋"/>
          <w:b w:val="0"/>
          <w:bCs w:val="0"/>
          <w:color w:val="auto"/>
          <w:sz w:val="28"/>
          <w:szCs w:val="28"/>
          <w:shd w:val="clear" w:color="auto" w:fill="FFFFFF"/>
        </w:rPr>
        <w:t>现将质疑提起的相关内容告知如下：</w:t>
      </w:r>
    </w:p>
    <w:p w14:paraId="3E29BAFA">
      <w:pPr>
        <w:pStyle w:val="8"/>
        <w:shd w:val="clear" w:color="auto" w:fill="FFFFFF"/>
        <w:wordWrap/>
        <w:adjustRightInd/>
        <w:snapToGrid w:val="0"/>
        <w:spacing w:before="0" w:beforeAutospacing="0" w:after="0" w:afterAutospacing="0" w:line="560" w:lineRule="exact"/>
        <w:ind w:left="0" w:leftChars="0" w:right="0" w:firstLine="560"/>
        <w:jc w:val="left"/>
        <w:textAlignment w:val="auto"/>
        <w:outlineLvl w:val="9"/>
        <w:rPr>
          <w:b w:val="0"/>
          <w:bCs w:val="0"/>
          <w:color w:val="auto"/>
        </w:rPr>
      </w:pPr>
      <w:r>
        <w:rPr>
          <w:rFonts w:hint="eastAsia" w:ascii="仿宋" w:hAnsi="仿宋" w:eastAsia="仿宋"/>
          <w:b w:val="0"/>
          <w:bCs w:val="0"/>
          <w:color w:val="auto"/>
          <w:sz w:val="28"/>
          <w:szCs w:val="28"/>
        </w:rPr>
        <w:t>（一）提出质疑的形式、时间：供应商认为中标结果使自己的权益受到损害的，可在中标结果公告期满之日起7个工作日内以书面形式从线上（使用电子交易系统“在线质疑”功能）或线下（在工作时间上午8:00-11:30，下午14:30-17:30，节假日休息）向采购人、采购代理机构提出质疑。</w:t>
      </w:r>
    </w:p>
    <w:p w14:paraId="2A6A5744">
      <w:pPr>
        <w:pStyle w:val="8"/>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ascii="仿宋" w:hAnsi="仿宋" w:eastAsia="仿宋"/>
          <w:b w:val="0"/>
          <w:bCs w:val="0"/>
          <w:color w:val="auto"/>
          <w:sz w:val="28"/>
          <w:szCs w:val="28"/>
        </w:rPr>
      </w:pPr>
      <w:r>
        <w:rPr>
          <w:rFonts w:hint="eastAsia" w:ascii="仿宋" w:hAnsi="仿宋" w:eastAsia="仿宋"/>
          <w:b w:val="0"/>
          <w:bCs w:val="0"/>
          <w:color w:val="auto"/>
          <w:sz w:val="28"/>
          <w:szCs w:val="28"/>
        </w:rPr>
        <w:t>（二）供应商提出质疑应当提交质疑函和必要的证明材料，质疑函应当包括以下内容：</w:t>
      </w:r>
    </w:p>
    <w:p w14:paraId="77AD5804">
      <w:pPr>
        <w:pStyle w:val="8"/>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hint="eastAsia" w:ascii="仿宋" w:hAnsi="仿宋" w:eastAsia="仿宋"/>
          <w:b w:val="0"/>
          <w:bCs w:val="0"/>
          <w:color w:val="auto"/>
          <w:sz w:val="28"/>
          <w:szCs w:val="28"/>
        </w:rPr>
      </w:pPr>
      <w:r>
        <w:rPr>
          <w:rFonts w:hint="eastAsia" w:ascii="仿宋" w:hAnsi="仿宋" w:eastAsia="仿宋"/>
          <w:b w:val="0"/>
          <w:bCs w:val="0"/>
          <w:color w:val="auto"/>
          <w:sz w:val="28"/>
          <w:szCs w:val="28"/>
        </w:rPr>
        <w:t>1、质疑人的名称、地址、邮编、联系人及联系电话；</w:t>
      </w:r>
    </w:p>
    <w:p w14:paraId="5FB9C337">
      <w:pPr>
        <w:pStyle w:val="8"/>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ascii="仿宋" w:hAnsi="仿宋" w:eastAsia="仿宋"/>
          <w:b w:val="0"/>
          <w:bCs w:val="0"/>
          <w:color w:val="000000"/>
          <w:sz w:val="28"/>
          <w:szCs w:val="28"/>
        </w:rPr>
      </w:pPr>
      <w:r>
        <w:rPr>
          <w:rFonts w:hint="eastAsia" w:ascii="仿宋" w:hAnsi="仿宋" w:eastAsia="仿宋"/>
          <w:b w:val="0"/>
          <w:bCs w:val="0"/>
          <w:color w:val="000000"/>
          <w:sz w:val="28"/>
          <w:szCs w:val="28"/>
        </w:rPr>
        <w:t>2、采购人名称、项目名称、项目编号、包别号（如有）；</w:t>
      </w:r>
    </w:p>
    <w:p w14:paraId="43009777">
      <w:pPr>
        <w:pStyle w:val="8"/>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ascii="仿宋" w:hAnsi="仿宋" w:eastAsia="仿宋"/>
          <w:b w:val="0"/>
          <w:bCs w:val="0"/>
          <w:color w:val="000000"/>
          <w:sz w:val="28"/>
          <w:szCs w:val="28"/>
        </w:rPr>
      </w:pPr>
      <w:r>
        <w:rPr>
          <w:rFonts w:hint="eastAsia" w:ascii="仿宋" w:hAnsi="仿宋" w:eastAsia="仿宋"/>
          <w:b w:val="0"/>
          <w:bCs w:val="0"/>
          <w:color w:val="000000"/>
          <w:sz w:val="28"/>
          <w:szCs w:val="28"/>
        </w:rPr>
        <w:t>3、被质疑人名称;</w:t>
      </w:r>
    </w:p>
    <w:p w14:paraId="16C3E511">
      <w:pPr>
        <w:pStyle w:val="8"/>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ascii="仿宋" w:hAnsi="仿宋" w:eastAsia="仿宋"/>
          <w:b w:val="0"/>
          <w:bCs w:val="0"/>
          <w:color w:val="000000"/>
          <w:sz w:val="28"/>
          <w:szCs w:val="28"/>
        </w:rPr>
      </w:pPr>
      <w:r>
        <w:rPr>
          <w:rFonts w:hint="eastAsia" w:ascii="仿宋" w:hAnsi="仿宋" w:eastAsia="仿宋"/>
          <w:b w:val="0"/>
          <w:bCs w:val="0"/>
          <w:color w:val="000000"/>
          <w:sz w:val="28"/>
          <w:szCs w:val="28"/>
        </w:rPr>
        <w:t>4、具体的质疑事项、基本事实及必要的证明材料；</w:t>
      </w:r>
    </w:p>
    <w:p w14:paraId="04C253A4">
      <w:pPr>
        <w:pStyle w:val="8"/>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ascii="仿宋" w:hAnsi="仿宋" w:eastAsia="仿宋"/>
          <w:b w:val="0"/>
          <w:bCs w:val="0"/>
          <w:color w:val="000000"/>
          <w:sz w:val="28"/>
          <w:szCs w:val="28"/>
        </w:rPr>
      </w:pPr>
      <w:r>
        <w:rPr>
          <w:rFonts w:hint="eastAsia" w:ascii="仿宋" w:hAnsi="仿宋" w:eastAsia="仿宋"/>
          <w:b w:val="0"/>
          <w:bCs w:val="0"/>
          <w:color w:val="000000"/>
          <w:sz w:val="28"/>
          <w:szCs w:val="28"/>
        </w:rPr>
        <w:t>5、明确的请求及主张；</w:t>
      </w:r>
    </w:p>
    <w:p w14:paraId="7F1F3DAE">
      <w:pPr>
        <w:pStyle w:val="8"/>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ascii="仿宋" w:hAnsi="仿宋" w:eastAsia="仿宋"/>
          <w:b w:val="0"/>
          <w:bCs w:val="0"/>
          <w:color w:val="000000"/>
          <w:sz w:val="28"/>
          <w:szCs w:val="28"/>
        </w:rPr>
      </w:pPr>
      <w:r>
        <w:rPr>
          <w:rFonts w:hint="eastAsia" w:ascii="仿宋" w:hAnsi="仿宋" w:eastAsia="仿宋"/>
          <w:b w:val="0"/>
          <w:bCs w:val="0"/>
          <w:color w:val="000000"/>
          <w:sz w:val="28"/>
          <w:szCs w:val="28"/>
        </w:rPr>
        <w:t>6、必要的法律依据；</w:t>
      </w:r>
    </w:p>
    <w:p w14:paraId="2CAC9D67">
      <w:pPr>
        <w:pStyle w:val="8"/>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ascii="仿宋" w:hAnsi="仿宋" w:eastAsia="仿宋"/>
          <w:b w:val="0"/>
          <w:bCs w:val="0"/>
          <w:color w:val="000000"/>
          <w:sz w:val="28"/>
          <w:szCs w:val="28"/>
        </w:rPr>
      </w:pPr>
      <w:r>
        <w:rPr>
          <w:rFonts w:hint="eastAsia" w:ascii="仿宋" w:hAnsi="仿宋" w:eastAsia="仿宋"/>
          <w:b w:val="0"/>
          <w:bCs w:val="0"/>
          <w:color w:val="000000"/>
          <w:sz w:val="28"/>
          <w:szCs w:val="28"/>
        </w:rPr>
        <w:t>7、提起质疑的日期。</w:t>
      </w:r>
    </w:p>
    <w:p w14:paraId="2EAB2495">
      <w:pPr>
        <w:pStyle w:val="8"/>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hint="eastAsia" w:ascii="仿宋" w:hAnsi="仿宋" w:eastAsia="仿宋"/>
          <w:b w:val="0"/>
          <w:bCs w:val="0"/>
          <w:color w:val="000000"/>
          <w:sz w:val="28"/>
          <w:szCs w:val="28"/>
        </w:rPr>
      </w:pPr>
      <w:r>
        <w:rPr>
          <w:rFonts w:hint="eastAsia" w:ascii="仿宋" w:hAnsi="仿宋" w:eastAsia="仿宋" w:cs="Calibri"/>
          <w:b w:val="0"/>
          <w:bCs w:val="0"/>
          <w:color w:val="000000"/>
          <w:sz w:val="28"/>
          <w:szCs w:val="28"/>
        </w:rPr>
        <w:t>质疑人为自然人的，应当由本人签字；质疑人为法人或者其他组织的，应当由法定代表人、主要负责人，或者其授权代表签字（需提供授权委托书）或者盖章，并加盖公章。</w:t>
      </w:r>
    </w:p>
    <w:p w14:paraId="5F66DFBF">
      <w:pPr>
        <w:pStyle w:val="8"/>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ascii="Calibri" w:hAnsi="Calibri" w:eastAsia="微软雅黑" w:cs="Calibri"/>
          <w:b w:val="0"/>
          <w:bCs w:val="0"/>
          <w:color w:val="333333"/>
          <w:sz w:val="28"/>
          <w:szCs w:val="28"/>
        </w:rPr>
      </w:pPr>
      <w:r>
        <w:rPr>
          <w:rFonts w:hint="eastAsia" w:ascii="仿宋" w:hAnsi="仿宋" w:eastAsia="仿宋" w:cs="Calibri"/>
          <w:b w:val="0"/>
          <w:bCs w:val="0"/>
          <w:color w:val="000000"/>
          <w:sz w:val="28"/>
          <w:szCs w:val="28"/>
        </w:rPr>
        <w:t>（三）有下列情形之一的，不予受理：</w:t>
      </w:r>
      <w:r>
        <w:rPr>
          <w:rFonts w:ascii="Calibri" w:hAnsi="Calibri" w:eastAsia="微软雅黑" w:cs="Calibri"/>
          <w:b w:val="0"/>
          <w:bCs w:val="0"/>
          <w:color w:val="333333"/>
          <w:sz w:val="28"/>
          <w:szCs w:val="28"/>
        </w:rPr>
        <w:t xml:space="preserve"> </w:t>
      </w:r>
    </w:p>
    <w:p w14:paraId="51C5EAC2">
      <w:pPr>
        <w:pStyle w:val="8"/>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hint="eastAsia" w:ascii="仿宋" w:hAnsi="仿宋" w:eastAsia="仿宋" w:cs="宋体"/>
          <w:b w:val="0"/>
          <w:bCs w:val="0"/>
          <w:color w:val="auto"/>
          <w:sz w:val="28"/>
          <w:szCs w:val="28"/>
        </w:rPr>
      </w:pPr>
      <w:r>
        <w:rPr>
          <w:rFonts w:hint="eastAsia" w:ascii="仿宋" w:hAnsi="仿宋" w:eastAsia="仿宋" w:cs="宋体"/>
          <w:b w:val="0"/>
          <w:bCs w:val="0"/>
          <w:color w:val="auto"/>
          <w:sz w:val="28"/>
          <w:szCs w:val="28"/>
        </w:rPr>
        <w:t>1、提出质疑的供应商未参与该项目采购活动的；</w:t>
      </w:r>
    </w:p>
    <w:p w14:paraId="0552EC88">
      <w:pPr>
        <w:pStyle w:val="8"/>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hint="eastAsia" w:ascii="仿宋" w:hAnsi="仿宋" w:eastAsia="仿宋" w:cs="宋体"/>
          <w:b w:val="0"/>
          <w:bCs w:val="0"/>
          <w:color w:val="auto"/>
          <w:sz w:val="28"/>
          <w:szCs w:val="28"/>
        </w:rPr>
      </w:pPr>
      <w:r>
        <w:rPr>
          <w:rFonts w:hint="eastAsia" w:ascii="仿宋" w:hAnsi="仿宋" w:eastAsia="仿宋" w:cs="宋体"/>
          <w:b w:val="0"/>
          <w:bCs w:val="0"/>
          <w:color w:val="auto"/>
          <w:sz w:val="28"/>
          <w:szCs w:val="28"/>
        </w:rPr>
        <w:t>2、提交质疑的时间超过规定时限的；</w:t>
      </w:r>
    </w:p>
    <w:p w14:paraId="62C83F74">
      <w:pPr>
        <w:pStyle w:val="8"/>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hint="eastAsia" w:ascii="仿宋" w:hAnsi="仿宋" w:eastAsia="仿宋" w:cs="宋体"/>
          <w:b w:val="0"/>
          <w:bCs w:val="0"/>
          <w:color w:val="auto"/>
          <w:sz w:val="28"/>
          <w:szCs w:val="28"/>
        </w:rPr>
      </w:pPr>
      <w:r>
        <w:rPr>
          <w:rFonts w:hint="eastAsia" w:ascii="仿宋" w:hAnsi="仿宋" w:eastAsia="仿宋" w:cs="宋体"/>
          <w:b w:val="0"/>
          <w:bCs w:val="0"/>
          <w:color w:val="auto"/>
          <w:sz w:val="28"/>
          <w:szCs w:val="28"/>
        </w:rPr>
        <w:t>3、质疑材料不完整的；</w:t>
      </w:r>
    </w:p>
    <w:p w14:paraId="5A6670AA">
      <w:pPr>
        <w:pStyle w:val="8"/>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hint="eastAsia" w:ascii="仿宋" w:hAnsi="仿宋" w:eastAsia="仿宋" w:cs="宋体"/>
          <w:b w:val="0"/>
          <w:bCs w:val="0"/>
          <w:color w:val="auto"/>
          <w:sz w:val="28"/>
          <w:szCs w:val="28"/>
        </w:rPr>
      </w:pPr>
      <w:r>
        <w:rPr>
          <w:rFonts w:hint="eastAsia" w:ascii="仿宋" w:hAnsi="仿宋" w:eastAsia="仿宋" w:cs="宋体"/>
          <w:b w:val="0"/>
          <w:bCs w:val="0"/>
          <w:color w:val="auto"/>
          <w:sz w:val="28"/>
          <w:szCs w:val="28"/>
        </w:rPr>
        <w:t>4、质疑事项含有主观猜测等内容且未提供有效线索、难以查证的；</w:t>
      </w:r>
    </w:p>
    <w:p w14:paraId="67349EEC">
      <w:pPr>
        <w:pStyle w:val="8"/>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ascii="Calibri" w:hAnsi="Calibri" w:eastAsia="微软雅黑" w:cs="Calibri"/>
          <w:b w:val="0"/>
          <w:bCs w:val="0"/>
          <w:color w:val="333333"/>
          <w:sz w:val="28"/>
          <w:szCs w:val="28"/>
        </w:rPr>
      </w:pPr>
      <w:r>
        <w:rPr>
          <w:rFonts w:hint="eastAsia" w:ascii="仿宋" w:hAnsi="仿宋" w:eastAsia="仿宋" w:cs="Calibri"/>
          <w:b w:val="0"/>
          <w:bCs w:val="0"/>
          <w:color w:val="000000"/>
          <w:sz w:val="28"/>
          <w:szCs w:val="28"/>
        </w:rPr>
        <w:t>5、对其他供应商的投标文件详细内容质疑，无法提供合法来源渠道的；</w:t>
      </w:r>
    </w:p>
    <w:p w14:paraId="2A9DBD45">
      <w:pPr>
        <w:pStyle w:val="8"/>
        <w:shd w:val="clear" w:color="auto" w:fill="FFFFFF"/>
        <w:wordWrap/>
        <w:adjustRightInd/>
        <w:snapToGrid w:val="0"/>
        <w:spacing w:before="0" w:beforeAutospacing="0" w:after="0" w:afterAutospacing="0" w:line="560" w:lineRule="exact"/>
        <w:ind w:left="0" w:leftChars="0" w:right="0" w:firstLine="560"/>
        <w:jc w:val="left"/>
        <w:textAlignment w:val="auto"/>
        <w:outlineLvl w:val="9"/>
        <w:rPr>
          <w:b w:val="0"/>
          <w:bCs w:val="0"/>
          <w:color w:val="333333"/>
          <w:sz w:val="28"/>
          <w:szCs w:val="28"/>
        </w:rPr>
      </w:pPr>
      <w:r>
        <w:rPr>
          <w:rFonts w:hint="eastAsia" w:ascii="仿宋" w:hAnsi="仿宋" w:eastAsia="仿宋"/>
          <w:b w:val="0"/>
          <w:bCs w:val="0"/>
          <w:color w:val="000000"/>
          <w:sz w:val="28"/>
          <w:szCs w:val="28"/>
        </w:rPr>
        <w:t>6、法律法规规定的其他情形。</w:t>
      </w:r>
    </w:p>
    <w:p w14:paraId="7D7A5CB9">
      <w:pPr>
        <w:pStyle w:val="8"/>
        <w:shd w:val="clear" w:color="auto" w:fill="FFFFFF"/>
        <w:wordWrap/>
        <w:adjustRightInd/>
        <w:snapToGrid w:val="0"/>
        <w:spacing w:before="0" w:beforeAutospacing="0" w:after="0" w:afterAutospacing="0" w:line="560" w:lineRule="exact"/>
        <w:ind w:left="0" w:leftChars="0" w:right="0" w:firstLine="560"/>
        <w:jc w:val="left"/>
        <w:textAlignment w:val="auto"/>
        <w:outlineLvl w:val="9"/>
        <w:rPr>
          <w:b w:val="0"/>
          <w:bCs w:val="0"/>
          <w:color w:val="333333"/>
          <w:sz w:val="28"/>
          <w:szCs w:val="28"/>
        </w:rPr>
      </w:pPr>
      <w:r>
        <w:rPr>
          <w:rFonts w:hint="eastAsia" w:ascii="仿宋" w:hAnsi="仿宋" w:eastAsia="仿宋"/>
          <w:b w:val="0"/>
          <w:bCs w:val="0"/>
          <w:color w:val="333333"/>
          <w:sz w:val="28"/>
          <w:szCs w:val="28"/>
        </w:rPr>
        <w:t>质疑供应商对采购人、采购代理机构的答复不满意，或者采购人、采购代理机构未在规定时间内作出答复的，可以在答复期满后15个工作日内以书面形式从线上或线下向同级政府采购监管部门提出投诉，</w:t>
      </w:r>
      <w:r>
        <w:rPr>
          <w:rFonts w:hint="eastAsia" w:ascii="仿宋" w:hAnsi="仿宋" w:eastAsia="仿宋"/>
          <w:b w:val="0"/>
          <w:bCs w:val="0"/>
          <w:color w:val="000000"/>
          <w:sz w:val="28"/>
          <w:szCs w:val="28"/>
        </w:rPr>
        <w:t>电话：0561-6079930。</w:t>
      </w:r>
    </w:p>
    <w:p w14:paraId="1FB5168B">
      <w:pPr>
        <w:pStyle w:val="5"/>
        <w:wordWrap/>
        <w:adjustRightInd/>
        <w:snapToGrid w:val="0"/>
        <w:spacing w:line="560" w:lineRule="exact"/>
        <w:ind w:left="0" w:leftChars="0" w:right="0"/>
        <w:jc w:val="left"/>
        <w:textAlignment w:val="auto"/>
        <w:outlineLvl w:val="9"/>
        <w:rPr>
          <w:rFonts w:ascii="黑体" w:hAnsi="黑体" w:eastAsia="黑体" w:cs="宋体"/>
          <w:b w:val="0"/>
          <w:bCs w:val="0"/>
          <w:kern w:val="0"/>
          <w:sz w:val="28"/>
          <w:szCs w:val="28"/>
        </w:rPr>
      </w:pPr>
      <w:r>
        <w:rPr>
          <w:rFonts w:hint="eastAsia" w:ascii="黑体" w:hAnsi="黑体" w:eastAsia="黑体" w:cs="宋体"/>
          <w:b w:val="0"/>
          <w:bCs w:val="0"/>
          <w:kern w:val="0"/>
          <w:sz w:val="28"/>
          <w:szCs w:val="28"/>
        </w:rPr>
        <w:t>九、凡对本次公告内容提出询问，请按以下方式联系。</w:t>
      </w:r>
    </w:p>
    <w:p w14:paraId="40737D88">
      <w:pPr>
        <w:pStyle w:val="5"/>
        <w:spacing w:line="560" w:lineRule="exact"/>
        <w:ind w:firstLine="560" w:firstLineChars="200"/>
        <w:jc w:val="left"/>
        <w:rPr>
          <w:rFonts w:hint="eastAsia" w:ascii="仿宋" w:hAnsi="仿宋" w:eastAsia="仿宋" w:cs="宋体"/>
          <w:b w:val="0"/>
          <w:bCs w:val="0"/>
          <w:color w:val="auto"/>
          <w:kern w:val="0"/>
          <w:sz w:val="28"/>
          <w:szCs w:val="28"/>
          <w:lang w:val="en-US" w:eastAsia="zh-CN" w:bidi="ar-SA"/>
        </w:rPr>
      </w:pPr>
      <w:r>
        <w:rPr>
          <w:rFonts w:hint="eastAsia" w:ascii="仿宋" w:hAnsi="仿宋" w:eastAsia="仿宋" w:cs="宋体"/>
          <w:b w:val="0"/>
          <w:bCs w:val="0"/>
          <w:color w:val="auto"/>
          <w:kern w:val="0"/>
          <w:sz w:val="28"/>
          <w:szCs w:val="28"/>
          <w:lang w:val="en-US" w:eastAsia="zh-CN" w:bidi="ar-SA"/>
        </w:rPr>
        <w:t>1.采购人信息</w:t>
      </w:r>
    </w:p>
    <w:p w14:paraId="3CD58436">
      <w:pPr>
        <w:pStyle w:val="5"/>
        <w:spacing w:line="560" w:lineRule="exact"/>
        <w:ind w:firstLine="560" w:firstLineChars="200"/>
        <w:jc w:val="left"/>
        <w:rPr>
          <w:rFonts w:hint="eastAsia" w:ascii="仿宋" w:hAnsi="仿宋" w:eastAsia="仿宋" w:cs="宋体"/>
          <w:b w:val="0"/>
          <w:bCs w:val="0"/>
          <w:color w:val="auto"/>
          <w:kern w:val="0"/>
          <w:sz w:val="28"/>
          <w:szCs w:val="28"/>
          <w:lang w:val="en-US" w:eastAsia="zh-CN" w:bidi="ar-SA"/>
        </w:rPr>
      </w:pPr>
      <w:r>
        <w:rPr>
          <w:rFonts w:hint="eastAsia" w:ascii="仿宋" w:hAnsi="仿宋" w:eastAsia="仿宋" w:cs="宋体"/>
          <w:b w:val="0"/>
          <w:bCs w:val="0"/>
          <w:color w:val="auto"/>
          <w:kern w:val="0"/>
          <w:sz w:val="28"/>
          <w:szCs w:val="28"/>
          <w:lang w:val="en-US" w:eastAsia="zh-CN" w:bidi="ar-SA"/>
        </w:rPr>
        <w:t xml:space="preserve">名    称：濉溪县公安局  </w:t>
      </w:r>
    </w:p>
    <w:p w14:paraId="59F3D8BD">
      <w:pPr>
        <w:pStyle w:val="5"/>
        <w:spacing w:line="560" w:lineRule="exact"/>
        <w:ind w:firstLine="560" w:firstLineChars="200"/>
        <w:jc w:val="left"/>
        <w:rPr>
          <w:rFonts w:hint="eastAsia" w:ascii="仿宋" w:hAnsi="仿宋" w:eastAsia="仿宋" w:cs="宋体"/>
          <w:b w:val="0"/>
          <w:bCs w:val="0"/>
          <w:color w:val="auto"/>
          <w:kern w:val="0"/>
          <w:sz w:val="28"/>
          <w:szCs w:val="28"/>
          <w:lang w:val="en-US" w:eastAsia="zh-CN" w:bidi="ar-SA"/>
        </w:rPr>
      </w:pPr>
      <w:r>
        <w:rPr>
          <w:rFonts w:hint="eastAsia" w:ascii="仿宋" w:hAnsi="仿宋" w:eastAsia="仿宋" w:cs="宋体"/>
          <w:b w:val="0"/>
          <w:bCs w:val="0"/>
          <w:color w:val="auto"/>
          <w:kern w:val="0"/>
          <w:sz w:val="28"/>
          <w:szCs w:val="28"/>
          <w:lang w:val="en-US" w:eastAsia="zh-CN" w:bidi="ar-SA"/>
        </w:rPr>
        <w:t>地    址：濉溪县玉兰大道10号</w:t>
      </w:r>
    </w:p>
    <w:p w14:paraId="3A480A50">
      <w:pPr>
        <w:pStyle w:val="5"/>
        <w:spacing w:line="560" w:lineRule="exact"/>
        <w:ind w:firstLine="560" w:firstLineChars="200"/>
        <w:jc w:val="left"/>
        <w:rPr>
          <w:rFonts w:hint="eastAsia" w:ascii="仿宋" w:hAnsi="仿宋" w:eastAsia="仿宋" w:cs="宋体"/>
          <w:b w:val="0"/>
          <w:bCs w:val="0"/>
          <w:color w:val="auto"/>
          <w:kern w:val="0"/>
          <w:sz w:val="28"/>
          <w:szCs w:val="28"/>
          <w:lang w:val="en-US" w:eastAsia="zh-CN" w:bidi="ar-SA"/>
        </w:rPr>
      </w:pPr>
      <w:r>
        <w:rPr>
          <w:rFonts w:hint="eastAsia" w:ascii="仿宋" w:hAnsi="仿宋" w:eastAsia="仿宋" w:cs="宋体"/>
          <w:b w:val="0"/>
          <w:bCs w:val="0"/>
          <w:color w:val="auto"/>
          <w:kern w:val="0"/>
          <w:sz w:val="28"/>
          <w:szCs w:val="28"/>
          <w:lang w:val="en-US" w:eastAsia="zh-CN" w:bidi="ar-SA"/>
        </w:rPr>
        <w:t>联系方式：0561-3393076　</w:t>
      </w:r>
    </w:p>
    <w:p w14:paraId="4DE32C83">
      <w:pPr>
        <w:pStyle w:val="5"/>
        <w:spacing w:line="560" w:lineRule="exact"/>
        <w:ind w:firstLine="560" w:firstLineChars="200"/>
        <w:jc w:val="left"/>
        <w:rPr>
          <w:rFonts w:hint="eastAsia" w:ascii="仿宋" w:hAnsi="仿宋" w:eastAsia="仿宋" w:cs="宋体"/>
          <w:b w:val="0"/>
          <w:bCs w:val="0"/>
          <w:color w:val="auto"/>
          <w:kern w:val="0"/>
          <w:sz w:val="28"/>
          <w:szCs w:val="28"/>
          <w:lang w:val="en-US" w:eastAsia="zh-CN" w:bidi="ar-SA"/>
        </w:rPr>
      </w:pPr>
      <w:r>
        <w:rPr>
          <w:rFonts w:hint="eastAsia" w:ascii="仿宋" w:hAnsi="仿宋" w:eastAsia="仿宋" w:cs="宋体"/>
          <w:b w:val="0"/>
          <w:bCs w:val="0"/>
          <w:color w:val="auto"/>
          <w:kern w:val="0"/>
          <w:sz w:val="28"/>
          <w:szCs w:val="28"/>
          <w:lang w:val="en-US" w:eastAsia="zh-CN" w:bidi="ar-SA"/>
        </w:rPr>
        <w:t>2.采购代理机构信息</w:t>
      </w:r>
    </w:p>
    <w:p w14:paraId="4646F291">
      <w:pPr>
        <w:pStyle w:val="5"/>
        <w:spacing w:line="560" w:lineRule="exact"/>
        <w:ind w:firstLine="560" w:firstLineChars="200"/>
        <w:jc w:val="left"/>
        <w:rPr>
          <w:rFonts w:hint="eastAsia" w:ascii="仿宋" w:hAnsi="仿宋" w:eastAsia="仿宋" w:cs="宋体"/>
          <w:b w:val="0"/>
          <w:bCs w:val="0"/>
          <w:color w:val="auto"/>
          <w:kern w:val="0"/>
          <w:sz w:val="28"/>
          <w:szCs w:val="28"/>
          <w:lang w:val="en-US" w:eastAsia="zh-CN" w:bidi="ar-SA"/>
        </w:rPr>
      </w:pPr>
      <w:r>
        <w:rPr>
          <w:rFonts w:hint="eastAsia" w:ascii="仿宋" w:hAnsi="仿宋" w:eastAsia="仿宋" w:cs="宋体"/>
          <w:b w:val="0"/>
          <w:bCs w:val="0"/>
          <w:color w:val="auto"/>
          <w:kern w:val="0"/>
          <w:sz w:val="28"/>
          <w:szCs w:val="28"/>
          <w:lang w:val="en-US" w:eastAsia="zh-CN" w:bidi="ar-SA"/>
        </w:rPr>
        <w:t>名    称：濉溪县公共资源交易中心</w:t>
      </w:r>
    </w:p>
    <w:p w14:paraId="77FA4D21">
      <w:pPr>
        <w:pStyle w:val="5"/>
        <w:spacing w:line="560" w:lineRule="exact"/>
        <w:ind w:firstLine="560" w:firstLineChars="200"/>
        <w:jc w:val="left"/>
        <w:rPr>
          <w:rFonts w:hint="eastAsia" w:ascii="仿宋" w:hAnsi="仿宋" w:eastAsia="仿宋" w:cs="宋体"/>
          <w:b w:val="0"/>
          <w:bCs w:val="0"/>
          <w:color w:val="auto"/>
          <w:kern w:val="0"/>
          <w:sz w:val="28"/>
          <w:szCs w:val="28"/>
          <w:lang w:val="en-US" w:eastAsia="zh-CN" w:bidi="ar-SA"/>
        </w:rPr>
      </w:pPr>
      <w:r>
        <w:rPr>
          <w:rFonts w:hint="eastAsia" w:ascii="仿宋" w:hAnsi="仿宋" w:eastAsia="仿宋" w:cs="宋体"/>
          <w:b w:val="0"/>
          <w:bCs w:val="0"/>
          <w:color w:val="auto"/>
          <w:kern w:val="0"/>
          <w:sz w:val="28"/>
          <w:szCs w:val="28"/>
          <w:lang w:val="en-US" w:eastAsia="zh-CN" w:bidi="ar-SA"/>
        </w:rPr>
        <w:t>地　  址：安徽省濉溪县闸河东路建投控股集团大楼五楼</w:t>
      </w:r>
    </w:p>
    <w:p w14:paraId="108AA669">
      <w:pPr>
        <w:pStyle w:val="5"/>
        <w:spacing w:line="560" w:lineRule="exact"/>
        <w:ind w:firstLine="560" w:firstLineChars="200"/>
        <w:jc w:val="left"/>
        <w:rPr>
          <w:rFonts w:hint="eastAsia" w:ascii="仿宋" w:hAnsi="仿宋" w:eastAsia="仿宋" w:cs="宋体"/>
          <w:b w:val="0"/>
          <w:bCs w:val="0"/>
          <w:color w:val="auto"/>
          <w:kern w:val="0"/>
          <w:sz w:val="28"/>
          <w:szCs w:val="28"/>
          <w:lang w:val="en-US" w:eastAsia="zh-CN" w:bidi="ar-SA"/>
        </w:rPr>
      </w:pPr>
      <w:r>
        <w:rPr>
          <w:rFonts w:hint="eastAsia" w:ascii="仿宋" w:hAnsi="仿宋" w:eastAsia="仿宋" w:cs="宋体"/>
          <w:b w:val="0"/>
          <w:bCs w:val="0"/>
          <w:color w:val="auto"/>
          <w:kern w:val="0"/>
          <w:sz w:val="28"/>
          <w:szCs w:val="28"/>
          <w:lang w:val="en-US" w:eastAsia="zh-CN" w:bidi="ar-SA"/>
        </w:rPr>
        <w:t>联系方式：0561-6828706</w:t>
      </w:r>
    </w:p>
    <w:p w14:paraId="3D0EACDB">
      <w:pPr>
        <w:pStyle w:val="5"/>
        <w:spacing w:line="560" w:lineRule="exact"/>
        <w:ind w:firstLine="560" w:firstLineChars="200"/>
        <w:jc w:val="left"/>
        <w:rPr>
          <w:rFonts w:hint="eastAsia" w:ascii="仿宋" w:hAnsi="仿宋" w:eastAsia="仿宋" w:cs="宋体"/>
          <w:b w:val="0"/>
          <w:bCs w:val="0"/>
          <w:color w:val="auto"/>
          <w:kern w:val="0"/>
          <w:sz w:val="28"/>
          <w:szCs w:val="28"/>
          <w:lang w:val="en-US" w:eastAsia="zh-CN" w:bidi="ar-SA"/>
        </w:rPr>
      </w:pPr>
      <w:r>
        <w:rPr>
          <w:rFonts w:hint="eastAsia" w:ascii="仿宋" w:hAnsi="仿宋" w:eastAsia="仿宋" w:cs="宋体"/>
          <w:b w:val="0"/>
          <w:bCs w:val="0"/>
          <w:color w:val="auto"/>
          <w:kern w:val="0"/>
          <w:sz w:val="28"/>
          <w:szCs w:val="28"/>
          <w:lang w:val="en-US" w:eastAsia="zh-CN" w:bidi="ar-SA"/>
        </w:rPr>
        <w:t>3.项目联系方式</w:t>
      </w:r>
    </w:p>
    <w:p w14:paraId="75DB3AC7">
      <w:pPr>
        <w:pStyle w:val="5"/>
        <w:spacing w:line="560" w:lineRule="exact"/>
        <w:ind w:firstLine="560" w:firstLineChars="200"/>
        <w:jc w:val="left"/>
        <w:rPr>
          <w:rFonts w:hint="eastAsia" w:ascii="仿宋" w:hAnsi="仿宋" w:eastAsia="仿宋" w:cs="宋体"/>
          <w:b w:val="0"/>
          <w:bCs w:val="0"/>
          <w:color w:val="auto"/>
          <w:kern w:val="0"/>
          <w:sz w:val="28"/>
          <w:szCs w:val="28"/>
          <w:lang w:val="en-US" w:eastAsia="zh-CN" w:bidi="ar-SA"/>
        </w:rPr>
      </w:pPr>
      <w:r>
        <w:rPr>
          <w:rFonts w:hint="eastAsia" w:ascii="仿宋" w:hAnsi="仿宋" w:eastAsia="仿宋" w:cs="宋体"/>
          <w:b w:val="0"/>
          <w:bCs w:val="0"/>
          <w:color w:val="auto"/>
          <w:kern w:val="0"/>
          <w:sz w:val="28"/>
          <w:szCs w:val="28"/>
          <w:lang w:val="en-US" w:eastAsia="zh-CN" w:bidi="ar-SA"/>
        </w:rPr>
        <w:t xml:space="preserve">项目联系人：王晴、韩平 </w:t>
      </w:r>
    </w:p>
    <w:p w14:paraId="66B4CF03">
      <w:pPr>
        <w:pStyle w:val="5"/>
        <w:spacing w:line="560" w:lineRule="exact"/>
        <w:ind w:firstLine="560" w:firstLineChars="200"/>
        <w:jc w:val="left"/>
        <w:rPr>
          <w:rFonts w:hint="eastAsia" w:ascii="仿宋" w:hAnsi="仿宋" w:eastAsia="仿宋" w:cs="宋体"/>
          <w:b w:val="0"/>
          <w:bCs w:val="0"/>
          <w:color w:val="auto"/>
          <w:kern w:val="0"/>
          <w:sz w:val="28"/>
          <w:szCs w:val="28"/>
          <w:lang w:val="en-US" w:eastAsia="zh-CN" w:bidi="ar-SA"/>
        </w:rPr>
      </w:pPr>
      <w:r>
        <w:rPr>
          <w:rFonts w:hint="eastAsia" w:ascii="仿宋" w:hAnsi="仿宋" w:eastAsia="仿宋" w:cs="宋体"/>
          <w:b w:val="0"/>
          <w:bCs w:val="0"/>
          <w:color w:val="auto"/>
          <w:kern w:val="0"/>
          <w:sz w:val="28"/>
          <w:szCs w:val="28"/>
          <w:lang w:val="en-US" w:eastAsia="zh-CN" w:bidi="ar-SA"/>
        </w:rPr>
        <w:t>电　  话：0561-6828706</w:t>
      </w:r>
    </w:p>
    <w:p w14:paraId="6FE38972">
      <w:pPr>
        <w:pStyle w:val="5"/>
        <w:spacing w:line="560" w:lineRule="exact"/>
        <w:jc w:val="left"/>
        <w:rPr>
          <w:rFonts w:hint="eastAsia" w:ascii="黑体" w:hAnsi="黑体" w:eastAsia="黑体" w:cs="宋体"/>
          <w:b w:val="0"/>
          <w:bCs w:val="0"/>
          <w:kern w:val="0"/>
          <w:sz w:val="28"/>
          <w:szCs w:val="28"/>
        </w:rPr>
      </w:pPr>
      <w:r>
        <w:rPr>
          <w:rFonts w:hint="eastAsia" w:ascii="黑体" w:hAnsi="黑体" w:eastAsia="黑体" w:cs="宋体"/>
          <w:b w:val="0"/>
          <w:bCs w:val="0"/>
          <w:kern w:val="0"/>
          <w:sz w:val="28"/>
          <w:szCs w:val="28"/>
        </w:rPr>
        <w:t>十、附件</w:t>
      </w:r>
    </w:p>
    <w:p w14:paraId="1E26DCE8">
      <w:pPr>
        <w:pStyle w:val="8"/>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hint="eastAsia"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 xml:space="preserve">1、主要中标标的承诺函 </w:t>
      </w:r>
    </w:p>
    <w:p w14:paraId="32EDF7C2">
      <w:pPr>
        <w:pStyle w:val="8"/>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hint="default"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2、分项报价表</w:t>
      </w:r>
    </w:p>
    <w:p w14:paraId="3D0478BC">
      <w:pPr>
        <w:pStyle w:val="5"/>
        <w:wordWrap/>
        <w:adjustRightInd/>
        <w:snapToGrid w:val="0"/>
        <w:spacing w:line="560" w:lineRule="exact"/>
        <w:ind w:left="0" w:leftChars="0" w:right="0"/>
        <w:jc w:val="left"/>
        <w:textAlignment w:val="auto"/>
        <w:outlineLvl w:val="9"/>
        <w:rPr>
          <w:b w:val="0"/>
          <w:bCs w:val="0"/>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TdjNzNkNTRlMjdlM2MxM2Y1YmE4ZDdmMGUwODZhMzQifQ=="/>
  </w:docVars>
  <w:rsids>
    <w:rsidRoot w:val="00AF6905"/>
    <w:rsid w:val="000D433D"/>
    <w:rsid w:val="00237A6E"/>
    <w:rsid w:val="002852A2"/>
    <w:rsid w:val="002C7CCA"/>
    <w:rsid w:val="00374B6A"/>
    <w:rsid w:val="004513D2"/>
    <w:rsid w:val="006D4646"/>
    <w:rsid w:val="007D6F17"/>
    <w:rsid w:val="007F7C46"/>
    <w:rsid w:val="008246FC"/>
    <w:rsid w:val="0089379B"/>
    <w:rsid w:val="00925A7F"/>
    <w:rsid w:val="009B5551"/>
    <w:rsid w:val="00A13441"/>
    <w:rsid w:val="00AF6905"/>
    <w:rsid w:val="00B344EF"/>
    <w:rsid w:val="00C87B0E"/>
    <w:rsid w:val="00E13462"/>
    <w:rsid w:val="00EC5A6B"/>
    <w:rsid w:val="00F875AA"/>
    <w:rsid w:val="02786E85"/>
    <w:rsid w:val="054364BD"/>
    <w:rsid w:val="098175B4"/>
    <w:rsid w:val="0D556D8D"/>
    <w:rsid w:val="0F9D0EBF"/>
    <w:rsid w:val="0FD10BBE"/>
    <w:rsid w:val="105578E1"/>
    <w:rsid w:val="11072A94"/>
    <w:rsid w:val="123A0C48"/>
    <w:rsid w:val="12576354"/>
    <w:rsid w:val="1571672E"/>
    <w:rsid w:val="16AF3669"/>
    <w:rsid w:val="16BA68E1"/>
    <w:rsid w:val="1A336F11"/>
    <w:rsid w:val="1A501008"/>
    <w:rsid w:val="1BE91714"/>
    <w:rsid w:val="1D4330A6"/>
    <w:rsid w:val="1E390005"/>
    <w:rsid w:val="1F784B5D"/>
    <w:rsid w:val="210466A8"/>
    <w:rsid w:val="21614480"/>
    <w:rsid w:val="21A95C56"/>
    <w:rsid w:val="23532729"/>
    <w:rsid w:val="276E106B"/>
    <w:rsid w:val="276E51C4"/>
    <w:rsid w:val="285A12A4"/>
    <w:rsid w:val="2B585F6F"/>
    <w:rsid w:val="2B64779F"/>
    <w:rsid w:val="2C155C0E"/>
    <w:rsid w:val="2D636570"/>
    <w:rsid w:val="303625F7"/>
    <w:rsid w:val="327B2543"/>
    <w:rsid w:val="331651BE"/>
    <w:rsid w:val="33435756"/>
    <w:rsid w:val="34030A42"/>
    <w:rsid w:val="35822132"/>
    <w:rsid w:val="37605172"/>
    <w:rsid w:val="3D344362"/>
    <w:rsid w:val="3D3954D4"/>
    <w:rsid w:val="3DCC00F6"/>
    <w:rsid w:val="3DEA64EB"/>
    <w:rsid w:val="3E2972F7"/>
    <w:rsid w:val="3F171845"/>
    <w:rsid w:val="3F1C783B"/>
    <w:rsid w:val="3FB3156E"/>
    <w:rsid w:val="40F736DC"/>
    <w:rsid w:val="42B5384F"/>
    <w:rsid w:val="457A660D"/>
    <w:rsid w:val="4D0E072B"/>
    <w:rsid w:val="4D155003"/>
    <w:rsid w:val="4F265C0D"/>
    <w:rsid w:val="4F732AC8"/>
    <w:rsid w:val="50FF3888"/>
    <w:rsid w:val="515F3303"/>
    <w:rsid w:val="52A871A3"/>
    <w:rsid w:val="56301712"/>
    <w:rsid w:val="569E48CE"/>
    <w:rsid w:val="56CA56C3"/>
    <w:rsid w:val="59097FF9"/>
    <w:rsid w:val="594904B3"/>
    <w:rsid w:val="5A70032F"/>
    <w:rsid w:val="5B783476"/>
    <w:rsid w:val="5C391D2C"/>
    <w:rsid w:val="5E766130"/>
    <w:rsid w:val="5F011E9E"/>
    <w:rsid w:val="5F225970"/>
    <w:rsid w:val="5FA42829"/>
    <w:rsid w:val="611A7247"/>
    <w:rsid w:val="63381C06"/>
    <w:rsid w:val="65CB0B10"/>
    <w:rsid w:val="6630793D"/>
    <w:rsid w:val="67DB7E48"/>
    <w:rsid w:val="6A8D6CDC"/>
    <w:rsid w:val="6B625A72"/>
    <w:rsid w:val="6BC15B7A"/>
    <w:rsid w:val="6D48513C"/>
    <w:rsid w:val="70730722"/>
    <w:rsid w:val="73F43927"/>
    <w:rsid w:val="741E6BF6"/>
    <w:rsid w:val="78670B6C"/>
    <w:rsid w:val="7CE54755"/>
    <w:rsid w:val="7D922F3D"/>
    <w:rsid w:val="7E152E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17"/>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Body Text"/>
    <w:basedOn w:val="1"/>
    <w:qFormat/>
    <w:uiPriority w:val="0"/>
    <w:pPr>
      <w:tabs>
        <w:tab w:val="left" w:pos="900"/>
      </w:tabs>
    </w:pPr>
    <w:rPr>
      <w:rFonts w:hAnsi="Arial" w:cs="Times New Roman"/>
      <w:sz w:val="28"/>
      <w:szCs w:val="20"/>
    </w:rPr>
  </w:style>
  <w:style w:type="paragraph" w:styleId="5">
    <w:name w:val="Plain Text"/>
    <w:basedOn w:val="1"/>
    <w:link w:val="19"/>
    <w:qFormat/>
    <w:uiPriority w:val="0"/>
    <w:rPr>
      <w:rFonts w:ascii="宋体" w:hAnsi="Courier New" w:eastAsia="等线" w:cs="黑体"/>
      <w:szCs w:val="22"/>
    </w:rPr>
  </w:style>
  <w:style w:type="paragraph" w:styleId="6">
    <w:name w:val="footer"/>
    <w:basedOn w:val="1"/>
    <w:link w:val="15"/>
    <w:unhideWhenUsed/>
    <w:qFormat/>
    <w:uiPriority w:val="99"/>
    <w:pPr>
      <w:tabs>
        <w:tab w:val="center" w:pos="4153"/>
        <w:tab w:val="right" w:pos="8306"/>
      </w:tabs>
      <w:snapToGrid w:val="0"/>
      <w:jc w:val="left"/>
    </w:pPr>
    <w:rPr>
      <w:rFonts w:ascii="等线" w:hAnsi="等线" w:eastAsia="等线" w:cs="黑体"/>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等线" w:hAnsi="等线" w:eastAsia="等线" w:cs="黑体"/>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semiHidden/>
    <w:unhideWhenUsed/>
    <w:qFormat/>
    <w:uiPriority w:val="0"/>
    <w:rPr>
      <w:color w:val="333333"/>
      <w:u w:val="none"/>
    </w:rPr>
  </w:style>
  <w:style w:type="character" w:styleId="13">
    <w:name w:val="Hyperlink"/>
    <w:basedOn w:val="11"/>
    <w:semiHidden/>
    <w:unhideWhenUsed/>
    <w:qFormat/>
    <w:uiPriority w:val="0"/>
    <w:rPr>
      <w:color w:val="333333"/>
      <w:u w:val="none"/>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标题 1 字符"/>
    <w:basedOn w:val="11"/>
    <w:link w:val="3"/>
    <w:qFormat/>
    <w:uiPriority w:val="9"/>
    <w:rPr>
      <w:rFonts w:ascii="Times New Roman" w:hAnsi="Times New Roman" w:eastAsia="宋体" w:cs="Times New Roman"/>
      <w:b/>
      <w:bCs/>
      <w:kern w:val="44"/>
      <w:sz w:val="44"/>
      <w:szCs w:val="44"/>
    </w:rPr>
  </w:style>
  <w:style w:type="character" w:customStyle="1" w:styleId="17">
    <w:name w:val="标题 2 字符"/>
    <w:basedOn w:val="11"/>
    <w:link w:val="2"/>
    <w:qFormat/>
    <w:uiPriority w:val="0"/>
    <w:rPr>
      <w:rFonts w:ascii="Arial" w:hAnsi="Arial" w:eastAsia="黑体" w:cs="Arial"/>
      <w:b/>
      <w:bCs/>
      <w:sz w:val="32"/>
      <w:szCs w:val="32"/>
    </w:rPr>
  </w:style>
  <w:style w:type="character" w:customStyle="1" w:styleId="18">
    <w:name w:val="纯文本 字符"/>
    <w:basedOn w:val="11"/>
    <w:semiHidden/>
    <w:qFormat/>
    <w:uiPriority w:val="99"/>
    <w:rPr>
      <w:rFonts w:ascii="等线" w:hAnsi="Courier New" w:cs="Courier New"/>
      <w:szCs w:val="21"/>
    </w:rPr>
  </w:style>
  <w:style w:type="character" w:customStyle="1" w:styleId="19">
    <w:name w:val="纯文本 字符1"/>
    <w:basedOn w:val="11"/>
    <w:link w:val="5"/>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1448</Words>
  <Characters>1558</Characters>
  <Lines>9</Lines>
  <Paragraphs>2</Paragraphs>
  <TotalTime>19</TotalTime>
  <ScaleCrop>false</ScaleCrop>
  <LinksUpToDate>false</LinksUpToDate>
  <CharactersWithSpaces>1633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2022-10-23T06:54:00Z</dcterms:created>
  <dc:creator>司 鹏</dc:creator>
  <cp:lastModifiedBy>走在季节中</cp:lastModifiedBy>
  <cp:lastPrinted>2024-09-27T06:57:00Z</cp:lastPrinted>
  <dcterms:modified xsi:type="dcterms:W3CDTF">2024-12-27T06:41:50Z</dcterms:modified>
  <dc:title>某某项目中标结果公告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9C57FFF757B447D3BFCC5D479EC4942B_13</vt:lpwstr>
  </property>
  <property fmtid="{D5CDD505-2E9C-101B-9397-08002B2CF9AE}" pid="4" name="KSOTemplateDocerSaveRecord">
    <vt:lpwstr>eyJoZGlkIjoiMTdjNzNkNTRlMjdlM2MxM2Y1YmE4ZDdmMGUwODZhMzQiLCJ1c2VySWQiOiI1NDYyODkwMjkifQ==</vt:lpwstr>
  </property>
</Properties>
</file>