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shd w:val="clear" w:color="auto" w:fill="FFFFFF"/>
        <w:kinsoku/>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color w:val="000000"/>
          <w:sz w:val="32"/>
          <w:szCs w:val="32"/>
          <w:lang w:val="en-US" w:eastAsia="zh-CN"/>
        </w:rPr>
      </w:pPr>
      <w:bookmarkStart w:id="2" w:name="_GoBack"/>
      <w:bookmarkStart w:id="0" w:name="strDocTitle"/>
      <w:r>
        <w:rPr>
          <w:rFonts w:hint="default" w:ascii="Times New Roman" w:hAnsi="Times New Roman" w:eastAsia="仿宋_GB2312" w:cs="Times New Roman"/>
          <w:color w:val="000000"/>
          <w:sz w:val="32"/>
          <w:szCs w:val="32"/>
          <w:lang w:val="en-US" w:eastAsia="zh-CN"/>
        </w:rPr>
        <w:t>四政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号</w:t>
      </w: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关于印发《</w:t>
      </w:r>
      <w:r>
        <w:rPr>
          <w:rFonts w:hint="eastAsia" w:eastAsia="方正小标宋简体"/>
          <w:sz w:val="44"/>
          <w:szCs w:val="44"/>
        </w:rPr>
        <w:t>濉溪县四铺镇农村</w:t>
      </w:r>
      <w:r>
        <w:rPr>
          <w:rFonts w:eastAsia="方正小标宋简体"/>
          <w:sz w:val="44"/>
          <w:szCs w:val="44"/>
        </w:rPr>
        <w:t>自建房屋安全</w:t>
      </w:r>
    </w:p>
    <w:p>
      <w:pPr>
        <w:spacing w:line="600" w:lineRule="exact"/>
        <w:jc w:val="center"/>
        <w:rPr>
          <w:rFonts w:eastAsia="方正小标宋简体"/>
          <w:sz w:val="44"/>
          <w:szCs w:val="44"/>
        </w:rPr>
      </w:pPr>
      <w:r>
        <w:rPr>
          <w:rFonts w:eastAsia="方正小标宋简体"/>
          <w:sz w:val="44"/>
          <w:szCs w:val="44"/>
        </w:rPr>
        <w:t>专项整治工作方案》的通知</w:t>
      </w:r>
      <w:bookmarkEnd w:id="0"/>
    </w:p>
    <w:p>
      <w:pPr>
        <w:spacing w:line="580" w:lineRule="exact"/>
        <w:rPr>
          <w:rFonts w:eastAsia="仿宋_GB2312"/>
          <w:sz w:val="32"/>
          <w:szCs w:val="32"/>
        </w:rPr>
      </w:pPr>
    </w:p>
    <w:p>
      <w:pPr>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1" w:name="strMainSendUnit"/>
      <w:r>
        <w:rPr>
          <w:rFonts w:hint="default" w:ascii="Times New Roman" w:hAnsi="Times New Roman" w:eastAsia="仿宋_GB2312" w:cs="Times New Roman"/>
          <w:sz w:val="32"/>
          <w:szCs w:val="32"/>
        </w:rPr>
        <w:t>各村，镇直各单位：</w:t>
      </w:r>
      <w:bookmarkEnd w:id="1"/>
    </w:p>
    <w:p>
      <w:pPr>
        <w:pStyle w:val="11"/>
        <w:keepNext w:val="0"/>
        <w:keepLines w:val="0"/>
        <w:pageBreakBefore w:val="0"/>
        <w:widowControl w:val="0"/>
        <w:kinsoku/>
        <w:wordWrap/>
        <w:topLinePunct w:val="0"/>
        <w:autoSpaceDE/>
        <w:autoSpaceDN/>
        <w:bidi w:val="0"/>
        <w:adjustRightInd/>
        <w:snapToGrid/>
        <w:spacing w:line="560" w:lineRule="exact"/>
        <w:ind w:firstLine="700" w:firstLineChars="219"/>
        <w:textAlignment w:val="auto"/>
        <w:rPr>
          <w:rFonts w:hint="default" w:ascii="Times New Roman" w:hAnsi="Times New Roman" w:cs="Times New Roman"/>
        </w:rPr>
      </w:pPr>
      <w:r>
        <w:rPr>
          <w:rFonts w:hint="default" w:ascii="Times New Roman" w:hAnsi="Times New Roman" w:cs="Times New Roman"/>
        </w:rPr>
        <w:t>现将《濉溪县四铺镇农村自建房屋安全专项整治工作方案》印发你们，请各村、镇直各单位按照《通知》内容，结合实际认真贯彻落实。</w:t>
      </w:r>
    </w:p>
    <w:p>
      <w:pPr>
        <w:pStyle w:val="11"/>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p>
    <w:p>
      <w:pPr>
        <w:pStyle w:val="11"/>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濉溪县</w:t>
      </w:r>
      <w:r>
        <w:rPr>
          <w:rFonts w:hint="eastAsia" w:eastAsia="仿宋_GB2312" w:cs="Times New Roman"/>
          <w:sz w:val="32"/>
          <w:szCs w:val="32"/>
          <w:lang w:val="en-US" w:eastAsia="zh-CN"/>
        </w:rPr>
        <w:t>四铺镇人民政府</w:t>
      </w:r>
    </w:p>
    <w:p>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jc w:val="center"/>
        <w:textAlignment w:val="auto"/>
        <w:rPr>
          <w:rFonts w:eastAsia="仿宋_GB2312"/>
          <w:sz w:val="32"/>
          <w:szCs w:val="32"/>
        </w:rPr>
      </w:pPr>
      <w:r>
        <w:rPr>
          <w:rFonts w:hint="default" w:ascii="Times New Roman" w:hAnsi="Times New Roman" w:eastAsia="仿宋_GB2312" w:cs="Times New Roman"/>
          <w:sz w:val="32"/>
          <w:szCs w:val="32"/>
        </w:rPr>
        <w:t>2022年5月1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w:t>
      </w:r>
    </w:p>
    <w:p>
      <w:pPr>
        <w:overflowPunct w:val="0"/>
        <w:spacing w:line="600" w:lineRule="exact"/>
        <w:ind w:firstLine="640" w:firstLineChars="200"/>
        <w:rPr>
          <w:rFonts w:eastAsia="仿宋_GB2312"/>
          <w:sz w:val="32"/>
          <w:szCs w:val="32"/>
        </w:rPr>
      </w:pPr>
    </w:p>
    <w:p>
      <w:pPr>
        <w:widowControl/>
        <w:overflowPunct w:val="0"/>
        <w:spacing w:line="600" w:lineRule="exact"/>
        <w:jc w:val="center"/>
        <w:rPr>
          <w:rFonts w:eastAsia="方正小标宋简体"/>
          <w:color w:val="000000"/>
          <w:sz w:val="44"/>
          <w:szCs w:val="44"/>
        </w:rPr>
      </w:pPr>
    </w:p>
    <w:p>
      <w:pPr>
        <w:widowControl/>
        <w:overflowPunct w:val="0"/>
        <w:spacing w:line="600" w:lineRule="exact"/>
        <w:jc w:val="center"/>
        <w:rPr>
          <w:rFonts w:eastAsia="方正小标宋简体"/>
          <w:color w:val="000000"/>
          <w:sz w:val="44"/>
          <w:szCs w:val="44"/>
        </w:rPr>
        <w:sectPr>
          <w:footerReference r:id="rId5" w:type="first"/>
          <w:footerReference r:id="rId3" w:type="default"/>
          <w:footerReference r:id="rId4" w:type="even"/>
          <w:pgSz w:w="11906" w:h="16838"/>
          <w:pgMar w:top="2098" w:right="1418" w:bottom="1644" w:left="1588" w:header="851" w:footer="1417" w:gutter="0"/>
          <w:cols w:space="720" w:num="1"/>
          <w:titlePg/>
          <w:docGrid w:type="lines" w:linePitch="312" w:charSpace="0"/>
        </w:sectPr>
      </w:pPr>
    </w:p>
    <w:p>
      <w:pPr>
        <w:widowControl/>
        <w:overflowPunct w:val="0"/>
        <w:spacing w:line="600" w:lineRule="exact"/>
        <w:jc w:val="center"/>
        <w:rPr>
          <w:rFonts w:eastAsia="仿宋_GB2312"/>
          <w:color w:val="000000"/>
          <w:sz w:val="32"/>
          <w:szCs w:val="32"/>
        </w:rPr>
      </w:pPr>
      <w:r>
        <w:rPr>
          <w:rFonts w:hint="eastAsia" w:eastAsia="方正小标宋简体"/>
          <w:color w:val="000000"/>
          <w:sz w:val="44"/>
          <w:szCs w:val="44"/>
        </w:rPr>
        <w:t>濉溪县四铺镇</w:t>
      </w:r>
      <w:r>
        <w:rPr>
          <w:rFonts w:eastAsia="方正小标宋简体"/>
          <w:color w:val="000000"/>
          <w:sz w:val="44"/>
          <w:szCs w:val="44"/>
        </w:rPr>
        <w:t>自建房屋安全专项整治工作方案</w:t>
      </w:r>
    </w:p>
    <w:p>
      <w:pPr>
        <w:overflowPunct w:val="0"/>
        <w:spacing w:line="580" w:lineRule="exact"/>
        <w:jc w:val="center"/>
        <w:rPr>
          <w:rFonts w:eastAsia="仿宋_GB2312"/>
          <w:color w:val="000000"/>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color w:val="000000"/>
          <w:sz w:val="32"/>
          <w:szCs w:val="32"/>
        </w:rPr>
        <w:t>4月29日，湖南长沙市望城区金山桥街道金坪社区一居民自建房发生倒塌事故。事故发生后，习近平总书记</w:t>
      </w:r>
      <w:r>
        <w:rPr>
          <w:rFonts w:hint="eastAsia" w:eastAsia="仿宋_GB2312"/>
          <w:color w:val="000000"/>
          <w:sz w:val="32"/>
          <w:szCs w:val="32"/>
        </w:rPr>
        <w:t>、</w:t>
      </w:r>
      <w:r>
        <w:rPr>
          <w:rFonts w:eastAsia="仿宋_GB2312"/>
          <w:color w:val="000000"/>
          <w:sz w:val="32"/>
          <w:szCs w:val="32"/>
        </w:rPr>
        <w:t>李克强总理立即作出重要指示</w:t>
      </w:r>
      <w:r>
        <w:rPr>
          <w:rFonts w:hint="eastAsia" w:eastAsia="仿宋_GB2312"/>
          <w:color w:val="000000"/>
          <w:sz w:val="32"/>
          <w:szCs w:val="32"/>
        </w:rPr>
        <w:t>。</w:t>
      </w:r>
      <w:r>
        <w:rPr>
          <w:rFonts w:eastAsia="仿宋_GB2312"/>
          <w:color w:val="000000"/>
          <w:sz w:val="32"/>
          <w:szCs w:val="32"/>
        </w:rPr>
        <w:t>为深入贯彻习近平总书记重要指示精神</w:t>
      </w:r>
      <w:r>
        <w:rPr>
          <w:rFonts w:hint="eastAsia" w:eastAsia="仿宋_GB2312"/>
          <w:color w:val="000000"/>
          <w:sz w:val="32"/>
          <w:szCs w:val="32"/>
        </w:rPr>
        <w:t>、</w:t>
      </w:r>
      <w:r>
        <w:rPr>
          <w:rFonts w:eastAsia="仿宋_GB2312"/>
          <w:color w:val="000000"/>
          <w:sz w:val="32"/>
          <w:szCs w:val="32"/>
        </w:rPr>
        <w:t>李克强总理批示要求</w:t>
      </w:r>
      <w:r>
        <w:rPr>
          <w:rFonts w:hint="eastAsia" w:eastAsia="仿宋_GB2312"/>
          <w:color w:val="000000"/>
          <w:sz w:val="32"/>
          <w:szCs w:val="32"/>
        </w:rPr>
        <w:t>和省委、省政府工作要求</w:t>
      </w:r>
      <w:r>
        <w:rPr>
          <w:rFonts w:eastAsia="仿宋_GB2312"/>
          <w:color w:val="000000"/>
          <w:sz w:val="32"/>
          <w:szCs w:val="32"/>
        </w:rPr>
        <w:t>，深刻汲取事故教训，严防类似事故在我</w:t>
      </w:r>
      <w:r>
        <w:rPr>
          <w:rFonts w:hint="eastAsia" w:eastAsia="仿宋_GB2312"/>
          <w:color w:val="000000"/>
          <w:sz w:val="32"/>
          <w:szCs w:val="32"/>
        </w:rPr>
        <w:t>镇</w:t>
      </w:r>
      <w:r>
        <w:rPr>
          <w:rFonts w:eastAsia="仿宋_GB2312"/>
          <w:color w:val="000000"/>
          <w:sz w:val="32"/>
          <w:szCs w:val="32"/>
        </w:rPr>
        <w:t>发生，决定在全</w:t>
      </w:r>
      <w:r>
        <w:rPr>
          <w:rFonts w:hint="eastAsia" w:eastAsia="仿宋_GB2312"/>
          <w:color w:val="000000"/>
          <w:sz w:val="32"/>
          <w:szCs w:val="32"/>
        </w:rPr>
        <w:t>镇</w:t>
      </w:r>
      <w:r>
        <w:rPr>
          <w:rFonts w:eastAsia="仿宋_GB2312"/>
          <w:color w:val="000000"/>
          <w:sz w:val="32"/>
          <w:szCs w:val="32"/>
        </w:rPr>
        <w:t>范围内组织开展自建房屋安全专项整治。</w:t>
      </w:r>
      <w:r>
        <w:rPr>
          <w:rFonts w:hint="eastAsia" w:eastAsia="仿宋_GB2312"/>
          <w:sz w:val="32"/>
          <w:szCs w:val="32"/>
        </w:rPr>
        <w:t>各村、镇直</w:t>
      </w:r>
      <w:r>
        <w:rPr>
          <w:rFonts w:eastAsia="仿宋_GB2312"/>
          <w:sz w:val="32"/>
          <w:szCs w:val="32"/>
        </w:rPr>
        <w:t>相关部门要坚持人民至上、生命至上，立即行动起来，全面开展自建房屋安全专项整治，坚决消除安全隐患，努力保持安全形势稳定。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黑体"/>
          <w:color w:val="000000"/>
          <w:sz w:val="32"/>
          <w:szCs w:val="32"/>
        </w:rPr>
      </w:pPr>
      <w:r>
        <w:rPr>
          <w:rFonts w:eastAsia="黑体"/>
          <w:color w:val="000000"/>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color w:val="000000"/>
          <w:sz w:val="32"/>
          <w:szCs w:val="32"/>
        </w:rPr>
        <w:t>以习近平新时代中国特色社会主义思想为指导，深入贯彻落实习近平总书记关于安全生产重要指示批示精神，按照党中央、国务院及省委、省政府</w:t>
      </w:r>
      <w:r>
        <w:rPr>
          <w:rFonts w:hint="eastAsia" w:eastAsia="仿宋_GB2312"/>
          <w:color w:val="000000"/>
          <w:sz w:val="32"/>
          <w:szCs w:val="32"/>
        </w:rPr>
        <w:t>和县委、县政府</w:t>
      </w:r>
      <w:r>
        <w:rPr>
          <w:rFonts w:eastAsia="仿宋_GB2312"/>
          <w:color w:val="000000"/>
          <w:sz w:val="32"/>
          <w:szCs w:val="32"/>
        </w:rPr>
        <w:t>关于安全生产的部署要求，牢固树立以人民为中心的发展思想，全面落实安全发展理念，强化红线意识和底线思维，坚持问题导向、目标导向和结果导向，认真贯彻落实省委“一改两为”大会精神，以自建房屋为重点开展安全隐患排查整治，及时消除自建房屋重大安全风险隐患，切实保障人民群众生命财产安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黑体"/>
          <w:color w:val="000000"/>
          <w:sz w:val="32"/>
          <w:szCs w:val="32"/>
        </w:rPr>
        <w:t>二、工作目标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color w:val="000000"/>
          <w:sz w:val="32"/>
          <w:szCs w:val="32"/>
        </w:rPr>
        <w:t>对全</w:t>
      </w:r>
      <w:r>
        <w:rPr>
          <w:rFonts w:hint="eastAsia" w:eastAsia="仿宋_GB2312"/>
          <w:color w:val="000000"/>
          <w:sz w:val="32"/>
          <w:szCs w:val="32"/>
        </w:rPr>
        <w:t>镇</w:t>
      </w:r>
      <w:r>
        <w:rPr>
          <w:rFonts w:eastAsia="仿宋_GB2312"/>
          <w:color w:val="000000"/>
          <w:sz w:val="32"/>
          <w:szCs w:val="32"/>
        </w:rPr>
        <w:t>所有自建房屋安全隐患进行排查，按照谁拥有谁负责、谁使用谁负责、谁许可谁负责、谁主管谁负责的原则，督促落实“四方责任”，即：房屋所有权人主体责任、房屋使用人使用安全责任、属地政府管理责任</w:t>
      </w:r>
      <w:r>
        <w:rPr>
          <w:rFonts w:hint="eastAsia" w:eastAsia="仿宋_GB2312"/>
          <w:color w:val="000000"/>
          <w:sz w:val="32"/>
          <w:szCs w:val="32"/>
        </w:rPr>
        <w:t>、</w:t>
      </w:r>
      <w:r>
        <w:rPr>
          <w:rFonts w:eastAsia="仿宋_GB2312"/>
          <w:color w:val="000000"/>
          <w:sz w:val="32"/>
          <w:szCs w:val="32"/>
        </w:rPr>
        <w:t>相关部门监管责任，规范房屋改建改装和合理使用，查处违法违规行为，强化安全防范，全面消除自建房屋安全隐患，建立常态化自建房屋安全管理体系。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黑体"/>
          <w:color w:val="000000"/>
          <w:sz w:val="32"/>
          <w:szCs w:val="32"/>
        </w:rPr>
        <w:t>三、整治任务</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sz w:val="32"/>
          <w:szCs w:val="32"/>
        </w:rPr>
      </w:pPr>
      <w:r>
        <w:rPr>
          <w:rFonts w:eastAsia="楷体_GB2312"/>
          <w:b/>
          <w:color w:val="000000"/>
          <w:sz w:val="32"/>
          <w:szCs w:val="32"/>
        </w:rPr>
        <w:t>（一）全面排查自建房屋安全隐患。</w:t>
      </w:r>
      <w:r>
        <w:rPr>
          <w:rFonts w:eastAsia="仿宋_GB2312"/>
          <w:color w:val="000000"/>
          <w:sz w:val="32"/>
          <w:szCs w:val="32"/>
        </w:rPr>
        <w:t>坚持全面摸底与重点排查相结合</w:t>
      </w:r>
      <w:r>
        <w:rPr>
          <w:rFonts w:hint="eastAsia" w:eastAsia="仿宋_GB2312"/>
          <w:color w:val="000000"/>
          <w:sz w:val="32"/>
          <w:szCs w:val="32"/>
        </w:rPr>
        <w:t>，重点排查涉及公共安全的自建房，重点区域为经营性用房。其中，对自建房，</w:t>
      </w:r>
      <w:r>
        <w:rPr>
          <w:rFonts w:eastAsia="仿宋_GB2312"/>
          <w:color w:val="000000"/>
          <w:sz w:val="32"/>
          <w:szCs w:val="32"/>
        </w:rPr>
        <w:t>要继续按要求做好农村房屋安全隐患排查整治，细化分类整治措施，彻底消除安全隐患。聚焦“四无”自建房屋（无正式审批、无资质设计、无资质施工、无竣工验收）、擅自改变使用功能的自建房屋（含违规用于经营等情形），擅自改变结构和布局的自建房屋（含内部破坏承重墙等情形）、违法改扩建的自建房屋、擅自在顶部加高加层以及对地下空间进行开挖的自建房屋等。尤其是重点排查将自建房屋改建改用为商业娱乐场所、宾馆、酒店、餐馆、商场、学校、幼儿园、培训机构、医疗卫生场所、养老和社会福利机构、宗教活动场所、运动场所</w:t>
      </w:r>
      <w:r>
        <w:rPr>
          <w:rFonts w:hint="eastAsia" w:eastAsia="仿宋_GB2312"/>
          <w:color w:val="000000"/>
          <w:sz w:val="32"/>
          <w:szCs w:val="32"/>
        </w:rPr>
        <w:t>、游泳馆、洗澡堂</w:t>
      </w:r>
      <w:r>
        <w:rPr>
          <w:rFonts w:eastAsia="仿宋_GB2312"/>
          <w:color w:val="000000"/>
          <w:sz w:val="32"/>
          <w:szCs w:val="32"/>
        </w:rPr>
        <w:t>等人员聚集场所的安全隐患，逐一建档造册，实行清单台账管理。</w:t>
      </w:r>
      <w:r>
        <w:rPr>
          <w:rFonts w:eastAsia="仿宋_GB2312"/>
          <w:sz w:val="32"/>
          <w:szCs w:val="32"/>
        </w:rPr>
        <w:t>对存在非结构性安全隐患的老旧自建房屋以及擅自改变房屋使用功能和主体结构造成安全隐患的，要督促房屋产权人或使用人采取有效措施消除安全隐患。对疑似危房，要督促房屋所有权人或使用人尽快委托安全鉴定，根据鉴定结论采取相应措施处理。对已鉴定为危险房屋的，要组织房屋所有人或使用人拿出解危方案实施解危，在实施解危前，密切关注危房及疑似危房的情况，出现险情立即采取相应措施，坚决杜绝人员伤亡事故。</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（二）严厉查处自建房屋违法违规行为。</w:t>
      </w:r>
      <w:r>
        <w:rPr>
          <w:rFonts w:eastAsia="仿宋_GB2312"/>
          <w:color w:val="000000" w:themeColor="text1"/>
          <w:sz w:val="32"/>
          <w:szCs w:val="32"/>
          <w14:textFill>
            <w14:solidFill>
              <w14:schemeClr w14:val="tx1"/>
            </w14:solidFill>
          </w14:textFill>
        </w:rPr>
        <w:t>清查自建房屋审批手续</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用地、规划、施工许可、消防、竣工验收备案等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严厉打击违法建设、违规改造、擅自改变建筑用途等行为。</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b/>
          <w:bCs/>
          <w:color w:val="000000"/>
          <w:sz w:val="32"/>
          <w:szCs w:val="32"/>
        </w:rPr>
      </w:pPr>
      <w:r>
        <w:rPr>
          <w:rFonts w:eastAsia="楷体_GB2312"/>
          <w:b/>
          <w:color w:val="000000"/>
          <w:sz w:val="32"/>
          <w:szCs w:val="32"/>
        </w:rPr>
        <w:t>（三）规范自建房屋改建改装行为。</w:t>
      </w:r>
      <w:r>
        <w:rPr>
          <w:rFonts w:eastAsia="仿宋_GB2312"/>
          <w:color w:val="000000"/>
          <w:sz w:val="32"/>
          <w:szCs w:val="32"/>
        </w:rPr>
        <w:t>改造自建房屋用于租赁住房的，以及既有建筑物加装电梯的井道、地基等结构，应当符合建筑、消防等方面的要求。将闲置自建房屋等非住宅改造为租赁住房的，应当依法依规制定相关政策措施，保障改造后的自建房屋符合安全标准。</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b/>
          <w:bCs/>
          <w:color w:val="000000"/>
          <w:sz w:val="32"/>
          <w:szCs w:val="32"/>
        </w:rPr>
      </w:pPr>
      <w:r>
        <w:rPr>
          <w:rFonts w:eastAsia="楷体_GB2312"/>
          <w:b/>
          <w:color w:val="000000"/>
          <w:sz w:val="32"/>
          <w:szCs w:val="32"/>
        </w:rPr>
        <w:t>（四）落实自建房屋</w:t>
      </w:r>
      <w:r>
        <w:rPr>
          <w:rFonts w:hint="eastAsia" w:eastAsia="楷体_GB2312"/>
          <w:b/>
          <w:color w:val="000000"/>
          <w:sz w:val="32"/>
          <w:szCs w:val="32"/>
        </w:rPr>
        <w:t>所有权人和使用人</w:t>
      </w:r>
      <w:r>
        <w:rPr>
          <w:rFonts w:eastAsia="楷体_GB2312"/>
          <w:b/>
          <w:color w:val="000000"/>
          <w:sz w:val="32"/>
          <w:szCs w:val="32"/>
        </w:rPr>
        <w:t>主体责任。</w:t>
      </w:r>
      <w:r>
        <w:rPr>
          <w:rFonts w:eastAsia="仿宋_GB2312"/>
          <w:color w:val="000000"/>
          <w:sz w:val="32"/>
          <w:szCs w:val="32"/>
        </w:rPr>
        <w:t>自建房屋所有权人和使用人应按设计用途使用房屋，严禁擅自改变房屋使用功能和主体结构。对</w:t>
      </w:r>
      <w:r>
        <w:rPr>
          <w:rFonts w:hint="eastAsia" w:eastAsia="仿宋_GB2312"/>
          <w:b/>
          <w:bCs/>
          <w:color w:val="000000"/>
          <w:sz w:val="32"/>
          <w:szCs w:val="32"/>
        </w:rPr>
        <w:t>和谐小区（周陈村）</w:t>
      </w:r>
      <w:r>
        <w:rPr>
          <w:rFonts w:eastAsia="仿宋_GB2312"/>
          <w:color w:val="000000"/>
          <w:sz w:val="32"/>
          <w:szCs w:val="32"/>
        </w:rPr>
        <w:t>管理区域房屋共用部位和共用设施设备的维修、养护、管理，做好</w:t>
      </w:r>
      <w:r>
        <w:rPr>
          <w:rFonts w:hint="eastAsia" w:eastAsia="仿宋_GB2312"/>
          <w:color w:val="000000"/>
          <w:sz w:val="32"/>
          <w:szCs w:val="32"/>
        </w:rPr>
        <w:t>和谐小区</w:t>
      </w:r>
      <w:r>
        <w:rPr>
          <w:rFonts w:eastAsia="仿宋_GB2312"/>
          <w:color w:val="000000"/>
          <w:sz w:val="32"/>
          <w:szCs w:val="32"/>
        </w:rPr>
        <w:t>管理区域内的安全防范工作。</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b/>
          <w:bCs/>
          <w:color w:val="000000"/>
          <w:sz w:val="32"/>
          <w:szCs w:val="32"/>
        </w:rPr>
      </w:pPr>
      <w:r>
        <w:rPr>
          <w:rFonts w:eastAsia="楷体_GB2312"/>
          <w:b/>
          <w:color w:val="000000"/>
          <w:sz w:val="32"/>
          <w:szCs w:val="32"/>
        </w:rPr>
        <w:t>（五）落实自建房屋属地管理责任和部门监管责任。</w:t>
      </w:r>
      <w:r>
        <w:rPr>
          <w:rFonts w:hint="eastAsia" w:eastAsia="楷体_GB2312"/>
          <w:bCs/>
          <w:color w:val="000000"/>
          <w:sz w:val="32"/>
          <w:szCs w:val="32"/>
        </w:rPr>
        <w:t>镇建设所</w:t>
      </w:r>
      <w:r>
        <w:rPr>
          <w:rFonts w:eastAsia="仿宋_GB2312"/>
          <w:sz w:val="32"/>
          <w:szCs w:val="32"/>
        </w:rPr>
        <w:t>要会同相关</w:t>
      </w:r>
      <w:r>
        <w:rPr>
          <w:rFonts w:hint="eastAsia" w:eastAsia="仿宋_GB2312"/>
          <w:sz w:val="32"/>
          <w:szCs w:val="32"/>
        </w:rPr>
        <w:t>镇</w:t>
      </w:r>
      <w:r>
        <w:rPr>
          <w:rFonts w:eastAsia="仿宋_GB2312"/>
          <w:sz w:val="32"/>
          <w:szCs w:val="32"/>
        </w:rPr>
        <w:t>直部门指导各</w:t>
      </w:r>
      <w:r>
        <w:rPr>
          <w:rFonts w:hint="eastAsia" w:eastAsia="仿宋_GB2312"/>
          <w:sz w:val="32"/>
          <w:szCs w:val="32"/>
        </w:rPr>
        <w:t>村、镇直各单位</w:t>
      </w:r>
      <w:r>
        <w:rPr>
          <w:rFonts w:eastAsia="仿宋_GB2312"/>
          <w:sz w:val="32"/>
          <w:szCs w:val="32"/>
        </w:rPr>
        <w:t>自建房屋安全专项整治工作，为各自建房屋建筑主体责任人提供必要的技术支持，及时协调推进各协同部门专项行动相关工作；对每栋自建房屋审批及建设运营情况建档立卡，实施动态监管。</w:t>
      </w:r>
      <w:r>
        <w:rPr>
          <w:rFonts w:hint="eastAsia" w:eastAsia="仿宋_GB2312"/>
          <w:sz w:val="32"/>
          <w:szCs w:val="32"/>
        </w:rPr>
        <w:t>镇城管中队要</w:t>
      </w:r>
      <w:r>
        <w:rPr>
          <w:rFonts w:eastAsia="仿宋_GB2312"/>
          <w:sz w:val="32"/>
          <w:szCs w:val="32"/>
        </w:rPr>
        <w:t>督促指导</w:t>
      </w:r>
      <w:r>
        <w:rPr>
          <w:rFonts w:hint="eastAsia" w:eastAsia="仿宋_GB2312"/>
          <w:sz w:val="32"/>
          <w:szCs w:val="32"/>
        </w:rPr>
        <w:t>各村、镇直各单位</w:t>
      </w:r>
      <w:r>
        <w:rPr>
          <w:rFonts w:eastAsia="仿宋_GB2312"/>
          <w:sz w:val="32"/>
          <w:szCs w:val="32"/>
        </w:rPr>
        <w:t>将排查治理</w:t>
      </w:r>
      <w:r>
        <w:rPr>
          <w:rFonts w:hint="eastAsia" w:eastAsia="仿宋_GB2312"/>
          <w:sz w:val="32"/>
          <w:szCs w:val="32"/>
        </w:rPr>
        <w:t>农村</w:t>
      </w:r>
      <w:r>
        <w:rPr>
          <w:rFonts w:eastAsia="仿宋_GB2312"/>
          <w:sz w:val="32"/>
          <w:szCs w:val="32"/>
        </w:rPr>
        <w:t>自建房违法违规改建以及用作经营等行为纳入日常管理的范畴，加大巡查巡检力度，发现违法违规问题要提前制止、及时处理，将隐患消灭在萌芽状态、成灾之前。</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镇直各有关单位</w:t>
      </w:r>
      <w:r>
        <w:rPr>
          <w:rFonts w:eastAsia="仿宋_GB2312"/>
          <w:color w:val="000000"/>
          <w:sz w:val="32"/>
          <w:szCs w:val="32"/>
        </w:rPr>
        <w:t>要按照“三管三必须”原则，分别督促行业领域内自建房屋安全专项整治工作。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z w:val="32"/>
          <w:szCs w:val="32"/>
        </w:rPr>
      </w:pPr>
      <w:r>
        <w:rPr>
          <w:rFonts w:hint="eastAsia" w:eastAsia="仿宋_GB2312"/>
          <w:b/>
          <w:bCs/>
          <w:color w:val="000000"/>
          <w:spacing w:val="-6"/>
          <w:sz w:val="32"/>
          <w:szCs w:val="32"/>
        </w:rPr>
        <w:t>四铺中心校、五铺中心校</w:t>
      </w:r>
      <w:r>
        <w:rPr>
          <w:rFonts w:eastAsia="仿宋_GB2312"/>
          <w:sz w:val="32"/>
          <w:szCs w:val="32"/>
        </w:rPr>
        <w:t>负责督促学校、幼儿园等房屋的使用安全责任人开展安全专项整治工作</w:t>
      </w:r>
      <w:r>
        <w:rPr>
          <w:rFonts w:eastAsia="仿宋_GB2312"/>
          <w:color w:val="000000"/>
          <w:sz w:val="32"/>
          <w:szCs w:val="32"/>
        </w:rPr>
        <w:t>；</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color w:val="000000"/>
          <w:spacing w:val="-6"/>
          <w:sz w:val="32"/>
          <w:szCs w:val="32"/>
        </w:rPr>
      </w:pPr>
      <w:r>
        <w:rPr>
          <w:rFonts w:hint="eastAsia" w:eastAsia="仿宋_GB2312"/>
          <w:b/>
          <w:bCs/>
          <w:color w:val="000000"/>
          <w:sz w:val="32"/>
          <w:szCs w:val="32"/>
        </w:rPr>
        <w:t>镇经发办</w:t>
      </w:r>
      <w:r>
        <w:rPr>
          <w:rFonts w:eastAsia="仿宋_GB2312"/>
          <w:color w:val="000000"/>
          <w:sz w:val="32"/>
          <w:szCs w:val="32"/>
        </w:rPr>
        <w:t>负责</w:t>
      </w:r>
      <w:r>
        <w:rPr>
          <w:rFonts w:eastAsia="仿宋_GB2312"/>
          <w:color w:val="000000"/>
          <w:spacing w:val="-6"/>
          <w:sz w:val="32"/>
          <w:szCs w:val="32"/>
        </w:rPr>
        <w:t>督促民爆行业厂房等生产用房的使用安全责任人开展安全专项整治工作；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镇宣传办</w:t>
      </w:r>
      <w:r>
        <w:rPr>
          <w:rFonts w:eastAsia="仿宋_GB2312"/>
          <w:color w:val="000000"/>
          <w:spacing w:val="-6"/>
          <w:sz w:val="32"/>
          <w:szCs w:val="32"/>
        </w:rPr>
        <w:t>负责督促宗教活动场所等房屋的使用安全责任人开展安全专项整治工作；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镇民政办</w:t>
      </w:r>
      <w:r>
        <w:rPr>
          <w:rFonts w:eastAsia="仿宋_GB2312"/>
          <w:color w:val="000000"/>
          <w:spacing w:val="-6"/>
          <w:sz w:val="32"/>
          <w:szCs w:val="32"/>
        </w:rPr>
        <w:t>负责督促养老和福利机构等房屋的使用安全责任人开展安全专项整治工作；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镇自然资源和规划所</w:t>
      </w:r>
      <w:r>
        <w:rPr>
          <w:rFonts w:eastAsia="仿宋_GB2312"/>
          <w:color w:val="000000"/>
          <w:spacing w:val="-6"/>
          <w:sz w:val="32"/>
          <w:szCs w:val="32"/>
        </w:rPr>
        <w:t>负责查处房屋使用人擅自改变建设工程规划许可确定的房屋用途的行为并督促整改</w:t>
      </w:r>
      <w:r>
        <w:rPr>
          <w:rFonts w:hint="eastAsia" w:eastAsia="仿宋_GB2312"/>
          <w:color w:val="000000"/>
          <w:spacing w:val="-6"/>
          <w:sz w:val="32"/>
          <w:szCs w:val="32"/>
        </w:rPr>
        <w:t>；</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镇公路站</w:t>
      </w:r>
      <w:r>
        <w:rPr>
          <w:rFonts w:eastAsia="仿宋_GB2312"/>
          <w:color w:val="000000"/>
          <w:spacing w:val="-6"/>
          <w:sz w:val="32"/>
          <w:szCs w:val="32"/>
        </w:rPr>
        <w:t>负责督促车站房屋的使用安全责任人开展安全专项整治工作；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镇文体广站</w:t>
      </w:r>
      <w:r>
        <w:rPr>
          <w:rFonts w:eastAsia="仿宋_GB2312"/>
          <w:color w:val="000000"/>
          <w:spacing w:val="-6"/>
          <w:sz w:val="32"/>
          <w:szCs w:val="32"/>
        </w:rPr>
        <w:t>负责督促文化场馆、文物保护区范围内</w:t>
      </w:r>
      <w:r>
        <w:rPr>
          <w:rFonts w:hint="eastAsia" w:eastAsia="仿宋_GB2312"/>
          <w:color w:val="000000"/>
          <w:spacing w:val="-6"/>
          <w:sz w:val="32"/>
          <w:szCs w:val="32"/>
        </w:rPr>
        <w:t>、</w:t>
      </w:r>
      <w:r>
        <w:rPr>
          <w:rFonts w:eastAsia="仿宋_GB2312"/>
          <w:color w:val="000000"/>
          <w:spacing w:val="-6"/>
          <w:sz w:val="32"/>
          <w:szCs w:val="32"/>
        </w:rPr>
        <w:t>体育场馆等房屋的使用安全责任人开展安全专项整治工作；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镇卫生院</w:t>
      </w:r>
      <w:r>
        <w:rPr>
          <w:rFonts w:eastAsia="仿宋_GB2312"/>
          <w:color w:val="000000"/>
          <w:spacing w:val="-6"/>
          <w:sz w:val="32"/>
          <w:szCs w:val="32"/>
        </w:rPr>
        <w:t>负责督促医疗卫生用房等房屋的使用安全责任人开展安全专项整治工作；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镇农业综合服务站</w:t>
      </w:r>
      <w:r>
        <w:rPr>
          <w:rFonts w:eastAsia="仿宋_GB2312"/>
          <w:color w:val="000000"/>
          <w:spacing w:val="-6"/>
          <w:sz w:val="32"/>
          <w:szCs w:val="32"/>
        </w:rPr>
        <w:t>负责组织指导村庄整治，按职责负责农村宅基地管理有关工作；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镇派出所</w:t>
      </w:r>
      <w:r>
        <w:rPr>
          <w:rFonts w:eastAsia="仿宋_GB2312"/>
          <w:color w:val="000000"/>
          <w:spacing w:val="-6"/>
          <w:sz w:val="32"/>
          <w:szCs w:val="32"/>
        </w:rPr>
        <w:t>负责特种行业许可证的管理工作；加强人员密集场所消防安全检查。</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镇市场所</w:t>
      </w:r>
      <w:r>
        <w:rPr>
          <w:rFonts w:eastAsia="仿宋_GB2312"/>
          <w:color w:val="000000"/>
          <w:spacing w:val="-6"/>
          <w:sz w:val="32"/>
          <w:szCs w:val="32"/>
        </w:rPr>
        <w:t>负责指导经营场所涉及的营业执照和食品经营许可证复查工作</w:t>
      </w:r>
      <w:r>
        <w:rPr>
          <w:rFonts w:hint="eastAsia" w:eastAsia="仿宋_GB2312"/>
          <w:color w:val="000000"/>
          <w:spacing w:val="-6"/>
          <w:sz w:val="32"/>
          <w:szCs w:val="32"/>
        </w:rPr>
        <w:t>；负责督促酒店（宾馆）安全专项整治工作。</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镇司法所</w:t>
      </w:r>
      <w:r>
        <w:rPr>
          <w:rFonts w:eastAsia="仿宋_GB2312"/>
          <w:color w:val="000000"/>
          <w:spacing w:val="-6"/>
          <w:sz w:val="32"/>
          <w:szCs w:val="32"/>
        </w:rPr>
        <w:t>负责政府有关房屋建设管理制度的合法性审查工作，强化法治保障</w:t>
      </w:r>
      <w:r>
        <w:rPr>
          <w:rFonts w:hint="eastAsia" w:eastAsia="仿宋_GB2312"/>
          <w:color w:val="000000"/>
          <w:spacing w:val="-6"/>
          <w:sz w:val="32"/>
          <w:szCs w:val="32"/>
        </w:rPr>
        <w:t>；</w:t>
      </w:r>
    </w:p>
    <w:p>
      <w:pPr>
        <w:keepNext w:val="0"/>
        <w:keepLines w:val="0"/>
        <w:pageBreakBefore w:val="0"/>
        <w:widowControl w:val="0"/>
        <w:kinsoku/>
        <w:wordWrap/>
        <w:topLinePunct w:val="0"/>
        <w:autoSpaceDE/>
        <w:autoSpaceDN/>
        <w:bidi w:val="0"/>
        <w:adjustRightInd/>
        <w:snapToGrid/>
        <w:spacing w:line="560" w:lineRule="exact"/>
        <w:ind w:firstLine="619" w:firstLineChars="200"/>
        <w:textAlignment w:val="auto"/>
        <w:rPr>
          <w:rFonts w:eastAsia="仿宋_GB2312"/>
          <w:color w:val="000000"/>
          <w:spacing w:val="-6"/>
          <w:sz w:val="32"/>
          <w:szCs w:val="32"/>
        </w:rPr>
      </w:pPr>
      <w:r>
        <w:rPr>
          <w:rFonts w:hint="eastAsia" w:eastAsia="仿宋_GB2312"/>
          <w:b/>
          <w:bCs/>
          <w:color w:val="000000"/>
          <w:spacing w:val="-6"/>
          <w:sz w:val="32"/>
          <w:szCs w:val="32"/>
        </w:rPr>
        <w:t>镇应急办</w:t>
      </w:r>
      <w:r>
        <w:rPr>
          <w:rFonts w:eastAsia="仿宋_GB2312"/>
          <w:color w:val="000000"/>
          <w:spacing w:val="-6"/>
          <w:sz w:val="32"/>
          <w:szCs w:val="32"/>
        </w:rPr>
        <w:t>要加大对非法违法建设行为导致的生产安全事故查处力度</w:t>
      </w:r>
      <w:r>
        <w:rPr>
          <w:rFonts w:hint="eastAsia" w:eastAsia="仿宋_GB2312"/>
          <w:color w:val="000000"/>
          <w:spacing w:val="-6"/>
          <w:sz w:val="32"/>
          <w:szCs w:val="32"/>
        </w:rPr>
        <w:t>；</w:t>
      </w:r>
    </w:p>
    <w:p>
      <w:pPr>
        <w:keepNext w:val="0"/>
        <w:keepLines w:val="0"/>
        <w:pageBreakBefore w:val="0"/>
        <w:widowControl w:val="0"/>
        <w:kinsoku/>
        <w:wordWrap/>
        <w:topLinePunct w:val="0"/>
        <w:autoSpaceDE/>
        <w:autoSpaceDN/>
        <w:bidi w:val="0"/>
        <w:adjustRightInd/>
        <w:snapToGrid/>
        <w:spacing w:line="560" w:lineRule="exact"/>
        <w:ind w:firstLine="616" w:firstLineChars="200"/>
        <w:textAlignment w:val="auto"/>
        <w:rPr>
          <w:rFonts w:eastAsia="仿宋_GB2312"/>
          <w:color w:val="000000"/>
          <w:spacing w:val="-6"/>
          <w:sz w:val="32"/>
          <w:szCs w:val="32"/>
        </w:rPr>
      </w:pPr>
      <w:r>
        <w:rPr>
          <w:rFonts w:eastAsia="仿宋_GB2312"/>
          <w:color w:val="000000"/>
          <w:spacing w:val="-6"/>
          <w:sz w:val="32"/>
          <w:szCs w:val="32"/>
        </w:rPr>
        <w:t>各</w:t>
      </w:r>
      <w:r>
        <w:rPr>
          <w:rFonts w:hint="eastAsia" w:eastAsia="仿宋_GB2312"/>
          <w:color w:val="000000"/>
          <w:spacing w:val="-6"/>
          <w:sz w:val="32"/>
          <w:szCs w:val="32"/>
        </w:rPr>
        <w:t>村、镇直各单位</w:t>
      </w:r>
      <w:r>
        <w:rPr>
          <w:rFonts w:eastAsia="仿宋_GB2312"/>
          <w:color w:val="000000"/>
          <w:spacing w:val="-6"/>
          <w:sz w:val="32"/>
          <w:szCs w:val="32"/>
        </w:rPr>
        <w:t>要推进辖区自建房屋安全专项整治工作，加强对自建房屋安全专项整治工作的组织和领导，切实落实属地责任，建立部门联动工作机制，形成工作合力，确保专项行动有效推进</w:t>
      </w:r>
      <w:r>
        <w:rPr>
          <w:rFonts w:hint="eastAsia" w:eastAsia="仿宋_GB2312"/>
          <w:color w:val="000000"/>
          <w:spacing w:val="-6"/>
          <w:sz w:val="32"/>
          <w:szCs w:val="32"/>
        </w:rPr>
        <w:t>。</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楷体_GB2312"/>
          <w:color w:val="000000"/>
          <w:sz w:val="32"/>
          <w:szCs w:val="32"/>
        </w:rPr>
      </w:pPr>
      <w:r>
        <w:rPr>
          <w:rFonts w:eastAsia="楷体_GB2312"/>
          <w:b/>
          <w:color w:val="000000"/>
          <w:sz w:val="32"/>
          <w:szCs w:val="32"/>
        </w:rPr>
        <w:t>（六）构建自建房屋安全网格化管理体系。</w:t>
      </w:r>
      <w:r>
        <w:rPr>
          <w:rFonts w:eastAsia="仿宋_GB2312"/>
          <w:color w:val="000000"/>
          <w:sz w:val="32"/>
          <w:szCs w:val="32"/>
        </w:rPr>
        <w:t>各</w:t>
      </w:r>
      <w:r>
        <w:rPr>
          <w:rFonts w:hint="eastAsia" w:eastAsia="仿宋_GB2312"/>
          <w:color w:val="000000"/>
          <w:sz w:val="32"/>
          <w:szCs w:val="32"/>
        </w:rPr>
        <w:t>村、镇直各单位</w:t>
      </w:r>
      <w:r>
        <w:rPr>
          <w:rFonts w:eastAsia="仿宋_GB2312"/>
          <w:color w:val="000000"/>
          <w:sz w:val="32"/>
          <w:szCs w:val="32"/>
        </w:rPr>
        <w:t>要按照“横向到边、纵向到底”的工作要求，注重发挥</w:t>
      </w:r>
      <w:r>
        <w:rPr>
          <w:rFonts w:hint="eastAsia" w:eastAsia="仿宋_GB2312"/>
          <w:color w:val="000000"/>
          <w:sz w:val="32"/>
          <w:szCs w:val="32"/>
        </w:rPr>
        <w:t>村、单位</w:t>
      </w:r>
      <w:r>
        <w:rPr>
          <w:rFonts w:eastAsia="仿宋_GB2312"/>
          <w:color w:val="000000"/>
          <w:sz w:val="32"/>
          <w:szCs w:val="32"/>
        </w:rPr>
        <w:t>服务企业作用，推动管理重心下移，统筹建立本地自建房屋安全网格化管理体系，形成</w:t>
      </w:r>
      <w:r>
        <w:rPr>
          <w:rFonts w:hint="eastAsia" w:eastAsia="仿宋_GB2312"/>
          <w:color w:val="000000"/>
          <w:sz w:val="32"/>
          <w:szCs w:val="32"/>
        </w:rPr>
        <w:t>各村</w:t>
      </w:r>
      <w:r>
        <w:rPr>
          <w:rFonts w:eastAsia="仿宋_GB2312"/>
          <w:color w:val="000000"/>
          <w:sz w:val="32"/>
          <w:szCs w:val="32"/>
        </w:rPr>
        <w:t>抓总、</w:t>
      </w:r>
      <w:r>
        <w:rPr>
          <w:rFonts w:hint="eastAsia" w:eastAsia="仿宋_GB2312"/>
          <w:color w:val="000000"/>
          <w:sz w:val="32"/>
          <w:szCs w:val="32"/>
        </w:rPr>
        <w:t>镇建设所</w:t>
      </w:r>
      <w:r>
        <w:rPr>
          <w:rFonts w:eastAsia="仿宋_GB2312"/>
          <w:color w:val="000000"/>
          <w:sz w:val="32"/>
          <w:szCs w:val="32"/>
        </w:rPr>
        <w:t>部门牵头、行业管理部门协同、基层组织末端落实的齐抓共管局面。通过网格化管理体系，逐级细化管理片区，菜单式分类明确影响自建房屋使用安全的各类情形，压实属地安全管理责任，保障每个片区有专人巡查、专人负责，及时发现和处置自建房屋安全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黑体"/>
          <w:color w:val="000000"/>
          <w:sz w:val="32"/>
          <w:szCs w:val="32"/>
        </w:rPr>
        <w:t>四、时间安排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楷体_GB2312"/>
          <w:b/>
          <w:bCs/>
          <w:color w:val="000000"/>
          <w:sz w:val="32"/>
          <w:szCs w:val="32"/>
        </w:rPr>
      </w:pPr>
      <w:r>
        <w:rPr>
          <w:rFonts w:eastAsia="楷体_GB2312"/>
          <w:b/>
          <w:bCs/>
          <w:color w:val="000000"/>
          <w:sz w:val="32"/>
          <w:szCs w:val="32"/>
        </w:rPr>
        <w:t>（一）摸底排查（2022年5月至6月）</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各村、镇直各单位</w:t>
      </w:r>
      <w:r>
        <w:rPr>
          <w:rFonts w:eastAsia="仿宋_GB2312"/>
          <w:color w:val="000000"/>
          <w:sz w:val="32"/>
          <w:szCs w:val="32"/>
        </w:rPr>
        <w:t>即日起，要立即对本行政区域范围内的所有自建房屋进行全面摸底，全面摸清房屋基本情况，包括建造年代、结构类型、建造方式等。</w:t>
      </w:r>
      <w:r>
        <w:rPr>
          <w:rFonts w:eastAsia="仿宋_GB2312"/>
          <w:sz w:val="32"/>
          <w:szCs w:val="32"/>
        </w:rPr>
        <w:t>应借鉴农村房屋安全隐患排查整治工作经验做法，结合“两违清查”成果，研究制定排查整治方案，特别是对经营性自建房及此前农村房屋安全隐患排查整治范围之外的自建房，进行全面彻查，做到不留死角、不留盲区。</w:t>
      </w:r>
    </w:p>
    <w:p>
      <w:pPr>
        <w:keepNext w:val="0"/>
        <w:keepLines w:val="0"/>
        <w:pageBreakBefore w:val="0"/>
        <w:widowControl w:val="0"/>
        <w:numPr>
          <w:ilvl w:val="0"/>
          <w:numId w:val="1"/>
        </w:numPr>
        <w:kinsoku/>
        <w:wordWrap/>
        <w:topLinePunct w:val="0"/>
        <w:autoSpaceDE/>
        <w:autoSpaceDN/>
        <w:bidi w:val="0"/>
        <w:adjustRightInd/>
        <w:snapToGrid/>
        <w:spacing w:line="560" w:lineRule="exact"/>
        <w:ind w:firstLine="643" w:firstLineChars="200"/>
        <w:textAlignment w:val="auto"/>
        <w:rPr>
          <w:rFonts w:eastAsia="仿宋_GB2312"/>
          <w:sz w:val="32"/>
          <w:szCs w:val="32"/>
        </w:rPr>
      </w:pPr>
      <w:r>
        <w:rPr>
          <w:rFonts w:eastAsia="仿宋_GB2312"/>
          <w:b/>
          <w:bCs/>
          <w:sz w:val="32"/>
          <w:szCs w:val="32"/>
        </w:rPr>
        <w:t>开展全面排查。</w:t>
      </w:r>
      <w:r>
        <w:rPr>
          <w:rFonts w:hint="eastAsia" w:eastAsia="仿宋_GB2312"/>
          <w:sz w:val="32"/>
          <w:szCs w:val="32"/>
        </w:rPr>
        <w:t>各村、镇直单位</w:t>
      </w:r>
      <w:r>
        <w:rPr>
          <w:rFonts w:eastAsia="仿宋_GB2312"/>
          <w:sz w:val="32"/>
          <w:szCs w:val="32"/>
        </w:rPr>
        <w:t>结合实际对自建房屋开展全面摸底排查，排查内容主要包括房屋结构安全、使用安全、地质和周边环境安全等，排查时要对房屋安全隐患作出初步判断。</w:t>
      </w:r>
    </w:p>
    <w:p>
      <w:pPr>
        <w:keepNext w:val="0"/>
        <w:keepLines w:val="0"/>
        <w:pageBreakBefore w:val="0"/>
        <w:widowControl w:val="0"/>
        <w:numPr>
          <w:ilvl w:val="0"/>
          <w:numId w:val="1"/>
        </w:numPr>
        <w:kinsoku/>
        <w:wordWrap/>
        <w:topLinePunct w:val="0"/>
        <w:autoSpaceDE/>
        <w:autoSpaceDN/>
        <w:bidi w:val="0"/>
        <w:adjustRightInd/>
        <w:snapToGrid/>
        <w:spacing w:line="560" w:lineRule="exact"/>
        <w:ind w:firstLine="643" w:firstLineChars="200"/>
        <w:textAlignment w:val="auto"/>
        <w:rPr>
          <w:rFonts w:eastAsia="仿宋_GB2312"/>
          <w:sz w:val="32"/>
          <w:szCs w:val="32"/>
        </w:rPr>
      </w:pPr>
      <w:r>
        <w:rPr>
          <w:rFonts w:eastAsia="仿宋_GB2312"/>
          <w:b/>
          <w:bCs/>
          <w:sz w:val="32"/>
          <w:szCs w:val="32"/>
        </w:rPr>
        <w:t>突出排查重点。</w:t>
      </w:r>
      <w:r>
        <w:rPr>
          <w:rFonts w:eastAsia="仿宋_GB2312"/>
          <w:sz w:val="32"/>
          <w:szCs w:val="32"/>
        </w:rPr>
        <w:t>在全面排查的同时，</w:t>
      </w:r>
      <w:r>
        <w:rPr>
          <w:rFonts w:hint="eastAsia" w:eastAsia="仿宋_GB2312"/>
          <w:sz w:val="32"/>
          <w:szCs w:val="32"/>
        </w:rPr>
        <w:t>各村、镇直单位</w:t>
      </w:r>
      <w:r>
        <w:rPr>
          <w:rFonts w:eastAsia="仿宋_GB2312"/>
          <w:sz w:val="32"/>
          <w:szCs w:val="32"/>
        </w:rPr>
        <w:t>要对利用自建房屋开设的餐饮饭店、民宿宾馆、超市、农资店、棋牌室、浴室、民办幼儿园、私人诊所、手工作坊、生产加工场所、仓储物流、影院、养老服务等房屋进行摸底排查，重点排查使用预制板建设的房屋、经过改建扩建房屋、人员聚集使用的房屋等。</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楷体_GB2312"/>
          <w:b/>
          <w:bCs/>
          <w:color w:val="000000"/>
          <w:sz w:val="32"/>
          <w:szCs w:val="32"/>
        </w:rPr>
      </w:pPr>
      <w:r>
        <w:rPr>
          <w:rFonts w:eastAsia="楷体_GB2312"/>
          <w:b/>
          <w:bCs/>
          <w:color w:val="000000"/>
          <w:sz w:val="32"/>
          <w:szCs w:val="32"/>
        </w:rPr>
        <w:t>（二）集中整治（2022年7月至12月）</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eastAsia="仿宋"/>
          <w:sz w:val="32"/>
          <w:szCs w:val="32"/>
        </w:rPr>
      </w:pPr>
      <w:r>
        <w:rPr>
          <w:rFonts w:hint="eastAsia" w:eastAsia="仿宋_GB2312"/>
          <w:color w:val="000000"/>
          <w:sz w:val="32"/>
          <w:szCs w:val="32"/>
        </w:rPr>
        <w:t>各村、镇直各单位</w:t>
      </w:r>
      <w:r>
        <w:rPr>
          <w:rFonts w:eastAsia="仿宋_GB2312"/>
          <w:sz w:val="32"/>
          <w:szCs w:val="32"/>
        </w:rPr>
        <w:t>要以排查发现存在安全隐患的房屋为重点开展集中整治。整改到位前，必须采取切实有效的安全防范措施。对在排查整治中发现的各种违法行为，存在重大隐患和拒不整改的企业及相关人员，要立即依法严惩重罚。强化分类施策，扫清隐患“雷区”，要于12月底前完成集中整治工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eastAsia="仿宋_GB2312"/>
          <w:b/>
          <w:bCs/>
          <w:color w:val="000000"/>
          <w:sz w:val="32"/>
          <w:szCs w:val="32"/>
        </w:rPr>
        <w:t>1.制定方案。</w:t>
      </w:r>
      <w:r>
        <w:rPr>
          <w:rFonts w:hint="eastAsia" w:eastAsia="仿宋_GB2312"/>
          <w:color w:val="000000"/>
          <w:sz w:val="32"/>
          <w:szCs w:val="32"/>
        </w:rPr>
        <w:t>各村、镇直各单位</w:t>
      </w:r>
      <w:r>
        <w:rPr>
          <w:rFonts w:eastAsia="仿宋_GB2312"/>
          <w:color w:val="000000"/>
          <w:sz w:val="32"/>
          <w:szCs w:val="32"/>
        </w:rPr>
        <w:t>要根据排查发现的安全隐患情况制定重点集中整治方案，明确集中整治重点、技术路线、力量组织、时限要求等。</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eastAsia="仿宋_GB2312"/>
          <w:b/>
          <w:bCs/>
          <w:color w:val="000000"/>
          <w:sz w:val="32"/>
          <w:szCs w:val="32"/>
        </w:rPr>
        <w:t>2.组织安全性评估或鉴定。</w:t>
      </w:r>
      <w:r>
        <w:rPr>
          <w:rFonts w:eastAsia="仿宋_GB2312"/>
          <w:color w:val="000000"/>
          <w:sz w:val="32"/>
          <w:szCs w:val="32"/>
        </w:rPr>
        <w:t>对初步判断存在安全隐患的房屋，要及时组织进行房屋安全性评估或房屋安全性鉴定。确有安全隐患的，要明确整改整治措施和时限。</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eastAsia="仿宋_GB2312"/>
          <w:b/>
          <w:color w:val="000000"/>
          <w:sz w:val="32"/>
          <w:szCs w:val="32"/>
        </w:rPr>
        <w:t>3</w:t>
      </w:r>
      <w:r>
        <w:rPr>
          <w:rFonts w:eastAsia="仿宋_GB2312"/>
          <w:color w:val="000000"/>
          <w:sz w:val="32"/>
          <w:szCs w:val="32"/>
        </w:rPr>
        <w:t>.落实产权人（使用人）主体责任。由产权人（使用人）对存在安全隐患的房屋进行整治。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color w:val="000000"/>
          <w:sz w:val="32"/>
          <w:szCs w:val="32"/>
        </w:rPr>
        <w:t>4.建立台账。</w:t>
      </w:r>
      <w:r>
        <w:rPr>
          <w:rFonts w:hint="eastAsia" w:eastAsia="仿宋_GB2312"/>
          <w:color w:val="000000"/>
          <w:sz w:val="32"/>
          <w:szCs w:val="32"/>
        </w:rPr>
        <w:t>镇</w:t>
      </w:r>
      <w:r>
        <w:rPr>
          <w:rFonts w:eastAsia="仿宋_GB2312"/>
          <w:color w:val="000000"/>
          <w:sz w:val="32"/>
          <w:szCs w:val="32"/>
        </w:rPr>
        <w:t>、村</w:t>
      </w:r>
      <w:r>
        <w:rPr>
          <w:rFonts w:hint="eastAsia" w:eastAsia="仿宋_GB2312"/>
          <w:color w:val="000000"/>
          <w:sz w:val="32"/>
          <w:szCs w:val="32"/>
        </w:rPr>
        <w:t>两</w:t>
      </w:r>
      <w:r>
        <w:rPr>
          <w:rFonts w:eastAsia="仿宋_GB2312"/>
          <w:color w:val="000000"/>
          <w:sz w:val="32"/>
          <w:szCs w:val="32"/>
        </w:rPr>
        <w:t>级建立整治台账，实行销号管理，完成一户、销号一户。</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楷体_GB2312"/>
          <w:b/>
          <w:bCs/>
          <w:color w:val="000000"/>
          <w:sz w:val="32"/>
          <w:szCs w:val="32"/>
        </w:rPr>
      </w:pPr>
      <w:r>
        <w:rPr>
          <w:rFonts w:eastAsia="楷体_GB2312"/>
          <w:b/>
          <w:bCs/>
          <w:color w:val="000000"/>
          <w:sz w:val="32"/>
          <w:szCs w:val="32"/>
        </w:rPr>
        <w:t>（三）巩固提升（2023年）</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hint="eastAsia" w:eastAsia="仿宋_GB2312"/>
          <w:color w:val="000000"/>
          <w:sz w:val="32"/>
          <w:szCs w:val="32"/>
        </w:rPr>
        <w:t>各村、镇直各单位</w:t>
      </w:r>
      <w:r>
        <w:rPr>
          <w:rFonts w:eastAsia="仿宋_GB2312"/>
          <w:sz w:val="32"/>
          <w:szCs w:val="32"/>
        </w:rPr>
        <w:t>在摸底排查和集中整治基础上，深化安全生产专项整治三年行动，加强协调联动，确保责任落实到位、排查整治到位，健全自建房屋全过程管理制度，完善相关政策机制，健全自建房屋安全管理机构和队伍，持续动态推动安全隐患房屋改造，针对重点难点问题，加强跟踪整改，实施闭环管理，有序推动，建立自建房屋安全管理长效机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黑体"/>
          <w:color w:val="000000"/>
          <w:sz w:val="32"/>
          <w:szCs w:val="32"/>
        </w:rPr>
      </w:pPr>
      <w:r>
        <w:rPr>
          <w:rFonts w:eastAsia="黑体"/>
          <w:color w:val="000000"/>
          <w:sz w:val="32"/>
          <w:szCs w:val="32"/>
        </w:rPr>
        <w:t>五、保障措施</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eastAsia="楷体_GB2312"/>
          <w:b/>
          <w:color w:val="000000"/>
          <w:sz w:val="32"/>
          <w:szCs w:val="32"/>
        </w:rPr>
        <w:t>（一）</w:t>
      </w:r>
      <w:r>
        <w:rPr>
          <w:rFonts w:hint="eastAsia" w:eastAsia="楷体_GB2312"/>
          <w:b/>
          <w:color w:val="000000"/>
          <w:sz w:val="32"/>
          <w:szCs w:val="32"/>
        </w:rPr>
        <w:t>加强组织领导</w:t>
      </w:r>
      <w:r>
        <w:rPr>
          <w:rFonts w:eastAsia="楷体_GB2312"/>
          <w:b/>
          <w:color w:val="000000"/>
          <w:sz w:val="32"/>
          <w:szCs w:val="32"/>
        </w:rPr>
        <w:t>。</w:t>
      </w:r>
      <w:r>
        <w:rPr>
          <w:rFonts w:eastAsia="仿宋_GB2312"/>
          <w:sz w:val="32"/>
          <w:szCs w:val="32"/>
        </w:rPr>
        <w:t>建立自建房屋安全隐患排查协调机制或联席会议制度，加强统筹协调，形成工作合力，明确自建房屋安全隐患排查整治和违法违规行为查处工作流程和责任单位，开展集中调度、联合执法，确保各环节工作落到实处。</w:t>
      </w:r>
      <w:r>
        <w:rPr>
          <w:rFonts w:hint="eastAsia" w:eastAsia="仿宋_GB2312"/>
          <w:sz w:val="32"/>
          <w:szCs w:val="32"/>
        </w:rPr>
        <w:t>镇建设所牵头成立工作专班，</w:t>
      </w:r>
      <w:r>
        <w:rPr>
          <w:rFonts w:eastAsia="仿宋_GB2312"/>
          <w:sz w:val="32"/>
          <w:szCs w:val="32"/>
        </w:rPr>
        <w:t>及时了解掌握并通报各</w:t>
      </w:r>
      <w:r>
        <w:rPr>
          <w:rFonts w:hint="eastAsia" w:eastAsia="仿宋_GB2312"/>
          <w:sz w:val="32"/>
          <w:szCs w:val="32"/>
        </w:rPr>
        <w:t>村、镇直单位</w:t>
      </w:r>
      <w:r>
        <w:rPr>
          <w:rFonts w:eastAsia="仿宋_GB2312"/>
          <w:sz w:val="32"/>
          <w:szCs w:val="32"/>
        </w:rPr>
        <w:t>工作进展，组织开展督查检查，研究协调解决共性问题。</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eastAsia="仿宋_GB2312"/>
          <w:sz w:val="32"/>
          <w:szCs w:val="32"/>
        </w:rPr>
      </w:pPr>
      <w:r>
        <w:rPr>
          <w:rFonts w:eastAsia="楷体_GB2312"/>
          <w:b/>
          <w:bCs/>
          <w:sz w:val="32"/>
          <w:szCs w:val="32"/>
        </w:rPr>
        <w:t>（二）借助专家力量。</w:t>
      </w:r>
      <w:r>
        <w:rPr>
          <w:rFonts w:eastAsia="仿宋_GB2312"/>
          <w:sz w:val="32"/>
          <w:szCs w:val="32"/>
        </w:rPr>
        <w:t>组织动员设计、施工、监理、检测等专业机构和技术人员广泛参与专项整治工作，</w:t>
      </w:r>
      <w:r>
        <w:rPr>
          <w:rFonts w:hint="eastAsia" w:eastAsia="仿宋_GB2312"/>
          <w:sz w:val="32"/>
          <w:szCs w:val="32"/>
        </w:rPr>
        <w:t>镇建设所</w:t>
      </w:r>
      <w:r>
        <w:rPr>
          <w:rFonts w:eastAsia="仿宋_GB2312"/>
          <w:sz w:val="32"/>
          <w:szCs w:val="32"/>
        </w:rPr>
        <w:t>要统筹协调专家技术力量，</w:t>
      </w:r>
      <w:r>
        <w:rPr>
          <w:rFonts w:hint="eastAsia" w:eastAsia="仿宋_GB2312"/>
          <w:sz w:val="32"/>
          <w:szCs w:val="32"/>
        </w:rPr>
        <w:t>镇直各单位</w:t>
      </w:r>
      <w:r>
        <w:rPr>
          <w:rFonts w:eastAsia="仿宋_GB2312"/>
          <w:sz w:val="32"/>
          <w:szCs w:val="32"/>
        </w:rPr>
        <w:t>对接参与排查整治工作。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eastAsia="仿宋_GB2312"/>
          <w:sz w:val="32"/>
          <w:szCs w:val="32"/>
        </w:rPr>
      </w:pPr>
      <w:r>
        <w:rPr>
          <w:rFonts w:eastAsia="楷体_GB2312"/>
          <w:b/>
          <w:bCs/>
          <w:color w:val="000000"/>
          <w:sz w:val="32"/>
          <w:szCs w:val="32"/>
        </w:rPr>
        <w:t>（三）做好宣传引导。</w:t>
      </w:r>
      <w:r>
        <w:rPr>
          <w:rFonts w:hint="eastAsia" w:eastAsia="仿宋_GB2312"/>
          <w:color w:val="000000"/>
          <w:sz w:val="32"/>
          <w:szCs w:val="32"/>
        </w:rPr>
        <w:t>各村、镇直各单位</w:t>
      </w:r>
      <w:r>
        <w:rPr>
          <w:rFonts w:eastAsia="仿宋_GB2312"/>
          <w:color w:val="000000"/>
          <w:sz w:val="32"/>
          <w:szCs w:val="32"/>
        </w:rPr>
        <w:t>要充分利用</w:t>
      </w:r>
      <w:r>
        <w:rPr>
          <w:rFonts w:hint="eastAsia" w:eastAsia="仿宋_GB2312"/>
          <w:color w:val="000000"/>
          <w:sz w:val="32"/>
          <w:szCs w:val="32"/>
        </w:rPr>
        <w:t>各类</w:t>
      </w:r>
      <w:r>
        <w:rPr>
          <w:rFonts w:eastAsia="仿宋_GB2312"/>
          <w:color w:val="000000"/>
          <w:sz w:val="32"/>
          <w:szCs w:val="32"/>
        </w:rPr>
        <w:t>媒体，广泛宣传自建房屋安全专项整治工作的重要性，提高所有权人、使用人的安全使用主体责任意识和全社会公共安全意识。要积极宣传各地在专项整治工作过程中的好经验、好做法。要有针对性地做好解释引导工作，有效化解影响社会稳定的风险隐患。</w:t>
      </w:r>
    </w:p>
    <w:p>
      <w:pPr>
        <w:spacing w:line="580" w:lineRule="exact"/>
        <w:jc w:val="right"/>
      </w:pPr>
    </w:p>
    <w:bookmarkEnd w:id="2"/>
    <w:sectPr>
      <w:footerReference r:id="rId8" w:type="first"/>
      <w:footerReference r:id="rId6" w:type="default"/>
      <w:footerReference r:id="rId7" w:type="even"/>
      <w:pgSz w:w="11906" w:h="16838"/>
      <w:pgMar w:top="2098" w:right="1418" w:bottom="1644" w:left="1588"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b/>
      </w:rPr>
    </w:pPr>
    <w:r>
      <mc:AlternateContent>
        <mc:Choice Requires="wps">
          <w:drawing>
            <wp:anchor distT="0" distB="0" distL="114300" distR="114300" simplePos="0" relativeHeight="251662336" behindDoc="0" locked="0" layoutInCell="1" allowOverlap="1">
              <wp:simplePos x="0" y="0"/>
              <wp:positionH relativeFrom="margin">
                <wp:posOffset>5283200</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16pt;margin-top:0pt;height:144pt;width:144pt;mso-position-horizontal-relative:margin;mso-wrap-style:none;z-index:251662336;mso-width-relative:page;mso-height-relative:page;" filled="f" stroked="f" coordsize="21600,21600" o:gfxdata="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MnINCO8OCQuXfjLqCDUVwzkVRtNO5UX4816ynv6j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sKdAB1AAAAAkBAAAPAAAAAAAAAAEAIAAAACIAAABkcnMvZG93bnJldi54bWxQ&#10;SwECFAAUAAAACACHTuJAEtJtqMIBAACPAwAADgAAAAAAAAABACAAAAAjAQAAZHJzL2Uyb0RvYy54&#10;bWxQSwUGAAAAAAYABgBZAQAAVwU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F5C2B"/>
    <w:multiLevelType w:val="singleLevel"/>
    <w:tmpl w:val="6E3F5C2B"/>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mVmYmE1Y2ZiYTZhZmMwNmNlYzQ2NmFjMjM2OWQifQ=="/>
  </w:docVars>
  <w:rsids>
    <w:rsidRoot w:val="72763F71"/>
    <w:rsid w:val="0013220A"/>
    <w:rsid w:val="00571E9E"/>
    <w:rsid w:val="00601C58"/>
    <w:rsid w:val="0079458D"/>
    <w:rsid w:val="007C307B"/>
    <w:rsid w:val="00AA2636"/>
    <w:rsid w:val="00B92A5C"/>
    <w:rsid w:val="00BA6DAC"/>
    <w:rsid w:val="00D360D2"/>
    <w:rsid w:val="00FA719E"/>
    <w:rsid w:val="016D4D19"/>
    <w:rsid w:val="01F27057"/>
    <w:rsid w:val="03A95FEF"/>
    <w:rsid w:val="04406715"/>
    <w:rsid w:val="04583A5F"/>
    <w:rsid w:val="04C133B2"/>
    <w:rsid w:val="053F077B"/>
    <w:rsid w:val="06127C3D"/>
    <w:rsid w:val="06243A58"/>
    <w:rsid w:val="081E0B1B"/>
    <w:rsid w:val="09002F14"/>
    <w:rsid w:val="09954E0D"/>
    <w:rsid w:val="09CC17AA"/>
    <w:rsid w:val="09CD190B"/>
    <w:rsid w:val="0B265895"/>
    <w:rsid w:val="0BA13DBF"/>
    <w:rsid w:val="0C843733"/>
    <w:rsid w:val="0D99386F"/>
    <w:rsid w:val="0DDF0D4D"/>
    <w:rsid w:val="0E35096D"/>
    <w:rsid w:val="0E3C7F4D"/>
    <w:rsid w:val="0EC035FA"/>
    <w:rsid w:val="0FED2655"/>
    <w:rsid w:val="123A29F6"/>
    <w:rsid w:val="125F41E2"/>
    <w:rsid w:val="12C10AF0"/>
    <w:rsid w:val="138E4DA7"/>
    <w:rsid w:val="14FB7BA3"/>
    <w:rsid w:val="15240FA8"/>
    <w:rsid w:val="196D6CE6"/>
    <w:rsid w:val="1B064356"/>
    <w:rsid w:val="1C0E409B"/>
    <w:rsid w:val="1CBD3FFE"/>
    <w:rsid w:val="1CCB0E1A"/>
    <w:rsid w:val="20233D74"/>
    <w:rsid w:val="208C7E3E"/>
    <w:rsid w:val="20A3560C"/>
    <w:rsid w:val="20EC0C7F"/>
    <w:rsid w:val="213A656E"/>
    <w:rsid w:val="21A8797C"/>
    <w:rsid w:val="21BE0F4D"/>
    <w:rsid w:val="23810484"/>
    <w:rsid w:val="23D204CC"/>
    <w:rsid w:val="24CD76F9"/>
    <w:rsid w:val="25965D3D"/>
    <w:rsid w:val="260E74E1"/>
    <w:rsid w:val="27412F36"/>
    <w:rsid w:val="27473793"/>
    <w:rsid w:val="29127DD1"/>
    <w:rsid w:val="2AB83F8D"/>
    <w:rsid w:val="2D1C2FCC"/>
    <w:rsid w:val="2DC378EB"/>
    <w:rsid w:val="2EC97A72"/>
    <w:rsid w:val="2FD923AE"/>
    <w:rsid w:val="2FEC5BEF"/>
    <w:rsid w:val="2FF07DEC"/>
    <w:rsid w:val="300330F1"/>
    <w:rsid w:val="31EA1D87"/>
    <w:rsid w:val="32192820"/>
    <w:rsid w:val="325A081E"/>
    <w:rsid w:val="33714C82"/>
    <w:rsid w:val="34A57FC6"/>
    <w:rsid w:val="37955E55"/>
    <w:rsid w:val="37CC090A"/>
    <w:rsid w:val="389E6F8B"/>
    <w:rsid w:val="39912D1A"/>
    <w:rsid w:val="39AE76A2"/>
    <w:rsid w:val="39B37D2C"/>
    <w:rsid w:val="39F01A68"/>
    <w:rsid w:val="3A090FA5"/>
    <w:rsid w:val="3C293C39"/>
    <w:rsid w:val="3E6E52CE"/>
    <w:rsid w:val="461D003B"/>
    <w:rsid w:val="467632F5"/>
    <w:rsid w:val="468B7BD7"/>
    <w:rsid w:val="47064679"/>
    <w:rsid w:val="48CC1253"/>
    <w:rsid w:val="49181B7C"/>
    <w:rsid w:val="49B66BD9"/>
    <w:rsid w:val="4A0A5D31"/>
    <w:rsid w:val="4AF869CF"/>
    <w:rsid w:val="4D9724CF"/>
    <w:rsid w:val="4F3D70A6"/>
    <w:rsid w:val="4FBD3D43"/>
    <w:rsid w:val="4FFD5421"/>
    <w:rsid w:val="50DB7D9D"/>
    <w:rsid w:val="51A42F52"/>
    <w:rsid w:val="532C36B9"/>
    <w:rsid w:val="549F1DF0"/>
    <w:rsid w:val="54A31759"/>
    <w:rsid w:val="568E6439"/>
    <w:rsid w:val="590509BE"/>
    <w:rsid w:val="5AD73050"/>
    <w:rsid w:val="5C7107F8"/>
    <w:rsid w:val="5E783C56"/>
    <w:rsid w:val="605F6271"/>
    <w:rsid w:val="62F87114"/>
    <w:rsid w:val="63F85AC3"/>
    <w:rsid w:val="63FB177D"/>
    <w:rsid w:val="64820676"/>
    <w:rsid w:val="64D144A3"/>
    <w:rsid w:val="652C12F7"/>
    <w:rsid w:val="65532D27"/>
    <w:rsid w:val="66D85F2E"/>
    <w:rsid w:val="69F000E2"/>
    <w:rsid w:val="6B292C0C"/>
    <w:rsid w:val="6C48017F"/>
    <w:rsid w:val="6C702B51"/>
    <w:rsid w:val="6C985C47"/>
    <w:rsid w:val="6EB77ACC"/>
    <w:rsid w:val="6EF3395C"/>
    <w:rsid w:val="72763F71"/>
    <w:rsid w:val="75FA6C5E"/>
    <w:rsid w:val="75FC4D15"/>
    <w:rsid w:val="76B455F0"/>
    <w:rsid w:val="773A4407"/>
    <w:rsid w:val="793D367B"/>
    <w:rsid w:val="79823784"/>
    <w:rsid w:val="79AA4F69"/>
    <w:rsid w:val="7A215850"/>
    <w:rsid w:val="7AF22D48"/>
    <w:rsid w:val="7B001C8D"/>
    <w:rsid w:val="7B325275"/>
    <w:rsid w:val="7B940774"/>
    <w:rsid w:val="7C232FFC"/>
    <w:rsid w:val="7C29438A"/>
    <w:rsid w:val="7D5134C9"/>
    <w:rsid w:val="7EAA3560"/>
    <w:rsid w:val="7FAC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rPr>
      <w:rFonts w:ascii="Arial" w:hAnsi="Arial"/>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Emphasis"/>
    <w:basedOn w:val="9"/>
    <w:qFormat/>
    <w:uiPriority w:val="0"/>
    <w:rPr>
      <w:i/>
    </w:rPr>
  </w:style>
  <w:style w:type="paragraph" w:customStyle="1" w:styleId="11">
    <w:name w:val="正文首行缩进 21"/>
    <w:basedOn w:val="1"/>
    <w:qFormat/>
    <w:uiPriority w:val="0"/>
    <w:pPr>
      <w:spacing w:after="120"/>
      <w:ind w:firstLine="40"/>
    </w:pPr>
    <w:rPr>
      <w:rFonts w:ascii="仿宋_GB2312" w:hAnsi="仿宋_GB2312" w:eastAsia="仿宋" w:cs="仿宋_GB2312"/>
      <w:sz w:val="32"/>
      <w:szCs w:val="32"/>
    </w:rPr>
  </w:style>
  <w:style w:type="paragraph" w:customStyle="1" w:styleId="12">
    <w:name w:val="_Style 14"/>
    <w:basedOn w:val="1"/>
    <w:next w:val="1"/>
    <w:qFormat/>
    <w:uiPriority w:val="0"/>
    <w:pPr>
      <w:spacing w:line="360" w:lineRule="auto"/>
      <w:ind w:firstLine="420" w:firstLineChars="200"/>
    </w:pPr>
    <w:rPr>
      <w:rFonts w:ascii="Calibri" w:hAnsi="Calibri" w:eastAsia="等线"/>
      <w:sz w:val="24"/>
      <w:szCs w:val="22"/>
    </w:rPr>
  </w:style>
  <w:style w:type="paragraph" w:customStyle="1" w:styleId="13">
    <w:name w:val="_Style 2"/>
    <w:basedOn w:val="1"/>
    <w:qFormat/>
    <w:uiPriority w:val="99"/>
    <w:pPr>
      <w:spacing w:line="351" w:lineRule="atLeast"/>
      <w:ind w:firstLine="623"/>
      <w:textAlignment w:val="baseline"/>
    </w:pPr>
    <w:rPr>
      <w:rFonts w:eastAsia="仿宋_GB2312"/>
      <w:color w:val="000000"/>
      <w:sz w:val="31"/>
      <w:szCs w:val="3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5422</Words>
  <Characters>5566</Characters>
  <Lines>42</Lines>
  <Paragraphs>12</Paragraphs>
  <TotalTime>26</TotalTime>
  <ScaleCrop>false</ScaleCrop>
  <LinksUpToDate>false</LinksUpToDate>
  <CharactersWithSpaces>5791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2022-05-07T04:46:00Z</dcterms:created>
  <dc:creator>pan龙飞</dc:creator>
  <cp:lastModifiedBy>程武瑞</cp:lastModifiedBy>
  <cp:lastPrinted>2022-05-17T07:50:00Z</cp:lastPrinted>
  <dcterms:modified xsi:type="dcterms:W3CDTF">2022-05-18T07:30:20Z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7096AC42E2094DB5B974B0A5B8AE3306</vt:lpwstr>
  </property>
</Properties>
</file>