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临涣镇20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防汛抗旱应急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防汛安危，事关大局。为了全面做好我镇防汛工作，提高应对暴雨洪水的应急反应和处置能力，最大限度地减少人员伤亡和财产损失，确保我镇经济社会稳定发展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保护人民生命财产安全和各项建设顺利进行,本着“安全第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一，</w:t>
      </w:r>
      <w:r>
        <w:rPr>
          <w:rFonts w:hint="eastAsia" w:ascii="仿宋_GB2312" w:hAnsi="仿宋_GB2312" w:eastAsia="仿宋_GB2312" w:cs="仿宋_GB2312"/>
          <w:sz w:val="32"/>
          <w:szCs w:val="32"/>
        </w:rPr>
        <w:t>常备不懈,以防止为主,全力抢险”的方针,和“抓早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抓好、抓实”的原则,做到有备无患,安全度汛。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按照县委、县政府的防汛工作安排，结合我镇实际情况，制订本预案。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、加强领导,成立组织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1.镇成立防汛抗旱指挥部。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主要领导任总指挥，副镇长、武装部长任指挥;成员单位有派出所、财政分局、国土分局、党政办公室、农业农村局、应急管理局、规划建设与生态局、社会事业和保障局、卫生院、供电所等相关镇直部门。防汛抗旱办公室设立在水利站,并安排值班人员及值班电话,各单位各负其责,各司其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2.镇成立抗洪抢险应急分队。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武装部长任应急分队队长。另有112名防汛抢险队伍,由镇指挥部直接调用。各村、各单位成立防汛抢险组织,单位负责人及各村书记为第一责任人,每村自行组织50-100人的防汛抢险队伍,设有专人值班明确分工,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二、科学高度,周密部署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境内共有大沟22条,有浍河、包河穿越,沿包浍河流经陈口、高皇、临南、临涣、铚城、沈圩、徐庙、夹河、石集、湖沟10个行政村,由于年久失修,不少地方出现病险工段，且大部分的大、中、沟直接入浍河、包河,如汛期遭遇强降雨,超过洪水位极易造成浍河水由此倒灌。为切实加强防护,保证安全度汛,现作如下预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1.沿包、浍河病险处理。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沿包、浍河各入口处应紧密布防,每处由以上各村安排20人昼夜查防,并负责沿河巡视,出现险情及时处理并上报,由镇指挥部安排50名抢险人员负责轮流查防,并排除险情,所储防汛物资应全部到位,以便及时调配使用。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2.村庄及城镇排水。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为切实保障村庄、镇区及企业积水及时排除,主汛期到来之前要全面落实抗洪经费及物资储备。挖掘机、麻袋、水泵、电机、黄沙、水泥、帐篷等物资应一应俱全,落实到位,驻临涣各大企业在防汛期间要全力支持,服从镇指挥部调度,全力配合我镇搞好防洪抢险救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陈口、高皇、张楼、湖沟、石集、梁庙村要组织人员加强对塌陷村庄危房进行排查,并维修加固,各村要对困难户、五保户、军烈属、伤残人员进行妥善安置,对现未有搬迁的村民做好思想宣传教育工作,帮助他们迁至安全地带,确保汛期危险庄落无人居住。另外,每村组织的抢险应急分队要全部到位,由村书记,主任带领,帮助村民搬迁和转移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临涣、铚城村位于镇区,为保证镇区积水能及时排除,两村要把排水设备安排储备到位,抓紧疏通、修建本辖区内排水沟及下水道,确保排水畅通,所组建的抢险队伍应时刻整装待命,配合城建部门共同作战,彻底解决9镇区排水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各矿区、大型企业周围的村,要另组织20人成立支矿队,帮助矿区、企业排除险情,安全度汛。对不涉及塌陷搬迁的村,要全力清除本村辖区内的大沟阻水物,全面彻底清除大、中、小沟堵坝,抓紧埋设涵管,疏通地头沟,维修各类工程设施,确保农田水利积水及时排除,不出现涝渍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（5）中心校立即召开全镇中小学、幼儿园会议,安排部署校园防汛工作,彻底排查清除各类隐患,制定科学预案确保汛期校区安全。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（6）卫生院负责组织灾区卫生防疫和水污染防治及医疗救助工作。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三、组织抢修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现有防汛抢险队伍112人，各村组织50-100人抢险,由武装部长带领,整装待命,做好抢险准备,随时准备投入战斗中。各村、各单位要密切配合,通力协作,顾全大局,一切支持和服务于抗洪,积极投入,确保我镇安全度汛,人民生命财产不受任何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600" w:right="840" w:rightChars="40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600" w:right="840" w:rightChars="400"/>
        <w:jc w:val="distribute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2022年5月17日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TNiNzI5ZGNhMjZjMTdjM2NiYjVjZjlhMWE2NzMifQ=="/>
  </w:docVars>
  <w:rsids>
    <w:rsidRoot w:val="2AC4660E"/>
    <w:rsid w:val="01074E07"/>
    <w:rsid w:val="02FC45A7"/>
    <w:rsid w:val="0AD6613C"/>
    <w:rsid w:val="0E125CB4"/>
    <w:rsid w:val="12730A42"/>
    <w:rsid w:val="12BD3C77"/>
    <w:rsid w:val="13E470BD"/>
    <w:rsid w:val="15DA5576"/>
    <w:rsid w:val="16F20EB2"/>
    <w:rsid w:val="18A234D8"/>
    <w:rsid w:val="192A7DAF"/>
    <w:rsid w:val="284D74FA"/>
    <w:rsid w:val="2AC4660E"/>
    <w:rsid w:val="304271ED"/>
    <w:rsid w:val="321211B5"/>
    <w:rsid w:val="32D0288E"/>
    <w:rsid w:val="39932868"/>
    <w:rsid w:val="3A0B20C4"/>
    <w:rsid w:val="3DFE470D"/>
    <w:rsid w:val="3F147FA7"/>
    <w:rsid w:val="41486B30"/>
    <w:rsid w:val="44655C74"/>
    <w:rsid w:val="4CA548D0"/>
    <w:rsid w:val="4DA015B6"/>
    <w:rsid w:val="507162BC"/>
    <w:rsid w:val="50A21356"/>
    <w:rsid w:val="5A4A0CCF"/>
    <w:rsid w:val="5A7305C0"/>
    <w:rsid w:val="5BD330D9"/>
    <w:rsid w:val="634B5FBF"/>
    <w:rsid w:val="6DA07690"/>
    <w:rsid w:val="6ED547AD"/>
    <w:rsid w:val="77DB027D"/>
    <w:rsid w:val="7CC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1474</Words>
  <Characters>1511</Characters>
  <Lines>0</Lines>
  <Paragraphs>0</Paragraphs>
  <TotalTime>0</TotalTime>
  <ScaleCrop>false</ScaleCrop>
  <LinksUpToDate>false</LinksUpToDate>
  <CharactersWithSpaces>1511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2022-04-08T00:27:00Z</dcterms:created>
  <dc:creator></dc:creator>
  <cp:lastModifiedBy>沈新明</cp:lastModifiedBy>
  <cp:lastPrinted>2022-04-23T02:02:00Z</cp:lastPrinted>
  <dcterms:modified xsi:type="dcterms:W3CDTF">2022-08-24T07:20:03Z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1D021BB8150742AF983489EDFFB16710</vt:lpwstr>
  </property>
  <property fmtid="{D5CDD505-2E9C-101B-9397-08002B2CF9AE}" pid="4" name="commondata">
    <vt:lpwstr>eyJoZGlkIjoiYTQ1N2VhNWNjYTA2OThiYTk0NTJhYzQzZjY1NWE2ZDIifQ==</vt:lpwstr>
  </property>
</Properties>
</file>