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z w:val="72"/>
          <w:szCs w:val="52"/>
        </w:rPr>
      </w:pPr>
    </w:p>
    <w:p>
      <w:pPr>
        <w:pStyle w:val="2"/>
        <w:ind w:left="0" w:leftChars="0" w:firstLine="0" w:firstLineChars="0"/>
        <w:jc w:val="center"/>
        <w:rPr>
          <w:rFonts w:hint="default" w:ascii="仿宋" w:hAnsi="仿宋" w:eastAsia="仿宋"/>
          <w:b/>
          <w:bCs/>
          <w:sz w:val="52"/>
          <w:szCs w:val="44"/>
          <w:lang w:val="en-US" w:eastAsia="zh-CN"/>
        </w:rPr>
      </w:pPr>
      <w:r>
        <w:rPr>
          <w:rFonts w:hint="eastAsia" w:ascii="仿宋" w:hAnsi="仿宋" w:eastAsia="仿宋"/>
          <w:b/>
          <w:bCs/>
          <w:sz w:val="52"/>
          <w:szCs w:val="44"/>
          <w:lang w:val="en-US" w:eastAsia="zh-CN"/>
        </w:rPr>
        <w:t>乾湖云著小区一期</w:t>
      </w:r>
    </w:p>
    <w:p>
      <w:pPr>
        <w:pStyle w:val="2"/>
        <w:rPr>
          <w:rFonts w:ascii="仿宋" w:hAnsi="仿宋" w:eastAsia="仿宋"/>
          <w:b/>
          <w:bCs/>
          <w:sz w:val="72"/>
          <w:szCs w:val="52"/>
        </w:rPr>
      </w:pPr>
    </w:p>
    <w:p>
      <w:pPr>
        <w:jc w:val="center"/>
        <w:rPr>
          <w:rFonts w:asciiTheme="minorEastAsia" w:hAnsiTheme="minorEastAsia"/>
          <w:b/>
          <w:bCs/>
          <w:sz w:val="72"/>
          <w:szCs w:val="52"/>
        </w:rPr>
      </w:pPr>
      <w:r>
        <w:rPr>
          <w:rFonts w:asciiTheme="minorEastAsia" w:hAnsiTheme="minorEastAsia"/>
        </w:rPr>
        <w:drawing>
          <wp:inline distT="0" distB="0" distL="114300" distR="114300">
            <wp:extent cx="2056765" cy="2076450"/>
            <wp:effectExtent l="0" t="0" r="0" b="0"/>
            <wp:docPr id="7" name="图片 2" descr="20121009153542-551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121009153542-55183355"/>
                    <pic:cNvPicPr>
                      <a:picLocks noChangeAspect="1"/>
                    </pic:cNvPicPr>
                  </pic:nvPicPr>
                  <pic:blipFill>
                    <a:blip r:embed="rId7"/>
                    <a:stretch>
                      <a:fillRect/>
                    </a:stretch>
                  </pic:blipFill>
                  <pic:spPr>
                    <a:xfrm>
                      <a:off x="0" y="0"/>
                      <a:ext cx="2064039" cy="2083171"/>
                    </a:xfrm>
                    <a:prstGeom prst="rect">
                      <a:avLst/>
                    </a:prstGeom>
                    <a:noFill/>
                    <a:ln w="9525">
                      <a:noFill/>
                      <a:miter/>
                    </a:ln>
                    <a:effectLst/>
                  </pic:spPr>
                </pic:pic>
              </a:graphicData>
            </a:graphic>
          </wp:inline>
        </w:drawing>
      </w:r>
    </w:p>
    <w:p>
      <w:pPr>
        <w:rPr>
          <w:rFonts w:asciiTheme="minorEastAsia" w:hAnsiTheme="minorEastAsia"/>
          <w:b/>
          <w:bCs/>
          <w:sz w:val="72"/>
          <w:szCs w:val="52"/>
        </w:rPr>
      </w:pPr>
    </w:p>
    <w:p>
      <w:pPr>
        <w:pStyle w:val="3"/>
        <w:bidi w:val="0"/>
        <w:rPr>
          <w:sz w:val="56"/>
          <w:szCs w:val="36"/>
        </w:rPr>
      </w:pPr>
      <w:bookmarkStart w:id="0" w:name="_Toc6147"/>
      <w:bookmarkStart w:id="1" w:name="_Toc28996"/>
      <w:r>
        <w:rPr>
          <w:rFonts w:hint="eastAsia"/>
          <w:sz w:val="56"/>
          <w:szCs w:val="36"/>
        </w:rPr>
        <w:t>技术质量管理制度汇编</w:t>
      </w:r>
      <w:bookmarkEnd w:id="0"/>
      <w:bookmarkEnd w:id="1"/>
    </w:p>
    <w:p>
      <w:pPr>
        <w:spacing w:line="460" w:lineRule="exact"/>
        <w:jc w:val="center"/>
        <w:rPr>
          <w:rFonts w:asciiTheme="minorEastAsia" w:hAnsiTheme="minorEastAsia"/>
          <w:b/>
          <w:bCs/>
          <w:sz w:val="44"/>
        </w:rPr>
      </w:pPr>
    </w:p>
    <w:p>
      <w:pPr>
        <w:spacing w:line="460" w:lineRule="exact"/>
        <w:jc w:val="center"/>
        <w:rPr>
          <w:rFonts w:asciiTheme="minorEastAsia" w:hAnsiTheme="minorEastAsia"/>
          <w:b/>
          <w:bCs/>
          <w:sz w:val="44"/>
        </w:rPr>
      </w:pPr>
    </w:p>
    <w:p>
      <w:pPr>
        <w:ind w:firstLine="2530" w:firstLineChars="700"/>
        <w:rPr>
          <w:rFonts w:asciiTheme="minorEastAsia" w:hAnsiTheme="minorEastAsia"/>
          <w:b/>
          <w:bCs/>
          <w:sz w:val="36"/>
          <w:szCs w:val="44"/>
        </w:rPr>
      </w:pPr>
    </w:p>
    <w:p>
      <w:pPr>
        <w:pStyle w:val="5"/>
        <w:bidi w:val="0"/>
        <w:jc w:val="center"/>
        <w:rPr>
          <w:rFonts w:hint="eastAsia" w:eastAsia="宋体"/>
          <w:lang w:val="en-US" w:eastAsia="zh-CN"/>
        </w:rPr>
      </w:pPr>
      <w:r>
        <w:rPr>
          <w:rFonts w:hint="eastAsia"/>
        </w:rPr>
        <w:t>编制：</w:t>
      </w:r>
      <w:r>
        <w:rPr>
          <w:rFonts w:hint="eastAsia"/>
          <w:lang w:val="en-US" w:eastAsia="zh-CN"/>
        </w:rPr>
        <w:t>卢伟峰</w:t>
      </w:r>
    </w:p>
    <w:p>
      <w:pPr>
        <w:pStyle w:val="5"/>
        <w:bidi w:val="0"/>
        <w:jc w:val="center"/>
        <w:rPr>
          <w:rFonts w:hint="eastAsia" w:eastAsia="宋体"/>
          <w:lang w:val="en-US" w:eastAsia="zh-CN"/>
        </w:rPr>
      </w:pPr>
      <w:r>
        <w:rPr>
          <w:rFonts w:hint="eastAsia"/>
        </w:rPr>
        <w:t>审核：</w:t>
      </w:r>
      <w:r>
        <w:rPr>
          <w:rFonts w:hint="eastAsia"/>
          <w:lang w:val="en-US" w:eastAsia="zh-CN"/>
        </w:rPr>
        <w:t>张  研</w:t>
      </w:r>
    </w:p>
    <w:p>
      <w:pPr>
        <w:pStyle w:val="5"/>
        <w:bidi w:val="0"/>
        <w:jc w:val="center"/>
        <w:rPr>
          <w:rFonts w:hint="eastAsia" w:eastAsia="宋体"/>
          <w:lang w:val="en-US" w:eastAsia="zh-CN"/>
        </w:rPr>
      </w:pPr>
      <w:r>
        <w:rPr>
          <w:rFonts w:hint="eastAsia"/>
        </w:rPr>
        <w:t>审批：</w:t>
      </w:r>
      <w:r>
        <w:rPr>
          <w:rFonts w:hint="eastAsia"/>
          <w:lang w:val="en-US" w:eastAsia="zh-CN"/>
        </w:rPr>
        <w:t>焦俊伟</w:t>
      </w:r>
    </w:p>
    <w:p>
      <w:pPr>
        <w:ind w:firstLine="2530" w:firstLineChars="700"/>
        <w:rPr>
          <w:rFonts w:asciiTheme="minorEastAsia" w:hAnsiTheme="minorEastAsia"/>
          <w:b/>
          <w:bCs/>
          <w:sz w:val="36"/>
          <w:szCs w:val="44"/>
          <w:u w:val="single"/>
        </w:rPr>
      </w:pPr>
    </w:p>
    <w:p>
      <w:pPr>
        <w:tabs>
          <w:tab w:val="center" w:pos="4216"/>
          <w:tab w:val="left" w:pos="7255"/>
        </w:tabs>
        <w:ind w:left="0" w:leftChars="0" w:firstLine="0" w:firstLineChars="0"/>
        <w:jc w:val="center"/>
        <w:rPr>
          <w:rFonts w:asciiTheme="minorEastAsia" w:hAnsiTheme="minorEastAsia"/>
          <w:b/>
          <w:bCs/>
          <w:sz w:val="44"/>
          <w:szCs w:val="44"/>
        </w:rPr>
      </w:pPr>
      <w:r>
        <w:rPr>
          <w:rFonts w:hint="eastAsia" w:asciiTheme="minorEastAsia" w:hAnsiTheme="minorEastAsia"/>
          <w:b/>
          <w:bCs/>
          <w:sz w:val="36"/>
          <w:szCs w:val="36"/>
        </w:rPr>
        <w:t>安徽建工集团股份有限公司</w:t>
      </w:r>
    </w:p>
    <w:p>
      <w:pPr>
        <w:ind w:left="0" w:leftChars="0" w:firstLine="0" w:firstLineChars="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二〇二</w:t>
      </w:r>
      <w:r>
        <w:rPr>
          <w:rFonts w:hint="eastAsia" w:asciiTheme="minorEastAsia" w:hAnsiTheme="minorEastAsia" w:eastAsiaTheme="minorEastAsia" w:cstheme="minorEastAsia"/>
          <w:b/>
          <w:sz w:val="36"/>
          <w:szCs w:val="36"/>
          <w:lang w:val="en-US" w:eastAsia="zh-CN"/>
        </w:rPr>
        <w:t>二</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三</w:t>
      </w:r>
      <w:r>
        <w:rPr>
          <w:rFonts w:hint="eastAsia" w:asciiTheme="minorEastAsia" w:hAnsiTheme="minorEastAsia" w:eastAsiaTheme="minorEastAsia" w:cstheme="minorEastAsia"/>
          <w:b/>
          <w:sz w:val="36"/>
          <w:szCs w:val="36"/>
        </w:rPr>
        <w:t>月</w:t>
      </w:r>
    </w:p>
    <w:p>
      <w:pPr>
        <w:jc w:val="center"/>
        <w:rPr>
          <w:rFonts w:asciiTheme="minorEastAsia" w:hAnsiTheme="minorEastAsia"/>
          <w:bCs/>
          <w:sz w:val="40"/>
          <w:szCs w:val="40"/>
        </w:rPr>
      </w:pPr>
    </w:p>
    <w:p>
      <w:pPr>
        <w:bidi w:val="0"/>
        <w:jc w:val="center"/>
        <w:rPr>
          <w:rFonts w:hint="eastAsia"/>
          <w:sz w:val="36"/>
          <w:szCs w:val="32"/>
        </w:rPr>
      </w:pPr>
      <w:r>
        <w:rPr>
          <w:rFonts w:hint="eastAsia"/>
          <w:sz w:val="36"/>
          <w:szCs w:val="32"/>
        </w:rPr>
        <w:t>目  录</w:t>
      </w:r>
    </w:p>
    <w:p>
      <w:pPr>
        <w:pStyle w:val="11"/>
        <w:tabs>
          <w:tab w:val="right" w:leader="dot" w:pos="8312"/>
        </w:tabs>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rPr>
          <w:rFonts w:hint="eastAsia" w:ascii="仿宋" w:hAnsi="仿宋" w:eastAsia="仿宋" w:cs="宋体"/>
          <w:szCs w:val="28"/>
        </w:rPr>
        <w:fldChar w:fldCharType="begin"/>
      </w:r>
      <w:r>
        <w:rPr>
          <w:rFonts w:hint="eastAsia" w:ascii="仿宋" w:hAnsi="仿宋" w:eastAsia="仿宋" w:cs="宋体"/>
          <w:szCs w:val="28"/>
        </w:rPr>
        <w:instrText xml:space="preserve"> HYPERLINK \l _Toc28996 </w:instrText>
      </w:r>
      <w:r>
        <w:rPr>
          <w:rFonts w:hint="eastAsia" w:ascii="仿宋" w:hAnsi="仿宋" w:eastAsia="仿宋" w:cs="宋体"/>
          <w:szCs w:val="28"/>
        </w:rPr>
        <w:fldChar w:fldCharType="separate"/>
      </w:r>
      <w:r>
        <w:rPr>
          <w:rFonts w:hint="eastAsia"/>
          <w:szCs w:val="36"/>
        </w:rPr>
        <w:t>技术质量管理制度汇编</w:t>
      </w:r>
      <w:r>
        <w:tab/>
      </w:r>
      <w:r>
        <w:fldChar w:fldCharType="begin"/>
      </w:r>
      <w:r>
        <w:instrText xml:space="preserve"> PAGEREF _Toc28996 \h </w:instrText>
      </w:r>
      <w:r>
        <w:fldChar w:fldCharType="separate"/>
      </w:r>
      <w:r>
        <w:t>1</w:t>
      </w:r>
      <w:r>
        <w:fldChar w:fldCharType="end"/>
      </w:r>
      <w:r>
        <w:rPr>
          <w:rFonts w:hint="eastAsia" w:ascii="仿宋" w:hAnsi="仿宋" w:eastAsia="仿宋" w:cs="宋体"/>
          <w:szCs w:val="28"/>
        </w:rPr>
        <w:fldChar w:fldCharType="end"/>
      </w:r>
    </w:p>
    <w:p>
      <w:pPr>
        <w:pStyle w:val="11"/>
        <w:tabs>
          <w:tab w:val="right" w:leader="dot" w:pos="8312"/>
        </w:tabs>
      </w:pPr>
      <w:r>
        <w:rPr>
          <w:rFonts w:hint="eastAsia"/>
        </w:rPr>
        <w:fldChar w:fldCharType="begin"/>
      </w:r>
      <w:r>
        <w:rPr>
          <w:rFonts w:hint="eastAsia"/>
        </w:rPr>
        <w:instrText xml:space="preserve"> HYPERLINK \l _Toc26839 </w:instrText>
      </w:r>
      <w:r>
        <w:rPr>
          <w:rFonts w:hint="eastAsia"/>
        </w:rPr>
        <w:fldChar w:fldCharType="separate"/>
      </w:r>
      <w:r>
        <w:rPr>
          <w:rFonts w:hint="eastAsia"/>
        </w:rPr>
        <w:t>技术资料签字制度</w:t>
      </w:r>
      <w:r>
        <w:tab/>
      </w:r>
      <w:r>
        <w:fldChar w:fldCharType="begin"/>
      </w:r>
      <w:r>
        <w:instrText xml:space="preserve"> PAGEREF _Toc26839 \h </w:instrText>
      </w:r>
      <w:r>
        <w:fldChar w:fldCharType="separate"/>
      </w:r>
      <w:r>
        <w:t>1</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_Toc3880 </w:instrText>
      </w:r>
      <w:r>
        <w:rPr>
          <w:rFonts w:hint="eastAsia"/>
        </w:rPr>
        <w:fldChar w:fldCharType="separate"/>
      </w:r>
      <w:r>
        <w:rPr>
          <w:rFonts w:hint="eastAsia"/>
        </w:rPr>
        <w:t>技术复核及检算制度</w:t>
      </w:r>
      <w:r>
        <w:tab/>
      </w:r>
      <w:r>
        <w:fldChar w:fldCharType="begin"/>
      </w:r>
      <w:r>
        <w:instrText xml:space="preserve"> PAGEREF _Toc3880 \h </w:instrText>
      </w:r>
      <w:r>
        <w:fldChar w:fldCharType="separate"/>
      </w:r>
      <w:r>
        <w:t>2</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_Toc7434 </w:instrText>
      </w:r>
      <w:r>
        <w:rPr>
          <w:rFonts w:hint="eastAsia"/>
        </w:rPr>
        <w:fldChar w:fldCharType="separate"/>
      </w:r>
      <w:r>
        <w:rPr>
          <w:rFonts w:hint="eastAsia"/>
        </w:rPr>
        <w:t>技术资料保管制度</w:t>
      </w:r>
      <w:r>
        <w:tab/>
      </w:r>
      <w:r>
        <w:fldChar w:fldCharType="begin"/>
      </w:r>
      <w:r>
        <w:instrText xml:space="preserve"> PAGEREF _Toc7434 \h </w:instrText>
      </w:r>
      <w:r>
        <w:fldChar w:fldCharType="separate"/>
      </w:r>
      <w:r>
        <w:t>3</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_Toc14614 </w:instrText>
      </w:r>
      <w:r>
        <w:rPr>
          <w:rFonts w:hint="eastAsia"/>
        </w:rPr>
        <w:fldChar w:fldCharType="separate"/>
      </w:r>
      <w:r>
        <w:t>工程技术交底制度</w:t>
      </w:r>
      <w:r>
        <w:tab/>
      </w:r>
      <w:r>
        <w:fldChar w:fldCharType="begin"/>
      </w:r>
      <w:r>
        <w:instrText xml:space="preserve"> PAGEREF _Toc14614 \h </w:instrText>
      </w:r>
      <w:r>
        <w:fldChar w:fldCharType="separate"/>
      </w:r>
      <w:r>
        <w:t>5</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_Toc31560 </w:instrText>
      </w:r>
      <w:r>
        <w:rPr>
          <w:rFonts w:hint="eastAsia"/>
        </w:rPr>
        <w:fldChar w:fldCharType="separate"/>
      </w:r>
      <w:r>
        <w:rPr>
          <w:rFonts w:hint="eastAsia"/>
        </w:rPr>
        <w:t>技术</w:t>
      </w:r>
      <w:r>
        <w:rPr>
          <w:rFonts w:hint="eastAsia"/>
          <w:lang w:eastAsia="zh-CN"/>
        </w:rPr>
        <w:t>工作台账及</w:t>
      </w:r>
      <w:r>
        <w:rPr>
          <w:rFonts w:hint="eastAsia"/>
        </w:rPr>
        <w:t>统计资料管理制度</w:t>
      </w:r>
      <w:r>
        <w:tab/>
      </w:r>
      <w:r>
        <w:fldChar w:fldCharType="begin"/>
      </w:r>
      <w:r>
        <w:instrText xml:space="preserve"> PAGEREF _Toc31560 \h </w:instrText>
      </w:r>
      <w:r>
        <w:fldChar w:fldCharType="separate"/>
      </w:r>
      <w:r>
        <w:t>8</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_Toc31584 </w:instrText>
      </w:r>
      <w:r>
        <w:rPr>
          <w:rFonts w:hint="eastAsia"/>
        </w:rPr>
        <w:fldChar w:fldCharType="separate"/>
      </w:r>
      <w:r>
        <w:rPr>
          <w:rFonts w:hint="eastAsia"/>
        </w:rPr>
        <w:t>项目定期检查考核制度</w:t>
      </w:r>
      <w:r>
        <w:tab/>
      </w:r>
      <w:r>
        <w:fldChar w:fldCharType="begin"/>
      </w:r>
      <w:r>
        <w:instrText xml:space="preserve"> PAGEREF _Toc31584 \h </w:instrText>
      </w:r>
      <w:r>
        <w:fldChar w:fldCharType="separate"/>
      </w:r>
      <w:r>
        <w:t>10</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_Toc18948 </w:instrText>
      </w:r>
      <w:r>
        <w:rPr>
          <w:rFonts w:hint="eastAsia"/>
        </w:rPr>
        <w:fldChar w:fldCharType="separate"/>
      </w:r>
      <w:r>
        <w:rPr>
          <w:rFonts w:hint="eastAsia"/>
        </w:rPr>
        <w:t>技术工作交接制度</w:t>
      </w:r>
      <w:r>
        <w:tab/>
      </w:r>
      <w:r>
        <w:fldChar w:fldCharType="begin"/>
      </w:r>
      <w:r>
        <w:instrText xml:space="preserve"> PAGEREF _Toc18948 \h </w:instrText>
      </w:r>
      <w:r>
        <w:fldChar w:fldCharType="separate"/>
      </w:r>
      <w:r>
        <w:t>12</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_Toc18562 </w:instrText>
      </w:r>
      <w:r>
        <w:rPr>
          <w:rFonts w:hint="eastAsia"/>
        </w:rPr>
        <w:fldChar w:fldCharType="separate"/>
      </w:r>
      <w:r>
        <w:rPr>
          <w:rFonts w:hint="eastAsia"/>
        </w:rPr>
        <w:t>重大技术问题请示报告制度</w:t>
      </w:r>
      <w:r>
        <w:tab/>
      </w:r>
      <w:r>
        <w:fldChar w:fldCharType="begin"/>
      </w:r>
      <w:r>
        <w:instrText xml:space="preserve"> PAGEREF _Toc18562 \h </w:instrText>
      </w:r>
      <w:r>
        <w:fldChar w:fldCharType="separate"/>
      </w:r>
      <w:r>
        <w:t>17</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_Toc18484 </w:instrText>
      </w:r>
      <w:r>
        <w:rPr>
          <w:rFonts w:hint="eastAsia"/>
        </w:rPr>
        <w:fldChar w:fldCharType="separate"/>
      </w:r>
      <w:r>
        <w:rPr>
          <w:rFonts w:hint="eastAsia"/>
        </w:rPr>
        <w:t>工程质量检验制度</w:t>
      </w:r>
      <w:r>
        <w:tab/>
      </w:r>
      <w:r>
        <w:fldChar w:fldCharType="begin"/>
      </w:r>
      <w:r>
        <w:instrText xml:space="preserve"> PAGEREF _Toc18484 \h </w:instrText>
      </w:r>
      <w:r>
        <w:fldChar w:fldCharType="separate"/>
      </w:r>
      <w:r>
        <w:t>19</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_Toc26697 </w:instrText>
      </w:r>
      <w:r>
        <w:rPr>
          <w:rFonts w:hint="eastAsia"/>
        </w:rPr>
        <w:fldChar w:fldCharType="separate"/>
      </w:r>
      <w:r>
        <w:rPr>
          <w:rFonts w:hint="eastAsia"/>
        </w:rPr>
        <w:t>材料进场验收制度</w:t>
      </w:r>
      <w:r>
        <w:tab/>
      </w:r>
      <w:r>
        <w:fldChar w:fldCharType="begin"/>
      </w:r>
      <w:r>
        <w:instrText xml:space="preserve"> PAGEREF _Toc26697 \h </w:instrText>
      </w:r>
      <w:r>
        <w:fldChar w:fldCharType="separate"/>
      </w:r>
      <w:r>
        <w:t>29</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_Toc14458 </w:instrText>
      </w:r>
      <w:r>
        <w:rPr>
          <w:rFonts w:hint="eastAsia"/>
        </w:rPr>
        <w:fldChar w:fldCharType="separate"/>
      </w:r>
      <w:r>
        <w:rPr>
          <w:rFonts w:hint="eastAsia"/>
        </w:rPr>
        <w:t>成品保护管理制度</w:t>
      </w:r>
      <w:r>
        <w:tab/>
      </w:r>
      <w:r>
        <w:fldChar w:fldCharType="begin"/>
      </w:r>
      <w:r>
        <w:instrText xml:space="preserve"> PAGEREF _Toc14458 \h </w:instrText>
      </w:r>
      <w:r>
        <w:fldChar w:fldCharType="separate"/>
      </w:r>
      <w:r>
        <w:t>32</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_Toc19655 </w:instrText>
      </w:r>
      <w:r>
        <w:rPr>
          <w:rFonts w:hint="eastAsia"/>
        </w:rPr>
        <w:fldChar w:fldCharType="separate"/>
      </w:r>
      <w:r>
        <w:rPr>
          <w:rFonts w:hint="eastAsia"/>
        </w:rPr>
        <w:t>质量改进的纠正和预防措施制度</w:t>
      </w:r>
      <w:r>
        <w:tab/>
      </w:r>
      <w:r>
        <w:fldChar w:fldCharType="begin"/>
      </w:r>
      <w:r>
        <w:instrText xml:space="preserve"> PAGEREF _Toc19655 \h </w:instrText>
      </w:r>
      <w:r>
        <w:fldChar w:fldCharType="separate"/>
      </w:r>
      <w:r>
        <w:t>35</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_Toc32430 </w:instrText>
      </w:r>
      <w:r>
        <w:rPr>
          <w:rFonts w:hint="eastAsia"/>
        </w:rPr>
        <w:fldChar w:fldCharType="separate"/>
      </w:r>
      <w:r>
        <w:rPr>
          <w:rFonts w:hint="eastAsia"/>
        </w:rPr>
        <w:t>技术管理重大问题请示及报告制度</w:t>
      </w:r>
      <w:r>
        <w:tab/>
      </w:r>
      <w:r>
        <w:fldChar w:fldCharType="begin"/>
      </w:r>
      <w:r>
        <w:instrText xml:space="preserve"> PAGEREF _Toc32430 \h </w:instrText>
      </w:r>
      <w:r>
        <w:fldChar w:fldCharType="separate"/>
      </w:r>
      <w:r>
        <w:t>42</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_Toc25663 </w:instrText>
      </w:r>
      <w:r>
        <w:rPr>
          <w:rFonts w:hint="eastAsia"/>
        </w:rPr>
        <w:fldChar w:fldCharType="separate"/>
      </w:r>
      <w:r>
        <w:rPr>
          <w:rFonts w:hint="eastAsia"/>
        </w:rPr>
        <w:t>重大事项报告请示制度</w:t>
      </w:r>
      <w:r>
        <w:tab/>
      </w:r>
      <w:r>
        <w:fldChar w:fldCharType="begin"/>
      </w:r>
      <w:r>
        <w:instrText xml:space="preserve"> PAGEREF _Toc25663 \h </w:instrText>
      </w:r>
      <w:r>
        <w:fldChar w:fldCharType="separate"/>
      </w:r>
      <w:r>
        <w:t>45</w:t>
      </w:r>
      <w:r>
        <w:fldChar w:fldCharType="end"/>
      </w:r>
      <w:r>
        <w:rPr>
          <w:rFonts w:hint="eastAsia"/>
        </w:rPr>
        <w:fldChar w:fldCharType="end"/>
      </w:r>
    </w:p>
    <w:p>
      <w:pPr>
        <w:pStyle w:val="11"/>
        <w:tabs>
          <w:tab w:val="right" w:leader="dot" w:pos="8312"/>
        </w:tabs>
      </w:pPr>
      <w:r>
        <w:rPr>
          <w:rFonts w:hint="eastAsia"/>
        </w:rPr>
        <w:fldChar w:fldCharType="begin"/>
      </w:r>
      <w:r>
        <w:rPr>
          <w:rFonts w:hint="eastAsia"/>
        </w:rPr>
        <w:instrText xml:space="preserve"> HYPERLINK \l _Toc10923 </w:instrText>
      </w:r>
      <w:r>
        <w:rPr>
          <w:rFonts w:hint="eastAsia"/>
        </w:rPr>
        <w:fldChar w:fldCharType="separate"/>
      </w:r>
      <w:r>
        <w:rPr>
          <w:rFonts w:hint="eastAsia"/>
          <w:lang w:val="en-US" w:eastAsia="zh-CN"/>
        </w:rPr>
        <w:t>工程质量样板制度</w:t>
      </w:r>
      <w:r>
        <w:tab/>
      </w:r>
      <w:r>
        <w:fldChar w:fldCharType="begin"/>
      </w:r>
      <w:r>
        <w:instrText xml:space="preserve"> PAGEREF _Toc10923 \h </w:instrText>
      </w:r>
      <w:r>
        <w:fldChar w:fldCharType="separate"/>
      </w:r>
      <w:r>
        <w:t>47</w:t>
      </w:r>
      <w:r>
        <w:fldChar w:fldCharType="end"/>
      </w:r>
      <w:r>
        <w:rPr>
          <w:rFonts w:hint="eastAsia"/>
        </w:rPr>
        <w:fldChar w:fldCharType="end"/>
      </w:r>
    </w:p>
    <w:p>
      <w:pPr>
        <w:pStyle w:val="11"/>
        <w:tabs>
          <w:tab w:val="right" w:leader="dot" w:pos="8312"/>
        </w:tabs>
        <w:bidi w:val="0"/>
      </w:pPr>
      <w:r>
        <w:rPr>
          <w:rFonts w:hint="eastAsia"/>
        </w:rPr>
        <w:fldChar w:fldCharType="end"/>
      </w:r>
    </w:p>
    <w:p>
      <w:pPr>
        <w:pStyle w:val="4"/>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pStyle w:val="3"/>
        <w:jc w:val="both"/>
        <w:rPr>
          <w:rFonts w:ascii="仿宋" w:hAnsi="仿宋" w:eastAsia="仿宋"/>
        </w:rPr>
        <w:sectPr>
          <w:pgSz w:w="11906" w:h="16838"/>
          <w:pgMar w:top="1440" w:right="1797" w:bottom="1701" w:left="1797" w:header="851" w:footer="992" w:gutter="0"/>
          <w:cols w:space="720" w:num="1"/>
          <w:docGrid w:type="lines" w:linePitch="312" w:charSpace="0"/>
        </w:sectPr>
      </w:pPr>
      <w:bookmarkStart w:id="27" w:name="_GoBack"/>
      <w:bookmarkEnd w:id="27"/>
    </w:p>
    <w:p>
      <w:pPr>
        <w:pStyle w:val="3"/>
        <w:bidi w:val="0"/>
      </w:pPr>
      <w:bookmarkStart w:id="2" w:name="_Toc26839"/>
      <w:r>
        <w:rPr>
          <w:rFonts w:hint="eastAsia"/>
        </w:rPr>
        <w:t>技术资料签字制度</w:t>
      </w:r>
      <w:bookmarkEnd w:id="2"/>
    </w:p>
    <w:p>
      <w:pPr>
        <w:spacing w:line="360" w:lineRule="auto"/>
        <w:rPr>
          <w:rFonts w:ascii="仿宋" w:hAnsi="仿宋" w:eastAsia="仿宋"/>
          <w:bCs/>
          <w:sz w:val="24"/>
        </w:rPr>
      </w:pPr>
    </w:p>
    <w:p>
      <w:pPr>
        <w:bidi w:val="0"/>
      </w:pPr>
      <w:r>
        <w:rPr>
          <w:rFonts w:hint="eastAsia"/>
        </w:rPr>
        <w:t>1、施工组织设计、施工方案及技术交底按照《施工技术管理办法》规定的封面、格式执行并进行统一编号，编制或制表、计算人，复核或审核人，批准人要签字齐全并标注签字日期。</w:t>
      </w:r>
    </w:p>
    <w:p>
      <w:pPr>
        <w:bidi w:val="0"/>
      </w:pPr>
      <w:r>
        <w:rPr>
          <w:rFonts w:hint="eastAsia"/>
        </w:rPr>
        <w:t>2、原始记录按不同类别建立统一格式并进行统一编号，记录或制表、计算人，复核或审核人，批准人要签字齐全并标注签字日期。</w:t>
      </w:r>
    </w:p>
    <w:p>
      <w:pPr>
        <w:bidi w:val="0"/>
      </w:pPr>
      <w:r>
        <w:rPr>
          <w:rFonts w:hint="eastAsia"/>
        </w:rPr>
        <w:t>3、技术检查记录中检查人与被检查人均要签字齐全并标注签字日期。</w:t>
      </w:r>
    </w:p>
    <w:p>
      <w:pPr>
        <w:bidi w:val="0"/>
      </w:pPr>
      <w:r>
        <w:rPr>
          <w:rFonts w:hint="eastAsia"/>
        </w:rPr>
        <w:t>4、按单位工程建立工程日志，专人负责逐日记录（采用黑色签字笔），字迹应工整不潦草、不涂改，每页要有记录人、复核人签字；工程日志格式及内容根据业主及监理工程师要求另行确定。</w:t>
      </w:r>
    </w:p>
    <w:p>
      <w:pPr>
        <w:bidi w:val="0"/>
      </w:pPr>
      <w:r>
        <w:rPr>
          <w:rFonts w:hint="eastAsia"/>
        </w:rPr>
        <w:t>5、测量记录使用专用记录本用铅笔记录，记录项目应正规完善</w:t>
      </w:r>
      <w:r>
        <w:rPr>
          <w:rFonts w:hint="eastAsia"/>
          <w:lang w:eastAsia="zh-CN"/>
        </w:rPr>
        <w:t>（</w:t>
      </w:r>
      <w:r>
        <w:rPr>
          <w:rFonts w:hint="eastAsia"/>
        </w:rPr>
        <w:t>包括：名称、部位、日期、天气、地点、人员、仪器编号等</w:t>
      </w:r>
      <w:r>
        <w:rPr>
          <w:rFonts w:hint="eastAsia"/>
          <w:lang w:eastAsia="zh-CN"/>
        </w:rPr>
        <w:t>）</w:t>
      </w:r>
      <w:r>
        <w:rPr>
          <w:rFonts w:hint="eastAsia"/>
        </w:rPr>
        <w:t>，每页记录应签字齐全，不得撕毁缺页；采用非手工记录的，测量后要及时将相关数据打印输出，签字齐全并留存备查。</w:t>
      </w:r>
    </w:p>
    <w:p>
      <w:pPr>
        <w:bidi w:val="0"/>
      </w:pPr>
      <w:r>
        <w:rPr>
          <w:rFonts w:hint="eastAsia"/>
        </w:rPr>
        <w:t>6、需要编入工程竣工文件的工程质量保证资料均应符合与建设单位签订的合同条款及国家、行业的相关文件规定，各类表格应填写完善、文字清晰、签章齐全。</w:t>
      </w:r>
    </w:p>
    <w:p>
      <w:pPr>
        <w:bidi w:val="0"/>
      </w:pPr>
      <w:r>
        <w:rPr>
          <w:rFonts w:hint="eastAsia"/>
        </w:rPr>
        <w:t>7、资料由相关技术人员负责收集，资料员负责整理归档及保管。</w:t>
      </w:r>
    </w:p>
    <w:p>
      <w:pPr>
        <w:bidi w:val="0"/>
      </w:pPr>
    </w:p>
    <w:p>
      <w:pPr>
        <w:pStyle w:val="2"/>
        <w:ind w:left="0" w:leftChars="0" w:firstLine="0" w:firstLineChars="0"/>
      </w:pPr>
    </w:p>
    <w:p>
      <w:pPr>
        <w:pStyle w:val="3"/>
        <w:bidi w:val="0"/>
      </w:pPr>
      <w:bookmarkStart w:id="3" w:name="_Toc3880"/>
      <w:r>
        <w:rPr>
          <w:rFonts w:hint="eastAsia"/>
        </w:rPr>
        <w:t>技术复核及检算制度</w:t>
      </w:r>
      <w:bookmarkEnd w:id="3"/>
    </w:p>
    <w:p>
      <w:pPr>
        <w:bidi w:val="0"/>
      </w:pPr>
    </w:p>
    <w:p>
      <w:pPr>
        <w:bidi w:val="0"/>
      </w:pPr>
      <w:r>
        <w:rPr>
          <w:rFonts w:hint="eastAsia"/>
        </w:rPr>
        <w:t>1、外业测量及重要的计算、设计、编纂工作的技术资料，应由第二人复核或检算，以确保数据及资料的准确无误；</w:t>
      </w:r>
    </w:p>
    <w:p>
      <w:pPr>
        <w:bidi w:val="0"/>
      </w:pPr>
      <w:r>
        <w:rPr>
          <w:rFonts w:hint="eastAsia"/>
        </w:rPr>
        <w:t>2、整理后的文件资料还应由第二人进行校对，避免产生错误；</w:t>
      </w:r>
    </w:p>
    <w:p>
      <w:pPr>
        <w:bidi w:val="0"/>
      </w:pPr>
      <w:r>
        <w:rPr>
          <w:rFonts w:hint="eastAsia"/>
        </w:rPr>
        <w:t>3、测量记录的完整性应尽可能在作业现场完成核对工作，避免错误产生。</w:t>
      </w:r>
    </w:p>
    <w:p>
      <w:pPr>
        <w:bidi w:val="0"/>
      </w:pPr>
      <w:r>
        <w:rPr>
          <w:rFonts w:hint="eastAsia"/>
        </w:rPr>
        <w:t>4、建筑物原始位置控制点设置；基底、基顶、建筑物竖向特殊变化部位的高程等，一定要采用换手复核（换人或更换方法），确认无误。</w:t>
      </w:r>
    </w:p>
    <w:p>
      <w:pPr>
        <w:bidi w:val="0"/>
      </w:pPr>
      <w:r>
        <w:rPr>
          <w:rFonts w:hint="eastAsia"/>
        </w:rPr>
        <w:t>5、本标段内各级测量机构负责完成的控制测量，在使用前，应进行检查和复核。检查的主要内容有：外业记录和内业资料是否规范，测量方法是否合理，记录是否真实可靠，记注是否清楚明显计算是否正确，签署是否完善，图标是否齐全。凡不符合要求的资料，必须返工重做。复核的主要内容有，符合测站平差方法是否合理，成果是否正确，有无笔误；对最终实用平差结果进行换算、验算和反算，确保最终成果准确可靠。</w:t>
      </w:r>
    </w:p>
    <w:p>
      <w:pPr>
        <w:ind w:left="0" w:leftChars="0" w:firstLine="0" w:firstLineChars="0"/>
        <w:rPr>
          <w:rFonts w:ascii="仿宋" w:hAnsi="仿宋" w:eastAsia="仿宋"/>
        </w:rPr>
      </w:pPr>
    </w:p>
    <w:p>
      <w:pPr>
        <w:pStyle w:val="2"/>
      </w:pPr>
    </w:p>
    <w:p>
      <w:pPr>
        <w:rPr>
          <w:rFonts w:ascii="仿宋" w:hAnsi="仿宋" w:eastAsia="仿宋"/>
        </w:rPr>
      </w:pPr>
    </w:p>
    <w:p>
      <w:pPr>
        <w:pStyle w:val="3"/>
        <w:bidi w:val="0"/>
      </w:pPr>
      <w:bookmarkStart w:id="4" w:name="_Toc7434"/>
      <w:r>
        <w:rPr>
          <w:rFonts w:hint="eastAsia"/>
        </w:rPr>
        <w:t>技术资料保管制度</w:t>
      </w:r>
      <w:bookmarkEnd w:id="4"/>
    </w:p>
    <w:p>
      <w:pPr>
        <w:bidi w:val="0"/>
      </w:pPr>
      <w:r>
        <w:rPr>
          <w:rFonts w:hint="eastAsia"/>
        </w:rPr>
        <w:t>1、目的</w:t>
      </w:r>
    </w:p>
    <w:p>
      <w:pPr>
        <w:bidi w:val="0"/>
      </w:pPr>
      <w:r>
        <w:rPr>
          <w:rFonts w:hint="eastAsia"/>
        </w:rPr>
        <w:t>规范项目部技术资料保管工作，确保技术资料文件的完整性、正确性、系统性。</w:t>
      </w:r>
    </w:p>
    <w:p>
      <w:pPr>
        <w:bidi w:val="0"/>
      </w:pPr>
      <w:r>
        <w:rPr>
          <w:rFonts w:hint="eastAsia"/>
        </w:rPr>
        <w:t>2、适用范围</w:t>
      </w:r>
    </w:p>
    <w:p>
      <w:pPr>
        <w:bidi w:val="0"/>
      </w:pPr>
      <w:r>
        <w:rPr>
          <w:rFonts w:hint="eastAsia"/>
        </w:rPr>
        <w:t>适用于项目部技术资料保管。</w:t>
      </w:r>
    </w:p>
    <w:p>
      <w:pPr>
        <w:bidi w:val="0"/>
      </w:pPr>
      <w:r>
        <w:rPr>
          <w:rFonts w:hint="eastAsia"/>
        </w:rPr>
        <w:t>3、工作程序</w:t>
      </w:r>
    </w:p>
    <w:p>
      <w:pPr>
        <w:bidi w:val="0"/>
      </w:pPr>
      <w:r>
        <w:rPr>
          <w:rFonts w:hint="eastAsia"/>
        </w:rPr>
        <w:t>（1）各项目部设专职或兼职资料员，资料员负责技术资料的收集和管理工作；各类技术资料按专业分类立卷，编制卷内目录，并汇总成项目部技术资料总目录；凡需要留存备查的技术资料都必须纳入技术资料目录中。</w:t>
      </w:r>
    </w:p>
    <w:p>
      <w:pPr>
        <w:bidi w:val="0"/>
      </w:pPr>
      <w:r>
        <w:rPr>
          <w:rFonts w:hint="eastAsia"/>
        </w:rPr>
        <w:t>（2）所有技术文件和资料均需按质量管理体系要求进行标识、编号、登记、发放、签收、存档。</w:t>
      </w:r>
    </w:p>
    <w:p>
      <w:pPr>
        <w:bidi w:val="0"/>
      </w:pPr>
      <w:r>
        <w:rPr>
          <w:rFonts w:hint="eastAsia"/>
        </w:rPr>
        <w:t>（3）设计图纸、设计文件、公司来文、业主来文、监理来文、施工组织设计、施工方案、技术交底等与技术工作有关的重要文件和资料的</w:t>
      </w:r>
      <w:r>
        <w:rPr>
          <w:rFonts w:hint="eastAsia"/>
          <w:lang w:eastAsia="zh-CN"/>
        </w:rPr>
        <w:t>接收</w:t>
      </w:r>
      <w:r>
        <w:rPr>
          <w:rFonts w:hint="eastAsia"/>
        </w:rPr>
        <w:t>、发放、保存、更替和借阅要建立相应的动态</w:t>
      </w:r>
      <w:r>
        <w:rPr>
          <w:rFonts w:hint="eastAsia"/>
          <w:lang w:eastAsia="zh-CN"/>
        </w:rPr>
        <w:t>管理台账</w:t>
      </w:r>
      <w:r>
        <w:rPr>
          <w:rFonts w:hint="eastAsia"/>
        </w:rPr>
        <w:t>。</w:t>
      </w:r>
    </w:p>
    <w:p>
      <w:pPr>
        <w:bidi w:val="0"/>
      </w:pPr>
      <w:r>
        <w:rPr>
          <w:rFonts w:hint="eastAsia"/>
        </w:rPr>
        <w:t>（4）对设计文件要求采用的标准图、参考图及相关规范列出清单，缺少的要及时配备齐全；每季度要对使用的标准图、参考图及规范、标准进行有效性确认，留存相关记录。</w:t>
      </w:r>
    </w:p>
    <w:p>
      <w:pPr>
        <w:bidi w:val="0"/>
      </w:pPr>
      <w:r>
        <w:rPr>
          <w:rFonts w:hint="eastAsia"/>
        </w:rPr>
        <w:t>工程实施过程中形成的施工记录、资料需按单位工程分类存放，并建立卷内目录及资料台账；报送监理签批资料需留有交接记录；施工记录、资料台账需及时进行更新。</w:t>
      </w:r>
    </w:p>
    <w:p>
      <w:pPr>
        <w:bidi w:val="0"/>
      </w:pPr>
      <w:r>
        <w:rPr>
          <w:rFonts w:hint="eastAsia"/>
        </w:rPr>
        <w:t>全部技术资料都要标识清楚，分类存放，作废资料未销毁前专柜保存，避免误用；需保存作为参考的无效技术文件应有作废标识，并注明作废的日期及依据。</w:t>
      </w:r>
    </w:p>
    <w:p>
      <w:pPr>
        <w:bidi w:val="0"/>
      </w:pPr>
      <w:r>
        <w:rPr>
          <w:rFonts w:hint="eastAsia"/>
        </w:rPr>
        <w:t>（7）建立内业资料的信息化管理和资料检索系统，定期检查项目内业资料完整性。</w:t>
      </w:r>
    </w:p>
    <w:p>
      <w:pPr>
        <w:bidi w:val="0"/>
      </w:pPr>
      <w:r>
        <w:rPr>
          <w:rFonts w:hint="eastAsia"/>
        </w:rPr>
        <w:t>4、应建立的资料目录</w:t>
      </w:r>
    </w:p>
    <w:p>
      <w:pPr>
        <w:bidi w:val="0"/>
        <w:rPr>
          <w:rFonts w:hint="eastAsia" w:eastAsia="仿宋"/>
          <w:lang w:eastAsia="zh-CN"/>
        </w:rPr>
      </w:pPr>
      <w:r>
        <w:rPr>
          <w:rFonts w:hint="eastAsia"/>
        </w:rPr>
        <w:t xml:space="preserve">项目经理部及项目队应针对拥有的技术资料建立以下目录 ( 数量较大时应建立分级目录 ) </w:t>
      </w:r>
      <w:r>
        <w:rPr>
          <w:rFonts w:hint="eastAsia"/>
          <w:lang w:eastAsia="zh-CN"/>
        </w:rPr>
        <w:t>；</w:t>
      </w:r>
    </w:p>
    <w:p>
      <w:pPr>
        <w:bidi w:val="0"/>
      </w:pPr>
      <w:r>
        <w:rPr>
          <w:rFonts w:hint="eastAsia"/>
        </w:rPr>
        <w:t>1）项目技术资料总目录；</w:t>
      </w:r>
    </w:p>
    <w:p>
      <w:pPr>
        <w:bidi w:val="0"/>
      </w:pPr>
      <w:r>
        <w:rPr>
          <w:rFonts w:hint="eastAsia"/>
        </w:rPr>
        <w:t>2）项目</w:t>
      </w:r>
      <w:r>
        <w:rPr>
          <w:rFonts w:hint="eastAsia"/>
          <w:lang w:eastAsia="zh-CN"/>
        </w:rPr>
        <w:t>技术台账</w:t>
      </w:r>
      <w:r>
        <w:rPr>
          <w:rFonts w:hint="eastAsia"/>
        </w:rPr>
        <w:t>目录；</w:t>
      </w:r>
    </w:p>
    <w:p>
      <w:pPr>
        <w:bidi w:val="0"/>
      </w:pPr>
      <w:r>
        <w:rPr>
          <w:rFonts w:hint="eastAsia"/>
        </w:rPr>
        <w:t>3）建设单位及监理方技术文件目录；</w:t>
      </w:r>
    </w:p>
    <w:p>
      <w:pPr>
        <w:bidi w:val="0"/>
      </w:pPr>
      <w:r>
        <w:rPr>
          <w:rFonts w:hint="eastAsia"/>
        </w:rPr>
        <w:t>4）设计文件目录；</w:t>
      </w:r>
    </w:p>
    <w:p>
      <w:pPr>
        <w:bidi w:val="0"/>
      </w:pPr>
      <w:r>
        <w:rPr>
          <w:rFonts w:hint="eastAsia"/>
        </w:rPr>
        <w:t>5）规范、标准及标准图目录；</w:t>
      </w:r>
    </w:p>
    <w:p>
      <w:pPr>
        <w:bidi w:val="0"/>
      </w:pPr>
      <w:r>
        <w:rPr>
          <w:rFonts w:hint="eastAsia"/>
        </w:rPr>
        <w:t>6）施组、方案、专项措施目录；</w:t>
      </w:r>
    </w:p>
    <w:p>
      <w:pPr>
        <w:bidi w:val="0"/>
      </w:pPr>
      <w:r>
        <w:rPr>
          <w:rFonts w:hint="eastAsia"/>
        </w:rPr>
        <w:t>7）局、子 ( 分 ) 公司技术管理文件目录；</w:t>
      </w:r>
    </w:p>
    <w:p>
      <w:pPr>
        <w:bidi w:val="0"/>
      </w:pPr>
      <w:r>
        <w:rPr>
          <w:rFonts w:hint="eastAsia"/>
        </w:rPr>
        <w:t>8）项目经理部技术管理文件目录；</w:t>
      </w:r>
    </w:p>
    <w:p>
      <w:pPr>
        <w:bidi w:val="0"/>
      </w:pPr>
      <w:r>
        <w:rPr>
          <w:rFonts w:hint="eastAsia"/>
        </w:rPr>
        <w:t>9）工程日志本目录；</w:t>
      </w:r>
    </w:p>
    <w:p>
      <w:pPr>
        <w:bidi w:val="0"/>
      </w:pPr>
      <w:r>
        <w:rPr>
          <w:rFonts w:hint="eastAsia"/>
        </w:rPr>
        <w:t>10）测量记录本目录；</w:t>
      </w:r>
    </w:p>
    <w:p>
      <w:pPr>
        <w:bidi w:val="0"/>
      </w:pPr>
      <w:r>
        <w:rPr>
          <w:rFonts w:hint="eastAsia"/>
        </w:rPr>
        <w:t>11）竣工文件需要的技术资料目录；</w:t>
      </w:r>
    </w:p>
    <w:p>
      <w:pPr>
        <w:bidi w:val="0"/>
      </w:pPr>
      <w:r>
        <w:rPr>
          <w:rFonts w:hint="eastAsia"/>
        </w:rPr>
        <w:t>12）其他各类技术资料目录。</w:t>
      </w:r>
    </w:p>
    <w:p>
      <w:pPr>
        <w:bidi w:val="0"/>
      </w:pPr>
    </w:p>
    <w:p>
      <w:pPr>
        <w:ind w:left="0" w:leftChars="0" w:firstLine="0" w:firstLineChars="0"/>
        <w:rPr>
          <w:rFonts w:ascii="仿宋" w:hAnsi="仿宋" w:eastAsia="仿宋"/>
        </w:rPr>
      </w:pPr>
    </w:p>
    <w:p>
      <w:pPr>
        <w:pStyle w:val="3"/>
        <w:bidi w:val="0"/>
      </w:pPr>
      <w:bookmarkStart w:id="5" w:name="page1"/>
      <w:bookmarkEnd w:id="5"/>
      <w:bookmarkStart w:id="6" w:name="_Toc14614"/>
      <w:r>
        <w:t>工程技术交底制度</w:t>
      </w:r>
      <w:bookmarkEnd w:id="6"/>
    </w:p>
    <w:p>
      <w:pPr>
        <w:spacing w:line="386" w:lineRule="exact"/>
        <w:rPr>
          <w:rFonts w:ascii="仿宋" w:hAnsi="仿宋" w:eastAsia="仿宋"/>
          <w:sz w:val="24"/>
        </w:rPr>
      </w:pPr>
    </w:p>
    <w:p>
      <w:pPr>
        <w:bidi w:val="0"/>
      </w:pPr>
      <w:r>
        <w:t>一、 工程技术交底的目的</w:t>
      </w:r>
    </w:p>
    <w:p>
      <w:pPr>
        <w:bidi w:val="0"/>
      </w:pPr>
      <w:r>
        <w:t>规范工程技术交底</w:t>
      </w:r>
      <w:r>
        <w:rPr>
          <w:rFonts w:hint="eastAsia"/>
          <w:lang w:eastAsia="zh-CN"/>
        </w:rPr>
        <w:t>，</w:t>
      </w:r>
      <w:r>
        <w:t>确保通过工程技术交底使施工作业人员了解工程规模、建设意义、工程特点；明确施工任务、施工工艺、施工方法、质量标准、安全文明施工要求、环境保护控制措施、安全、质量、进度措施等，确保施工质量符合规定要求，实现工程项目安全、质量、进度目标。工程施工前必须进行技术交底，交底记录作为施工管理的原始</w:t>
      </w:r>
      <w:r>
        <w:rPr>
          <w:rFonts w:hint="eastAsia"/>
          <w:lang w:eastAsia="zh-CN"/>
        </w:rPr>
        <w:t>技术科</w:t>
      </w:r>
      <w:r>
        <w:t>应妥善归档。工程技术交底应含以下内容：设计图、设计文件规定的技术标准、施工技术规范和质量要求、施工进度和工期要求、使用的施工方法材质要求等。</w:t>
      </w:r>
    </w:p>
    <w:p>
      <w:pPr>
        <w:bidi w:val="0"/>
      </w:pPr>
      <w:r>
        <w:t>二、工程技术交底的方式</w:t>
      </w:r>
    </w:p>
    <w:p>
      <w:pPr>
        <w:bidi w:val="0"/>
      </w:pPr>
      <w:r>
        <w:t>1、技术交底应按不同层次、不同要求和不同方式，应使所有参与施工的人员掌握所从事工作的内容、操作方法和技术要求。</w:t>
      </w:r>
    </w:p>
    <w:p>
      <w:pPr>
        <w:bidi w:val="0"/>
      </w:pPr>
      <w:r>
        <w:t>2、项目部的工程技术交底工作由项目技术负责人组织并实施，向各施工队相关的技术人员、作业人员进行书面交底。</w:t>
      </w:r>
    </w:p>
    <w:p>
      <w:pPr>
        <w:bidi w:val="0"/>
      </w:pPr>
      <w:r>
        <w:t>3、工程的技术交底由项目部主管组织，专业工程师实施，向该项目所属的作业队的队长、队技术负责人、技术员、质检员、安全员、工班长及施工人员进行书面交底。</w:t>
      </w:r>
    </w:p>
    <w:p>
      <w:pPr>
        <w:bidi w:val="0"/>
      </w:pPr>
      <w:bookmarkStart w:id="7" w:name="page2"/>
      <w:bookmarkEnd w:id="7"/>
      <w:r>
        <w:t>4、工区的技术交底必须交底到所有施工作业人员手中。进行技术交底时，应组织有关人员认真讨论，弄清交底内容。到会人员充分发表意见，然后加以归纳汇总，对内容</w:t>
      </w:r>
      <w:r>
        <w:rPr>
          <w:rFonts w:hint="eastAsia"/>
          <w:lang w:eastAsia="zh-CN"/>
        </w:rPr>
        <w:t>做必要的</w:t>
      </w:r>
      <w:r>
        <w:t>补充修改，使其更加完善。涉及已经批准的方案计划的变动，应按有关制度报请上级批准。保证施工人员弄清，做到心中明确自己的职责、岗位、应该做什么、怎样做。</w:t>
      </w:r>
    </w:p>
    <w:p>
      <w:pPr>
        <w:bidi w:val="0"/>
      </w:pPr>
      <w:r>
        <w:t>5、技术交底</w:t>
      </w:r>
      <w:r>
        <w:rPr>
          <w:rFonts w:hint="eastAsia"/>
          <w:lang w:eastAsia="zh-CN"/>
        </w:rPr>
        <w:t>必须</w:t>
      </w:r>
      <w:r>
        <w:t>有交底记录。参加施工技术交底人员（交底人和被交底人）必须签字。未参加施工技术交底人员必须补充交底。工程总体交底记录由项目工程科保存，现场技术交底由现场主管工程师保存，施工结束后再报送项目工程科存档。</w:t>
      </w:r>
    </w:p>
    <w:p>
      <w:pPr>
        <w:bidi w:val="0"/>
      </w:pPr>
      <w:r>
        <w:t>三、工程技术交底管理规定</w:t>
      </w:r>
    </w:p>
    <w:p>
      <w:pPr>
        <w:bidi w:val="0"/>
      </w:pPr>
      <w:r>
        <w:t>1、技术交底工作由各级技术负责人组织。重大和关键工程项目必要时可请上级技术负责人参与，或由上一级技术负责人交底。各级技术负责人和技术管理部门应经常督促检查技术交底工作进行情况。</w:t>
      </w:r>
    </w:p>
    <w:p>
      <w:pPr>
        <w:bidi w:val="0"/>
      </w:pPr>
      <w:r>
        <w:t>2、施工人员应按交底要求施工，不得擅自变更施工方法。有必要更改时应取得交底人同意并签字认可。技术人员、质检人员发现施工人员不按交底要求施工可能造成不良后果时应立即劝止，劝止无效时有权停止其施工，同时报上级处理。</w:t>
      </w:r>
    </w:p>
    <w:p>
      <w:pPr>
        <w:bidi w:val="0"/>
      </w:pPr>
      <w:r>
        <w:t>3、发生质量、设备或人身安全事故时，事故原因如属于交底错误由交底人员负责；属于违反交底要求者由施工负责人和施工人员负责；属于违</w:t>
      </w:r>
      <w:bookmarkStart w:id="8" w:name="page3"/>
      <w:bookmarkEnd w:id="8"/>
      <w:r>
        <w:t>反施工人员“应知应会”要求者由施工人员本人负责；属于无证上岗或越岗参与施工者除本人应负责任外，班组长和班组专职工程师（技术员）亦应负责。</w:t>
      </w:r>
    </w:p>
    <w:p>
      <w:pPr>
        <w:bidi w:val="0"/>
      </w:pPr>
      <w:r>
        <w:t>四、工程技术交底主要内容</w:t>
      </w:r>
    </w:p>
    <w:p>
      <w:pPr>
        <w:bidi w:val="0"/>
      </w:pPr>
      <w:r>
        <w:t>在工程开工前，各级技术管理人员依据设计文件、施工组织设计及相关技术规范等资料，对班组各级人员进行交底，交底一般包括以下内容，可根据具体交底项目调整交底内容：</w:t>
      </w:r>
    </w:p>
    <w:p>
      <w:pPr>
        <w:bidi w:val="0"/>
      </w:pPr>
      <w:r>
        <w:t>⑴、总承包的工程范围及其主要内容；</w:t>
      </w:r>
    </w:p>
    <w:p>
      <w:pPr>
        <w:bidi w:val="0"/>
      </w:pPr>
      <w:r>
        <w:t>⑵、设计文件说明、施工图纸设计内容（不含工程数量）；</w:t>
      </w:r>
    </w:p>
    <w:p>
      <w:pPr>
        <w:bidi w:val="0"/>
      </w:pPr>
      <w:r>
        <w:t>⑶、施工顺序和施工技术方案；</w:t>
      </w:r>
    </w:p>
    <w:p>
      <w:pPr>
        <w:bidi w:val="0"/>
      </w:pPr>
      <w:r>
        <w:t>⑷、技术规范要求、使用的工法或工艺操作规程；</w:t>
      </w:r>
    </w:p>
    <w:p>
      <w:pPr>
        <w:bidi w:val="0"/>
      </w:pPr>
      <w:r>
        <w:t>⑸、分部、分项质量验收要求和评定标准；</w:t>
      </w:r>
    </w:p>
    <w:p>
      <w:pPr>
        <w:bidi w:val="0"/>
      </w:pPr>
      <w:r>
        <w:rPr>
          <w:rFonts w:hint="eastAsia"/>
          <w:lang w:eastAsia="zh-CN"/>
        </w:rPr>
        <w:t>⑹</w:t>
      </w:r>
      <w:r>
        <w:t>交底部位工期要求；</w:t>
      </w:r>
    </w:p>
    <w:p>
      <w:pPr>
        <w:bidi w:val="0"/>
      </w:pPr>
      <w:r>
        <w:t>⑺、质量目标和质量保证措施；</w:t>
      </w:r>
    </w:p>
    <w:p>
      <w:pPr>
        <w:bidi w:val="0"/>
      </w:pPr>
      <w:r>
        <w:rPr>
          <w:rFonts w:hint="eastAsia"/>
          <w:lang w:eastAsia="zh-CN"/>
        </w:rPr>
        <w:t>⑻</w:t>
      </w:r>
      <w:r>
        <w:t>施工中保证安全、环保的主要措施；</w:t>
      </w:r>
    </w:p>
    <w:p>
      <w:pPr>
        <w:bidi w:val="0"/>
      </w:pPr>
      <w:r>
        <w:rPr>
          <w:rFonts w:hint="eastAsia"/>
          <w:lang w:eastAsia="zh-CN"/>
        </w:rPr>
        <w:t>⑼</w:t>
      </w:r>
      <w:r>
        <w:t>有关施工技术管理和监理办法，合同条款规定的法律、经济责任和工期；</w:t>
      </w:r>
    </w:p>
    <w:p>
      <w:pPr>
        <w:bidi w:val="0"/>
      </w:pPr>
      <w:r>
        <w:t>⑽、所使用材料的特性、技术要求及节约措施；</w:t>
      </w:r>
    </w:p>
    <w:p>
      <w:pPr>
        <w:bidi w:val="0"/>
      </w:pPr>
      <w:r>
        <w:t>⑾、各单位在施工中的协调配合、机械设备组合、交叉作业及</w:t>
      </w:r>
      <w:r>
        <w:rPr>
          <w:rFonts w:hint="eastAsia"/>
        </w:rPr>
        <w:t>注意事</w:t>
      </w:r>
      <w:r>
        <w:t>项；</w:t>
      </w:r>
    </w:p>
    <w:p>
      <w:pPr>
        <w:bidi w:val="0"/>
      </w:pPr>
      <w:bookmarkStart w:id="9" w:name="page4"/>
      <w:bookmarkEnd w:id="9"/>
      <w:r>
        <w:t>⑿、设计变更内容及要求；</w:t>
      </w:r>
    </w:p>
    <w:p>
      <w:pPr>
        <w:bidi w:val="0"/>
      </w:pPr>
      <w:r>
        <w:t>⒀、已交底工程项目因施工人员、环境、季节、工期的变化或技术方案的改变必须重新交底。</w:t>
      </w:r>
    </w:p>
    <w:p>
      <w:pPr>
        <w:bidi w:val="0"/>
      </w:pPr>
      <w:r>
        <w:t xml:space="preserve">⒁、 </w:t>
      </w:r>
      <w:r>
        <w:rPr>
          <w:rFonts w:hint="eastAsia"/>
          <w:lang w:eastAsia="zh-CN"/>
        </w:rPr>
        <w:t>其他施工</w:t>
      </w:r>
      <w:r>
        <w:t>注意事项。</w:t>
      </w:r>
    </w:p>
    <w:p>
      <w:pPr>
        <w:bidi w:val="0"/>
      </w:pPr>
    </w:p>
    <w:p>
      <w:pPr>
        <w:pStyle w:val="2"/>
      </w:pPr>
    </w:p>
    <w:p>
      <w:pPr>
        <w:pStyle w:val="3"/>
        <w:bidi w:val="0"/>
      </w:pPr>
      <w:bookmarkStart w:id="10" w:name="_Toc31560"/>
      <w:r>
        <w:rPr>
          <w:rFonts w:hint="eastAsia"/>
        </w:rPr>
        <w:t>技术</w:t>
      </w:r>
      <w:r>
        <w:rPr>
          <w:rFonts w:hint="eastAsia"/>
          <w:lang w:eastAsia="zh-CN"/>
        </w:rPr>
        <w:t>工作台账及</w:t>
      </w:r>
      <w:r>
        <w:rPr>
          <w:rFonts w:hint="eastAsia"/>
        </w:rPr>
        <w:t>统计资料管理制度</w:t>
      </w:r>
      <w:bookmarkEnd w:id="10"/>
    </w:p>
    <w:p>
      <w:pPr>
        <w:bidi w:val="0"/>
      </w:pPr>
      <w:r>
        <w:rPr>
          <w:rFonts w:hint="eastAsia"/>
        </w:rPr>
        <w:t>为妥善保存原始记录、</w:t>
      </w:r>
      <w:r>
        <w:rPr>
          <w:rFonts w:hint="eastAsia"/>
          <w:lang w:eastAsia="zh-CN"/>
        </w:rPr>
        <w:t>统计台账</w:t>
      </w:r>
      <w:r>
        <w:rPr>
          <w:rFonts w:hint="eastAsia"/>
        </w:rPr>
        <w:t>、统计报表，并规范原始记录、</w:t>
      </w:r>
      <w:r>
        <w:rPr>
          <w:rFonts w:hint="eastAsia"/>
          <w:lang w:eastAsia="zh-CN"/>
        </w:rPr>
        <w:t>统计台账</w:t>
      </w:r>
      <w:r>
        <w:rPr>
          <w:rFonts w:hint="eastAsia"/>
        </w:rPr>
        <w:t>、统计报表的标识、收集、编目、归档、贮存、保管和处理工作，特制订本制度。</w:t>
      </w:r>
      <w:r>
        <w:t>    </w:t>
      </w:r>
    </w:p>
    <w:p>
      <w:pPr>
        <w:bidi w:val="0"/>
      </w:pPr>
      <w:r>
        <w:rPr>
          <w:rFonts w:hint="eastAsia"/>
        </w:rPr>
        <w:t>第一章</w:t>
      </w:r>
      <w:r>
        <w:t> </w:t>
      </w:r>
      <w:r>
        <w:rPr>
          <w:rFonts w:hint="eastAsia"/>
        </w:rPr>
        <w:t>原始记录、</w:t>
      </w:r>
      <w:r>
        <w:rPr>
          <w:rFonts w:hint="eastAsia"/>
          <w:lang w:eastAsia="zh-CN"/>
        </w:rPr>
        <w:t>统计台账</w:t>
      </w:r>
      <w:r>
        <w:rPr>
          <w:rFonts w:hint="eastAsia"/>
        </w:rPr>
        <w:t>、统计报表管理制度</w:t>
      </w:r>
      <w:r>
        <w:t> </w:t>
      </w:r>
    </w:p>
    <w:p>
      <w:pPr>
        <w:bidi w:val="0"/>
      </w:pPr>
      <w:r>
        <w:rPr>
          <w:rFonts w:hint="eastAsia"/>
        </w:rPr>
        <w:t>1、原始记录要全面、完整，主要包括：</w:t>
      </w:r>
      <w:r>
        <w:t>   </w:t>
      </w:r>
    </w:p>
    <w:p>
      <w:pPr>
        <w:bidi w:val="0"/>
      </w:pPr>
      <w:r>
        <w:rPr>
          <w:rFonts w:hint="eastAsia"/>
        </w:rPr>
        <w:t>（1）公司基本情况类：公司的营业执照、组织机构代码证、资质证书、税务登记证等相关证照或行政审批资料。</w:t>
      </w:r>
      <w:r>
        <w:t> </w:t>
      </w:r>
    </w:p>
    <w:p>
      <w:pPr>
        <w:bidi w:val="0"/>
      </w:pPr>
      <w:r>
        <w:rPr>
          <w:rFonts w:hint="eastAsia"/>
        </w:rPr>
        <w:t>（2）审批文件类：各行政主管部门审批、备案、许可文件，包括：发改、建设、土地、环保、规划、银行等主管部门审批、备案、许可文件。</w:t>
      </w:r>
      <w:r>
        <w:t> </w:t>
      </w:r>
    </w:p>
    <w:p>
      <w:pPr>
        <w:bidi w:val="0"/>
      </w:pPr>
      <w:r>
        <w:rPr>
          <w:rFonts w:hint="eastAsia"/>
        </w:rPr>
        <w:t>（3）施工类：施工合同、劳务合同、施工许可证、开工报告、项目形象进度，工程预算、结算、变更记录等；</w:t>
      </w:r>
    </w:p>
    <w:p>
      <w:pPr>
        <w:bidi w:val="0"/>
      </w:pPr>
      <w:r>
        <w:rPr>
          <w:rFonts w:hint="eastAsia"/>
        </w:rPr>
        <w:t>（4）竣工类：工程决算、质量验收、交付凭证等；</w:t>
      </w:r>
      <w:r>
        <w:t> </w:t>
      </w:r>
    </w:p>
    <w:p>
      <w:pPr>
        <w:bidi w:val="0"/>
      </w:pPr>
      <w:r>
        <w:rPr>
          <w:rFonts w:hint="eastAsia"/>
        </w:rPr>
        <w:t>（5）安全类：工程事故、伤亡报告、索赔等；</w:t>
      </w:r>
      <w:r>
        <w:t> </w:t>
      </w:r>
    </w:p>
    <w:p>
      <w:pPr>
        <w:bidi w:val="0"/>
      </w:pPr>
      <w:r>
        <w:rPr>
          <w:rFonts w:hint="eastAsia"/>
        </w:rPr>
        <w:t>2、</w:t>
      </w:r>
      <w:r>
        <w:rPr>
          <w:rFonts w:hint="eastAsia"/>
          <w:lang w:eastAsia="zh-CN"/>
        </w:rPr>
        <w:t>统计台账</w:t>
      </w:r>
      <w:r>
        <w:rPr>
          <w:rFonts w:hint="eastAsia"/>
        </w:rPr>
        <w:t>主要包括：</w:t>
      </w:r>
      <w:r>
        <w:t>  </w:t>
      </w:r>
    </w:p>
    <w:p>
      <w:pPr>
        <w:bidi w:val="0"/>
      </w:pPr>
      <w:r>
        <w:rPr>
          <w:rFonts w:hint="eastAsia"/>
        </w:rPr>
        <w:t>（1）方案归档台账；</w:t>
      </w:r>
      <w:r>
        <w:t> </w:t>
      </w:r>
    </w:p>
    <w:p>
      <w:pPr>
        <w:bidi w:val="0"/>
      </w:pPr>
      <w:r>
        <w:rPr>
          <w:rFonts w:hint="eastAsia"/>
        </w:rPr>
        <w:t>（2）图纸归档台账；</w:t>
      </w:r>
      <w:r>
        <w:t>  </w:t>
      </w:r>
    </w:p>
    <w:p>
      <w:pPr>
        <w:bidi w:val="0"/>
      </w:pPr>
      <w:r>
        <w:rPr>
          <w:rFonts w:hint="eastAsia"/>
        </w:rPr>
        <w:t>（3）图纸、规范查阅台账；</w:t>
      </w:r>
      <w:r>
        <w:t>  </w:t>
      </w:r>
    </w:p>
    <w:p>
      <w:pPr>
        <w:bidi w:val="0"/>
      </w:pPr>
      <w:r>
        <w:rPr>
          <w:rFonts w:hint="eastAsia"/>
        </w:rPr>
        <w:t>（4）检验批资料台账；</w:t>
      </w:r>
      <w:r>
        <w:t>  </w:t>
      </w:r>
    </w:p>
    <w:p>
      <w:pPr>
        <w:bidi w:val="0"/>
      </w:pPr>
      <w:r>
        <w:rPr>
          <w:rFonts w:hint="eastAsia"/>
        </w:rPr>
        <w:t>（5）管理制度台账；</w:t>
      </w:r>
      <w:r>
        <w:t> </w:t>
      </w:r>
    </w:p>
    <w:p>
      <w:pPr>
        <w:bidi w:val="0"/>
      </w:pPr>
      <w:r>
        <w:rPr>
          <w:rFonts w:hint="eastAsia"/>
        </w:rPr>
        <w:t>（6）会议纪要台账。</w:t>
      </w:r>
      <w:r>
        <w:t> </w:t>
      </w:r>
    </w:p>
    <w:p>
      <w:pPr>
        <w:bidi w:val="0"/>
      </w:pPr>
      <w:r>
        <w:rPr>
          <w:rFonts w:hint="eastAsia"/>
        </w:rPr>
        <w:t>3、原始记录、</w:t>
      </w:r>
      <w:r>
        <w:rPr>
          <w:rFonts w:hint="eastAsia"/>
          <w:lang w:eastAsia="zh-CN"/>
        </w:rPr>
        <w:t>统计台账</w:t>
      </w:r>
      <w:r>
        <w:rPr>
          <w:rFonts w:hint="eastAsia"/>
        </w:rPr>
        <w:t>、统计报表的形式由使用部门根据重庆市档案馆制定。</w:t>
      </w:r>
      <w:r>
        <w:t> </w:t>
      </w:r>
    </w:p>
    <w:p>
      <w:pPr>
        <w:bidi w:val="0"/>
      </w:pPr>
      <w:r>
        <w:rPr>
          <w:rFonts w:hint="eastAsia"/>
        </w:rPr>
        <w:t>4、原始记录由档案室负责保管，</w:t>
      </w:r>
      <w:r>
        <w:rPr>
          <w:rFonts w:hint="eastAsia"/>
          <w:lang w:eastAsia="zh-CN"/>
        </w:rPr>
        <w:t>统计台账</w:t>
      </w:r>
      <w:r>
        <w:rPr>
          <w:rFonts w:hint="eastAsia"/>
        </w:rPr>
        <w:t>及统计报表由资料员负责保管。</w:t>
      </w:r>
      <w:r>
        <w:t>   </w:t>
      </w:r>
    </w:p>
    <w:p>
      <w:pPr>
        <w:bidi w:val="0"/>
      </w:pPr>
      <w:r>
        <w:rPr>
          <w:rFonts w:hint="eastAsia"/>
        </w:rPr>
        <w:t>5、原始记录、</w:t>
      </w:r>
      <w:r>
        <w:rPr>
          <w:rFonts w:hint="eastAsia"/>
          <w:lang w:eastAsia="zh-CN"/>
        </w:rPr>
        <w:t>统计台账</w:t>
      </w:r>
      <w:r>
        <w:rPr>
          <w:rFonts w:hint="eastAsia"/>
        </w:rPr>
        <w:t>、统计报表的保管方式要便于存取和检索，保管设施应提供适宜的环境，以防止损坏、变质和丢失。</w:t>
      </w:r>
      <w:r>
        <w:t>   </w:t>
      </w:r>
    </w:p>
    <w:p>
      <w:pPr>
        <w:bidi w:val="0"/>
      </w:pPr>
      <w:r>
        <w:rPr>
          <w:rFonts w:hint="eastAsia"/>
        </w:rPr>
        <w:t>6、各部门需查阅原始记录、</w:t>
      </w:r>
      <w:r>
        <w:rPr>
          <w:rFonts w:hint="eastAsia"/>
          <w:lang w:eastAsia="zh-CN"/>
        </w:rPr>
        <w:t>统计台账</w:t>
      </w:r>
      <w:r>
        <w:rPr>
          <w:rFonts w:hint="eastAsia"/>
        </w:rPr>
        <w:t>、统计报表时，需进行登记，方可查阅，资料员做好查阅记录。</w:t>
      </w:r>
      <w:r>
        <w:t>    </w:t>
      </w:r>
    </w:p>
    <w:p>
      <w:pPr>
        <w:bidi w:val="0"/>
      </w:pPr>
      <w:r>
        <w:rPr>
          <w:rFonts w:hint="eastAsia"/>
        </w:rPr>
        <w:t>7、各部门要做好原始记录、</w:t>
      </w:r>
      <w:r>
        <w:rPr>
          <w:rFonts w:hint="eastAsia"/>
          <w:lang w:eastAsia="zh-CN"/>
        </w:rPr>
        <w:t>统计台账</w:t>
      </w:r>
      <w:r>
        <w:rPr>
          <w:rFonts w:hint="eastAsia"/>
        </w:rPr>
        <w:t>、统计报表的填写和呈报及归档工作，原始记录、</w:t>
      </w:r>
      <w:r>
        <w:rPr>
          <w:rFonts w:hint="eastAsia"/>
          <w:lang w:eastAsia="zh-CN"/>
        </w:rPr>
        <w:t>统计台账</w:t>
      </w:r>
      <w:r>
        <w:rPr>
          <w:rFonts w:hint="eastAsia"/>
        </w:rPr>
        <w:t>、统计报表的填写应准确，干净。不得在原始记录、</w:t>
      </w:r>
      <w:r>
        <w:rPr>
          <w:rFonts w:hint="eastAsia"/>
          <w:lang w:eastAsia="zh-CN"/>
        </w:rPr>
        <w:t>统计台账</w:t>
      </w:r>
      <w:r>
        <w:rPr>
          <w:rFonts w:hint="eastAsia"/>
        </w:rPr>
        <w:t>、统计报表上随便涂写。如记录时出现错误，</w:t>
      </w:r>
      <w:r>
        <w:t> </w:t>
      </w:r>
      <w:r>
        <w:rPr>
          <w:rFonts w:hint="eastAsia"/>
        </w:rPr>
        <w:t>在错误处划一杠，再填写正确数据，任何人不得随意更改、涂写原始记录、</w:t>
      </w:r>
      <w:r>
        <w:rPr>
          <w:rFonts w:hint="eastAsia"/>
          <w:lang w:eastAsia="zh-CN"/>
        </w:rPr>
        <w:t>统计台账</w:t>
      </w:r>
      <w:r>
        <w:rPr>
          <w:rFonts w:hint="eastAsia"/>
        </w:rPr>
        <w:t>、统计报表，以保证原始记录、</w:t>
      </w:r>
      <w:r>
        <w:rPr>
          <w:rFonts w:hint="eastAsia"/>
          <w:lang w:eastAsia="zh-CN"/>
        </w:rPr>
        <w:t>统计台账</w:t>
      </w:r>
      <w:r>
        <w:rPr>
          <w:rFonts w:hint="eastAsia"/>
        </w:rPr>
        <w:t>、统计报表的有效性。</w:t>
      </w:r>
      <w:r>
        <w:t>   </w:t>
      </w:r>
    </w:p>
    <w:p>
      <w:pPr>
        <w:bidi w:val="0"/>
      </w:pPr>
      <w:r>
        <w:rPr>
          <w:rFonts w:hint="eastAsia"/>
        </w:rPr>
        <w:t>第二章</w:t>
      </w:r>
      <w:r>
        <w:t> </w:t>
      </w:r>
      <w:r>
        <w:rPr>
          <w:rFonts w:hint="eastAsia"/>
        </w:rPr>
        <w:t>统计数据管理制度</w:t>
      </w:r>
      <w:r>
        <w:t> </w:t>
      </w:r>
    </w:p>
    <w:p>
      <w:pPr>
        <w:bidi w:val="0"/>
      </w:pPr>
      <w:r>
        <w:rPr>
          <w:rFonts w:hint="eastAsia"/>
        </w:rPr>
        <w:t>1、各部门需要的统计数据</w:t>
      </w:r>
      <w:r>
        <w:rPr>
          <w:rFonts w:hint="eastAsia"/>
          <w:lang w:eastAsia="zh-CN"/>
        </w:rPr>
        <w:t>，</w:t>
      </w:r>
      <w:r>
        <w:rPr>
          <w:rFonts w:hint="eastAsia"/>
        </w:rPr>
        <w:t>应由资料员负责提供</w:t>
      </w:r>
      <w:r>
        <w:rPr>
          <w:rFonts w:hint="eastAsia"/>
          <w:lang w:eastAsia="zh-CN"/>
        </w:rPr>
        <w:t>，</w:t>
      </w:r>
      <w:r>
        <w:rPr>
          <w:rFonts w:hint="eastAsia"/>
        </w:rPr>
        <w:t>以避免使用统计数字的混乱现象。</w:t>
      </w:r>
      <w:r>
        <w:t>   </w:t>
      </w:r>
    </w:p>
    <w:p>
      <w:pPr>
        <w:bidi w:val="0"/>
      </w:pPr>
      <w:r>
        <w:rPr>
          <w:rFonts w:hint="eastAsia"/>
        </w:rPr>
        <w:t>2、各部门向外提供统计资料</w:t>
      </w:r>
      <w:r>
        <w:rPr>
          <w:rFonts w:hint="eastAsia"/>
          <w:lang w:eastAsia="zh-CN"/>
        </w:rPr>
        <w:t>，</w:t>
      </w:r>
      <w:r>
        <w:rPr>
          <w:rFonts w:hint="eastAsia"/>
        </w:rPr>
        <w:t>公布统计数字</w:t>
      </w:r>
      <w:r>
        <w:rPr>
          <w:rFonts w:hint="eastAsia"/>
          <w:lang w:eastAsia="zh-CN"/>
        </w:rPr>
        <w:t>，</w:t>
      </w:r>
      <w:r>
        <w:rPr>
          <w:rFonts w:hint="eastAsia"/>
        </w:rPr>
        <w:t>一律以统计科所掌握的统计资料为准。</w:t>
      </w:r>
      <w:r>
        <w:t>    </w:t>
      </w:r>
    </w:p>
    <w:p>
      <w:pPr>
        <w:bidi w:val="0"/>
        <w:rPr>
          <w:rFonts w:hint="eastAsia"/>
        </w:rPr>
      </w:pPr>
      <w:r>
        <w:rPr>
          <w:rFonts w:hint="eastAsia"/>
        </w:rPr>
        <w:t>3、各部门兼职统计员在填写</w:t>
      </w:r>
      <w:r>
        <w:rPr>
          <w:rFonts w:hint="eastAsia"/>
          <w:lang w:eastAsia="zh-CN"/>
        </w:rPr>
        <w:t>统计台账</w:t>
      </w:r>
      <w:r>
        <w:rPr>
          <w:rFonts w:hint="eastAsia"/>
        </w:rPr>
        <w:t>时，要认真、负责，确保填报数据与原始记录统一。</w:t>
      </w:r>
    </w:p>
    <w:p>
      <w:pPr>
        <w:bidi w:val="0"/>
        <w:rPr>
          <w:rFonts w:hint="eastAsia"/>
        </w:rPr>
      </w:pPr>
    </w:p>
    <w:p>
      <w:pPr>
        <w:pStyle w:val="3"/>
        <w:bidi w:val="0"/>
      </w:pPr>
      <w:bookmarkStart w:id="11" w:name="_Toc31584"/>
      <w:r>
        <w:rPr>
          <w:rFonts w:hint="eastAsia"/>
        </w:rPr>
        <w:t>项目定期检查考核制度</w:t>
      </w:r>
      <w:bookmarkEnd w:id="11"/>
    </w:p>
    <w:p>
      <w:pPr>
        <w:bidi w:val="0"/>
      </w:pPr>
      <w:r>
        <w:rPr>
          <w:rFonts w:hint="eastAsia"/>
        </w:rPr>
        <w:t>第一章     总    则</w:t>
      </w:r>
    </w:p>
    <w:p>
      <w:pPr>
        <w:bidi w:val="0"/>
      </w:pPr>
      <w:r>
        <w:rPr>
          <w:rFonts w:hint="eastAsia"/>
        </w:rPr>
        <w:t>第一条   为规范现场施工，保证施工质量，确保企业良好施工形象和信誉，制定本检查考核制度。</w:t>
      </w:r>
    </w:p>
    <w:p>
      <w:pPr>
        <w:bidi w:val="0"/>
      </w:pPr>
      <w:r>
        <w:rPr>
          <w:rFonts w:hint="eastAsia"/>
        </w:rPr>
        <w:t>第二条  实行检查考核制度，激励和调动项目部全体员工进行规范化施工。</w:t>
      </w:r>
    </w:p>
    <w:p>
      <w:pPr>
        <w:bidi w:val="0"/>
      </w:pPr>
      <w:r>
        <w:rPr>
          <w:rFonts w:hint="eastAsia"/>
        </w:rPr>
        <w:t>第三条  本制度适用本项目各作业队伍的施工考核工作。</w:t>
      </w:r>
    </w:p>
    <w:p>
      <w:pPr>
        <w:bidi w:val="0"/>
      </w:pPr>
      <w:r>
        <w:rPr>
          <w:rFonts w:hint="eastAsia"/>
        </w:rPr>
        <w:t>第二章    实 施 规 定</w:t>
      </w:r>
    </w:p>
    <w:p>
      <w:pPr>
        <w:bidi w:val="0"/>
      </w:pPr>
      <w:r>
        <w:rPr>
          <w:rFonts w:hint="eastAsia"/>
        </w:rPr>
        <w:t>第四条  项目部应建立技术施工管理网络，做到横向到边、纵向到底。</w:t>
      </w:r>
    </w:p>
    <w:p>
      <w:pPr>
        <w:bidi w:val="0"/>
      </w:pPr>
      <w:r>
        <w:rPr>
          <w:rFonts w:hint="eastAsia"/>
        </w:rPr>
        <w:t>第五条  项目部及有关部门、班组、分包队伍均应建立相应施工定期检查考核责任制。</w:t>
      </w:r>
    </w:p>
    <w:p>
      <w:pPr>
        <w:bidi w:val="0"/>
      </w:pPr>
      <w:r>
        <w:rPr>
          <w:rFonts w:hint="eastAsia"/>
        </w:rPr>
        <w:t>第六条  项目部所制定的施工管理目标、指标，应分解落实到有关部门和班组责任人。</w:t>
      </w:r>
    </w:p>
    <w:p>
      <w:pPr>
        <w:bidi w:val="0"/>
      </w:pPr>
      <w:r>
        <w:rPr>
          <w:rFonts w:hint="eastAsia"/>
        </w:rPr>
        <w:t>第七条  项目技术负责人、施工员在进行安全交底、技术交底时，应对定期检查考核施工相关内容作出明确要求。</w:t>
      </w:r>
    </w:p>
    <w:p>
      <w:pPr>
        <w:bidi w:val="0"/>
      </w:pPr>
      <w:r>
        <w:rPr>
          <w:rFonts w:hint="eastAsia"/>
        </w:rPr>
        <w:t>第八条  各级人员在进行施工管理检查时落实是否按交底、方案、作业指导书等要求施工。</w:t>
      </w:r>
    </w:p>
    <w:p>
      <w:pPr>
        <w:bidi w:val="0"/>
      </w:pPr>
      <w:r>
        <w:rPr>
          <w:rFonts w:hint="eastAsia"/>
        </w:rPr>
        <w:t>第九条  对各</w:t>
      </w:r>
      <w:r>
        <w:rPr>
          <w:rFonts w:hint="eastAsia"/>
          <w:lang w:val="en-US" w:eastAsia="zh-CN"/>
        </w:rPr>
        <w:t>施工</w:t>
      </w:r>
      <w:r>
        <w:rPr>
          <w:rFonts w:hint="eastAsia"/>
        </w:rPr>
        <w:t>队技术主管，定期考核，及时奖惩。</w:t>
      </w:r>
    </w:p>
    <w:p>
      <w:pPr>
        <w:bidi w:val="0"/>
      </w:pPr>
      <w:r>
        <w:rPr>
          <w:rFonts w:hint="eastAsia"/>
        </w:rPr>
        <w:t>第十条  各有关单位必须配备技术管理人员、安全员、质量员等，每天对施工现场质量、作业程序等进行检查。</w:t>
      </w:r>
    </w:p>
    <w:p>
      <w:pPr>
        <w:bidi w:val="0"/>
      </w:pPr>
      <w:r>
        <w:rPr>
          <w:rFonts w:hint="eastAsia"/>
        </w:rPr>
        <w:t xml:space="preserve">第十一条  </w:t>
      </w:r>
      <w:r>
        <w:rPr>
          <w:rFonts w:hint="eastAsia"/>
          <w:lang w:val="en-US" w:eastAsia="zh-CN"/>
        </w:rPr>
        <w:t>定期</w:t>
      </w:r>
      <w:r>
        <w:rPr>
          <w:rFonts w:hint="eastAsia"/>
        </w:rPr>
        <w:t>检查期限：项目</w:t>
      </w:r>
      <w:r>
        <w:rPr>
          <w:rFonts w:hint="eastAsia"/>
          <w:lang w:val="en-US" w:eastAsia="zh-CN"/>
        </w:rPr>
        <w:t>技术质量部</w:t>
      </w:r>
      <w:r>
        <w:rPr>
          <w:rFonts w:hint="eastAsia"/>
        </w:rPr>
        <w:t>每月不少于</w:t>
      </w:r>
      <w:r>
        <w:rPr>
          <w:rFonts w:hint="eastAsia"/>
          <w:lang w:val="en-US" w:eastAsia="zh-CN"/>
        </w:rPr>
        <w:t>3</w:t>
      </w:r>
      <w:r>
        <w:rPr>
          <w:rFonts w:hint="eastAsia"/>
        </w:rPr>
        <w:t>次检查。</w:t>
      </w:r>
    </w:p>
    <w:p>
      <w:pPr>
        <w:bidi w:val="0"/>
      </w:pPr>
      <w:r>
        <w:rPr>
          <w:rFonts w:hint="eastAsia"/>
        </w:rPr>
        <w:t>第十二条  文明施工责任考核规定：</w:t>
      </w:r>
    </w:p>
    <w:p>
      <w:pPr>
        <w:bidi w:val="0"/>
      </w:pPr>
      <w:r>
        <w:rPr>
          <w:rFonts w:hint="eastAsia"/>
        </w:rPr>
        <w:t>1．考核期限：项目工程部对下属分包队伍每月不少于</w:t>
      </w:r>
      <w:r>
        <w:rPr>
          <w:rFonts w:hint="eastAsia"/>
          <w:lang w:val="en-US" w:eastAsia="zh-CN"/>
        </w:rPr>
        <w:t>3</w:t>
      </w:r>
      <w:r>
        <w:rPr>
          <w:rFonts w:hint="eastAsia"/>
        </w:rPr>
        <w:t>次。</w:t>
      </w:r>
    </w:p>
    <w:p>
      <w:pPr>
        <w:bidi w:val="0"/>
        <w:rPr>
          <w:rFonts w:hint="eastAsia"/>
          <w:lang w:eastAsia="zh-CN"/>
        </w:rPr>
      </w:pPr>
      <w:r>
        <w:rPr>
          <w:rFonts w:hint="eastAsia"/>
        </w:rPr>
        <w:t>2．考核评价采用计分制形式，对考核结果不合格的队伍进行相应处罚</w:t>
      </w:r>
      <w:r>
        <w:rPr>
          <w:rFonts w:hint="eastAsia"/>
          <w:lang w:eastAsia="zh-CN"/>
        </w:rPr>
        <w:t>。</w:t>
      </w:r>
    </w:p>
    <w:p>
      <w:pPr>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bidi w:val="0"/>
      </w:pPr>
      <w:bookmarkStart w:id="12" w:name="_Toc18948"/>
      <w:r>
        <w:rPr>
          <w:rFonts w:hint="eastAsia"/>
        </w:rPr>
        <w:t>技术工作交接制度</w:t>
      </w:r>
      <w:bookmarkEnd w:id="12"/>
    </w:p>
    <w:p>
      <w:pPr>
        <w:bidi w:val="0"/>
      </w:pPr>
      <w:r>
        <w:rPr>
          <w:rFonts w:hint="eastAsia"/>
        </w:rPr>
        <w:t>第一章 适用范围</w:t>
      </w:r>
    </w:p>
    <w:p>
      <w:pPr>
        <w:bidi w:val="0"/>
      </w:pPr>
      <w:r>
        <w:rPr>
          <w:rFonts w:hint="eastAsia"/>
        </w:rPr>
        <w:t>第一条 适用工程管理部，包括人员请假、出差或岗位变动的工作交接情况。</w:t>
      </w:r>
    </w:p>
    <w:p>
      <w:pPr>
        <w:bidi w:val="0"/>
      </w:pPr>
      <w:r>
        <w:rPr>
          <w:rFonts w:hint="eastAsia"/>
        </w:rPr>
        <w:t>第二章 交接责任人</w:t>
      </w:r>
    </w:p>
    <w:p>
      <w:pPr>
        <w:bidi w:val="0"/>
      </w:pPr>
      <w:r>
        <w:rPr>
          <w:rFonts w:hint="eastAsia"/>
        </w:rPr>
        <w:t>第二条 工作交接中，有请假、出差或工作变动的人为工作移交人，由部门负责人担任监交人，接收人由监交人指定，部门负责人离岗的监交人按逐级往上者担任。</w:t>
      </w:r>
    </w:p>
    <w:p>
      <w:pPr>
        <w:bidi w:val="0"/>
      </w:pPr>
      <w:r>
        <w:rPr>
          <w:rFonts w:hint="eastAsia"/>
        </w:rPr>
        <w:t>第三章 工作交接程序</w:t>
      </w:r>
    </w:p>
    <w:p>
      <w:pPr>
        <w:bidi w:val="0"/>
      </w:pPr>
      <w:r>
        <w:rPr>
          <w:rFonts w:hint="eastAsia"/>
        </w:rPr>
        <w:t>第三条 请假情况的工作交接程序</w:t>
      </w:r>
    </w:p>
    <w:p>
      <w:pPr>
        <w:bidi w:val="0"/>
      </w:pPr>
      <w:r>
        <w:rPr>
          <w:rFonts w:hint="eastAsia"/>
        </w:rPr>
        <w:t>一、请假人先完善请假手续，然后填写工作交接表，编制物品交接目录及说明、资料交接目录及说明；收集其他需交接的资源。</w:t>
      </w:r>
    </w:p>
    <w:p>
      <w:pPr>
        <w:bidi w:val="0"/>
      </w:pPr>
      <w:r>
        <w:rPr>
          <w:rFonts w:hint="eastAsia"/>
        </w:rPr>
        <w:t>二、将填写的工作交接表，编制的目录及说明和需交接</w:t>
      </w:r>
      <w:r>
        <w:rPr>
          <w:rFonts w:hint="eastAsia"/>
          <w:lang w:eastAsia="zh-CN"/>
        </w:rPr>
        <w:t>的其他部分</w:t>
      </w:r>
      <w:r>
        <w:rPr>
          <w:rFonts w:hint="eastAsia"/>
        </w:rPr>
        <w:t>，交监交人审查签认。</w:t>
      </w:r>
    </w:p>
    <w:p>
      <w:pPr>
        <w:bidi w:val="0"/>
      </w:pPr>
      <w:r>
        <w:rPr>
          <w:rFonts w:hint="eastAsia"/>
        </w:rPr>
        <w:t>三、在监交人监督下，按目录向工作接收人移交物品、资料和相关资源。按工作交接表内容向工作接收人解释工作事务，直至接收人明白为止。</w:t>
      </w:r>
    </w:p>
    <w:p>
      <w:pPr>
        <w:bidi w:val="0"/>
      </w:pPr>
      <w:r>
        <w:rPr>
          <w:rFonts w:hint="eastAsia"/>
        </w:rPr>
        <w:t>四、物品的目录及说明、资料的目录及说明和工作交接表一式三份，移交人一份，接收人一份，监交人一份，资料员一份存档。</w:t>
      </w:r>
    </w:p>
    <w:p>
      <w:pPr>
        <w:bidi w:val="0"/>
      </w:pPr>
      <w:r>
        <w:rPr>
          <w:rFonts w:hint="eastAsia"/>
        </w:rPr>
        <w:t>五、返岗后，在监交人的监督下，原接收人或其他接收了本工作的人，应立即按上述交接步骤将工作移交回。（接收又移交的情况）</w:t>
      </w:r>
    </w:p>
    <w:p>
      <w:pPr>
        <w:bidi w:val="0"/>
      </w:pPr>
      <w:r>
        <w:rPr>
          <w:rFonts w:hint="eastAsia"/>
        </w:rPr>
        <w:t>第四条 其他情况的交接程序：由于出差、岗位变动或其他情况的，按上述工作交接步骤办理交接手续。</w:t>
      </w:r>
    </w:p>
    <w:p>
      <w:pPr>
        <w:bidi w:val="0"/>
      </w:pPr>
      <w:r>
        <w:rPr>
          <w:rFonts w:hint="eastAsia"/>
        </w:rPr>
        <w:t>第五条 涉及其他部门的情况</w:t>
      </w:r>
    </w:p>
    <w:p>
      <w:pPr>
        <w:bidi w:val="0"/>
      </w:pPr>
      <w:r>
        <w:rPr>
          <w:rFonts w:hint="eastAsia"/>
        </w:rPr>
        <w:t>一、工作交接涉及其他部门的，移交人应当将工作交接相关情况告知其他部门相关责任人。</w:t>
      </w:r>
    </w:p>
    <w:p>
      <w:pPr>
        <w:bidi w:val="0"/>
      </w:pPr>
      <w:r>
        <w:rPr>
          <w:rFonts w:hint="eastAsia"/>
        </w:rPr>
        <w:t>二、如有岗位对调或其他情况，需要与其他部门人员进行工作交接的，我部门工作交接仍然按上述步骤执行；涉及其他部门内的工作交接内容咨询其他部门负责人。</w:t>
      </w:r>
    </w:p>
    <w:p>
      <w:pPr>
        <w:bidi w:val="0"/>
      </w:pPr>
      <w:r>
        <w:rPr>
          <w:rFonts w:hint="eastAsia"/>
        </w:rPr>
        <w:t>第四章 交接内容</w:t>
      </w:r>
    </w:p>
    <w:p>
      <w:pPr>
        <w:bidi w:val="0"/>
      </w:pPr>
      <w:r>
        <w:rPr>
          <w:rFonts w:hint="eastAsia"/>
        </w:rPr>
        <w:t>第六条 物品交接</w:t>
      </w:r>
    </w:p>
    <w:p>
      <w:pPr>
        <w:bidi w:val="0"/>
      </w:pPr>
      <w:r>
        <w:rPr>
          <w:rFonts w:hint="eastAsia"/>
        </w:rPr>
        <w:t>一、移交人编制物品移交目录及说明，内容包括物品名、品牌型号、数量、是否正常使用等相关信息。</w:t>
      </w:r>
    </w:p>
    <w:p>
      <w:pPr>
        <w:bidi w:val="0"/>
      </w:pPr>
      <w:r>
        <w:rPr>
          <w:rFonts w:hint="eastAsia"/>
        </w:rPr>
        <w:t>二、将目录及说明交监交人审查签认。</w:t>
      </w:r>
    </w:p>
    <w:p>
      <w:pPr>
        <w:bidi w:val="0"/>
      </w:pPr>
      <w:r>
        <w:rPr>
          <w:rFonts w:hint="eastAsia"/>
        </w:rPr>
        <w:t>三、在监交人监督下移交人与接收人办理交接，三方将物品按目录及说明比对无误后，把物品</w:t>
      </w:r>
      <w:r>
        <w:rPr>
          <w:rFonts w:hint="eastAsia"/>
          <w:lang w:eastAsia="zh-CN"/>
        </w:rPr>
        <w:t>交予</w:t>
      </w:r>
      <w:r>
        <w:rPr>
          <w:rFonts w:hint="eastAsia"/>
        </w:rPr>
        <w:t>接收人。</w:t>
      </w:r>
    </w:p>
    <w:p>
      <w:pPr>
        <w:bidi w:val="0"/>
      </w:pPr>
      <w:r>
        <w:rPr>
          <w:rFonts w:hint="eastAsia"/>
        </w:rPr>
        <w:t>第七条 资料交接</w:t>
      </w:r>
    </w:p>
    <w:p>
      <w:pPr>
        <w:bidi w:val="0"/>
      </w:pPr>
      <w:r>
        <w:rPr>
          <w:rFonts w:hint="eastAsia"/>
        </w:rPr>
        <w:t>一、移交人编制资料移交目录及说明，内容包括资料名称、份数、页码等相关信息。对于电子版的资料应有拷贝备份，多于5份的也应编制相应目录、标明存储路径。</w:t>
      </w:r>
    </w:p>
    <w:p>
      <w:pPr>
        <w:bidi w:val="0"/>
      </w:pPr>
      <w:r>
        <w:rPr>
          <w:rFonts w:hint="eastAsia"/>
        </w:rPr>
        <w:t>二、将目录及说明交监交人审查签认。</w:t>
      </w:r>
    </w:p>
    <w:p>
      <w:pPr>
        <w:bidi w:val="0"/>
      </w:pPr>
      <w:r>
        <w:rPr>
          <w:rFonts w:hint="eastAsia"/>
        </w:rPr>
        <w:t>三、在监交人监督下移交人与接收人办理交接，三方将资料按目录及说明比对无异后，资料交于接收人。</w:t>
      </w:r>
    </w:p>
    <w:p>
      <w:pPr>
        <w:bidi w:val="0"/>
      </w:pPr>
      <w:r>
        <w:rPr>
          <w:rFonts w:hint="eastAsia"/>
        </w:rPr>
        <w:t>第八条 资源交接：对于工作中可能用到的电话号码、名片、票据等相关资源，移交人也应在监交人监督下，一并交于接收人。</w:t>
      </w:r>
    </w:p>
    <w:p>
      <w:pPr>
        <w:bidi w:val="0"/>
      </w:pPr>
      <w:r>
        <w:rPr>
          <w:rFonts w:hint="eastAsia"/>
        </w:rPr>
        <w:t>第九条 工作事务交接</w:t>
      </w:r>
    </w:p>
    <w:p>
      <w:pPr>
        <w:bidi w:val="0"/>
      </w:pPr>
      <w:r>
        <w:rPr>
          <w:rFonts w:hint="eastAsia"/>
        </w:rPr>
        <w:t>一、移交人填写工作交接表，交接内容应包括近期完成的工作任务、</w:t>
      </w:r>
      <w:r>
        <w:rPr>
          <w:rFonts w:hint="eastAsia"/>
          <w:lang w:eastAsia="zh-CN"/>
        </w:rPr>
        <w:t>正在进行</w:t>
      </w:r>
      <w:r>
        <w:rPr>
          <w:rFonts w:hint="eastAsia"/>
        </w:rPr>
        <w:t>的工作任务、刚接到的工作任务、其他日常工作任务，并将任务的具体要求、现状、计划等信息填写清楚。</w:t>
      </w:r>
    </w:p>
    <w:p>
      <w:pPr>
        <w:bidi w:val="0"/>
      </w:pPr>
      <w:r>
        <w:rPr>
          <w:rFonts w:hint="eastAsia"/>
        </w:rPr>
        <w:t>二、移交人填写完工作交接表后交监交人审查签认。</w:t>
      </w:r>
    </w:p>
    <w:p>
      <w:pPr>
        <w:bidi w:val="0"/>
      </w:pPr>
      <w:r>
        <w:rPr>
          <w:rFonts w:hint="eastAsia"/>
        </w:rPr>
        <w:t>三、在监交人监督下移交人与接收人办理交接。移交人将工作交接表内容解释清楚，直至接收人将接收内容完全理解，工作事务交接完成。</w:t>
      </w:r>
    </w:p>
    <w:p>
      <w:pPr>
        <w:bidi w:val="0"/>
      </w:pPr>
      <w:r>
        <w:rPr>
          <w:rFonts w:hint="eastAsia"/>
        </w:rPr>
        <w:t>第五章 各方职责</w:t>
      </w:r>
    </w:p>
    <w:p>
      <w:pPr>
        <w:bidi w:val="0"/>
      </w:pPr>
      <w:r>
        <w:rPr>
          <w:rFonts w:hint="eastAsia"/>
        </w:rPr>
        <w:t>第十条 移交人职责</w:t>
      </w:r>
    </w:p>
    <w:p>
      <w:pPr>
        <w:bidi w:val="0"/>
      </w:pPr>
      <w:r>
        <w:rPr>
          <w:rFonts w:hint="eastAsia"/>
        </w:rPr>
        <w:t>一、移交人必须保证移交内容完整，对于疏忽遗漏处要及时与接收人沟通说明。</w:t>
      </w:r>
    </w:p>
    <w:p>
      <w:pPr>
        <w:bidi w:val="0"/>
      </w:pPr>
      <w:r>
        <w:rPr>
          <w:rFonts w:hint="eastAsia"/>
        </w:rPr>
        <w:t>二、移交人应将工作移交之事告知与其工作有关的所有相关人员。</w:t>
      </w:r>
    </w:p>
    <w:p>
      <w:pPr>
        <w:bidi w:val="0"/>
      </w:pPr>
      <w:r>
        <w:rPr>
          <w:rFonts w:hint="eastAsia"/>
        </w:rPr>
        <w:t>三、移交人应认真填写工作交接表、物品目录及说明、资料目录及说明，并复印供备份。</w:t>
      </w:r>
    </w:p>
    <w:p>
      <w:pPr>
        <w:bidi w:val="0"/>
      </w:pPr>
      <w:r>
        <w:rPr>
          <w:rFonts w:hint="eastAsia"/>
        </w:rPr>
        <w:t>四、若移交人因辞职办理工作移交的，辞职后有为公司保守秘密的义务。</w:t>
      </w:r>
    </w:p>
    <w:p>
      <w:pPr>
        <w:bidi w:val="0"/>
      </w:pPr>
      <w:r>
        <w:rPr>
          <w:rFonts w:hint="eastAsia"/>
        </w:rPr>
        <w:t>第十一条 接收人职责</w:t>
      </w:r>
    </w:p>
    <w:p>
      <w:pPr>
        <w:bidi w:val="0"/>
      </w:pPr>
      <w:r>
        <w:rPr>
          <w:rFonts w:hint="eastAsia"/>
        </w:rPr>
        <w:t>一、接收人在被部门负责人指定为接收人后，必须无条件</w:t>
      </w:r>
      <w:r>
        <w:rPr>
          <w:rFonts w:hint="eastAsia"/>
          <w:lang w:eastAsia="zh-CN"/>
        </w:rPr>
        <w:t>地</w:t>
      </w:r>
      <w:r>
        <w:rPr>
          <w:rFonts w:hint="eastAsia"/>
        </w:rPr>
        <w:t>接收工作移交。</w:t>
      </w:r>
    </w:p>
    <w:p>
      <w:pPr>
        <w:bidi w:val="0"/>
      </w:pPr>
      <w:r>
        <w:rPr>
          <w:rFonts w:hint="eastAsia"/>
        </w:rPr>
        <w:t>二、接收人有核实移交的物品、资料、工作事务及相关移交事项的职责。</w:t>
      </w:r>
    </w:p>
    <w:p>
      <w:pPr>
        <w:bidi w:val="0"/>
      </w:pPr>
      <w:r>
        <w:rPr>
          <w:rFonts w:hint="eastAsia"/>
        </w:rPr>
        <w:t>三、对移交人的移交有不明、不全或不妥处，应要求其说明清楚和移交完全。</w:t>
      </w:r>
    </w:p>
    <w:p>
      <w:pPr>
        <w:bidi w:val="0"/>
      </w:pPr>
      <w:r>
        <w:rPr>
          <w:rFonts w:hint="eastAsia"/>
        </w:rPr>
        <w:t>四、接收人对接收的工作负责，应当按时按量</w:t>
      </w:r>
      <w:r>
        <w:rPr>
          <w:rFonts w:hint="eastAsia"/>
          <w:lang w:eastAsia="zh-CN"/>
        </w:rPr>
        <w:t>地</w:t>
      </w:r>
      <w:r>
        <w:rPr>
          <w:rFonts w:hint="eastAsia"/>
        </w:rPr>
        <w:t>做好相关工作。</w:t>
      </w:r>
    </w:p>
    <w:p>
      <w:pPr>
        <w:bidi w:val="0"/>
      </w:pPr>
      <w:r>
        <w:rPr>
          <w:rFonts w:hint="eastAsia"/>
        </w:rPr>
        <w:t>五、工作交接后，发现移交人有疏忽遗漏的，应及时与移交人沟通解决。</w:t>
      </w:r>
    </w:p>
    <w:p>
      <w:pPr>
        <w:bidi w:val="0"/>
      </w:pPr>
      <w:r>
        <w:rPr>
          <w:rFonts w:hint="eastAsia"/>
        </w:rPr>
        <w:t>第十二条 监交人职责</w:t>
      </w:r>
    </w:p>
    <w:p>
      <w:pPr>
        <w:bidi w:val="0"/>
      </w:pPr>
      <w:r>
        <w:rPr>
          <w:rFonts w:hint="eastAsia"/>
        </w:rPr>
        <w:t>一、监交人负责制定工作交接中的接收人。</w:t>
      </w:r>
    </w:p>
    <w:p>
      <w:pPr>
        <w:bidi w:val="0"/>
      </w:pPr>
      <w:r>
        <w:rPr>
          <w:rFonts w:hint="eastAsia"/>
        </w:rPr>
        <w:t>二、监交人应当审查签认移交人填写的工作交接表、物品目录及说明、资料目录及说明，对于内容不全或不妥处提出修改完善意见及要求。</w:t>
      </w:r>
    </w:p>
    <w:p>
      <w:pPr>
        <w:bidi w:val="0"/>
      </w:pPr>
      <w:r>
        <w:rPr>
          <w:rFonts w:hint="eastAsia"/>
        </w:rPr>
        <w:t>三、监交人应当监督工作移交的过程。</w:t>
      </w:r>
    </w:p>
    <w:p>
      <w:pPr>
        <w:bidi w:val="0"/>
      </w:pPr>
      <w:r>
        <w:rPr>
          <w:rFonts w:hint="eastAsia"/>
        </w:rPr>
        <w:t>四、工作交接后，监交人发现移交人有疏忽遗漏的，应督促接收人与移交人及时沟通完善。</w:t>
      </w:r>
    </w:p>
    <w:p>
      <w:pPr>
        <w:bidi w:val="0"/>
      </w:pPr>
      <w:r>
        <w:rPr>
          <w:rFonts w:hint="eastAsia"/>
        </w:rPr>
        <w:t>第六章 交接过程中问题处理</w:t>
      </w:r>
    </w:p>
    <w:p>
      <w:pPr>
        <w:bidi w:val="0"/>
      </w:pPr>
      <w:r>
        <w:rPr>
          <w:rFonts w:hint="eastAsia"/>
        </w:rPr>
        <w:t>第十三条 针对交接过程中发现的问题，如果当期可以处理，有移交人处理完毕后交接，如果没有及时处理，由移交人承担全部责任。</w:t>
      </w:r>
    </w:p>
    <w:p>
      <w:pPr>
        <w:bidi w:val="0"/>
      </w:pPr>
      <w:r>
        <w:rPr>
          <w:rFonts w:hint="eastAsia"/>
        </w:rPr>
        <w:t>第十四条 对于交接过程中发现问题，短时间不能处理完毕的，监交人应会同移交人及接收人拟订处理意见及时上报主管部门和领导。</w:t>
      </w:r>
    </w:p>
    <w:p>
      <w:pPr>
        <w:bidi w:val="0"/>
      </w:pPr>
      <w:r>
        <w:rPr>
          <w:rFonts w:hint="eastAsia"/>
        </w:rPr>
        <w:t>第十五条 如果移交人故意隐瞒问题，则必须承担全部责任 第十六条 交接不完整，移交人离任后发现问题的，由三方共同承担责任。</w:t>
      </w:r>
    </w:p>
    <w:p>
      <w:pPr>
        <w:bidi w:val="0"/>
      </w:pPr>
      <w:r>
        <w:rPr>
          <w:rFonts w:hint="eastAsia"/>
        </w:rPr>
        <w:t>第十七条 未完成各种交接手续的员工，不得办理转职、离职手续。</w:t>
      </w:r>
    </w:p>
    <w:p>
      <w:pPr>
        <w:bidi w:val="0"/>
        <w:rPr>
          <w:rFonts w:hint="eastAsia"/>
        </w:rPr>
      </w:pPr>
      <w:r>
        <w:rPr>
          <w:rFonts w:hint="eastAsia"/>
        </w:rPr>
        <w:t>第十八条 各级人员移交必须亲自办理交接手续。</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bidi w:val="0"/>
        <w:rPr>
          <w:rFonts w:hint="eastAsia"/>
        </w:rPr>
      </w:pPr>
      <w:bookmarkStart w:id="13" w:name="_Toc18562"/>
      <w:r>
        <w:rPr>
          <w:rFonts w:hint="eastAsia"/>
        </w:rPr>
        <w:t>重大技术问题请示报告制度</w:t>
      </w:r>
      <w:bookmarkEnd w:id="13"/>
    </w:p>
    <w:p>
      <w:pPr>
        <w:bidi w:val="0"/>
        <w:rPr>
          <w:rFonts w:hint="eastAsia"/>
        </w:rPr>
      </w:pPr>
      <w:r>
        <w:rPr>
          <w:rFonts w:hint="eastAsia"/>
        </w:rPr>
        <w:t>一、制度目的</w:t>
      </w:r>
    </w:p>
    <w:p>
      <w:pPr>
        <w:bidi w:val="0"/>
        <w:rPr>
          <w:rFonts w:hint="eastAsia"/>
        </w:rPr>
      </w:pPr>
      <w:r>
        <w:rPr>
          <w:rFonts w:hint="eastAsia"/>
        </w:rPr>
        <w:t>本制度旨在明确</w:t>
      </w:r>
      <w:r>
        <w:rPr>
          <w:rFonts w:hint="eastAsia"/>
          <w:lang w:val="en-US" w:eastAsia="zh-CN"/>
        </w:rPr>
        <w:t>项目</w:t>
      </w:r>
      <w:r>
        <w:rPr>
          <w:rFonts w:hint="eastAsia"/>
        </w:rPr>
        <w:t>内部对于重大技术问题的请示报告程序，保证技术决策的科学性、规范性和高效性，防止因技术决策失误给</w:t>
      </w:r>
      <w:r>
        <w:rPr>
          <w:rFonts w:hint="eastAsia"/>
          <w:lang w:val="en-US" w:eastAsia="zh-CN"/>
        </w:rPr>
        <w:t>项目及公司</w:t>
      </w:r>
      <w:r>
        <w:rPr>
          <w:rFonts w:hint="eastAsia"/>
        </w:rPr>
        <w:t>带来损失。</w:t>
      </w:r>
    </w:p>
    <w:p>
      <w:pPr>
        <w:bidi w:val="0"/>
        <w:rPr>
          <w:rFonts w:hint="eastAsia"/>
        </w:rPr>
      </w:pPr>
      <w:r>
        <w:rPr>
          <w:rFonts w:hint="eastAsia"/>
        </w:rPr>
        <w:t>二、请示对象</w:t>
      </w:r>
    </w:p>
    <w:p>
      <w:pPr>
        <w:bidi w:val="0"/>
        <w:rPr>
          <w:rFonts w:hint="eastAsia"/>
        </w:rPr>
      </w:pPr>
      <w:r>
        <w:rPr>
          <w:rFonts w:hint="eastAsia"/>
        </w:rPr>
        <w:t>在处理重大技术问题时，项目</w:t>
      </w:r>
      <w:r>
        <w:rPr>
          <w:rFonts w:hint="eastAsia"/>
          <w:lang w:val="en-US" w:eastAsia="zh-CN"/>
        </w:rPr>
        <w:t>技术</w:t>
      </w:r>
      <w:r>
        <w:rPr>
          <w:rFonts w:hint="eastAsia"/>
        </w:rPr>
        <w:t>负责人或相关技术人员应向</w:t>
      </w:r>
      <w:r>
        <w:rPr>
          <w:rFonts w:hint="eastAsia"/>
          <w:lang w:val="en-US" w:eastAsia="zh-CN"/>
        </w:rPr>
        <w:t>分</w:t>
      </w:r>
      <w:r>
        <w:rPr>
          <w:rFonts w:hint="eastAsia"/>
        </w:rPr>
        <w:t>公司技术</w:t>
      </w:r>
      <w:r>
        <w:rPr>
          <w:rFonts w:hint="eastAsia"/>
          <w:lang w:val="en-US" w:eastAsia="zh-CN"/>
        </w:rPr>
        <w:t>质量部、公司科研技术部</w:t>
      </w:r>
      <w:r>
        <w:rPr>
          <w:rFonts w:hint="eastAsia"/>
        </w:rPr>
        <w:t>请示报告。</w:t>
      </w:r>
    </w:p>
    <w:p>
      <w:pPr>
        <w:bidi w:val="0"/>
        <w:rPr>
          <w:rFonts w:hint="eastAsia"/>
        </w:rPr>
      </w:pPr>
      <w:r>
        <w:rPr>
          <w:rFonts w:hint="eastAsia"/>
        </w:rPr>
        <w:t>三、请示内容</w:t>
      </w:r>
    </w:p>
    <w:p>
      <w:pPr>
        <w:bidi w:val="0"/>
        <w:rPr>
          <w:rFonts w:hint="eastAsia"/>
        </w:rPr>
      </w:pPr>
      <w:r>
        <w:rPr>
          <w:rFonts w:hint="eastAsia"/>
        </w:rPr>
        <w:t>1. 重大技术问题定义：明确重大技术问题的范畴、特征和影响。</w:t>
      </w:r>
    </w:p>
    <w:p>
      <w:pPr>
        <w:bidi w:val="0"/>
        <w:rPr>
          <w:rFonts w:hint="eastAsia"/>
        </w:rPr>
      </w:pPr>
      <w:r>
        <w:rPr>
          <w:rFonts w:hint="eastAsia"/>
        </w:rPr>
        <w:t>2. 请示报告程序：规定请示报告的流程、时间和形式。</w:t>
      </w:r>
    </w:p>
    <w:p>
      <w:pPr>
        <w:bidi w:val="0"/>
        <w:rPr>
          <w:rFonts w:hint="eastAsia"/>
        </w:rPr>
      </w:pPr>
      <w:r>
        <w:rPr>
          <w:rFonts w:hint="eastAsia"/>
        </w:rPr>
        <w:t>3. 技术评估：在请示报告中，应对重大技术问题进行详细的分析和评估，包括问题产生的原因、可能的影响范围和程度、解决方案的优劣比较等。</w:t>
      </w:r>
    </w:p>
    <w:p>
      <w:pPr>
        <w:bidi w:val="0"/>
        <w:rPr>
          <w:rFonts w:hint="eastAsia"/>
        </w:rPr>
      </w:pPr>
      <w:r>
        <w:rPr>
          <w:rFonts w:hint="eastAsia"/>
        </w:rPr>
        <w:t>四、请示时间</w:t>
      </w:r>
    </w:p>
    <w:p>
      <w:pPr>
        <w:bidi w:val="0"/>
        <w:rPr>
          <w:rFonts w:hint="eastAsia"/>
        </w:rPr>
      </w:pPr>
      <w:r>
        <w:rPr>
          <w:rFonts w:hint="eastAsia"/>
        </w:rPr>
        <w:t>在遇到重大技术问题时，项目负</w:t>
      </w:r>
      <w:r>
        <w:rPr>
          <w:rFonts w:hint="eastAsia"/>
          <w:lang w:val="en-US" w:eastAsia="zh-CN"/>
        </w:rPr>
        <w:t>技术</w:t>
      </w:r>
      <w:r>
        <w:rPr>
          <w:rFonts w:hint="eastAsia"/>
        </w:rPr>
        <w:t>责人或相关技术人员应在第一时间向</w:t>
      </w:r>
      <w:r>
        <w:rPr>
          <w:rFonts w:hint="eastAsia"/>
          <w:lang w:val="en-US" w:eastAsia="zh-CN"/>
        </w:rPr>
        <w:t>分</w:t>
      </w:r>
      <w:r>
        <w:rPr>
          <w:rFonts w:hint="eastAsia"/>
        </w:rPr>
        <w:t>公司技术</w:t>
      </w:r>
      <w:r>
        <w:rPr>
          <w:rFonts w:hint="eastAsia"/>
          <w:lang w:val="en-US" w:eastAsia="zh-CN"/>
        </w:rPr>
        <w:t>质量部、公司科研技术部</w:t>
      </w:r>
      <w:r>
        <w:rPr>
          <w:rFonts w:hint="eastAsia"/>
        </w:rPr>
        <w:t>进行请示报告，确保问题得到及时解决。</w:t>
      </w:r>
    </w:p>
    <w:p>
      <w:pPr>
        <w:bidi w:val="0"/>
        <w:rPr>
          <w:rFonts w:hint="eastAsia"/>
        </w:rPr>
      </w:pPr>
      <w:r>
        <w:rPr>
          <w:rFonts w:hint="eastAsia"/>
        </w:rPr>
        <w:t>五、报告形式</w:t>
      </w:r>
    </w:p>
    <w:p>
      <w:pPr>
        <w:bidi w:val="0"/>
        <w:rPr>
          <w:rFonts w:hint="eastAsia"/>
        </w:rPr>
      </w:pPr>
      <w:r>
        <w:rPr>
          <w:rFonts w:hint="eastAsia"/>
        </w:rPr>
        <w:t>请示报告应采用书面形式，并按照公司规定的模板填写，以确保信息的准确性和完整性。</w:t>
      </w:r>
    </w:p>
    <w:p>
      <w:pPr>
        <w:bidi w:val="0"/>
        <w:rPr>
          <w:rFonts w:hint="eastAsia"/>
        </w:rPr>
      </w:pPr>
      <w:r>
        <w:rPr>
          <w:rFonts w:hint="eastAsia"/>
        </w:rPr>
        <w:t>六、审核与评估</w:t>
      </w:r>
    </w:p>
    <w:p>
      <w:pPr>
        <w:bidi w:val="0"/>
        <w:rPr>
          <w:rFonts w:hint="eastAsia"/>
        </w:rPr>
      </w:pPr>
      <w:r>
        <w:rPr>
          <w:rFonts w:hint="eastAsia"/>
          <w:lang w:val="en-US" w:eastAsia="zh-CN"/>
        </w:rPr>
        <w:t>公司科研技术部、分</w:t>
      </w:r>
      <w:r>
        <w:rPr>
          <w:rFonts w:hint="eastAsia"/>
        </w:rPr>
        <w:t>公司技术</w:t>
      </w:r>
      <w:r>
        <w:rPr>
          <w:rFonts w:hint="eastAsia"/>
          <w:lang w:val="en-US" w:eastAsia="zh-CN"/>
        </w:rPr>
        <w:t>质量部</w:t>
      </w:r>
      <w:r>
        <w:rPr>
          <w:rFonts w:hint="eastAsia"/>
        </w:rPr>
        <w:t>应对请示报告的重大技术问题进行审核与评估，并提出相应的处理意见和建议。</w:t>
      </w:r>
    </w:p>
    <w:p>
      <w:pPr>
        <w:bidi w:val="0"/>
        <w:rPr>
          <w:rFonts w:hint="eastAsia"/>
        </w:rPr>
      </w:pPr>
      <w:r>
        <w:rPr>
          <w:rFonts w:hint="eastAsia"/>
        </w:rPr>
        <w:t>七、归档管理与保密</w:t>
      </w:r>
    </w:p>
    <w:p>
      <w:pPr>
        <w:bidi w:val="0"/>
        <w:rPr>
          <w:rFonts w:hint="eastAsia"/>
        </w:rPr>
      </w:pPr>
      <w:r>
        <w:rPr>
          <w:rFonts w:hint="eastAsia"/>
        </w:rPr>
        <w:t>1. 请示报告及相关资料应按照公司档案管理制度进行归档管理，确保资料的安全性和完整性。</w:t>
      </w:r>
    </w:p>
    <w:p>
      <w:pPr>
        <w:bidi w:val="0"/>
        <w:rPr>
          <w:rFonts w:hint="eastAsia"/>
        </w:rPr>
      </w:pPr>
      <w:r>
        <w:rPr>
          <w:rFonts w:hint="eastAsia"/>
        </w:rPr>
        <w:t>2. 涉及公司商业机密的重大技术问题，应按照公司保密制度进行保密处理，防止信息泄露给公司带来损失。</w:t>
      </w:r>
    </w:p>
    <w:p>
      <w:pPr>
        <w:bidi w:val="0"/>
        <w:rPr>
          <w:rFonts w:hint="eastAsia"/>
        </w:rPr>
      </w:pPr>
      <w:r>
        <w:rPr>
          <w:rFonts w:hint="eastAsia"/>
        </w:rPr>
        <w:t>八、违规处理与责任追究</w:t>
      </w:r>
    </w:p>
    <w:p>
      <w:pPr>
        <w:bidi w:val="0"/>
        <w:rPr>
          <w:rFonts w:hint="eastAsia"/>
        </w:rPr>
      </w:pPr>
      <w:r>
        <w:rPr>
          <w:rFonts w:hint="eastAsia"/>
        </w:rPr>
        <w:t>在重大技术问题的请示报告过程中，如有违反制度规定的行为，</w:t>
      </w:r>
      <w:r>
        <w:rPr>
          <w:rFonts w:hint="eastAsia"/>
          <w:lang w:val="en-US" w:eastAsia="zh-CN"/>
        </w:rPr>
        <w:t>项目</w:t>
      </w:r>
      <w:r>
        <w:rPr>
          <w:rFonts w:hint="eastAsia"/>
        </w:rPr>
        <w:t>将视情节轻重，按照公司奖惩制度对相关责任人进行处理。</w:t>
      </w:r>
    </w:p>
    <w:p>
      <w:pPr>
        <w:bidi w:val="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pPr>
      <w:bookmarkStart w:id="14" w:name="_Toc18484"/>
      <w:r>
        <w:rPr>
          <w:rFonts w:hint="eastAsia"/>
        </w:rPr>
        <w:t>工程质量检验制度</w:t>
      </w:r>
      <w:bookmarkEnd w:id="14"/>
    </w:p>
    <w:p>
      <w:pPr>
        <w:bidi w:val="0"/>
      </w:pPr>
      <w:r>
        <w:rPr>
          <w:rFonts w:hint="eastAsia"/>
        </w:rPr>
        <w:t>工程质量检查是指按照国家施工及验收规范、质量标准所规定的检查项目，用国家规定的方法和手段，对分项工程、分部工程和单位工程进行质量检测，并和质量标准的规定相比较，确定工程质量是否符合要求。为确保工程质量，强化施工过程中的质量控制，做到预防为主、防患于未然，特制定本制度</w:t>
      </w:r>
    </w:p>
    <w:p>
      <w:pPr>
        <w:bidi w:val="0"/>
      </w:pPr>
      <w:r>
        <w:rPr>
          <w:rFonts w:hint="eastAsia"/>
        </w:rPr>
        <w:t>工程质量检查工作主要包括工程的隐检、预检、分项工程的交接检查验收、工程分阶段结构验收、单位工程竣工检查验收几个部分。</w:t>
      </w:r>
    </w:p>
    <w:p>
      <w:pPr>
        <w:bidi w:val="0"/>
      </w:pPr>
      <w:bookmarkStart w:id="15" w:name="_Toc7282"/>
      <w:bookmarkStart w:id="16" w:name="_Toc24914"/>
      <w:r>
        <w:rPr>
          <w:rFonts w:hint="eastAsia"/>
        </w:rPr>
        <w:t>一、在工程施工中，要认真贯彻执行以下质量检查制度。</w:t>
      </w:r>
      <w:bookmarkEnd w:id="15"/>
      <w:bookmarkEnd w:id="16"/>
    </w:p>
    <w:p>
      <w:pPr>
        <w:bidi w:val="0"/>
        <w:ind w:firstLine="1446"/>
        <w:rPr>
          <w:rFonts w:hint="eastAsia"/>
        </w:rPr>
      </w:pPr>
      <w:r>
        <w:rPr>
          <w:rFonts w:hint="eastAsia"/>
        </w:rPr>
        <w:t>1、开工前检验制度</w:t>
      </w:r>
    </w:p>
    <w:p>
      <w:pPr>
        <w:bidi w:val="0"/>
        <w:ind w:firstLine="1446"/>
        <w:rPr>
          <w:rFonts w:hint="eastAsia"/>
        </w:rPr>
      </w:pPr>
      <w:r>
        <w:rPr>
          <w:rFonts w:hint="eastAsia"/>
        </w:rPr>
        <w:t>开工前检验的内容及要求：设计文件、施工图纸经审核并依据此编制施工组织设计及质量计划；施工前的工地调查和复测已进行，并符合要求；各种技术交底工作已进行，特殊作业、关键工序已编制作业指导书；采用的新技术、机具设备、原材料能满足工程质量需要。</w:t>
      </w:r>
    </w:p>
    <w:p>
      <w:pPr>
        <w:bidi w:val="0"/>
        <w:ind w:firstLine="1446"/>
        <w:rPr>
          <w:rFonts w:hint="eastAsia"/>
        </w:rPr>
      </w:pPr>
      <w:r>
        <w:rPr>
          <w:rFonts w:hint="eastAsia"/>
        </w:rPr>
        <w:t>2、施工过程中检验制度</w:t>
      </w:r>
    </w:p>
    <w:p>
      <w:pPr>
        <w:bidi w:val="0"/>
        <w:ind w:firstLine="1446"/>
        <w:rPr>
          <w:rFonts w:hint="eastAsia"/>
        </w:rPr>
      </w:pPr>
      <w:r>
        <w:rPr>
          <w:rFonts w:hint="eastAsia"/>
        </w:rPr>
        <w:t>施工中应对以下工作经常进行抽查和重点检验：施工测量及放线正确，精度达到要求；按照图纸施工，操作方法正确，质量符合验收标准；施工原始记录填写完善，记载真实；有关保证工程质量的措施和管理制度是否落实；砼、砂浆试件及土方密实度按规定要求进行检测实验和验收，试件组数及强度符合要求；工班严格执行自检、互检、交接检，并有交接记录；</w:t>
      </w:r>
      <w:r>
        <w:rPr>
          <w:rFonts w:hint="eastAsia"/>
          <w:lang w:eastAsia="zh-CN"/>
        </w:rPr>
        <w:t>工程日志簿</w:t>
      </w:r>
      <w:r>
        <w:rPr>
          <w:rFonts w:hint="eastAsia"/>
        </w:rPr>
        <w:t>填写要符合实际。</w:t>
      </w:r>
    </w:p>
    <w:p>
      <w:pPr>
        <w:bidi w:val="0"/>
      </w:pPr>
      <w:r>
        <w:rPr>
          <w:rFonts w:hint="eastAsia"/>
        </w:rPr>
        <w:t>3、定期质量检查制度</w:t>
      </w:r>
    </w:p>
    <w:p>
      <w:pPr>
        <w:bidi w:val="0"/>
      </w:pPr>
      <w:r>
        <w:rPr>
          <w:rFonts w:hint="eastAsia"/>
        </w:rPr>
        <w:t>项目部每月</w:t>
      </w:r>
      <w:r>
        <w:rPr>
          <w:rFonts w:hint="eastAsia"/>
          <w:lang w:val="en-US" w:eastAsia="zh-CN"/>
        </w:rPr>
        <w:t>不少于三次</w:t>
      </w:r>
      <w:r>
        <w:rPr>
          <w:rFonts w:hint="eastAsia"/>
        </w:rPr>
        <w:t>、工程队每周组织一次定期检查，由项目总工主持，质检部门和有关部门的人员参加。检查发现的问题要认真分析，找准主要原因，提出改进措施，限期进行整改。</w:t>
      </w:r>
    </w:p>
    <w:p>
      <w:pPr>
        <w:bidi w:val="0"/>
      </w:pPr>
      <w:r>
        <w:rPr>
          <w:rFonts w:hint="eastAsia"/>
        </w:rPr>
        <w:t xml:space="preserve"> 4、检查程序</w:t>
      </w:r>
    </w:p>
    <w:p>
      <w:pPr>
        <w:bidi w:val="0"/>
      </w:pPr>
      <w:r>
        <w:rPr>
          <w:rFonts w:hint="eastAsia"/>
        </w:rPr>
        <w:t>自检→互检→班组长检查→队内技术人员、专检人员检查→项目部工长检查→项目部专职质检员→监理工程师</w:t>
      </w:r>
    </w:p>
    <w:p>
      <w:pPr>
        <w:bidi w:val="0"/>
      </w:pPr>
      <w:r>
        <w:rPr>
          <w:rFonts w:hint="eastAsia"/>
        </w:rPr>
        <w:t>施工队提前两小时申报，同时要说明申报部位和施工队自检情况，然后向专业工长报验，合格后向安质部申报，专职质检员检查合格后申报监理。</w:t>
      </w:r>
    </w:p>
    <w:p>
      <w:pPr>
        <w:bidi w:val="0"/>
      </w:pPr>
      <w:r>
        <w:rPr>
          <w:rFonts w:hint="eastAsia"/>
        </w:rPr>
        <w:t>5、原材料、半成品、设备及各种加工预制品的检查制度：订货时应依据质量标准签订合同，必要时应先鉴定样品，经鉴定合格的样品应予封存，作为材料验收的依据。产品的进货验证由专业工程师、质检员（试验员）和材料员三方验证合格后，方可使用。</w:t>
      </w:r>
    </w:p>
    <w:p>
      <w:pPr>
        <w:bidi w:val="0"/>
      </w:pPr>
      <w:r>
        <w:rPr>
          <w:rFonts w:hint="eastAsia"/>
        </w:rPr>
        <w:t>6、班组的自检和交接检制度：完成或部分完成施工任务时，应及时进行自检，如有不合格的项目应及时进行返工处理，使其达到合格的标准。经工长组织质检员和下道工序的生产班组进行交接检查，确认质量合格后，方可进行下道工序施工。</w:t>
      </w:r>
    </w:p>
    <w:p>
      <w:pPr>
        <w:bidi w:val="0"/>
      </w:pPr>
      <w:r>
        <w:rPr>
          <w:rFonts w:hint="eastAsia"/>
        </w:rPr>
        <w:t>7、隐蔽工程验收制度：</w:t>
      </w:r>
    </w:p>
    <w:p>
      <w:pPr>
        <w:bidi w:val="0"/>
      </w:pPr>
      <w:r>
        <w:rPr>
          <w:rFonts w:hint="eastAsia"/>
        </w:rPr>
        <w:t xml:space="preserve">7.1隐蔽工程验收的主要项目有：主体结构各部位钢筋、现场结构焊接和防水工程等。 </w:t>
      </w:r>
    </w:p>
    <w:p>
      <w:pPr>
        <w:bidi w:val="0"/>
      </w:pPr>
      <w:r>
        <w:rPr>
          <w:rFonts w:hint="eastAsia"/>
        </w:rPr>
        <w:t>7.2隐蔽工程必须按规定检查合格并签证后才能覆盖；</w:t>
      </w:r>
    </w:p>
    <w:p>
      <w:pPr>
        <w:bidi w:val="0"/>
      </w:pPr>
      <w:r>
        <w:rPr>
          <w:rFonts w:hint="eastAsia"/>
        </w:rPr>
        <w:t>7.3工程检验签证，除执行国家、部颁的规定外，还应执行建设项目的有关规定并与建设单位和监理单位协商，明确职责分工，由指定的质量检验人员办理；</w:t>
      </w:r>
    </w:p>
    <w:p>
      <w:pPr>
        <w:bidi w:val="0"/>
      </w:pPr>
      <w:r>
        <w:rPr>
          <w:rFonts w:hint="eastAsia"/>
        </w:rPr>
        <w:t>7.4隐蔽工程未经质量检查人员签认而自行覆盖的，应揭盖补验，由此产生的全部损失由施工单位自负；隐蔽工程验收后，要办理隐蔽工程验收手续，列入工程档案。</w:t>
      </w:r>
    </w:p>
    <w:p>
      <w:pPr>
        <w:bidi w:val="0"/>
      </w:pPr>
      <w:r>
        <w:rPr>
          <w:rFonts w:hint="eastAsia"/>
        </w:rPr>
        <w:t>7.5对于隐蔽工程验收中提出的不符合质量标准的问题，要认真处理，处理后要经复核检查并写明处理情况。未经隐蔽工程验收或验收不合格的，不得进行下道工序施工。隐检由专业工程师主持，质检员、业主代表和监理工程师参加隐检验收。</w:t>
      </w:r>
    </w:p>
    <w:p>
      <w:pPr>
        <w:bidi w:val="0"/>
      </w:pPr>
      <w:r>
        <w:rPr>
          <w:rFonts w:hint="eastAsia"/>
        </w:rPr>
        <w:t>8、预检制度：预检项目由工长主持，质检员和有关班组长参加。预检的项目主要有：建筑物位置线、基础尺寸线、模板、墙体轴线和门窗</w:t>
      </w:r>
      <w:r>
        <w:rPr>
          <w:rFonts w:hint="eastAsia"/>
          <w:lang w:eastAsia="zh-CN"/>
        </w:rPr>
        <w:t>洞口</w:t>
      </w:r>
      <w:r>
        <w:rPr>
          <w:rFonts w:hint="eastAsia"/>
        </w:rPr>
        <w:t>位置线、楼层50</w:t>
      </w:r>
      <w:r>
        <w:rPr>
          <w:rFonts w:hint="eastAsia"/>
          <w:lang w:val="en-US" w:eastAsia="zh-CN"/>
        </w:rPr>
        <w:t>或100</w:t>
      </w:r>
      <w:r>
        <w:rPr>
          <w:rFonts w:hint="eastAsia"/>
        </w:rPr>
        <w:t>厘米水平线等。预检后要办理预检手续，列入工程档案。对于预检中提出的不符合质量标准的问题，要认真处理，处理后要经复核检查并写明处理情况。未经预检或预检不合格的，不得进行下道工序施工。</w:t>
      </w:r>
    </w:p>
    <w:p>
      <w:pPr>
        <w:bidi w:val="0"/>
      </w:pPr>
      <w:r>
        <w:rPr>
          <w:rFonts w:hint="eastAsia"/>
        </w:rPr>
        <w:t>9、围护工程、主体工程检查验收制度：结构验收单经建设单位、监理单位、设计单位、施工单位三方代表签证后，由质量监督站进行核验。</w:t>
      </w:r>
    </w:p>
    <w:p>
      <w:pPr>
        <w:bidi w:val="0"/>
      </w:pPr>
      <w:r>
        <w:rPr>
          <w:rFonts w:hint="eastAsia"/>
        </w:rPr>
        <w:t>10、混凝土开盘申请及拆模申请制度：浇筑混凝土前均须办理浇筑申请手续，若不办理此手续不得进行浇筑。混凝土拆模</w:t>
      </w:r>
      <w:r>
        <w:rPr>
          <w:rFonts w:hint="eastAsia"/>
          <w:lang w:eastAsia="zh-CN"/>
        </w:rPr>
        <w:t>时</w:t>
      </w:r>
      <w:r>
        <w:rPr>
          <w:rFonts w:hint="eastAsia"/>
        </w:rPr>
        <w:t>必须按照技术要求，不得随意拆模，拆模时必须现场技术员、质量检查员必须在场。</w:t>
      </w:r>
    </w:p>
    <w:p>
      <w:pPr>
        <w:bidi w:val="0"/>
      </w:pPr>
      <w:r>
        <w:rPr>
          <w:rFonts w:hint="eastAsia"/>
        </w:rPr>
        <w:t xml:space="preserve"> 11、建立样本制：各分项、各工序按设计要求、规范要求质量标准做样板，以样板引路，无样板的分项或工序不得展开施工。施工中如达不到样板的质量，视为不合格产品，要进行返工处理</w:t>
      </w:r>
    </w:p>
    <w:p>
      <w:pPr>
        <w:bidi w:val="0"/>
      </w:pPr>
      <w:r>
        <w:rPr>
          <w:rFonts w:hint="eastAsia"/>
        </w:rPr>
        <w:t xml:space="preserve"> 12、建立三检制度：自检，分操作人员自检和班组自检。工班长在每日收工前对班组完成工作量进行一次自检，做出记录，工作讲评。</w:t>
      </w:r>
    </w:p>
    <w:p>
      <w:pPr>
        <w:bidi w:val="0"/>
      </w:pPr>
      <w:r>
        <w:rPr>
          <w:rFonts w:hint="eastAsia"/>
        </w:rPr>
        <w:t>互检，指同一工种或多工种之间，有工程队组织不定期相互检查，主要是互相观摩，交流经验，推广先进操作技术，达到互相促进，共同提高的目的。</w:t>
      </w:r>
    </w:p>
    <w:p>
      <w:pPr>
        <w:bidi w:val="0"/>
      </w:pPr>
      <w:r>
        <w:rPr>
          <w:rFonts w:hint="eastAsia"/>
        </w:rPr>
        <w:t>交接</w:t>
      </w:r>
      <w:r>
        <w:rPr>
          <w:rFonts w:hint="eastAsia"/>
          <w:lang w:eastAsia="zh-CN"/>
        </w:rPr>
        <w:t>检查</w:t>
      </w:r>
      <w:r>
        <w:rPr>
          <w:rFonts w:hint="eastAsia"/>
        </w:rPr>
        <w:t>，指同一工种的多班制上下班之间或工种的上下工序之间的交接检查。由队（跨队由项目部）组织交接，各工班应做到不合格的活不出手、不出班组，上道工序不合格，下道工序不施工。</w:t>
      </w:r>
    </w:p>
    <w:p>
      <w:pPr>
        <w:bidi w:val="0"/>
      </w:pPr>
      <w:r>
        <w:rPr>
          <w:rFonts w:hint="eastAsia"/>
        </w:rPr>
        <w:t>各分包单位、外包</w:t>
      </w:r>
      <w:r>
        <w:rPr>
          <w:rFonts w:hint="eastAsia"/>
          <w:lang w:eastAsia="zh-CN"/>
        </w:rPr>
        <w:t>队</w:t>
      </w:r>
      <w:r>
        <w:rPr>
          <w:rFonts w:hint="eastAsia"/>
        </w:rPr>
        <w:t>、施工班组在施工中均要按照施工验收规范进行工序自检，并认真填写检查记录。凡无“三检”记录、上交不及时或不上交的均按该项目未完成论（不予工程结算）专职质检员可行使令其停止下道工序施工的职权。</w:t>
      </w:r>
    </w:p>
    <w:p>
      <w:pPr>
        <w:bidi w:val="0"/>
      </w:pPr>
      <w:r>
        <w:rPr>
          <w:rFonts w:hint="eastAsia"/>
        </w:rPr>
        <w:t>13、工序交接检制：各工序在进行自检的基础上，工序之间进行交接检查，并办理交接手续。上道工序如达不到质量要求或未办理交接手续，下道工序有权拒绝接受，并不进行下道工序施工，耽误的工期和</w:t>
      </w:r>
      <w:r>
        <w:rPr>
          <w:rFonts w:hint="eastAsia"/>
          <w:lang w:eastAsia="zh-CN"/>
        </w:rPr>
        <w:t>时</w:t>
      </w:r>
      <w:r>
        <w:rPr>
          <w:rFonts w:hint="eastAsia"/>
        </w:rPr>
        <w:t>件由上道工序承担。</w:t>
      </w:r>
    </w:p>
    <w:p>
      <w:pPr>
        <w:bidi w:val="0"/>
      </w:pPr>
      <w:r>
        <w:rPr>
          <w:rFonts w:hint="eastAsia"/>
        </w:rPr>
        <w:t>14、全面贯彻执行国家有关质量管理的方针、政策、</w:t>
      </w:r>
      <w:r>
        <w:rPr>
          <w:rFonts w:hint="eastAsia"/>
          <w:lang w:eastAsia="zh-CN"/>
        </w:rPr>
        <w:t>法律法规</w:t>
      </w:r>
      <w:r>
        <w:rPr>
          <w:rFonts w:hint="eastAsia"/>
        </w:rPr>
        <w:t>。</w:t>
      </w:r>
    </w:p>
    <w:p>
      <w:pPr>
        <w:bidi w:val="0"/>
      </w:pPr>
      <w:r>
        <w:rPr>
          <w:rFonts w:hint="eastAsia"/>
        </w:rPr>
        <w:t>15、使质量检查工作明确职责，严格制度，预防为主，充分发挥质量检查人员的积极作用。</w:t>
      </w:r>
    </w:p>
    <w:p>
      <w:pPr>
        <w:bidi w:val="0"/>
      </w:pPr>
      <w:r>
        <w:rPr>
          <w:rFonts w:hint="eastAsia"/>
        </w:rPr>
        <w:t>16、根据国家规定的技术标准、验收规范、操作规程和设计要求，在整个施工过程中的各个环节进行全面</w:t>
      </w:r>
      <w:r>
        <w:rPr>
          <w:rFonts w:hint="eastAsia"/>
          <w:lang w:eastAsia="zh-CN"/>
        </w:rPr>
        <w:t>地</w:t>
      </w:r>
      <w:r>
        <w:rPr>
          <w:rFonts w:hint="eastAsia"/>
        </w:rPr>
        <w:t>检查和监督。</w:t>
      </w:r>
    </w:p>
    <w:p>
      <w:pPr>
        <w:bidi w:val="0"/>
      </w:pPr>
      <w:r>
        <w:rPr>
          <w:rFonts w:hint="eastAsia"/>
        </w:rPr>
        <w:t>17、及时掌握质量信息，分析质量动态，为上级及有关部门提供质量数据。</w:t>
      </w:r>
    </w:p>
    <w:p>
      <w:pPr>
        <w:bidi w:val="0"/>
      </w:pPr>
      <w:r>
        <w:rPr>
          <w:rFonts w:hint="eastAsia"/>
        </w:rPr>
        <w:t>18、质量检查人员应由责任心强、坚持原则、具有一定技术水平和施工经验、身体健康、适合现场工作的人员担任。</w:t>
      </w:r>
    </w:p>
    <w:p>
      <w:pPr>
        <w:bidi w:val="0"/>
      </w:pPr>
      <w:r>
        <w:rPr>
          <w:rFonts w:hint="eastAsia"/>
        </w:rPr>
        <w:t>19、隐、预检施工中需</w:t>
      </w:r>
      <w:r>
        <w:rPr>
          <w:rFonts w:hint="eastAsia"/>
          <w:lang w:eastAsia="zh-CN"/>
        </w:rPr>
        <w:t>做</w:t>
      </w:r>
      <w:r>
        <w:rPr>
          <w:rFonts w:hint="eastAsia"/>
        </w:rPr>
        <w:t>隐、预检手续的项目必须办理隐、预检，按要求组织检查并及时办理手续，不办理隐、预检手续，下道工序不得施工。</w:t>
      </w:r>
    </w:p>
    <w:p>
      <w:pPr>
        <w:bidi w:val="0"/>
      </w:pPr>
      <w:r>
        <w:rPr>
          <w:rFonts w:hint="eastAsia"/>
        </w:rPr>
        <w:t>20、结构工程通过业主、监理、设计单位的验收和质检站的核验后，方可进行装修工程施工。结构验收工作在项目总工主持下进行。在验收前，项目先进行自检，将验收部位的清理工作和结构处理工作做好。</w:t>
      </w:r>
    </w:p>
    <w:p>
      <w:pPr>
        <w:bidi w:val="0"/>
      </w:pPr>
      <w:r>
        <w:rPr>
          <w:rFonts w:hint="eastAsia"/>
        </w:rPr>
        <w:t>21、单位工程的竣工检查分四步进行。首先是项目组织各专业工程师进行自查，第二步是公司质量部进行检查，第三步是业主、设计单位、监理单位、施工单位四方联合检查，第四步是质监站核验。单位工程的竣工检查由项目总工主持，对历次检查中发现的问题，认真进行整改。验收合格后业主、设计单位、监理单位、质检站在相关手续上签认。</w:t>
      </w:r>
    </w:p>
    <w:p>
      <w:pPr>
        <w:bidi w:val="0"/>
      </w:pPr>
      <w:r>
        <w:rPr>
          <w:rFonts w:hint="eastAsia"/>
        </w:rPr>
        <w:t>22、在结构验收和单位工程竣工交验过程中不仅要检查建筑物实体的外观质量，还要检查相关内业资料。检查资料前项目总工将验收部位的内业资料检查一遍，保证内业资料的完整性和正确性。</w:t>
      </w:r>
    </w:p>
    <w:p>
      <w:pPr>
        <w:bidi w:val="0"/>
        <w:ind w:left="0" w:leftChars="0" w:firstLine="0" w:firstLineChars="0"/>
      </w:pPr>
      <w:bookmarkStart w:id="17" w:name="_Toc8795"/>
      <w:bookmarkStart w:id="18" w:name="_Toc22224"/>
      <w:r>
        <w:rPr>
          <w:rFonts w:hint="eastAsia"/>
        </w:rPr>
        <w:t>二、主要分项工程重点检验制度（关键工序和特殊工序控制制度）</w:t>
      </w:r>
      <w:bookmarkEnd w:id="17"/>
      <w:bookmarkEnd w:id="18"/>
    </w:p>
    <w:p>
      <w:pPr>
        <w:bidi w:val="0"/>
        <w:ind w:left="0" w:leftChars="0" w:firstLine="280" w:firstLineChars="100"/>
      </w:pPr>
      <w:r>
        <w:rPr>
          <w:rFonts w:hint="eastAsia"/>
        </w:rPr>
        <w:t>1、围护桩工程检验要点：</w:t>
      </w:r>
    </w:p>
    <w:p>
      <w:pPr>
        <w:bidi w:val="0"/>
      </w:pPr>
      <w:r>
        <w:rPr>
          <w:rFonts w:hint="eastAsia"/>
        </w:rPr>
        <w:t>（1）桩位、垂直度；</w:t>
      </w:r>
    </w:p>
    <w:p>
      <w:pPr>
        <w:bidi w:val="0"/>
      </w:pPr>
      <w:r>
        <w:rPr>
          <w:rFonts w:hint="eastAsia"/>
        </w:rPr>
        <w:t>（2）桩的深度；</w:t>
      </w:r>
    </w:p>
    <w:p>
      <w:pPr>
        <w:bidi w:val="0"/>
      </w:pPr>
      <w:r>
        <w:rPr>
          <w:rFonts w:hint="eastAsia"/>
        </w:rPr>
        <w:t>（3）混凝土浇灌程序；</w:t>
      </w:r>
    </w:p>
    <w:p>
      <w:pPr>
        <w:bidi w:val="0"/>
      </w:pPr>
      <w:r>
        <w:rPr>
          <w:rFonts w:hint="eastAsia"/>
        </w:rPr>
        <w:t>（4）桩头节点处理。</w:t>
      </w:r>
    </w:p>
    <w:p>
      <w:pPr>
        <w:bidi w:val="0"/>
        <w:jc w:val="center"/>
      </w:pPr>
      <w:r>
        <w:rPr>
          <w:rFonts w:hint="eastAsia"/>
        </w:rPr>
        <w:t>灌注桩的允许偏差和检验方法</w:t>
      </w:r>
    </w:p>
    <w:tbl>
      <w:tblPr>
        <w:tblStyle w:val="13"/>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920"/>
        <w:gridCol w:w="1128"/>
        <w:gridCol w:w="1585"/>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Merge w:val="restart"/>
            <w:vAlign w:val="center"/>
          </w:tcPr>
          <w:p>
            <w:pPr>
              <w:pStyle w:val="7"/>
              <w:bidi w:val="0"/>
            </w:pPr>
            <w:r>
              <w:rPr>
                <w:rFonts w:hint="eastAsia"/>
              </w:rPr>
              <w:t>序号</w:t>
            </w:r>
          </w:p>
        </w:tc>
        <w:tc>
          <w:tcPr>
            <w:tcW w:w="1105" w:type="pct"/>
            <w:vMerge w:val="restart"/>
            <w:vAlign w:val="center"/>
          </w:tcPr>
          <w:p>
            <w:pPr>
              <w:pStyle w:val="7"/>
              <w:bidi w:val="0"/>
            </w:pPr>
            <w:r>
              <w:rPr>
                <w:rFonts w:hint="eastAsia"/>
              </w:rPr>
              <w:t>检查项目</w:t>
            </w:r>
          </w:p>
        </w:tc>
        <w:tc>
          <w:tcPr>
            <w:tcW w:w="1561" w:type="pct"/>
            <w:gridSpan w:val="2"/>
            <w:vAlign w:val="center"/>
          </w:tcPr>
          <w:p>
            <w:pPr>
              <w:pStyle w:val="7"/>
              <w:bidi w:val="0"/>
            </w:pPr>
            <w:r>
              <w:rPr>
                <w:rFonts w:hint="eastAsia"/>
              </w:rPr>
              <w:t>允许偏差或允许值</w:t>
            </w:r>
          </w:p>
        </w:tc>
        <w:tc>
          <w:tcPr>
            <w:tcW w:w="1683" w:type="pct"/>
            <w:vMerge w:val="restart"/>
            <w:vAlign w:val="center"/>
          </w:tcPr>
          <w:p>
            <w:pPr>
              <w:pStyle w:val="7"/>
              <w:bidi w:val="0"/>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Merge w:val="continue"/>
            <w:vAlign w:val="center"/>
          </w:tcPr>
          <w:p>
            <w:pPr>
              <w:pStyle w:val="7"/>
              <w:bidi w:val="0"/>
            </w:pPr>
          </w:p>
        </w:tc>
        <w:tc>
          <w:tcPr>
            <w:tcW w:w="1105" w:type="pct"/>
            <w:vMerge w:val="continue"/>
            <w:vAlign w:val="center"/>
          </w:tcPr>
          <w:p>
            <w:pPr>
              <w:pStyle w:val="7"/>
              <w:bidi w:val="0"/>
            </w:pPr>
          </w:p>
        </w:tc>
        <w:tc>
          <w:tcPr>
            <w:tcW w:w="649" w:type="pct"/>
            <w:vAlign w:val="center"/>
          </w:tcPr>
          <w:p>
            <w:pPr>
              <w:pStyle w:val="7"/>
              <w:bidi w:val="0"/>
            </w:pPr>
            <w:r>
              <w:rPr>
                <w:rFonts w:hint="eastAsia"/>
              </w:rPr>
              <w:t>单位</w:t>
            </w:r>
          </w:p>
        </w:tc>
        <w:tc>
          <w:tcPr>
            <w:tcW w:w="912" w:type="pct"/>
            <w:vAlign w:val="center"/>
          </w:tcPr>
          <w:p>
            <w:pPr>
              <w:pStyle w:val="7"/>
              <w:bidi w:val="0"/>
            </w:pPr>
            <w:r>
              <w:rPr>
                <w:rFonts w:hint="eastAsia"/>
              </w:rPr>
              <w:t>数值</w:t>
            </w:r>
          </w:p>
        </w:tc>
        <w:tc>
          <w:tcPr>
            <w:tcW w:w="1683" w:type="pct"/>
            <w:vMerge w:val="continue"/>
            <w:vAlign w:val="center"/>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1</w:t>
            </w:r>
          </w:p>
        </w:tc>
        <w:tc>
          <w:tcPr>
            <w:tcW w:w="1105" w:type="pct"/>
            <w:vAlign w:val="center"/>
          </w:tcPr>
          <w:p>
            <w:pPr>
              <w:pStyle w:val="7"/>
              <w:bidi w:val="0"/>
            </w:pPr>
            <w:r>
              <w:rPr>
                <w:rFonts w:hint="eastAsia"/>
              </w:rPr>
              <w:t>桩身垂直度</w:t>
            </w:r>
          </w:p>
        </w:tc>
        <w:tc>
          <w:tcPr>
            <w:tcW w:w="649" w:type="pct"/>
            <w:vAlign w:val="center"/>
          </w:tcPr>
          <w:p>
            <w:pPr>
              <w:pStyle w:val="7"/>
              <w:bidi w:val="0"/>
            </w:pPr>
            <w:r>
              <w:rPr>
                <w:rFonts w:hint="eastAsia"/>
              </w:rPr>
              <w:t>‰</w:t>
            </w:r>
          </w:p>
        </w:tc>
        <w:tc>
          <w:tcPr>
            <w:tcW w:w="912" w:type="pct"/>
            <w:vAlign w:val="center"/>
          </w:tcPr>
          <w:p>
            <w:pPr>
              <w:pStyle w:val="7"/>
              <w:bidi w:val="0"/>
            </w:pPr>
            <w:r>
              <w:rPr>
                <w:rFonts w:hint="eastAsia"/>
              </w:rPr>
              <w:t>5</w:t>
            </w:r>
          </w:p>
        </w:tc>
        <w:tc>
          <w:tcPr>
            <w:tcW w:w="1683" w:type="pct"/>
            <w:vAlign w:val="center"/>
          </w:tcPr>
          <w:p>
            <w:pPr>
              <w:pStyle w:val="7"/>
              <w:bidi w:val="0"/>
            </w:pPr>
            <w:r>
              <w:rPr>
                <w:rFonts w:hint="eastAsia"/>
                <w:lang w:eastAsia="zh-CN"/>
              </w:rPr>
              <w:t>中线测量</w:t>
            </w:r>
            <w:r>
              <w:rPr>
                <w:rFonts w:hint="eastAsia"/>
              </w:rPr>
              <w:t>计算，测斜仪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2</w:t>
            </w:r>
          </w:p>
        </w:tc>
        <w:tc>
          <w:tcPr>
            <w:tcW w:w="1105" w:type="pct"/>
            <w:vAlign w:val="center"/>
          </w:tcPr>
          <w:p>
            <w:pPr>
              <w:pStyle w:val="7"/>
              <w:bidi w:val="0"/>
            </w:pPr>
            <w:r>
              <w:rPr>
                <w:rFonts w:hint="eastAsia"/>
              </w:rPr>
              <w:t>桩径</w:t>
            </w:r>
          </w:p>
        </w:tc>
        <w:tc>
          <w:tcPr>
            <w:tcW w:w="649" w:type="pct"/>
            <w:vAlign w:val="center"/>
          </w:tcPr>
          <w:p>
            <w:pPr>
              <w:pStyle w:val="7"/>
              <w:bidi w:val="0"/>
            </w:pPr>
            <w:r>
              <w:rPr>
                <w:rFonts w:hint="eastAsia"/>
              </w:rPr>
              <w:t>mm</w:t>
            </w:r>
          </w:p>
        </w:tc>
        <w:tc>
          <w:tcPr>
            <w:tcW w:w="912" w:type="pct"/>
            <w:vAlign w:val="center"/>
          </w:tcPr>
          <w:p>
            <w:pPr>
              <w:pStyle w:val="7"/>
              <w:bidi w:val="0"/>
            </w:pPr>
            <w:r>
              <w:rPr>
                <w:rFonts w:hint="eastAsia"/>
              </w:rPr>
              <w:t>±5</w:t>
            </w:r>
          </w:p>
        </w:tc>
        <w:tc>
          <w:tcPr>
            <w:tcW w:w="1683" w:type="pct"/>
            <w:vAlign w:val="center"/>
          </w:tcPr>
          <w:p>
            <w:pPr>
              <w:pStyle w:val="7"/>
              <w:bidi w:val="0"/>
            </w:pPr>
            <w:r>
              <w:rPr>
                <w:rFonts w:hint="eastAsia"/>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3</w:t>
            </w:r>
          </w:p>
        </w:tc>
        <w:tc>
          <w:tcPr>
            <w:tcW w:w="1105" w:type="pct"/>
            <w:vAlign w:val="center"/>
          </w:tcPr>
          <w:p>
            <w:pPr>
              <w:pStyle w:val="7"/>
              <w:bidi w:val="0"/>
            </w:pPr>
            <w:r>
              <w:rPr>
                <w:rFonts w:hint="eastAsia"/>
              </w:rPr>
              <w:t>泥浆比重（</w:t>
            </w:r>
            <w:r>
              <w:rPr>
                <w:rFonts w:hint="eastAsia"/>
                <w:lang w:eastAsia="zh-CN"/>
              </w:rPr>
              <w:t>黏土</w:t>
            </w:r>
            <w:r>
              <w:rPr>
                <w:rFonts w:hint="eastAsia"/>
              </w:rPr>
              <w:t>或砂性土）</w:t>
            </w:r>
          </w:p>
        </w:tc>
        <w:tc>
          <w:tcPr>
            <w:tcW w:w="1561" w:type="pct"/>
            <w:gridSpan w:val="2"/>
            <w:vAlign w:val="center"/>
          </w:tcPr>
          <w:p>
            <w:pPr>
              <w:pStyle w:val="7"/>
              <w:bidi w:val="0"/>
            </w:pPr>
            <w:r>
              <w:rPr>
                <w:rFonts w:hint="eastAsia"/>
              </w:rPr>
              <w:t>1.15～1.20</w:t>
            </w:r>
          </w:p>
        </w:tc>
        <w:tc>
          <w:tcPr>
            <w:tcW w:w="1683" w:type="pct"/>
            <w:vAlign w:val="center"/>
          </w:tcPr>
          <w:p>
            <w:pPr>
              <w:pStyle w:val="7"/>
              <w:bidi w:val="0"/>
            </w:pPr>
            <w:r>
              <w:rPr>
                <w:rFonts w:hint="eastAsia"/>
              </w:rPr>
              <w:t>用比重计，清孔后在距孔底50cm处取样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49" w:type="pct"/>
            <w:vAlign w:val="center"/>
          </w:tcPr>
          <w:p>
            <w:pPr>
              <w:pStyle w:val="7"/>
              <w:bidi w:val="0"/>
            </w:pPr>
            <w:r>
              <w:rPr>
                <w:rFonts w:hint="eastAsia"/>
              </w:rPr>
              <w:t>4</w:t>
            </w:r>
          </w:p>
        </w:tc>
        <w:tc>
          <w:tcPr>
            <w:tcW w:w="1105" w:type="pct"/>
            <w:vAlign w:val="center"/>
          </w:tcPr>
          <w:p>
            <w:pPr>
              <w:pStyle w:val="7"/>
              <w:bidi w:val="0"/>
            </w:pPr>
            <w:r>
              <w:rPr>
                <w:rFonts w:hint="eastAsia"/>
              </w:rPr>
              <w:t>泥浆面标高（高于地下水位）</w:t>
            </w:r>
          </w:p>
        </w:tc>
        <w:tc>
          <w:tcPr>
            <w:tcW w:w="649" w:type="pct"/>
            <w:vAlign w:val="center"/>
          </w:tcPr>
          <w:p>
            <w:pPr>
              <w:pStyle w:val="7"/>
              <w:bidi w:val="0"/>
            </w:pPr>
            <w:r>
              <w:rPr>
                <w:rFonts w:hint="eastAsia"/>
              </w:rPr>
              <w:t>m</w:t>
            </w:r>
          </w:p>
        </w:tc>
        <w:tc>
          <w:tcPr>
            <w:tcW w:w="912" w:type="pct"/>
            <w:vAlign w:val="center"/>
          </w:tcPr>
          <w:p>
            <w:pPr>
              <w:pStyle w:val="7"/>
              <w:bidi w:val="0"/>
            </w:pPr>
            <w:r>
              <w:rPr>
                <w:rFonts w:hint="eastAsia"/>
              </w:rPr>
              <w:t>0.5～1.0</w:t>
            </w:r>
          </w:p>
        </w:tc>
        <w:tc>
          <w:tcPr>
            <w:tcW w:w="1683" w:type="pct"/>
            <w:vAlign w:val="center"/>
          </w:tcPr>
          <w:p>
            <w:pPr>
              <w:pStyle w:val="7"/>
              <w:bidi w:val="0"/>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5</w:t>
            </w:r>
          </w:p>
        </w:tc>
        <w:tc>
          <w:tcPr>
            <w:tcW w:w="1105" w:type="pct"/>
            <w:vAlign w:val="center"/>
          </w:tcPr>
          <w:p>
            <w:pPr>
              <w:pStyle w:val="7"/>
              <w:bidi w:val="0"/>
            </w:pPr>
            <w:r>
              <w:rPr>
                <w:rFonts w:hint="eastAsia"/>
              </w:rPr>
              <w:t>沉渣厚度：端承桩</w:t>
            </w:r>
          </w:p>
          <w:p>
            <w:pPr>
              <w:pStyle w:val="7"/>
              <w:bidi w:val="0"/>
            </w:pPr>
            <w:r>
              <w:rPr>
                <w:rFonts w:hint="eastAsia"/>
              </w:rPr>
              <w:t xml:space="preserve">          摩擦桩</w:t>
            </w:r>
          </w:p>
        </w:tc>
        <w:tc>
          <w:tcPr>
            <w:tcW w:w="649" w:type="pct"/>
            <w:vAlign w:val="center"/>
          </w:tcPr>
          <w:p>
            <w:pPr>
              <w:pStyle w:val="7"/>
              <w:bidi w:val="0"/>
            </w:pPr>
            <w:r>
              <w:rPr>
                <w:rFonts w:hint="eastAsia"/>
              </w:rPr>
              <w:t>mm</w:t>
            </w:r>
          </w:p>
        </w:tc>
        <w:tc>
          <w:tcPr>
            <w:tcW w:w="912" w:type="pct"/>
            <w:vAlign w:val="center"/>
          </w:tcPr>
          <w:p>
            <w:pPr>
              <w:pStyle w:val="7"/>
              <w:bidi w:val="0"/>
            </w:pPr>
            <w:r>
              <w:rPr>
                <w:rFonts w:hint="eastAsia"/>
              </w:rPr>
              <w:t>≤50</w:t>
            </w:r>
          </w:p>
          <w:p>
            <w:pPr>
              <w:pStyle w:val="7"/>
              <w:bidi w:val="0"/>
            </w:pPr>
            <w:r>
              <w:rPr>
                <w:rFonts w:hint="eastAsia"/>
              </w:rPr>
              <w:t>≤150</w:t>
            </w:r>
          </w:p>
        </w:tc>
        <w:tc>
          <w:tcPr>
            <w:tcW w:w="1683" w:type="pct"/>
            <w:vAlign w:val="center"/>
          </w:tcPr>
          <w:p>
            <w:pPr>
              <w:pStyle w:val="7"/>
              <w:bidi w:val="0"/>
            </w:pPr>
            <w:r>
              <w:rPr>
                <w:rFonts w:hint="eastAsia"/>
              </w:rPr>
              <w:t>用沉渣仪或重锤测量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6</w:t>
            </w:r>
          </w:p>
        </w:tc>
        <w:tc>
          <w:tcPr>
            <w:tcW w:w="1105" w:type="pct"/>
            <w:vAlign w:val="center"/>
          </w:tcPr>
          <w:p>
            <w:pPr>
              <w:pStyle w:val="7"/>
              <w:bidi w:val="0"/>
              <w:rPr>
                <w:rFonts w:hint="eastAsia"/>
              </w:rPr>
            </w:pPr>
            <w:r>
              <w:rPr>
                <w:rFonts w:hint="eastAsia"/>
              </w:rPr>
              <w:t>混凝土坍落度：</w:t>
            </w:r>
          </w:p>
          <w:p>
            <w:pPr>
              <w:pStyle w:val="7"/>
              <w:bidi w:val="0"/>
              <w:rPr>
                <w:rFonts w:hint="eastAsia"/>
              </w:rPr>
            </w:pPr>
            <w:r>
              <w:rPr>
                <w:rFonts w:hint="eastAsia"/>
              </w:rPr>
              <w:t>水下灌注</w:t>
            </w:r>
          </w:p>
          <w:p>
            <w:pPr>
              <w:pStyle w:val="7"/>
              <w:bidi w:val="0"/>
            </w:pPr>
            <w:r>
              <w:rPr>
                <w:rFonts w:hint="eastAsia"/>
              </w:rPr>
              <w:t>干施工</w:t>
            </w:r>
          </w:p>
        </w:tc>
        <w:tc>
          <w:tcPr>
            <w:tcW w:w="649" w:type="pct"/>
            <w:vAlign w:val="center"/>
          </w:tcPr>
          <w:p>
            <w:pPr>
              <w:pStyle w:val="7"/>
              <w:bidi w:val="0"/>
            </w:pPr>
            <w:r>
              <w:rPr>
                <w:rFonts w:hint="eastAsia"/>
              </w:rPr>
              <w:t>mm</w:t>
            </w:r>
          </w:p>
          <w:p>
            <w:pPr>
              <w:pStyle w:val="7"/>
              <w:bidi w:val="0"/>
            </w:pPr>
            <w:r>
              <w:rPr>
                <w:rFonts w:hint="eastAsia"/>
              </w:rPr>
              <w:t>mm</w:t>
            </w:r>
          </w:p>
        </w:tc>
        <w:tc>
          <w:tcPr>
            <w:tcW w:w="912" w:type="pct"/>
            <w:vAlign w:val="center"/>
          </w:tcPr>
          <w:p>
            <w:pPr>
              <w:pStyle w:val="7"/>
              <w:bidi w:val="0"/>
            </w:pPr>
            <w:r>
              <w:rPr>
                <w:rFonts w:hint="eastAsia"/>
              </w:rPr>
              <w:t>160～210</w:t>
            </w:r>
          </w:p>
          <w:p>
            <w:pPr>
              <w:pStyle w:val="7"/>
              <w:bidi w:val="0"/>
            </w:pPr>
            <w:r>
              <w:rPr>
                <w:rFonts w:hint="eastAsia"/>
              </w:rPr>
              <w:t>100～210</w:t>
            </w:r>
          </w:p>
        </w:tc>
        <w:tc>
          <w:tcPr>
            <w:tcW w:w="1683" w:type="pct"/>
            <w:vAlign w:val="center"/>
          </w:tcPr>
          <w:p>
            <w:pPr>
              <w:pStyle w:val="7"/>
              <w:bidi w:val="0"/>
            </w:pPr>
            <w:r>
              <w:rPr>
                <w:rFonts w:hint="eastAsia"/>
              </w:rPr>
              <w:t>坍落度仪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7</w:t>
            </w:r>
          </w:p>
        </w:tc>
        <w:tc>
          <w:tcPr>
            <w:tcW w:w="1105" w:type="pct"/>
            <w:vAlign w:val="center"/>
          </w:tcPr>
          <w:p>
            <w:pPr>
              <w:pStyle w:val="7"/>
              <w:bidi w:val="0"/>
            </w:pPr>
            <w:r>
              <w:rPr>
                <w:rFonts w:hint="eastAsia"/>
              </w:rPr>
              <w:t>钢筋笼安装深度</w:t>
            </w:r>
          </w:p>
        </w:tc>
        <w:tc>
          <w:tcPr>
            <w:tcW w:w="649" w:type="pct"/>
            <w:vAlign w:val="center"/>
          </w:tcPr>
          <w:p>
            <w:pPr>
              <w:pStyle w:val="7"/>
              <w:bidi w:val="0"/>
            </w:pPr>
            <w:r>
              <w:rPr>
                <w:rFonts w:hint="eastAsia"/>
              </w:rPr>
              <w:t>mm</w:t>
            </w:r>
          </w:p>
        </w:tc>
        <w:tc>
          <w:tcPr>
            <w:tcW w:w="912" w:type="pct"/>
            <w:vAlign w:val="center"/>
          </w:tcPr>
          <w:p>
            <w:pPr>
              <w:pStyle w:val="7"/>
              <w:bidi w:val="0"/>
            </w:pPr>
            <w:r>
              <w:rPr>
                <w:rFonts w:hint="eastAsia"/>
              </w:rPr>
              <w:t>±50</w:t>
            </w:r>
          </w:p>
        </w:tc>
        <w:tc>
          <w:tcPr>
            <w:tcW w:w="1683" w:type="pct"/>
            <w:vAlign w:val="center"/>
          </w:tcPr>
          <w:p>
            <w:pPr>
              <w:pStyle w:val="7"/>
              <w:bidi w:val="0"/>
            </w:pPr>
            <w:r>
              <w:rPr>
                <w:rFonts w:hint="eastAsia"/>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8</w:t>
            </w:r>
          </w:p>
        </w:tc>
        <w:tc>
          <w:tcPr>
            <w:tcW w:w="1105" w:type="pct"/>
            <w:vAlign w:val="center"/>
          </w:tcPr>
          <w:p>
            <w:pPr>
              <w:pStyle w:val="7"/>
              <w:bidi w:val="0"/>
            </w:pPr>
            <w:r>
              <w:rPr>
                <w:rFonts w:hint="eastAsia"/>
              </w:rPr>
              <w:t>混凝土充盈系数</w:t>
            </w:r>
          </w:p>
        </w:tc>
        <w:tc>
          <w:tcPr>
            <w:tcW w:w="1561" w:type="pct"/>
            <w:gridSpan w:val="2"/>
            <w:vAlign w:val="center"/>
          </w:tcPr>
          <w:p>
            <w:pPr>
              <w:pStyle w:val="7"/>
              <w:bidi w:val="0"/>
            </w:pPr>
            <w:r>
              <w:rPr>
                <w:rFonts w:hint="eastAsia"/>
              </w:rPr>
              <w:t>＞1</w:t>
            </w:r>
          </w:p>
        </w:tc>
        <w:tc>
          <w:tcPr>
            <w:tcW w:w="1683" w:type="pct"/>
            <w:vAlign w:val="center"/>
          </w:tcPr>
          <w:p>
            <w:pPr>
              <w:pStyle w:val="7"/>
              <w:bidi w:val="0"/>
            </w:pPr>
            <w:r>
              <w:rPr>
                <w:rFonts w:hint="eastAsia"/>
              </w:rPr>
              <w:t>检查每根桩的实际灌注量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pct"/>
            <w:vAlign w:val="center"/>
          </w:tcPr>
          <w:p>
            <w:pPr>
              <w:pStyle w:val="7"/>
              <w:bidi w:val="0"/>
            </w:pPr>
            <w:r>
              <w:rPr>
                <w:rFonts w:hint="eastAsia"/>
              </w:rPr>
              <w:t>9</w:t>
            </w:r>
          </w:p>
        </w:tc>
        <w:tc>
          <w:tcPr>
            <w:tcW w:w="1105" w:type="pct"/>
            <w:vAlign w:val="center"/>
          </w:tcPr>
          <w:p>
            <w:pPr>
              <w:pStyle w:val="7"/>
              <w:bidi w:val="0"/>
            </w:pPr>
            <w:r>
              <w:rPr>
                <w:rFonts w:hint="eastAsia"/>
              </w:rPr>
              <w:t>桩顶标高</w:t>
            </w:r>
          </w:p>
        </w:tc>
        <w:tc>
          <w:tcPr>
            <w:tcW w:w="649" w:type="pct"/>
            <w:vAlign w:val="center"/>
          </w:tcPr>
          <w:p>
            <w:pPr>
              <w:pStyle w:val="7"/>
              <w:bidi w:val="0"/>
            </w:pPr>
            <w:r>
              <w:rPr>
                <w:rFonts w:hint="eastAsia"/>
              </w:rPr>
              <w:t>mm</w:t>
            </w:r>
          </w:p>
        </w:tc>
        <w:tc>
          <w:tcPr>
            <w:tcW w:w="912" w:type="pct"/>
            <w:vAlign w:val="center"/>
          </w:tcPr>
          <w:p>
            <w:pPr>
              <w:pStyle w:val="7"/>
              <w:bidi w:val="0"/>
            </w:pPr>
            <w:r>
              <w:rPr>
                <w:rFonts w:hint="eastAsia"/>
              </w:rPr>
              <w:t>+30／-50</w:t>
            </w:r>
          </w:p>
        </w:tc>
        <w:tc>
          <w:tcPr>
            <w:tcW w:w="1683" w:type="pct"/>
            <w:vAlign w:val="center"/>
          </w:tcPr>
          <w:p>
            <w:pPr>
              <w:pStyle w:val="7"/>
              <w:bidi w:val="0"/>
            </w:pPr>
            <w:r>
              <w:rPr>
                <w:rFonts w:hint="eastAsia"/>
              </w:rPr>
              <w:t>水准仪，需扣除桩顶浮浆层及劣质桩体</w:t>
            </w:r>
          </w:p>
        </w:tc>
      </w:tr>
    </w:tbl>
    <w:p>
      <w:pPr>
        <w:spacing w:line="360" w:lineRule="auto"/>
        <w:rPr>
          <w:rFonts w:ascii="仿宋" w:hAnsi="仿宋" w:eastAsia="仿宋" w:cs="宋体"/>
          <w:sz w:val="28"/>
          <w:szCs w:val="28"/>
        </w:rPr>
      </w:pPr>
    </w:p>
    <w:p>
      <w:pPr>
        <w:bidi w:val="0"/>
      </w:pPr>
      <w:r>
        <w:rPr>
          <w:rFonts w:hint="eastAsia" w:ascii="仿宋" w:hAnsi="仿宋" w:eastAsia="仿宋" w:cs="宋体"/>
          <w:szCs w:val="28"/>
        </w:rPr>
        <w:t xml:space="preserve"> </w:t>
      </w:r>
      <w:r>
        <w:rPr>
          <w:rFonts w:hint="eastAsia"/>
        </w:rPr>
        <w:t xml:space="preserve"> 2、钢筋工程检验要点：</w:t>
      </w:r>
    </w:p>
    <w:p>
      <w:pPr>
        <w:bidi w:val="0"/>
      </w:pPr>
      <w:r>
        <w:rPr>
          <w:rFonts w:hint="eastAsia"/>
        </w:rPr>
        <w:t>（1）钢筋的品种和质量；</w:t>
      </w:r>
    </w:p>
    <w:p>
      <w:pPr>
        <w:bidi w:val="0"/>
      </w:pPr>
      <w:r>
        <w:rPr>
          <w:rFonts w:hint="eastAsia"/>
        </w:rPr>
        <w:t>（2）钢筋的加工及接头的确认；</w:t>
      </w:r>
    </w:p>
    <w:p>
      <w:pPr>
        <w:bidi w:val="0"/>
      </w:pPr>
      <w:r>
        <w:rPr>
          <w:rFonts w:hint="eastAsia"/>
        </w:rPr>
        <w:t>（3）绑扎，包括直径、根数、间距、弯钩、接头位置、接头长度；</w:t>
      </w:r>
    </w:p>
    <w:p>
      <w:pPr>
        <w:bidi w:val="0"/>
      </w:pPr>
      <w:r>
        <w:rPr>
          <w:rFonts w:hint="eastAsia"/>
        </w:rPr>
        <w:t>（4）保护层。</w:t>
      </w:r>
    </w:p>
    <w:p>
      <w:pPr>
        <w:bidi w:val="0"/>
      </w:pPr>
      <w:r>
        <w:rPr>
          <w:rFonts w:hint="eastAsia"/>
        </w:rPr>
        <w:t>3、模板工程检验要点：</w:t>
      </w:r>
    </w:p>
    <w:p>
      <w:pPr>
        <w:bidi w:val="0"/>
      </w:pPr>
      <w:r>
        <w:rPr>
          <w:rFonts w:hint="eastAsia"/>
        </w:rPr>
        <w:t>（1）模板及其支架的强度、</w:t>
      </w:r>
      <w:r>
        <w:rPr>
          <w:rFonts w:hint="eastAsia"/>
          <w:lang w:eastAsia="zh-CN"/>
        </w:rPr>
        <w:t>刚度</w:t>
      </w:r>
      <w:r>
        <w:rPr>
          <w:rFonts w:hint="eastAsia"/>
        </w:rPr>
        <w:t>和稳定性；</w:t>
      </w:r>
    </w:p>
    <w:p>
      <w:pPr>
        <w:bidi w:val="0"/>
      </w:pPr>
      <w:r>
        <w:rPr>
          <w:rFonts w:hint="eastAsia"/>
        </w:rPr>
        <w:t>（2）模板的组装及接缝；</w:t>
      </w:r>
    </w:p>
    <w:p>
      <w:pPr>
        <w:bidi w:val="0"/>
      </w:pPr>
      <w:r>
        <w:rPr>
          <w:rFonts w:hint="eastAsia"/>
        </w:rPr>
        <w:t>（3）模板的清理以及隔离剂的涂刷。</w:t>
      </w:r>
    </w:p>
    <w:p>
      <w:pPr>
        <w:ind w:firstLine="2951" w:firstLineChars="1050"/>
        <w:rPr>
          <w:rFonts w:ascii="仿宋" w:hAnsi="仿宋" w:eastAsia="仿宋" w:cs="宋体"/>
          <w:b/>
          <w:sz w:val="28"/>
          <w:szCs w:val="28"/>
        </w:rPr>
      </w:pPr>
      <w:r>
        <w:rPr>
          <w:rFonts w:hint="eastAsia" w:ascii="仿宋" w:hAnsi="仿宋" w:eastAsia="仿宋" w:cs="宋体"/>
          <w:b/>
          <w:sz w:val="28"/>
          <w:szCs w:val="28"/>
        </w:rPr>
        <w:t>现浇结构模板安装允许偏差和检验方法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76"/>
        <w:gridCol w:w="1266"/>
        <w:gridCol w:w="168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7"/>
              <w:bidi w:val="0"/>
            </w:pPr>
            <w:r>
              <w:rPr>
                <w:rFonts w:hint="eastAsia"/>
              </w:rPr>
              <w:t>序号</w:t>
            </w:r>
          </w:p>
        </w:tc>
        <w:tc>
          <w:tcPr>
            <w:tcW w:w="0" w:type="auto"/>
            <w:gridSpan w:val="2"/>
            <w:vAlign w:val="center"/>
          </w:tcPr>
          <w:p>
            <w:pPr>
              <w:pStyle w:val="7"/>
              <w:bidi w:val="0"/>
            </w:pPr>
            <w:r>
              <w:rPr>
                <w:rFonts w:hint="eastAsia"/>
              </w:rPr>
              <w:t>项目</w:t>
            </w:r>
          </w:p>
        </w:tc>
        <w:tc>
          <w:tcPr>
            <w:tcW w:w="0" w:type="auto"/>
            <w:vAlign w:val="center"/>
          </w:tcPr>
          <w:p>
            <w:pPr>
              <w:pStyle w:val="7"/>
              <w:bidi w:val="0"/>
            </w:pPr>
            <w:r>
              <w:rPr>
                <w:rFonts w:hint="eastAsia"/>
              </w:rPr>
              <w:t>允许偏差（mm）</w:t>
            </w:r>
          </w:p>
        </w:tc>
        <w:tc>
          <w:tcPr>
            <w:tcW w:w="0" w:type="auto"/>
            <w:vAlign w:val="center"/>
          </w:tcPr>
          <w:p>
            <w:pPr>
              <w:pStyle w:val="7"/>
              <w:bidi w:val="0"/>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7"/>
              <w:bidi w:val="0"/>
            </w:pPr>
            <w:r>
              <w:rPr>
                <w:rFonts w:hint="eastAsia"/>
              </w:rPr>
              <w:t>1</w:t>
            </w:r>
          </w:p>
        </w:tc>
        <w:tc>
          <w:tcPr>
            <w:tcW w:w="0" w:type="auto"/>
            <w:gridSpan w:val="2"/>
            <w:vAlign w:val="center"/>
          </w:tcPr>
          <w:p>
            <w:pPr>
              <w:pStyle w:val="7"/>
              <w:bidi w:val="0"/>
            </w:pPr>
            <w:r>
              <w:rPr>
                <w:rFonts w:hint="eastAsia"/>
              </w:rPr>
              <w:t>轴线位置</w:t>
            </w:r>
          </w:p>
        </w:tc>
        <w:tc>
          <w:tcPr>
            <w:tcW w:w="0" w:type="auto"/>
            <w:vAlign w:val="center"/>
          </w:tcPr>
          <w:p>
            <w:pPr>
              <w:pStyle w:val="7"/>
              <w:bidi w:val="0"/>
            </w:pPr>
            <w:r>
              <w:rPr>
                <w:rFonts w:hint="eastAsia"/>
              </w:rPr>
              <w:t>5</w:t>
            </w:r>
          </w:p>
        </w:tc>
        <w:tc>
          <w:tcPr>
            <w:tcW w:w="0" w:type="auto"/>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7"/>
              <w:bidi w:val="0"/>
            </w:pPr>
            <w:r>
              <w:rPr>
                <w:rFonts w:hint="eastAsia"/>
              </w:rPr>
              <w:t>2</w:t>
            </w:r>
          </w:p>
        </w:tc>
        <w:tc>
          <w:tcPr>
            <w:tcW w:w="0" w:type="auto"/>
            <w:gridSpan w:val="2"/>
            <w:vAlign w:val="center"/>
          </w:tcPr>
          <w:p>
            <w:pPr>
              <w:pStyle w:val="7"/>
              <w:bidi w:val="0"/>
            </w:pPr>
            <w:r>
              <w:rPr>
                <w:rFonts w:hint="eastAsia"/>
              </w:rPr>
              <w:t>底模上表面标高</w:t>
            </w:r>
          </w:p>
        </w:tc>
        <w:tc>
          <w:tcPr>
            <w:tcW w:w="0" w:type="auto"/>
            <w:vAlign w:val="center"/>
          </w:tcPr>
          <w:p>
            <w:pPr>
              <w:pStyle w:val="7"/>
              <w:bidi w:val="0"/>
            </w:pPr>
            <w:r>
              <w:rPr>
                <w:rFonts w:hint="eastAsia"/>
              </w:rPr>
              <w:t>±5</w:t>
            </w:r>
          </w:p>
        </w:tc>
        <w:tc>
          <w:tcPr>
            <w:tcW w:w="0" w:type="auto"/>
            <w:vAlign w:val="center"/>
          </w:tcPr>
          <w:p>
            <w:pPr>
              <w:pStyle w:val="7"/>
              <w:bidi w:val="0"/>
            </w:pPr>
            <w:r>
              <w:rPr>
                <w:rFonts w:hint="eastAsia"/>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restart"/>
            <w:vAlign w:val="center"/>
          </w:tcPr>
          <w:p>
            <w:pPr>
              <w:pStyle w:val="7"/>
              <w:bidi w:val="0"/>
            </w:pPr>
            <w:r>
              <w:rPr>
                <w:rFonts w:hint="eastAsia"/>
              </w:rPr>
              <w:t>3</w:t>
            </w:r>
          </w:p>
        </w:tc>
        <w:tc>
          <w:tcPr>
            <w:tcW w:w="0" w:type="auto"/>
            <w:vMerge w:val="restart"/>
            <w:vAlign w:val="center"/>
          </w:tcPr>
          <w:p>
            <w:pPr>
              <w:pStyle w:val="7"/>
              <w:bidi w:val="0"/>
            </w:pPr>
          </w:p>
          <w:p>
            <w:pPr>
              <w:pStyle w:val="7"/>
              <w:bidi w:val="0"/>
            </w:pPr>
            <w:r>
              <w:rPr>
                <w:rFonts w:hint="eastAsia"/>
              </w:rPr>
              <w:t>截面内部尺寸</w:t>
            </w:r>
          </w:p>
        </w:tc>
        <w:tc>
          <w:tcPr>
            <w:tcW w:w="0" w:type="auto"/>
            <w:vAlign w:val="center"/>
          </w:tcPr>
          <w:p>
            <w:pPr>
              <w:pStyle w:val="7"/>
              <w:bidi w:val="0"/>
            </w:pPr>
            <w:r>
              <w:rPr>
                <w:rFonts w:hint="eastAsia"/>
              </w:rPr>
              <w:t>基础</w:t>
            </w:r>
          </w:p>
        </w:tc>
        <w:tc>
          <w:tcPr>
            <w:tcW w:w="0" w:type="auto"/>
            <w:vAlign w:val="center"/>
          </w:tcPr>
          <w:p>
            <w:pPr>
              <w:pStyle w:val="7"/>
              <w:bidi w:val="0"/>
            </w:pPr>
            <w:r>
              <w:rPr>
                <w:rFonts w:hint="eastAsia"/>
              </w:rPr>
              <w:t>±10</w:t>
            </w:r>
          </w:p>
        </w:tc>
        <w:tc>
          <w:tcPr>
            <w:tcW w:w="0" w:type="auto"/>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0" w:type="auto"/>
            <w:vMerge w:val="continue"/>
            <w:vAlign w:val="center"/>
          </w:tcPr>
          <w:p>
            <w:pPr>
              <w:pStyle w:val="7"/>
              <w:bidi w:val="0"/>
            </w:pPr>
          </w:p>
        </w:tc>
        <w:tc>
          <w:tcPr>
            <w:tcW w:w="0" w:type="auto"/>
            <w:vMerge w:val="continue"/>
            <w:vAlign w:val="center"/>
          </w:tcPr>
          <w:p>
            <w:pPr>
              <w:pStyle w:val="7"/>
              <w:bidi w:val="0"/>
            </w:pPr>
          </w:p>
        </w:tc>
        <w:tc>
          <w:tcPr>
            <w:tcW w:w="0" w:type="auto"/>
            <w:vAlign w:val="center"/>
          </w:tcPr>
          <w:p>
            <w:pPr>
              <w:pStyle w:val="7"/>
              <w:bidi w:val="0"/>
            </w:pPr>
            <w:r>
              <w:rPr>
                <w:rFonts w:hint="eastAsia"/>
              </w:rPr>
              <w:t>柱、墙、梁</w:t>
            </w:r>
          </w:p>
        </w:tc>
        <w:tc>
          <w:tcPr>
            <w:tcW w:w="0" w:type="auto"/>
            <w:vAlign w:val="center"/>
          </w:tcPr>
          <w:p>
            <w:pPr>
              <w:pStyle w:val="7"/>
              <w:bidi w:val="0"/>
            </w:pPr>
            <w:r>
              <w:rPr>
                <w:rFonts w:hint="eastAsia"/>
              </w:rPr>
              <w:t>+4</w:t>
            </w:r>
          </w:p>
          <w:p>
            <w:pPr>
              <w:pStyle w:val="7"/>
              <w:bidi w:val="0"/>
            </w:pPr>
            <w:r>
              <w:rPr>
                <w:rFonts w:hint="eastAsia"/>
              </w:rPr>
              <w:t>－5</w:t>
            </w:r>
          </w:p>
        </w:tc>
        <w:tc>
          <w:tcPr>
            <w:tcW w:w="0" w:type="auto"/>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0" w:type="auto"/>
            <w:vMerge w:val="restart"/>
            <w:vAlign w:val="center"/>
          </w:tcPr>
          <w:p>
            <w:pPr>
              <w:pStyle w:val="7"/>
              <w:bidi w:val="0"/>
            </w:pPr>
            <w:r>
              <w:rPr>
                <w:rFonts w:hint="eastAsia"/>
              </w:rPr>
              <w:t>4</w:t>
            </w:r>
          </w:p>
        </w:tc>
        <w:tc>
          <w:tcPr>
            <w:tcW w:w="0" w:type="auto"/>
            <w:vMerge w:val="restart"/>
            <w:vAlign w:val="center"/>
          </w:tcPr>
          <w:p>
            <w:pPr>
              <w:pStyle w:val="7"/>
              <w:bidi w:val="0"/>
            </w:pPr>
            <w:r>
              <w:rPr>
                <w:rFonts w:hint="eastAsia"/>
              </w:rPr>
              <w:t>层高垂直度</w:t>
            </w:r>
          </w:p>
        </w:tc>
        <w:tc>
          <w:tcPr>
            <w:tcW w:w="0" w:type="auto"/>
            <w:vAlign w:val="center"/>
          </w:tcPr>
          <w:p>
            <w:pPr>
              <w:pStyle w:val="7"/>
              <w:bidi w:val="0"/>
            </w:pPr>
            <w:r>
              <w:rPr>
                <w:rFonts w:hint="eastAsia"/>
              </w:rPr>
              <w:t>不大于5m</w:t>
            </w:r>
          </w:p>
        </w:tc>
        <w:tc>
          <w:tcPr>
            <w:tcW w:w="0" w:type="auto"/>
            <w:vAlign w:val="center"/>
          </w:tcPr>
          <w:p>
            <w:pPr>
              <w:pStyle w:val="7"/>
              <w:bidi w:val="0"/>
            </w:pPr>
            <w:r>
              <w:rPr>
                <w:rFonts w:hint="eastAsia"/>
              </w:rPr>
              <w:t>6</w:t>
            </w:r>
          </w:p>
        </w:tc>
        <w:tc>
          <w:tcPr>
            <w:tcW w:w="0" w:type="auto"/>
            <w:vAlign w:val="center"/>
          </w:tcPr>
          <w:p>
            <w:pPr>
              <w:pStyle w:val="7"/>
              <w:bidi w:val="0"/>
            </w:pPr>
            <w:r>
              <w:rPr>
                <w:rFonts w:hint="eastAsia"/>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0" w:type="auto"/>
            <w:vMerge w:val="continue"/>
            <w:vAlign w:val="center"/>
          </w:tcPr>
          <w:p>
            <w:pPr>
              <w:pStyle w:val="7"/>
              <w:bidi w:val="0"/>
            </w:pPr>
          </w:p>
        </w:tc>
        <w:tc>
          <w:tcPr>
            <w:tcW w:w="0" w:type="auto"/>
            <w:vMerge w:val="continue"/>
            <w:vAlign w:val="center"/>
          </w:tcPr>
          <w:p>
            <w:pPr>
              <w:pStyle w:val="7"/>
              <w:bidi w:val="0"/>
            </w:pPr>
          </w:p>
        </w:tc>
        <w:tc>
          <w:tcPr>
            <w:tcW w:w="0" w:type="auto"/>
            <w:vAlign w:val="center"/>
          </w:tcPr>
          <w:p>
            <w:pPr>
              <w:pStyle w:val="7"/>
              <w:bidi w:val="0"/>
            </w:pPr>
            <w:r>
              <w:rPr>
                <w:rFonts w:hint="eastAsia"/>
              </w:rPr>
              <w:t>大于5m</w:t>
            </w:r>
          </w:p>
        </w:tc>
        <w:tc>
          <w:tcPr>
            <w:tcW w:w="0" w:type="auto"/>
            <w:vAlign w:val="center"/>
          </w:tcPr>
          <w:p>
            <w:pPr>
              <w:pStyle w:val="7"/>
              <w:bidi w:val="0"/>
            </w:pPr>
            <w:r>
              <w:rPr>
                <w:rFonts w:hint="eastAsia"/>
              </w:rPr>
              <w:t>8</w:t>
            </w:r>
          </w:p>
        </w:tc>
        <w:tc>
          <w:tcPr>
            <w:tcW w:w="0" w:type="auto"/>
            <w:vAlign w:val="center"/>
          </w:tcPr>
          <w:p>
            <w:pPr>
              <w:pStyle w:val="7"/>
              <w:bidi w:val="0"/>
            </w:pPr>
            <w:r>
              <w:rPr>
                <w:rFonts w:hint="eastAsia"/>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7"/>
              <w:bidi w:val="0"/>
            </w:pPr>
            <w:r>
              <w:rPr>
                <w:rFonts w:hint="eastAsia"/>
              </w:rPr>
              <w:t>5</w:t>
            </w:r>
          </w:p>
        </w:tc>
        <w:tc>
          <w:tcPr>
            <w:tcW w:w="0" w:type="auto"/>
            <w:gridSpan w:val="2"/>
            <w:vAlign w:val="center"/>
          </w:tcPr>
          <w:p>
            <w:pPr>
              <w:pStyle w:val="7"/>
              <w:bidi w:val="0"/>
            </w:pPr>
            <w:r>
              <w:rPr>
                <w:rFonts w:hint="eastAsia"/>
              </w:rPr>
              <w:t>相邻两板表面高低差</w:t>
            </w:r>
          </w:p>
        </w:tc>
        <w:tc>
          <w:tcPr>
            <w:tcW w:w="0" w:type="auto"/>
            <w:vAlign w:val="center"/>
          </w:tcPr>
          <w:p>
            <w:pPr>
              <w:pStyle w:val="7"/>
              <w:bidi w:val="0"/>
            </w:pPr>
            <w:r>
              <w:rPr>
                <w:rFonts w:hint="eastAsia"/>
              </w:rPr>
              <w:t>2</w:t>
            </w:r>
          </w:p>
        </w:tc>
        <w:tc>
          <w:tcPr>
            <w:tcW w:w="0" w:type="auto"/>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7"/>
              <w:bidi w:val="0"/>
            </w:pPr>
            <w:r>
              <w:rPr>
                <w:rFonts w:hint="eastAsia"/>
              </w:rPr>
              <w:t>6</w:t>
            </w:r>
          </w:p>
        </w:tc>
        <w:tc>
          <w:tcPr>
            <w:tcW w:w="0" w:type="auto"/>
            <w:gridSpan w:val="2"/>
            <w:vAlign w:val="center"/>
          </w:tcPr>
          <w:p>
            <w:pPr>
              <w:pStyle w:val="7"/>
              <w:bidi w:val="0"/>
            </w:pPr>
            <w:r>
              <w:rPr>
                <w:rFonts w:hint="eastAsia"/>
              </w:rPr>
              <w:t>表面平整度</w:t>
            </w:r>
          </w:p>
        </w:tc>
        <w:tc>
          <w:tcPr>
            <w:tcW w:w="0" w:type="auto"/>
            <w:vAlign w:val="center"/>
          </w:tcPr>
          <w:p>
            <w:pPr>
              <w:pStyle w:val="7"/>
              <w:bidi w:val="0"/>
            </w:pPr>
            <w:r>
              <w:rPr>
                <w:rFonts w:hint="eastAsia"/>
              </w:rPr>
              <w:t>5</w:t>
            </w:r>
          </w:p>
        </w:tc>
        <w:tc>
          <w:tcPr>
            <w:tcW w:w="0" w:type="auto"/>
            <w:vAlign w:val="center"/>
          </w:tcPr>
          <w:p>
            <w:pPr>
              <w:pStyle w:val="7"/>
              <w:bidi w:val="0"/>
            </w:pPr>
            <w:r>
              <w:rPr>
                <w:rFonts w:hint="eastAsia"/>
              </w:rPr>
              <w:t>2m靠尺和塞尺检查</w:t>
            </w:r>
          </w:p>
        </w:tc>
      </w:tr>
    </w:tbl>
    <w:p>
      <w:pPr>
        <w:bidi w:val="0"/>
      </w:pPr>
      <w:r>
        <w:rPr>
          <w:rFonts w:hint="eastAsia"/>
        </w:rPr>
        <w:t>注：检查轴线时，应沿纵、横两个方向量测，并取其中的较大值。检验数量：施工单位全数检查；监理单位在同一检验批内，对梁、柱和独立基础，应抽查构件数量的10%，且不少于3件；对墙和板，应按有代表性的抽查10%；对大空间结构，板可按纵、横轴线划分检查面，抽查10%，且均不少于3面。</w:t>
      </w:r>
    </w:p>
    <w:p>
      <w:pPr>
        <w:bidi w:val="0"/>
      </w:pPr>
      <w:r>
        <w:rPr>
          <w:rFonts w:hint="eastAsia"/>
        </w:rPr>
        <w:t xml:space="preserve"> 4、混凝土工程检验要点：</w:t>
      </w:r>
    </w:p>
    <w:p>
      <w:pPr>
        <w:bidi w:val="0"/>
      </w:pPr>
      <w:r>
        <w:rPr>
          <w:rFonts w:hint="eastAsia"/>
        </w:rPr>
        <w:t>（1）所用水泥、水、骨料、外掺剂的质量；</w:t>
      </w:r>
    </w:p>
    <w:p>
      <w:pPr>
        <w:bidi w:val="0"/>
      </w:pPr>
      <w:r>
        <w:rPr>
          <w:rFonts w:hint="eastAsia"/>
        </w:rPr>
        <w:t>（2）混凝土配合比，原材料计量，搅料；</w:t>
      </w:r>
    </w:p>
    <w:p>
      <w:pPr>
        <w:bidi w:val="0"/>
      </w:pPr>
      <w:r>
        <w:rPr>
          <w:rFonts w:hint="eastAsia"/>
        </w:rPr>
        <w:t>（3）浇筑混凝土的准备工作，包括浇筑顺序、区段、浇筑量、作业时间、作业人员的配备；</w:t>
      </w:r>
    </w:p>
    <w:p>
      <w:pPr>
        <w:bidi w:val="0"/>
      </w:pPr>
      <w:r>
        <w:rPr>
          <w:rFonts w:hint="eastAsia"/>
        </w:rPr>
        <w:t>（4）混凝土质量检查</w:t>
      </w:r>
      <w:r>
        <w:rPr>
          <w:rFonts w:hint="eastAsia"/>
          <w:lang w:eastAsia="zh-CN"/>
        </w:rPr>
        <w:t>－</w:t>
      </w:r>
      <w:r>
        <w:rPr>
          <w:rFonts w:hint="eastAsia"/>
        </w:rPr>
        <w:t>-塌落度试验；</w:t>
      </w:r>
    </w:p>
    <w:p>
      <w:pPr>
        <w:bidi w:val="0"/>
      </w:pPr>
      <w:r>
        <w:rPr>
          <w:rFonts w:hint="eastAsia"/>
        </w:rPr>
        <w:t>（5）混凝土浇筑</w:t>
      </w:r>
      <w:r>
        <w:rPr>
          <w:rFonts w:hint="eastAsia"/>
          <w:lang w:eastAsia="zh-CN"/>
        </w:rPr>
        <w:t>－－</w:t>
      </w:r>
      <w:r>
        <w:rPr>
          <w:rFonts w:hint="eastAsia"/>
        </w:rPr>
        <w:t>布料、振捣和施工缝处理；</w:t>
      </w:r>
    </w:p>
    <w:p>
      <w:pPr>
        <w:bidi w:val="0"/>
        <w:rPr>
          <w:rFonts w:ascii="仿宋" w:hAnsi="仿宋" w:eastAsia="仿宋" w:cs="宋体"/>
          <w:szCs w:val="28"/>
        </w:rPr>
      </w:pPr>
      <w:r>
        <w:rPr>
          <w:rFonts w:hint="eastAsia"/>
        </w:rPr>
        <w:t>（6）混凝土浇筑后的管理。</w:t>
      </w:r>
    </w:p>
    <w:p>
      <w:pPr>
        <w:bidi w:val="0"/>
        <w:jc w:val="center"/>
      </w:pPr>
      <w:r>
        <w:rPr>
          <w:rFonts w:hint="eastAsia"/>
        </w:rPr>
        <w:t>现浇结构尺寸允许偏差和检验方法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904"/>
        <w:gridCol w:w="355"/>
        <w:gridCol w:w="184"/>
        <w:gridCol w:w="442"/>
        <w:gridCol w:w="808"/>
        <w:gridCol w:w="1666"/>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tcPr>
          <w:p>
            <w:pPr>
              <w:pStyle w:val="7"/>
              <w:bidi w:val="0"/>
            </w:pPr>
            <w:r>
              <w:rPr>
                <w:rFonts w:hint="eastAsia"/>
              </w:rPr>
              <w:t>序号</w:t>
            </w:r>
          </w:p>
        </w:tc>
        <w:tc>
          <w:tcPr>
            <w:tcW w:w="1579" w:type="pct"/>
            <w:gridSpan w:val="5"/>
          </w:tcPr>
          <w:p>
            <w:pPr>
              <w:pStyle w:val="7"/>
              <w:bidi w:val="0"/>
            </w:pPr>
            <w:r>
              <w:rPr>
                <w:rFonts w:hint="eastAsia"/>
              </w:rPr>
              <w:t>项目</w:t>
            </w:r>
          </w:p>
        </w:tc>
        <w:tc>
          <w:tcPr>
            <w:tcW w:w="977" w:type="pct"/>
          </w:tcPr>
          <w:p>
            <w:pPr>
              <w:pStyle w:val="7"/>
              <w:bidi w:val="0"/>
            </w:pPr>
            <w:r>
              <w:rPr>
                <w:rFonts w:hint="eastAsia"/>
              </w:rPr>
              <w:t>允许偏差（mm）</w:t>
            </w:r>
          </w:p>
        </w:tc>
        <w:tc>
          <w:tcPr>
            <w:tcW w:w="1931" w:type="pct"/>
          </w:tcPr>
          <w:p>
            <w:pPr>
              <w:pStyle w:val="7"/>
              <w:bidi w:val="0"/>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Merge w:val="restart"/>
          </w:tcPr>
          <w:p>
            <w:pPr>
              <w:pStyle w:val="7"/>
              <w:bidi w:val="0"/>
            </w:pPr>
          </w:p>
          <w:p>
            <w:pPr>
              <w:pStyle w:val="7"/>
              <w:bidi w:val="0"/>
            </w:pPr>
            <w:r>
              <w:rPr>
                <w:rFonts w:hint="eastAsia"/>
              </w:rPr>
              <w:t>1</w:t>
            </w:r>
          </w:p>
        </w:tc>
        <w:tc>
          <w:tcPr>
            <w:tcW w:w="738" w:type="pct"/>
            <w:gridSpan w:val="2"/>
            <w:vMerge w:val="restart"/>
            <w:vAlign w:val="center"/>
          </w:tcPr>
          <w:p>
            <w:pPr>
              <w:pStyle w:val="7"/>
              <w:bidi w:val="0"/>
            </w:pPr>
            <w:r>
              <w:rPr>
                <w:rFonts w:hint="eastAsia"/>
              </w:rPr>
              <w:t>轴线位置</w:t>
            </w:r>
          </w:p>
        </w:tc>
        <w:tc>
          <w:tcPr>
            <w:tcW w:w="840" w:type="pct"/>
            <w:gridSpan w:val="3"/>
          </w:tcPr>
          <w:p>
            <w:pPr>
              <w:pStyle w:val="7"/>
              <w:bidi w:val="0"/>
            </w:pPr>
            <w:r>
              <w:rPr>
                <w:rFonts w:hint="eastAsia"/>
              </w:rPr>
              <w:t>基础</w:t>
            </w:r>
          </w:p>
        </w:tc>
        <w:tc>
          <w:tcPr>
            <w:tcW w:w="977" w:type="pct"/>
          </w:tcPr>
          <w:p>
            <w:pPr>
              <w:pStyle w:val="7"/>
              <w:bidi w:val="0"/>
            </w:pPr>
            <w:r>
              <w:rPr>
                <w:rFonts w:hint="eastAsia"/>
              </w:rPr>
              <w:t>15</w:t>
            </w:r>
          </w:p>
        </w:tc>
        <w:tc>
          <w:tcPr>
            <w:tcW w:w="1931" w:type="pct"/>
            <w:vMerge w:val="restart"/>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1" w:type="pct"/>
            <w:vMerge w:val="continue"/>
          </w:tcPr>
          <w:p>
            <w:pPr>
              <w:pStyle w:val="7"/>
              <w:bidi w:val="0"/>
            </w:pPr>
          </w:p>
        </w:tc>
        <w:tc>
          <w:tcPr>
            <w:tcW w:w="738" w:type="pct"/>
            <w:gridSpan w:val="2"/>
            <w:vMerge w:val="continue"/>
          </w:tcPr>
          <w:p>
            <w:pPr>
              <w:pStyle w:val="7"/>
              <w:bidi w:val="0"/>
            </w:pPr>
          </w:p>
        </w:tc>
        <w:tc>
          <w:tcPr>
            <w:tcW w:w="840" w:type="pct"/>
            <w:gridSpan w:val="3"/>
          </w:tcPr>
          <w:p>
            <w:pPr>
              <w:pStyle w:val="7"/>
              <w:bidi w:val="0"/>
            </w:pPr>
            <w:r>
              <w:rPr>
                <w:rFonts w:hint="eastAsia"/>
              </w:rPr>
              <w:t>独立基础</w:t>
            </w:r>
          </w:p>
        </w:tc>
        <w:tc>
          <w:tcPr>
            <w:tcW w:w="977" w:type="pct"/>
          </w:tcPr>
          <w:p>
            <w:pPr>
              <w:pStyle w:val="7"/>
              <w:bidi w:val="0"/>
            </w:pPr>
            <w:r>
              <w:rPr>
                <w:rFonts w:hint="eastAsia"/>
              </w:rPr>
              <w:t>10</w:t>
            </w:r>
          </w:p>
        </w:tc>
        <w:tc>
          <w:tcPr>
            <w:tcW w:w="1931"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1" w:type="pct"/>
            <w:vMerge w:val="continue"/>
          </w:tcPr>
          <w:p>
            <w:pPr>
              <w:pStyle w:val="7"/>
              <w:bidi w:val="0"/>
            </w:pPr>
          </w:p>
        </w:tc>
        <w:tc>
          <w:tcPr>
            <w:tcW w:w="738" w:type="pct"/>
            <w:gridSpan w:val="2"/>
            <w:vMerge w:val="continue"/>
          </w:tcPr>
          <w:p>
            <w:pPr>
              <w:pStyle w:val="7"/>
              <w:bidi w:val="0"/>
            </w:pPr>
          </w:p>
        </w:tc>
        <w:tc>
          <w:tcPr>
            <w:tcW w:w="840" w:type="pct"/>
            <w:gridSpan w:val="3"/>
          </w:tcPr>
          <w:p>
            <w:pPr>
              <w:pStyle w:val="7"/>
              <w:bidi w:val="0"/>
            </w:pPr>
            <w:r>
              <w:rPr>
                <w:rFonts w:hint="eastAsia"/>
              </w:rPr>
              <w:t>墙、柱、梁</w:t>
            </w:r>
          </w:p>
        </w:tc>
        <w:tc>
          <w:tcPr>
            <w:tcW w:w="977" w:type="pct"/>
          </w:tcPr>
          <w:p>
            <w:pPr>
              <w:pStyle w:val="7"/>
              <w:bidi w:val="0"/>
            </w:pPr>
            <w:r>
              <w:rPr>
                <w:rFonts w:hint="eastAsia"/>
              </w:rPr>
              <w:t>8</w:t>
            </w:r>
          </w:p>
        </w:tc>
        <w:tc>
          <w:tcPr>
            <w:tcW w:w="1931"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1" w:type="pct"/>
            <w:vMerge w:val="continue"/>
          </w:tcPr>
          <w:p>
            <w:pPr>
              <w:pStyle w:val="7"/>
              <w:bidi w:val="0"/>
            </w:pPr>
          </w:p>
        </w:tc>
        <w:tc>
          <w:tcPr>
            <w:tcW w:w="738" w:type="pct"/>
            <w:gridSpan w:val="2"/>
            <w:vMerge w:val="continue"/>
          </w:tcPr>
          <w:p>
            <w:pPr>
              <w:pStyle w:val="7"/>
              <w:bidi w:val="0"/>
            </w:pPr>
          </w:p>
        </w:tc>
        <w:tc>
          <w:tcPr>
            <w:tcW w:w="840" w:type="pct"/>
            <w:gridSpan w:val="3"/>
          </w:tcPr>
          <w:p>
            <w:pPr>
              <w:pStyle w:val="7"/>
              <w:bidi w:val="0"/>
            </w:pPr>
            <w:r>
              <w:rPr>
                <w:rFonts w:hint="eastAsia"/>
              </w:rPr>
              <w:t>剪力墙</w:t>
            </w:r>
          </w:p>
        </w:tc>
        <w:tc>
          <w:tcPr>
            <w:tcW w:w="977" w:type="pct"/>
          </w:tcPr>
          <w:p>
            <w:pPr>
              <w:pStyle w:val="7"/>
              <w:bidi w:val="0"/>
            </w:pPr>
            <w:r>
              <w:rPr>
                <w:rFonts w:hint="eastAsia"/>
              </w:rPr>
              <w:t>5</w:t>
            </w:r>
          </w:p>
        </w:tc>
        <w:tc>
          <w:tcPr>
            <w:tcW w:w="1931"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vMerge w:val="restart"/>
          </w:tcPr>
          <w:p>
            <w:pPr>
              <w:pStyle w:val="7"/>
              <w:bidi w:val="0"/>
            </w:pPr>
          </w:p>
          <w:p>
            <w:pPr>
              <w:pStyle w:val="7"/>
              <w:bidi w:val="0"/>
            </w:pPr>
            <w:r>
              <w:rPr>
                <w:rFonts w:hint="eastAsia"/>
              </w:rPr>
              <w:t>2</w:t>
            </w:r>
          </w:p>
        </w:tc>
        <w:tc>
          <w:tcPr>
            <w:tcW w:w="738" w:type="pct"/>
            <w:gridSpan w:val="2"/>
            <w:vMerge w:val="restart"/>
            <w:vAlign w:val="center"/>
          </w:tcPr>
          <w:p>
            <w:pPr>
              <w:pStyle w:val="7"/>
              <w:bidi w:val="0"/>
            </w:pPr>
            <w:r>
              <w:rPr>
                <w:rFonts w:hint="eastAsia"/>
              </w:rPr>
              <w:t>垂直度</w:t>
            </w:r>
          </w:p>
        </w:tc>
        <w:tc>
          <w:tcPr>
            <w:tcW w:w="367" w:type="pct"/>
            <w:gridSpan w:val="2"/>
            <w:vMerge w:val="restart"/>
            <w:vAlign w:val="center"/>
          </w:tcPr>
          <w:p>
            <w:pPr>
              <w:pStyle w:val="7"/>
              <w:bidi w:val="0"/>
            </w:pPr>
            <w:r>
              <w:rPr>
                <w:rFonts w:hint="eastAsia"/>
              </w:rPr>
              <w:t>层高</w:t>
            </w:r>
          </w:p>
        </w:tc>
        <w:tc>
          <w:tcPr>
            <w:tcW w:w="473" w:type="pct"/>
          </w:tcPr>
          <w:p>
            <w:pPr>
              <w:pStyle w:val="7"/>
              <w:bidi w:val="0"/>
            </w:pPr>
            <w:r>
              <w:rPr>
                <w:rFonts w:hint="eastAsia"/>
              </w:rPr>
              <w:t>≤5m</w:t>
            </w:r>
          </w:p>
        </w:tc>
        <w:tc>
          <w:tcPr>
            <w:tcW w:w="977" w:type="pct"/>
          </w:tcPr>
          <w:p>
            <w:pPr>
              <w:pStyle w:val="7"/>
              <w:bidi w:val="0"/>
            </w:pPr>
            <w:r>
              <w:rPr>
                <w:rFonts w:hint="eastAsia"/>
              </w:rPr>
              <w:t>6</w:t>
            </w:r>
          </w:p>
        </w:tc>
        <w:tc>
          <w:tcPr>
            <w:tcW w:w="1931" w:type="pct"/>
          </w:tcPr>
          <w:p>
            <w:pPr>
              <w:pStyle w:val="7"/>
              <w:bidi w:val="0"/>
            </w:pPr>
            <w:r>
              <w:rPr>
                <w:rFonts w:hint="eastAsia"/>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vMerge w:val="continue"/>
          </w:tcPr>
          <w:p>
            <w:pPr>
              <w:pStyle w:val="7"/>
              <w:bidi w:val="0"/>
            </w:pPr>
          </w:p>
        </w:tc>
        <w:tc>
          <w:tcPr>
            <w:tcW w:w="738" w:type="pct"/>
            <w:gridSpan w:val="2"/>
            <w:vMerge w:val="continue"/>
          </w:tcPr>
          <w:p>
            <w:pPr>
              <w:pStyle w:val="7"/>
              <w:bidi w:val="0"/>
            </w:pPr>
          </w:p>
        </w:tc>
        <w:tc>
          <w:tcPr>
            <w:tcW w:w="367" w:type="pct"/>
            <w:gridSpan w:val="2"/>
            <w:vMerge w:val="continue"/>
          </w:tcPr>
          <w:p>
            <w:pPr>
              <w:pStyle w:val="7"/>
              <w:bidi w:val="0"/>
            </w:pPr>
          </w:p>
        </w:tc>
        <w:tc>
          <w:tcPr>
            <w:tcW w:w="473" w:type="pct"/>
          </w:tcPr>
          <w:p>
            <w:pPr>
              <w:pStyle w:val="7"/>
              <w:bidi w:val="0"/>
            </w:pPr>
            <w:r>
              <w:rPr>
                <w:rFonts w:hint="eastAsia"/>
              </w:rPr>
              <w:t>〉5m</w:t>
            </w:r>
          </w:p>
        </w:tc>
        <w:tc>
          <w:tcPr>
            <w:tcW w:w="977" w:type="pct"/>
          </w:tcPr>
          <w:p>
            <w:pPr>
              <w:pStyle w:val="7"/>
              <w:bidi w:val="0"/>
            </w:pPr>
            <w:r>
              <w:rPr>
                <w:rFonts w:hint="eastAsia"/>
              </w:rPr>
              <w:t>8</w:t>
            </w:r>
          </w:p>
        </w:tc>
        <w:tc>
          <w:tcPr>
            <w:tcW w:w="1931" w:type="pct"/>
          </w:tcPr>
          <w:p>
            <w:pPr>
              <w:pStyle w:val="7"/>
              <w:bidi w:val="0"/>
            </w:pPr>
            <w:r>
              <w:rPr>
                <w:rFonts w:hint="eastAsia"/>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vMerge w:val="continue"/>
          </w:tcPr>
          <w:p>
            <w:pPr>
              <w:pStyle w:val="7"/>
              <w:bidi w:val="0"/>
            </w:pPr>
          </w:p>
        </w:tc>
        <w:tc>
          <w:tcPr>
            <w:tcW w:w="738" w:type="pct"/>
            <w:gridSpan w:val="2"/>
            <w:vMerge w:val="continue"/>
          </w:tcPr>
          <w:p>
            <w:pPr>
              <w:pStyle w:val="7"/>
              <w:bidi w:val="0"/>
            </w:pPr>
          </w:p>
        </w:tc>
        <w:tc>
          <w:tcPr>
            <w:tcW w:w="840" w:type="pct"/>
            <w:gridSpan w:val="3"/>
          </w:tcPr>
          <w:p>
            <w:pPr>
              <w:pStyle w:val="7"/>
              <w:bidi w:val="0"/>
            </w:pPr>
            <w:r>
              <w:rPr>
                <w:rFonts w:hint="eastAsia"/>
              </w:rPr>
              <w:t>全高（H）</w:t>
            </w:r>
          </w:p>
        </w:tc>
        <w:tc>
          <w:tcPr>
            <w:tcW w:w="977" w:type="pct"/>
          </w:tcPr>
          <w:p>
            <w:pPr>
              <w:pStyle w:val="7"/>
              <w:bidi w:val="0"/>
            </w:pPr>
            <w:r>
              <w:rPr>
                <w:rFonts w:hint="eastAsia"/>
              </w:rPr>
              <w:t>H／1000且≤30</w:t>
            </w:r>
          </w:p>
        </w:tc>
        <w:tc>
          <w:tcPr>
            <w:tcW w:w="1931" w:type="pct"/>
          </w:tcPr>
          <w:p>
            <w:pPr>
              <w:pStyle w:val="7"/>
              <w:bidi w:val="0"/>
            </w:pPr>
            <w:r>
              <w:rPr>
                <w:rFonts w:hint="eastAsia"/>
              </w:rPr>
              <w:t>经纬仪、钢尺检查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vMerge w:val="restart"/>
          </w:tcPr>
          <w:p>
            <w:pPr>
              <w:pStyle w:val="7"/>
              <w:bidi w:val="0"/>
            </w:pPr>
            <w:r>
              <w:rPr>
                <w:rFonts w:hint="eastAsia"/>
              </w:rPr>
              <w:t>3</w:t>
            </w:r>
          </w:p>
        </w:tc>
        <w:tc>
          <w:tcPr>
            <w:tcW w:w="738" w:type="pct"/>
            <w:gridSpan w:val="2"/>
            <w:vMerge w:val="restart"/>
          </w:tcPr>
          <w:p>
            <w:pPr>
              <w:pStyle w:val="7"/>
              <w:bidi w:val="0"/>
            </w:pPr>
            <w:r>
              <w:rPr>
                <w:rFonts w:hint="eastAsia"/>
              </w:rPr>
              <w:t>标高</w:t>
            </w:r>
          </w:p>
        </w:tc>
        <w:tc>
          <w:tcPr>
            <w:tcW w:w="840" w:type="pct"/>
            <w:gridSpan w:val="3"/>
          </w:tcPr>
          <w:p>
            <w:pPr>
              <w:pStyle w:val="7"/>
              <w:bidi w:val="0"/>
            </w:pPr>
            <w:r>
              <w:rPr>
                <w:rFonts w:hint="eastAsia"/>
              </w:rPr>
              <w:t>层高</w:t>
            </w:r>
          </w:p>
        </w:tc>
        <w:tc>
          <w:tcPr>
            <w:tcW w:w="977" w:type="pct"/>
          </w:tcPr>
          <w:p>
            <w:pPr>
              <w:pStyle w:val="7"/>
              <w:bidi w:val="0"/>
            </w:pPr>
            <w:r>
              <w:rPr>
                <w:rFonts w:hint="eastAsia"/>
              </w:rPr>
              <w:t>±10</w:t>
            </w:r>
          </w:p>
        </w:tc>
        <w:tc>
          <w:tcPr>
            <w:tcW w:w="1931" w:type="pct"/>
            <w:vMerge w:val="restart"/>
            <w:vAlign w:val="center"/>
          </w:tcPr>
          <w:p>
            <w:pPr>
              <w:pStyle w:val="7"/>
              <w:bidi w:val="0"/>
            </w:pPr>
            <w:r>
              <w:rPr>
                <w:rFonts w:hint="eastAsia"/>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vMerge w:val="continue"/>
          </w:tcPr>
          <w:p>
            <w:pPr>
              <w:pStyle w:val="7"/>
              <w:bidi w:val="0"/>
            </w:pPr>
          </w:p>
        </w:tc>
        <w:tc>
          <w:tcPr>
            <w:tcW w:w="738" w:type="pct"/>
            <w:gridSpan w:val="2"/>
            <w:vMerge w:val="continue"/>
          </w:tcPr>
          <w:p>
            <w:pPr>
              <w:pStyle w:val="7"/>
              <w:bidi w:val="0"/>
            </w:pPr>
          </w:p>
        </w:tc>
        <w:tc>
          <w:tcPr>
            <w:tcW w:w="840" w:type="pct"/>
            <w:gridSpan w:val="3"/>
          </w:tcPr>
          <w:p>
            <w:pPr>
              <w:pStyle w:val="7"/>
              <w:bidi w:val="0"/>
            </w:pPr>
            <w:r>
              <w:rPr>
                <w:rFonts w:hint="eastAsia"/>
              </w:rPr>
              <w:t>全高</w:t>
            </w:r>
          </w:p>
        </w:tc>
        <w:tc>
          <w:tcPr>
            <w:tcW w:w="977" w:type="pct"/>
          </w:tcPr>
          <w:p>
            <w:pPr>
              <w:pStyle w:val="7"/>
              <w:bidi w:val="0"/>
            </w:pPr>
            <w:r>
              <w:rPr>
                <w:rFonts w:hint="eastAsia"/>
              </w:rPr>
              <w:t>±30</w:t>
            </w:r>
          </w:p>
        </w:tc>
        <w:tc>
          <w:tcPr>
            <w:tcW w:w="1931"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tcPr>
          <w:p>
            <w:pPr>
              <w:pStyle w:val="7"/>
              <w:bidi w:val="0"/>
            </w:pPr>
            <w:r>
              <w:rPr>
                <w:rFonts w:hint="eastAsia"/>
              </w:rPr>
              <w:t>4</w:t>
            </w:r>
          </w:p>
        </w:tc>
        <w:tc>
          <w:tcPr>
            <w:tcW w:w="1579" w:type="pct"/>
            <w:gridSpan w:val="5"/>
            <w:vAlign w:val="center"/>
          </w:tcPr>
          <w:p>
            <w:pPr>
              <w:pStyle w:val="7"/>
              <w:bidi w:val="0"/>
            </w:pPr>
            <w:r>
              <w:rPr>
                <w:rFonts w:hint="eastAsia"/>
              </w:rPr>
              <w:t>截面尺寸</w:t>
            </w:r>
          </w:p>
        </w:tc>
        <w:tc>
          <w:tcPr>
            <w:tcW w:w="977" w:type="pct"/>
          </w:tcPr>
          <w:p>
            <w:pPr>
              <w:pStyle w:val="7"/>
              <w:bidi w:val="0"/>
            </w:pPr>
            <w:r>
              <w:rPr>
                <w:rFonts w:hint="eastAsia"/>
              </w:rPr>
              <w:t>+8</w:t>
            </w:r>
          </w:p>
          <w:p>
            <w:pPr>
              <w:pStyle w:val="7"/>
              <w:bidi w:val="0"/>
            </w:pPr>
            <w:r>
              <w:rPr>
                <w:rFonts w:hint="eastAsia"/>
              </w:rPr>
              <w:t>－5</w:t>
            </w:r>
          </w:p>
        </w:tc>
        <w:tc>
          <w:tcPr>
            <w:tcW w:w="1931" w:type="pct"/>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tcPr>
          <w:p>
            <w:pPr>
              <w:pStyle w:val="7"/>
              <w:bidi w:val="0"/>
            </w:pPr>
            <w:r>
              <w:rPr>
                <w:rFonts w:hint="eastAsia"/>
              </w:rPr>
              <w:t>5</w:t>
            </w:r>
          </w:p>
        </w:tc>
        <w:tc>
          <w:tcPr>
            <w:tcW w:w="530" w:type="pct"/>
            <w:vMerge w:val="restart"/>
            <w:vAlign w:val="center"/>
          </w:tcPr>
          <w:p>
            <w:pPr>
              <w:pStyle w:val="7"/>
              <w:bidi w:val="0"/>
            </w:pPr>
            <w:r>
              <w:rPr>
                <w:rFonts w:hint="eastAsia"/>
              </w:rPr>
              <w:t>电梯井</w:t>
            </w:r>
          </w:p>
        </w:tc>
        <w:tc>
          <w:tcPr>
            <w:tcW w:w="1049" w:type="pct"/>
            <w:gridSpan w:val="4"/>
          </w:tcPr>
          <w:p>
            <w:pPr>
              <w:pStyle w:val="7"/>
              <w:bidi w:val="0"/>
            </w:pPr>
            <w:r>
              <w:rPr>
                <w:rFonts w:hint="eastAsia"/>
              </w:rPr>
              <w:t>井筒长、宽对定位中心线</w:t>
            </w:r>
          </w:p>
        </w:tc>
        <w:tc>
          <w:tcPr>
            <w:tcW w:w="977" w:type="pct"/>
          </w:tcPr>
          <w:p>
            <w:pPr>
              <w:pStyle w:val="7"/>
              <w:bidi w:val="0"/>
            </w:pPr>
            <w:r>
              <w:rPr>
                <w:rFonts w:hint="eastAsia"/>
              </w:rPr>
              <w:t>+25</w:t>
            </w:r>
          </w:p>
          <w:p>
            <w:pPr>
              <w:pStyle w:val="7"/>
              <w:bidi w:val="0"/>
            </w:pPr>
            <w:r>
              <w:rPr>
                <w:rFonts w:hint="eastAsia"/>
              </w:rPr>
              <w:t>0</w:t>
            </w:r>
          </w:p>
        </w:tc>
        <w:tc>
          <w:tcPr>
            <w:tcW w:w="1931" w:type="pct"/>
            <w:vAlign w:val="center"/>
          </w:tcPr>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1" w:type="pct"/>
          </w:tcPr>
          <w:p>
            <w:pPr>
              <w:pStyle w:val="7"/>
              <w:bidi w:val="0"/>
            </w:pPr>
            <w:r>
              <w:rPr>
                <w:rFonts w:hint="eastAsia"/>
              </w:rPr>
              <w:t>6</w:t>
            </w:r>
          </w:p>
        </w:tc>
        <w:tc>
          <w:tcPr>
            <w:tcW w:w="530" w:type="pct"/>
            <w:vMerge w:val="continue"/>
          </w:tcPr>
          <w:p>
            <w:pPr>
              <w:pStyle w:val="7"/>
              <w:bidi w:val="0"/>
            </w:pPr>
          </w:p>
        </w:tc>
        <w:tc>
          <w:tcPr>
            <w:tcW w:w="1049" w:type="pct"/>
            <w:gridSpan w:val="4"/>
          </w:tcPr>
          <w:p>
            <w:pPr>
              <w:pStyle w:val="7"/>
              <w:bidi w:val="0"/>
            </w:pPr>
            <w:r>
              <w:rPr>
                <w:rFonts w:hint="eastAsia"/>
              </w:rPr>
              <w:t>井筒全高（H）垂直度</w:t>
            </w:r>
          </w:p>
        </w:tc>
        <w:tc>
          <w:tcPr>
            <w:tcW w:w="977" w:type="pct"/>
            <w:vAlign w:val="center"/>
          </w:tcPr>
          <w:p>
            <w:pPr>
              <w:pStyle w:val="7"/>
              <w:bidi w:val="0"/>
            </w:pPr>
            <w:r>
              <w:rPr>
                <w:rFonts w:hint="eastAsia"/>
              </w:rPr>
              <w:t>H／1000且≤30</w:t>
            </w:r>
          </w:p>
        </w:tc>
        <w:tc>
          <w:tcPr>
            <w:tcW w:w="1931" w:type="pct"/>
            <w:vAlign w:val="center"/>
          </w:tcPr>
          <w:p>
            <w:pPr>
              <w:pStyle w:val="7"/>
              <w:bidi w:val="0"/>
            </w:pPr>
            <w:r>
              <w:rPr>
                <w:rFonts w:hint="eastAsia"/>
              </w:rPr>
              <w:t>经纬仪、钢尺检查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tcPr>
          <w:p>
            <w:pPr>
              <w:pStyle w:val="7"/>
              <w:bidi w:val="0"/>
            </w:pPr>
            <w:r>
              <w:rPr>
                <w:rFonts w:hint="eastAsia"/>
              </w:rPr>
              <w:t>7</w:t>
            </w:r>
          </w:p>
        </w:tc>
        <w:tc>
          <w:tcPr>
            <w:tcW w:w="1579" w:type="pct"/>
            <w:gridSpan w:val="5"/>
          </w:tcPr>
          <w:p>
            <w:pPr>
              <w:pStyle w:val="7"/>
              <w:bidi w:val="0"/>
            </w:pPr>
            <w:r>
              <w:rPr>
                <w:rFonts w:hint="eastAsia"/>
              </w:rPr>
              <w:t>表面平整度</w:t>
            </w:r>
          </w:p>
        </w:tc>
        <w:tc>
          <w:tcPr>
            <w:tcW w:w="977" w:type="pct"/>
          </w:tcPr>
          <w:p>
            <w:pPr>
              <w:pStyle w:val="7"/>
              <w:bidi w:val="0"/>
            </w:pPr>
            <w:r>
              <w:rPr>
                <w:rFonts w:hint="eastAsia"/>
              </w:rPr>
              <w:t>8</w:t>
            </w:r>
          </w:p>
        </w:tc>
        <w:tc>
          <w:tcPr>
            <w:tcW w:w="1931" w:type="pct"/>
          </w:tcPr>
          <w:p>
            <w:pPr>
              <w:pStyle w:val="7"/>
              <w:bidi w:val="0"/>
            </w:pPr>
            <w:r>
              <w:rPr>
                <w:rFonts w:hint="eastAsia"/>
              </w:rPr>
              <w:t>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11" w:type="pct"/>
            <w:vMerge w:val="restart"/>
          </w:tcPr>
          <w:p>
            <w:pPr>
              <w:pStyle w:val="7"/>
              <w:bidi w:val="0"/>
            </w:pPr>
          </w:p>
          <w:p>
            <w:pPr>
              <w:pStyle w:val="7"/>
              <w:bidi w:val="0"/>
            </w:pPr>
            <w:r>
              <w:rPr>
                <w:rFonts w:hint="eastAsia"/>
              </w:rPr>
              <w:t>8</w:t>
            </w:r>
          </w:p>
        </w:tc>
        <w:tc>
          <w:tcPr>
            <w:tcW w:w="846" w:type="pct"/>
            <w:gridSpan w:val="3"/>
            <w:vMerge w:val="restart"/>
            <w:vAlign w:val="center"/>
          </w:tcPr>
          <w:p>
            <w:pPr>
              <w:pStyle w:val="7"/>
              <w:bidi w:val="0"/>
            </w:pPr>
            <w:r>
              <w:rPr>
                <w:rFonts w:hint="eastAsia"/>
              </w:rPr>
              <w:t>预埋设施中心线位置</w:t>
            </w:r>
          </w:p>
        </w:tc>
        <w:tc>
          <w:tcPr>
            <w:tcW w:w="733" w:type="pct"/>
            <w:gridSpan w:val="2"/>
          </w:tcPr>
          <w:p>
            <w:pPr>
              <w:pStyle w:val="7"/>
              <w:bidi w:val="0"/>
            </w:pPr>
            <w:r>
              <w:rPr>
                <w:rFonts w:hint="eastAsia"/>
              </w:rPr>
              <w:t>预埋件</w:t>
            </w:r>
          </w:p>
        </w:tc>
        <w:tc>
          <w:tcPr>
            <w:tcW w:w="977" w:type="pct"/>
          </w:tcPr>
          <w:p>
            <w:pPr>
              <w:pStyle w:val="7"/>
              <w:bidi w:val="0"/>
            </w:pPr>
            <w:r>
              <w:rPr>
                <w:rFonts w:hint="eastAsia"/>
              </w:rPr>
              <w:t>10</w:t>
            </w:r>
          </w:p>
        </w:tc>
        <w:tc>
          <w:tcPr>
            <w:tcW w:w="1931" w:type="pct"/>
            <w:vMerge w:val="restart"/>
          </w:tcPr>
          <w:p>
            <w:pPr>
              <w:pStyle w:val="7"/>
              <w:bidi w:val="0"/>
            </w:pPr>
          </w:p>
          <w:p>
            <w:pPr>
              <w:pStyle w:val="7"/>
              <w:bidi w:val="0"/>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11" w:type="pct"/>
            <w:vMerge w:val="continue"/>
          </w:tcPr>
          <w:p>
            <w:pPr>
              <w:pStyle w:val="7"/>
              <w:bidi w:val="0"/>
            </w:pPr>
          </w:p>
        </w:tc>
        <w:tc>
          <w:tcPr>
            <w:tcW w:w="846" w:type="pct"/>
            <w:gridSpan w:val="3"/>
            <w:vMerge w:val="continue"/>
          </w:tcPr>
          <w:p>
            <w:pPr>
              <w:pStyle w:val="7"/>
              <w:bidi w:val="0"/>
            </w:pPr>
          </w:p>
        </w:tc>
        <w:tc>
          <w:tcPr>
            <w:tcW w:w="733" w:type="pct"/>
            <w:gridSpan w:val="2"/>
          </w:tcPr>
          <w:p>
            <w:pPr>
              <w:pStyle w:val="7"/>
              <w:bidi w:val="0"/>
            </w:pPr>
            <w:r>
              <w:rPr>
                <w:rFonts w:hint="eastAsia"/>
              </w:rPr>
              <w:t>预埋螺栓</w:t>
            </w:r>
          </w:p>
        </w:tc>
        <w:tc>
          <w:tcPr>
            <w:tcW w:w="977" w:type="pct"/>
          </w:tcPr>
          <w:p>
            <w:pPr>
              <w:pStyle w:val="7"/>
              <w:bidi w:val="0"/>
            </w:pPr>
            <w:r>
              <w:rPr>
                <w:rFonts w:hint="eastAsia"/>
              </w:rPr>
              <w:t>5</w:t>
            </w:r>
          </w:p>
        </w:tc>
        <w:tc>
          <w:tcPr>
            <w:tcW w:w="1931"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11" w:type="pct"/>
            <w:vMerge w:val="continue"/>
          </w:tcPr>
          <w:p>
            <w:pPr>
              <w:pStyle w:val="7"/>
              <w:bidi w:val="0"/>
            </w:pPr>
          </w:p>
        </w:tc>
        <w:tc>
          <w:tcPr>
            <w:tcW w:w="846" w:type="pct"/>
            <w:gridSpan w:val="3"/>
            <w:vMerge w:val="continue"/>
          </w:tcPr>
          <w:p>
            <w:pPr>
              <w:pStyle w:val="7"/>
              <w:bidi w:val="0"/>
            </w:pPr>
          </w:p>
        </w:tc>
        <w:tc>
          <w:tcPr>
            <w:tcW w:w="733" w:type="pct"/>
            <w:gridSpan w:val="2"/>
          </w:tcPr>
          <w:p>
            <w:pPr>
              <w:pStyle w:val="7"/>
              <w:bidi w:val="0"/>
            </w:pPr>
            <w:r>
              <w:rPr>
                <w:rFonts w:hint="eastAsia"/>
              </w:rPr>
              <w:t>预埋管</w:t>
            </w:r>
          </w:p>
        </w:tc>
        <w:tc>
          <w:tcPr>
            <w:tcW w:w="977" w:type="pct"/>
          </w:tcPr>
          <w:p>
            <w:pPr>
              <w:pStyle w:val="7"/>
              <w:bidi w:val="0"/>
            </w:pPr>
            <w:r>
              <w:rPr>
                <w:rFonts w:hint="eastAsia"/>
              </w:rPr>
              <w:t>5</w:t>
            </w:r>
          </w:p>
        </w:tc>
        <w:tc>
          <w:tcPr>
            <w:tcW w:w="1931"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tcPr>
          <w:p>
            <w:pPr>
              <w:pStyle w:val="7"/>
              <w:bidi w:val="0"/>
            </w:pPr>
            <w:r>
              <w:rPr>
                <w:rFonts w:hint="eastAsia"/>
              </w:rPr>
              <w:t>9</w:t>
            </w:r>
          </w:p>
        </w:tc>
        <w:tc>
          <w:tcPr>
            <w:tcW w:w="1579" w:type="pct"/>
            <w:gridSpan w:val="5"/>
          </w:tcPr>
          <w:p>
            <w:pPr>
              <w:pStyle w:val="7"/>
              <w:bidi w:val="0"/>
            </w:pPr>
            <w:r>
              <w:rPr>
                <w:rFonts w:hint="eastAsia"/>
              </w:rPr>
              <w:t>预留洞中心线位置</w:t>
            </w:r>
          </w:p>
        </w:tc>
        <w:tc>
          <w:tcPr>
            <w:tcW w:w="977" w:type="pct"/>
          </w:tcPr>
          <w:p>
            <w:pPr>
              <w:pStyle w:val="7"/>
              <w:bidi w:val="0"/>
            </w:pPr>
            <w:r>
              <w:rPr>
                <w:rFonts w:hint="eastAsia"/>
              </w:rPr>
              <w:t>15</w:t>
            </w:r>
          </w:p>
        </w:tc>
        <w:tc>
          <w:tcPr>
            <w:tcW w:w="1931" w:type="pct"/>
          </w:tcPr>
          <w:p>
            <w:pPr>
              <w:pStyle w:val="7"/>
              <w:bidi w:val="0"/>
            </w:pPr>
            <w:r>
              <w:rPr>
                <w:rFonts w:hint="eastAsia"/>
              </w:rPr>
              <w:t>钢尺检查</w:t>
            </w:r>
          </w:p>
        </w:tc>
      </w:tr>
    </w:tbl>
    <w:p>
      <w:pPr>
        <w:bidi w:val="0"/>
      </w:pPr>
      <w:r>
        <w:rPr>
          <w:rFonts w:hint="eastAsia"/>
        </w:rPr>
        <w:t>注：检查轴线、中心线位置时，应沿纵、横两个方向量测。</w:t>
      </w:r>
    </w:p>
    <w:p>
      <w:pPr>
        <w:bidi w:val="0"/>
      </w:pPr>
      <w:r>
        <w:rPr>
          <w:rFonts w:hint="eastAsia"/>
        </w:rPr>
        <w:t xml:space="preserve"> 5、砌砖工程检验要点：</w:t>
      </w:r>
    </w:p>
    <w:p>
      <w:pPr>
        <w:bidi w:val="0"/>
      </w:pPr>
      <w:r>
        <w:rPr>
          <w:rFonts w:hint="eastAsia"/>
        </w:rPr>
        <w:t>（1）砌筑用砖和砂浆的质量；</w:t>
      </w:r>
    </w:p>
    <w:p>
      <w:pPr>
        <w:bidi w:val="0"/>
      </w:pPr>
      <w:r>
        <w:rPr>
          <w:rFonts w:hint="eastAsia"/>
        </w:rPr>
        <w:t>（2）砌筑形式、构造柱和拉结筋；</w:t>
      </w:r>
    </w:p>
    <w:p>
      <w:pPr>
        <w:bidi w:val="0"/>
      </w:pPr>
      <w:r>
        <w:rPr>
          <w:rFonts w:hint="eastAsia"/>
        </w:rPr>
        <w:t>（3）灰缝，包括砂浆的饱和度。</w:t>
      </w:r>
    </w:p>
    <w:p>
      <w:pPr>
        <w:bidi w:val="0"/>
        <w:jc w:val="center"/>
      </w:pPr>
      <w:r>
        <w:rPr>
          <w:rFonts w:hint="eastAsia"/>
        </w:rPr>
        <w:t>填充墙砌体一般尺寸允许偏差</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969"/>
        <w:gridCol w:w="1523"/>
        <w:gridCol w:w="1837"/>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pStyle w:val="7"/>
              <w:bidi w:val="0"/>
            </w:pPr>
            <w:r>
              <w:rPr>
                <w:rFonts w:hint="eastAsia"/>
              </w:rPr>
              <w:t>序号</w:t>
            </w:r>
          </w:p>
        </w:tc>
        <w:tc>
          <w:tcPr>
            <w:tcW w:w="1461" w:type="pct"/>
            <w:gridSpan w:val="2"/>
          </w:tcPr>
          <w:p>
            <w:pPr>
              <w:pStyle w:val="7"/>
              <w:bidi w:val="0"/>
            </w:pPr>
            <w:r>
              <w:rPr>
                <w:rFonts w:hint="eastAsia"/>
              </w:rPr>
              <w:t>项目</w:t>
            </w:r>
          </w:p>
        </w:tc>
        <w:tc>
          <w:tcPr>
            <w:tcW w:w="1077" w:type="pct"/>
          </w:tcPr>
          <w:p>
            <w:pPr>
              <w:pStyle w:val="7"/>
              <w:bidi w:val="0"/>
            </w:pPr>
            <w:r>
              <w:rPr>
                <w:rFonts w:hint="eastAsia"/>
              </w:rPr>
              <w:t>允许偏差（mm）</w:t>
            </w:r>
          </w:p>
        </w:tc>
        <w:tc>
          <w:tcPr>
            <w:tcW w:w="1676" w:type="pct"/>
          </w:tcPr>
          <w:p>
            <w:pPr>
              <w:pStyle w:val="7"/>
              <w:bidi w:val="0"/>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84" w:type="pct"/>
            <w:vMerge w:val="restart"/>
          </w:tcPr>
          <w:p>
            <w:pPr>
              <w:pStyle w:val="7"/>
              <w:bidi w:val="0"/>
            </w:pPr>
          </w:p>
          <w:p>
            <w:pPr>
              <w:pStyle w:val="7"/>
              <w:bidi w:val="0"/>
            </w:pPr>
            <w:r>
              <w:rPr>
                <w:rFonts w:hint="eastAsia"/>
              </w:rPr>
              <w:t>1</w:t>
            </w:r>
          </w:p>
        </w:tc>
        <w:tc>
          <w:tcPr>
            <w:tcW w:w="1461" w:type="pct"/>
            <w:gridSpan w:val="2"/>
          </w:tcPr>
          <w:p>
            <w:pPr>
              <w:pStyle w:val="7"/>
              <w:bidi w:val="0"/>
            </w:pPr>
            <w:r>
              <w:rPr>
                <w:rFonts w:hint="eastAsia"/>
              </w:rPr>
              <w:t>轴线位移</w:t>
            </w:r>
          </w:p>
        </w:tc>
        <w:tc>
          <w:tcPr>
            <w:tcW w:w="1077" w:type="pct"/>
          </w:tcPr>
          <w:p>
            <w:pPr>
              <w:pStyle w:val="7"/>
              <w:bidi w:val="0"/>
            </w:pPr>
            <w:r>
              <w:rPr>
                <w:rFonts w:hint="eastAsia"/>
              </w:rPr>
              <w:t>10</w:t>
            </w:r>
          </w:p>
        </w:tc>
        <w:tc>
          <w:tcPr>
            <w:tcW w:w="1676" w:type="pct"/>
          </w:tcPr>
          <w:p>
            <w:pPr>
              <w:pStyle w:val="7"/>
              <w:bidi w:val="0"/>
            </w:pPr>
            <w:r>
              <w:rPr>
                <w:rFonts w:hint="eastAsia"/>
              </w:rPr>
              <w:t>用尺检查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84" w:type="pct"/>
            <w:vMerge w:val="continue"/>
          </w:tcPr>
          <w:p>
            <w:pPr>
              <w:pStyle w:val="7"/>
              <w:bidi w:val="0"/>
            </w:pPr>
          </w:p>
        </w:tc>
        <w:tc>
          <w:tcPr>
            <w:tcW w:w="568" w:type="pct"/>
            <w:vMerge w:val="restart"/>
            <w:vAlign w:val="center"/>
          </w:tcPr>
          <w:p>
            <w:pPr>
              <w:pStyle w:val="7"/>
              <w:bidi w:val="0"/>
            </w:pPr>
            <w:r>
              <w:rPr>
                <w:rFonts w:hint="eastAsia"/>
              </w:rPr>
              <w:t>垂直度</w:t>
            </w:r>
          </w:p>
        </w:tc>
        <w:tc>
          <w:tcPr>
            <w:tcW w:w="893" w:type="pct"/>
          </w:tcPr>
          <w:p>
            <w:pPr>
              <w:pStyle w:val="7"/>
              <w:bidi w:val="0"/>
            </w:pPr>
            <w:r>
              <w:rPr>
                <w:rFonts w:hint="eastAsia"/>
              </w:rPr>
              <w:t>小于或等于3m</w:t>
            </w:r>
          </w:p>
        </w:tc>
        <w:tc>
          <w:tcPr>
            <w:tcW w:w="1077" w:type="pct"/>
          </w:tcPr>
          <w:p>
            <w:pPr>
              <w:pStyle w:val="7"/>
              <w:bidi w:val="0"/>
            </w:pPr>
            <w:r>
              <w:rPr>
                <w:rFonts w:hint="eastAsia"/>
              </w:rPr>
              <w:t>5</w:t>
            </w:r>
          </w:p>
        </w:tc>
        <w:tc>
          <w:tcPr>
            <w:tcW w:w="1676" w:type="pct"/>
            <w:vMerge w:val="restart"/>
          </w:tcPr>
          <w:p>
            <w:pPr>
              <w:pStyle w:val="7"/>
              <w:bidi w:val="0"/>
            </w:pPr>
            <w:r>
              <w:rPr>
                <w:rFonts w:hint="eastAsia"/>
              </w:rPr>
              <w:t>用2m托线板或吊线、尺检查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84" w:type="pct"/>
            <w:vMerge w:val="continue"/>
          </w:tcPr>
          <w:p>
            <w:pPr>
              <w:pStyle w:val="7"/>
              <w:bidi w:val="0"/>
            </w:pPr>
          </w:p>
        </w:tc>
        <w:tc>
          <w:tcPr>
            <w:tcW w:w="568" w:type="pct"/>
            <w:vMerge w:val="continue"/>
          </w:tcPr>
          <w:p>
            <w:pPr>
              <w:pStyle w:val="7"/>
              <w:bidi w:val="0"/>
            </w:pPr>
          </w:p>
        </w:tc>
        <w:tc>
          <w:tcPr>
            <w:tcW w:w="893" w:type="pct"/>
          </w:tcPr>
          <w:p>
            <w:pPr>
              <w:pStyle w:val="7"/>
              <w:bidi w:val="0"/>
            </w:pPr>
            <w:r>
              <w:rPr>
                <w:rFonts w:hint="eastAsia"/>
              </w:rPr>
              <w:t>大于3m</w:t>
            </w:r>
          </w:p>
        </w:tc>
        <w:tc>
          <w:tcPr>
            <w:tcW w:w="1077" w:type="pct"/>
          </w:tcPr>
          <w:p>
            <w:pPr>
              <w:pStyle w:val="7"/>
              <w:bidi w:val="0"/>
            </w:pPr>
            <w:r>
              <w:rPr>
                <w:rFonts w:hint="eastAsia"/>
              </w:rPr>
              <w:t>10</w:t>
            </w:r>
          </w:p>
        </w:tc>
        <w:tc>
          <w:tcPr>
            <w:tcW w:w="1676"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pStyle w:val="7"/>
              <w:bidi w:val="0"/>
            </w:pPr>
            <w:r>
              <w:rPr>
                <w:rFonts w:hint="eastAsia"/>
              </w:rPr>
              <w:t>2</w:t>
            </w:r>
          </w:p>
        </w:tc>
        <w:tc>
          <w:tcPr>
            <w:tcW w:w="1461" w:type="pct"/>
            <w:gridSpan w:val="2"/>
          </w:tcPr>
          <w:p>
            <w:pPr>
              <w:pStyle w:val="7"/>
              <w:bidi w:val="0"/>
            </w:pPr>
            <w:r>
              <w:rPr>
                <w:rFonts w:hint="eastAsia"/>
              </w:rPr>
              <w:t>表面平整度</w:t>
            </w:r>
          </w:p>
        </w:tc>
        <w:tc>
          <w:tcPr>
            <w:tcW w:w="1077" w:type="pct"/>
          </w:tcPr>
          <w:p>
            <w:pPr>
              <w:pStyle w:val="7"/>
              <w:bidi w:val="0"/>
            </w:pPr>
            <w:r>
              <w:rPr>
                <w:rFonts w:hint="eastAsia"/>
              </w:rPr>
              <w:t>8</w:t>
            </w:r>
          </w:p>
        </w:tc>
        <w:tc>
          <w:tcPr>
            <w:tcW w:w="1676" w:type="pct"/>
          </w:tcPr>
          <w:p>
            <w:pPr>
              <w:pStyle w:val="7"/>
              <w:bidi w:val="0"/>
            </w:pPr>
            <w:r>
              <w:rPr>
                <w:rFonts w:hint="eastAsia"/>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pStyle w:val="7"/>
              <w:bidi w:val="0"/>
            </w:pPr>
            <w:r>
              <w:rPr>
                <w:rFonts w:hint="eastAsia"/>
              </w:rPr>
              <w:t>3</w:t>
            </w:r>
          </w:p>
        </w:tc>
        <w:tc>
          <w:tcPr>
            <w:tcW w:w="1461" w:type="pct"/>
            <w:gridSpan w:val="2"/>
          </w:tcPr>
          <w:p>
            <w:pPr>
              <w:pStyle w:val="7"/>
              <w:bidi w:val="0"/>
            </w:pPr>
            <w:r>
              <w:rPr>
                <w:rFonts w:hint="eastAsia"/>
              </w:rPr>
              <w:t>门窗洞口高、宽（后塞口）</w:t>
            </w:r>
          </w:p>
        </w:tc>
        <w:tc>
          <w:tcPr>
            <w:tcW w:w="1077" w:type="pct"/>
          </w:tcPr>
          <w:p>
            <w:pPr>
              <w:pStyle w:val="7"/>
              <w:bidi w:val="0"/>
            </w:pPr>
            <w:r>
              <w:rPr>
                <w:rFonts w:hint="eastAsia"/>
              </w:rPr>
              <w:t>±5</w:t>
            </w:r>
          </w:p>
        </w:tc>
        <w:tc>
          <w:tcPr>
            <w:tcW w:w="1676" w:type="pct"/>
          </w:tcPr>
          <w:p>
            <w:pPr>
              <w:pStyle w:val="7"/>
              <w:bidi w:val="0"/>
            </w:pPr>
            <w:r>
              <w:rPr>
                <w:rFonts w:hint="eastAsia"/>
              </w:rPr>
              <w:t>用尺检查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pStyle w:val="7"/>
              <w:bidi w:val="0"/>
            </w:pPr>
            <w:r>
              <w:rPr>
                <w:rFonts w:hint="eastAsia"/>
              </w:rPr>
              <w:t>4</w:t>
            </w:r>
          </w:p>
        </w:tc>
        <w:tc>
          <w:tcPr>
            <w:tcW w:w="1461" w:type="pct"/>
            <w:gridSpan w:val="2"/>
          </w:tcPr>
          <w:p>
            <w:pPr>
              <w:pStyle w:val="7"/>
              <w:bidi w:val="0"/>
            </w:pPr>
            <w:r>
              <w:rPr>
                <w:rFonts w:hint="eastAsia"/>
              </w:rPr>
              <w:t>外墙上、下窗口偏移</w:t>
            </w:r>
          </w:p>
        </w:tc>
        <w:tc>
          <w:tcPr>
            <w:tcW w:w="1077" w:type="pct"/>
          </w:tcPr>
          <w:p>
            <w:pPr>
              <w:pStyle w:val="7"/>
              <w:bidi w:val="0"/>
            </w:pPr>
            <w:r>
              <w:rPr>
                <w:rFonts w:hint="eastAsia"/>
              </w:rPr>
              <w:t>20</w:t>
            </w:r>
          </w:p>
        </w:tc>
        <w:tc>
          <w:tcPr>
            <w:tcW w:w="1676" w:type="pct"/>
          </w:tcPr>
          <w:p>
            <w:pPr>
              <w:pStyle w:val="7"/>
              <w:bidi w:val="0"/>
            </w:pPr>
            <w:r>
              <w:rPr>
                <w:rFonts w:hint="eastAsia"/>
              </w:rPr>
              <w:t>用经纬仪或吊线检查</w:t>
            </w:r>
          </w:p>
        </w:tc>
      </w:tr>
    </w:tbl>
    <w:p>
      <w:pPr>
        <w:rPr>
          <w:rFonts w:ascii="仿宋" w:hAnsi="仿宋" w:eastAsia="仿宋" w:cs="宋体"/>
          <w:sz w:val="28"/>
          <w:szCs w:val="28"/>
        </w:rPr>
      </w:pPr>
    </w:p>
    <w:p>
      <w:pPr>
        <w:bidi w:val="0"/>
        <w:jc w:val="center"/>
      </w:pPr>
      <w:r>
        <w:rPr>
          <w:rFonts w:hint="eastAsia"/>
        </w:rPr>
        <w:t>填充墙砌体的砂浆饱满度及检查方法</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1080"/>
        <w:gridCol w:w="1946"/>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58" w:type="pct"/>
          </w:tcPr>
          <w:p>
            <w:pPr>
              <w:pStyle w:val="7"/>
              <w:bidi w:val="0"/>
            </w:pPr>
            <w:r>
              <w:rPr>
                <w:rFonts w:hint="eastAsia"/>
              </w:rPr>
              <w:t>砌体分类</w:t>
            </w:r>
          </w:p>
        </w:tc>
        <w:tc>
          <w:tcPr>
            <w:tcW w:w="633" w:type="pct"/>
          </w:tcPr>
          <w:p>
            <w:pPr>
              <w:pStyle w:val="7"/>
              <w:bidi w:val="0"/>
            </w:pPr>
            <w:r>
              <w:rPr>
                <w:rFonts w:hint="eastAsia"/>
              </w:rPr>
              <w:t>灰缝</w:t>
            </w:r>
          </w:p>
        </w:tc>
        <w:tc>
          <w:tcPr>
            <w:tcW w:w="1141" w:type="pct"/>
          </w:tcPr>
          <w:p>
            <w:pPr>
              <w:pStyle w:val="7"/>
              <w:bidi w:val="0"/>
            </w:pPr>
            <w:r>
              <w:rPr>
                <w:rFonts w:hint="eastAsia"/>
              </w:rPr>
              <w:t>饱满度及要求</w:t>
            </w:r>
          </w:p>
        </w:tc>
        <w:tc>
          <w:tcPr>
            <w:tcW w:w="1766" w:type="pct"/>
          </w:tcPr>
          <w:p>
            <w:pPr>
              <w:pStyle w:val="7"/>
              <w:bidi w:val="0"/>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458" w:type="pct"/>
            <w:vMerge w:val="restart"/>
            <w:vAlign w:val="center"/>
          </w:tcPr>
          <w:p>
            <w:pPr>
              <w:pStyle w:val="7"/>
              <w:bidi w:val="0"/>
            </w:pPr>
            <w:r>
              <w:rPr>
                <w:rFonts w:hint="eastAsia"/>
              </w:rPr>
              <w:t>空心砖砌体</w:t>
            </w:r>
          </w:p>
        </w:tc>
        <w:tc>
          <w:tcPr>
            <w:tcW w:w="633" w:type="pct"/>
          </w:tcPr>
          <w:p>
            <w:pPr>
              <w:pStyle w:val="7"/>
              <w:bidi w:val="0"/>
            </w:pPr>
            <w:r>
              <w:rPr>
                <w:rFonts w:hint="eastAsia"/>
              </w:rPr>
              <w:t>水平</w:t>
            </w:r>
          </w:p>
        </w:tc>
        <w:tc>
          <w:tcPr>
            <w:tcW w:w="1141" w:type="pct"/>
          </w:tcPr>
          <w:p>
            <w:pPr>
              <w:pStyle w:val="7"/>
              <w:bidi w:val="0"/>
            </w:pPr>
            <w:r>
              <w:rPr>
                <w:rFonts w:hint="eastAsia"/>
              </w:rPr>
              <w:t>≥80%</w:t>
            </w:r>
          </w:p>
        </w:tc>
        <w:tc>
          <w:tcPr>
            <w:tcW w:w="1766" w:type="pct"/>
            <w:vMerge w:val="restart"/>
          </w:tcPr>
          <w:p>
            <w:pPr>
              <w:pStyle w:val="7"/>
              <w:bidi w:val="0"/>
            </w:pPr>
          </w:p>
          <w:p>
            <w:pPr>
              <w:pStyle w:val="7"/>
              <w:bidi w:val="0"/>
            </w:pPr>
          </w:p>
          <w:p>
            <w:pPr>
              <w:pStyle w:val="7"/>
              <w:bidi w:val="0"/>
            </w:pPr>
            <w:r>
              <w:rPr>
                <w:rFonts w:hint="eastAsia"/>
              </w:rPr>
              <w:t>采用百格网检查块材底面砂浆的粘结痕迹面积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458" w:type="pct"/>
            <w:vMerge w:val="continue"/>
          </w:tcPr>
          <w:p>
            <w:pPr>
              <w:pStyle w:val="7"/>
              <w:bidi w:val="0"/>
            </w:pPr>
          </w:p>
        </w:tc>
        <w:tc>
          <w:tcPr>
            <w:tcW w:w="633" w:type="pct"/>
          </w:tcPr>
          <w:p>
            <w:pPr>
              <w:pStyle w:val="7"/>
              <w:bidi w:val="0"/>
            </w:pPr>
          </w:p>
          <w:p>
            <w:pPr>
              <w:pStyle w:val="7"/>
              <w:bidi w:val="0"/>
            </w:pPr>
            <w:r>
              <w:rPr>
                <w:rFonts w:hint="eastAsia"/>
              </w:rPr>
              <w:t>垂直</w:t>
            </w:r>
          </w:p>
        </w:tc>
        <w:tc>
          <w:tcPr>
            <w:tcW w:w="1141" w:type="pct"/>
          </w:tcPr>
          <w:p>
            <w:pPr>
              <w:pStyle w:val="7"/>
              <w:bidi w:val="0"/>
            </w:pPr>
            <w:r>
              <w:rPr>
                <w:rFonts w:hint="eastAsia"/>
              </w:rPr>
              <w:t>填满砂浆、不得有透明缝、瞎缝、假缝</w:t>
            </w:r>
          </w:p>
        </w:tc>
        <w:tc>
          <w:tcPr>
            <w:tcW w:w="1766"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58" w:type="pct"/>
            <w:vMerge w:val="restart"/>
          </w:tcPr>
          <w:p>
            <w:pPr>
              <w:pStyle w:val="7"/>
              <w:bidi w:val="0"/>
            </w:pPr>
            <w:r>
              <w:rPr>
                <w:rFonts w:hint="eastAsia"/>
              </w:rPr>
              <w:t>加气混凝土砌块和轻骨料混凝土小砌块砌体</w:t>
            </w:r>
          </w:p>
        </w:tc>
        <w:tc>
          <w:tcPr>
            <w:tcW w:w="633" w:type="pct"/>
          </w:tcPr>
          <w:p>
            <w:pPr>
              <w:pStyle w:val="7"/>
              <w:bidi w:val="0"/>
            </w:pPr>
            <w:r>
              <w:rPr>
                <w:rFonts w:hint="eastAsia"/>
              </w:rPr>
              <w:t>水平</w:t>
            </w:r>
          </w:p>
        </w:tc>
        <w:tc>
          <w:tcPr>
            <w:tcW w:w="1141" w:type="pct"/>
          </w:tcPr>
          <w:p>
            <w:pPr>
              <w:pStyle w:val="7"/>
              <w:bidi w:val="0"/>
            </w:pPr>
            <w:r>
              <w:rPr>
                <w:rFonts w:hint="eastAsia"/>
              </w:rPr>
              <w:t>≥80%</w:t>
            </w:r>
          </w:p>
        </w:tc>
        <w:tc>
          <w:tcPr>
            <w:tcW w:w="1766" w:type="pct"/>
            <w:vMerge w:val="continue"/>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8" w:type="pct"/>
            <w:vMerge w:val="continue"/>
          </w:tcPr>
          <w:p>
            <w:pPr>
              <w:pStyle w:val="7"/>
              <w:bidi w:val="0"/>
            </w:pPr>
          </w:p>
        </w:tc>
        <w:tc>
          <w:tcPr>
            <w:tcW w:w="633" w:type="pct"/>
          </w:tcPr>
          <w:p>
            <w:pPr>
              <w:pStyle w:val="7"/>
              <w:bidi w:val="0"/>
            </w:pPr>
            <w:r>
              <w:rPr>
                <w:rFonts w:hint="eastAsia"/>
              </w:rPr>
              <w:t>垂直</w:t>
            </w:r>
          </w:p>
        </w:tc>
        <w:tc>
          <w:tcPr>
            <w:tcW w:w="1141" w:type="pct"/>
          </w:tcPr>
          <w:p>
            <w:pPr>
              <w:pStyle w:val="7"/>
              <w:bidi w:val="0"/>
            </w:pPr>
            <w:r>
              <w:rPr>
                <w:rFonts w:hint="eastAsia"/>
              </w:rPr>
              <w:t>≥80%</w:t>
            </w:r>
          </w:p>
        </w:tc>
        <w:tc>
          <w:tcPr>
            <w:tcW w:w="1766" w:type="pct"/>
            <w:vMerge w:val="continue"/>
          </w:tcPr>
          <w:p>
            <w:pPr>
              <w:pStyle w:val="7"/>
              <w:bidi w:val="0"/>
            </w:pPr>
          </w:p>
        </w:tc>
      </w:tr>
    </w:tbl>
    <w:p>
      <w:pPr>
        <w:rPr>
          <w:rFonts w:ascii="仿宋" w:hAnsi="仿宋" w:eastAsia="仿宋" w:cs="宋体"/>
          <w:sz w:val="28"/>
          <w:szCs w:val="28"/>
        </w:rPr>
      </w:pPr>
    </w:p>
    <w:p>
      <w:pPr>
        <w:bidi w:val="0"/>
      </w:pPr>
      <w:r>
        <w:rPr>
          <w:rFonts w:hint="eastAsia"/>
        </w:rPr>
        <w:t>6、地面工程检验要点：</w:t>
      </w:r>
    </w:p>
    <w:p>
      <w:pPr>
        <w:bidi w:val="0"/>
      </w:pPr>
      <w:r>
        <w:rPr>
          <w:rFonts w:hint="eastAsia"/>
        </w:rPr>
        <w:t>（1）各种面层的材质、强度和密实度；</w:t>
      </w:r>
    </w:p>
    <w:p>
      <w:pPr>
        <w:bidi w:val="0"/>
      </w:pPr>
      <w:r>
        <w:rPr>
          <w:rFonts w:hint="eastAsia"/>
        </w:rPr>
        <w:t>（2）基层清理及其与面层的结合；</w:t>
      </w:r>
    </w:p>
    <w:p>
      <w:pPr>
        <w:bidi w:val="0"/>
      </w:pPr>
      <w:r>
        <w:rPr>
          <w:rFonts w:hint="eastAsia"/>
        </w:rPr>
        <w:t>（3）操作程序及养护；</w:t>
      </w:r>
    </w:p>
    <w:p>
      <w:pPr>
        <w:bidi w:val="0"/>
      </w:pPr>
      <w:r>
        <w:rPr>
          <w:rFonts w:hint="eastAsia"/>
        </w:rPr>
        <w:t>（4）面层的标高和坡度。</w:t>
      </w:r>
    </w:p>
    <w:p>
      <w:pPr>
        <w:bidi w:val="0"/>
      </w:pPr>
      <w:r>
        <w:rPr>
          <w:rFonts w:hint="eastAsia"/>
        </w:rPr>
        <w:t>7、抹灰工程检验要点：</w:t>
      </w:r>
    </w:p>
    <w:p>
      <w:pPr>
        <w:bidi w:val="0"/>
      </w:pPr>
      <w:r>
        <w:rPr>
          <w:rFonts w:hint="eastAsia"/>
        </w:rPr>
        <w:t>（1）基层整理、清理及樘子嵌填；</w:t>
      </w:r>
    </w:p>
    <w:p>
      <w:pPr>
        <w:bidi w:val="0"/>
      </w:pPr>
      <w:r>
        <w:rPr>
          <w:rFonts w:hint="eastAsia"/>
        </w:rPr>
        <w:t>（2）塌饼、柱头以及护角线的控制；</w:t>
      </w:r>
    </w:p>
    <w:p>
      <w:pPr>
        <w:bidi w:val="0"/>
      </w:pPr>
      <w:r>
        <w:rPr>
          <w:rFonts w:hint="eastAsia"/>
        </w:rPr>
        <w:t>（3）各类装饰材料的质量；</w:t>
      </w:r>
    </w:p>
    <w:p>
      <w:pPr>
        <w:bidi w:val="0"/>
      </w:pPr>
      <w:r>
        <w:rPr>
          <w:rFonts w:hint="eastAsia"/>
        </w:rPr>
        <w:t>（4）操作程序及层间结合；</w:t>
      </w:r>
    </w:p>
    <w:p>
      <w:pPr>
        <w:bidi w:val="0"/>
      </w:pPr>
      <w:r>
        <w:rPr>
          <w:rFonts w:hint="eastAsia"/>
        </w:rPr>
        <w:t>（5）细部处理。</w:t>
      </w:r>
    </w:p>
    <w:p>
      <w:pPr>
        <w:bidi w:val="0"/>
      </w:pPr>
      <w:r>
        <w:rPr>
          <w:rFonts w:hint="eastAsia"/>
        </w:rPr>
        <w:t>8、防水工程检验要点：</w:t>
      </w:r>
    </w:p>
    <w:p>
      <w:pPr>
        <w:bidi w:val="0"/>
      </w:pPr>
      <w:r>
        <w:rPr>
          <w:rFonts w:hint="eastAsia"/>
        </w:rPr>
        <w:t>（1）卷材和胶结材料的质量；</w:t>
      </w:r>
    </w:p>
    <w:p>
      <w:pPr>
        <w:bidi w:val="0"/>
      </w:pPr>
      <w:r>
        <w:rPr>
          <w:rFonts w:hint="eastAsia"/>
        </w:rPr>
        <w:t>（2）基层坡度、平整度以及干燥程度；</w:t>
      </w:r>
    </w:p>
    <w:p>
      <w:pPr>
        <w:bidi w:val="0"/>
      </w:pPr>
      <w:r>
        <w:rPr>
          <w:rFonts w:hint="eastAsia"/>
        </w:rPr>
        <w:t>（3）卷材的铺贴程序；</w:t>
      </w:r>
    </w:p>
    <w:p>
      <w:pPr>
        <w:bidi w:val="0"/>
        <w:rPr>
          <w:rFonts w:ascii="仿宋" w:hAnsi="仿宋" w:eastAsia="仿宋" w:cs="宋体"/>
          <w:sz w:val="28"/>
          <w:szCs w:val="28"/>
        </w:rPr>
      </w:pPr>
      <w:r>
        <w:rPr>
          <w:rFonts w:hint="eastAsia"/>
        </w:rPr>
        <w:t>（4）泛水、檐口、变形缝的处理。</w:t>
      </w:r>
    </w:p>
    <w:p>
      <w:pPr>
        <w:bidi w:val="0"/>
      </w:pPr>
      <w:r>
        <w:rPr>
          <w:rFonts w:hint="eastAsia"/>
          <w:lang w:val="en-US" w:eastAsia="zh-CN"/>
        </w:rPr>
        <w:t>9</w:t>
      </w:r>
      <w:r>
        <w:rPr>
          <w:rFonts w:hint="eastAsia"/>
        </w:rPr>
        <w:t>、土方开挖工程检验要点：</w:t>
      </w:r>
    </w:p>
    <w:p>
      <w:pPr>
        <w:bidi w:val="0"/>
      </w:pPr>
      <w:r>
        <w:rPr>
          <w:rFonts w:hint="eastAsia"/>
        </w:rPr>
        <w:t>（1）开挖深度、开挖顺序；</w:t>
      </w:r>
    </w:p>
    <w:p>
      <w:pPr>
        <w:bidi w:val="0"/>
      </w:pPr>
      <w:r>
        <w:rPr>
          <w:rFonts w:hint="eastAsia"/>
        </w:rPr>
        <w:t>（2）基底检验。</w:t>
      </w:r>
    </w:p>
    <w:p>
      <w:pPr>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3"/>
        <w:bidi w:val="0"/>
      </w:pPr>
      <w:bookmarkStart w:id="19" w:name="_Toc26697"/>
      <w:r>
        <w:rPr>
          <w:rFonts w:hint="eastAsia"/>
        </w:rPr>
        <w:t>材料进场验收制度</w:t>
      </w:r>
      <w:bookmarkEnd w:id="19"/>
    </w:p>
    <w:p>
      <w:pPr>
        <w:bidi w:val="0"/>
      </w:pPr>
      <w:r>
        <w:rPr>
          <w:rFonts w:hint="eastAsia"/>
        </w:rPr>
        <w:t>1 原材料</w:t>
      </w:r>
      <w:r>
        <w:rPr>
          <w:rFonts w:hint="eastAsia"/>
          <w:lang w:eastAsia="zh-CN"/>
        </w:rPr>
        <w:t>订货</w:t>
      </w:r>
      <w:r>
        <w:rPr>
          <w:rFonts w:hint="eastAsia"/>
        </w:rPr>
        <w:t>采购必须符合梁场产品相应的技术指标。钢材、水泥必须索取供货单位的技术证明书，不合格的原材料或没有技术证明书文件的原材料，不得订货或采购。</w:t>
      </w:r>
    </w:p>
    <w:p>
      <w:pPr>
        <w:bidi w:val="0"/>
      </w:pPr>
      <w:r>
        <w:rPr>
          <w:rFonts w:hint="eastAsia"/>
        </w:rPr>
        <w:t>2 设备项目部负责一般外观质量检查，理化性能进场由检测中心复验。</w:t>
      </w:r>
    </w:p>
    <w:p>
      <w:pPr>
        <w:bidi w:val="0"/>
      </w:pPr>
      <w:r>
        <w:rPr>
          <w:rFonts w:hint="eastAsia"/>
        </w:rPr>
        <w:t>3 原材料复验范围：混凝土制品用的钢材、钢丝和钢绞线、水泥、河砂、碎石、减水剂等。</w:t>
      </w:r>
    </w:p>
    <w:p>
      <w:pPr>
        <w:bidi w:val="0"/>
      </w:pPr>
      <w:r>
        <w:rPr>
          <w:rFonts w:hint="eastAsia"/>
        </w:rPr>
        <w:t>4 原材料入库管理</w:t>
      </w:r>
    </w:p>
    <w:p>
      <w:pPr>
        <w:bidi w:val="0"/>
      </w:pPr>
      <w:r>
        <w:rPr>
          <w:rFonts w:hint="eastAsia"/>
        </w:rPr>
        <w:t xml:space="preserve">（1） 原材料进场由项目部门组织按以下规定码放。项目部库房负责入库物资一般外观质量验证、标识。材料员要及时在料签上标明物资的名称、规格、数量、用途、产地 </w:t>
      </w:r>
      <w:r>
        <w:rPr>
          <w:rFonts w:hint="eastAsia"/>
          <w:lang w:eastAsia="zh-CN"/>
        </w:rPr>
        <w:t>（</w:t>
      </w:r>
      <w:r>
        <w:rPr>
          <w:rFonts w:hint="eastAsia"/>
        </w:rPr>
        <w:t>或购货地点</w:t>
      </w:r>
      <w:r>
        <w:rPr>
          <w:rFonts w:hint="eastAsia"/>
          <w:lang w:eastAsia="zh-CN"/>
        </w:rPr>
        <w:t>）</w:t>
      </w:r>
      <w:r>
        <w:rPr>
          <w:rFonts w:hint="eastAsia"/>
        </w:rPr>
        <w:t xml:space="preserve"> 、日期，识别标记和标签应规范化，字迹清晰，牢固耐久。对我场产品质量有重要作用并有可追溯的材料和外购件、外协件的（如：钢材、水泥、河砂、碎石、减水剂橡胶制品等）识别标记在整个生产过程中应保持一致，从入库到发至最终目的地应完整无缺。当需要追回某批材料或对某批材料进行专门检查时，能通过识别标记和记录查出该批材料。</w:t>
      </w:r>
    </w:p>
    <w:p>
      <w:pPr>
        <w:bidi w:val="0"/>
      </w:pPr>
      <w:r>
        <w:rPr>
          <w:rFonts w:hint="eastAsia"/>
        </w:rPr>
        <w:t>（2） 钢材按炉号、代号、规格、批号、分期分类码放。</w:t>
      </w:r>
    </w:p>
    <w:p>
      <w:pPr>
        <w:bidi w:val="0"/>
      </w:pPr>
      <w:r>
        <w:rPr>
          <w:rFonts w:hint="eastAsia"/>
        </w:rPr>
        <w:t>（3） 袋装水泥按品种、标号分类码放。做到防潮、通风。标明数量和进场日期。散装水泥要按品种标号分仓储存</w:t>
      </w:r>
      <w:r>
        <w:rPr>
          <w:rFonts w:hint="eastAsia"/>
          <w:lang w:eastAsia="zh-CN"/>
        </w:rPr>
        <w:t>，</w:t>
      </w:r>
      <w:r>
        <w:rPr>
          <w:rFonts w:hint="eastAsia"/>
        </w:rPr>
        <w:t>便于采取有效的措施保证混凝土制品质量。</w:t>
      </w:r>
    </w:p>
    <w:p>
      <w:pPr>
        <w:bidi w:val="0"/>
      </w:pPr>
      <w:r>
        <w:rPr>
          <w:rFonts w:hint="eastAsia"/>
        </w:rPr>
        <w:t>（4） 减水剂要按品种、批号、分类码放。防潮、通风、标记明确，按进场日期先后顺序发料。</w:t>
      </w:r>
    </w:p>
    <w:p>
      <w:pPr>
        <w:bidi w:val="0"/>
      </w:pPr>
      <w:r>
        <w:rPr>
          <w:rFonts w:hint="eastAsia"/>
        </w:rPr>
        <w:t>（5） 碎石料货位要清楚，便于检验和查点。</w:t>
      </w:r>
    </w:p>
    <w:p>
      <w:pPr>
        <w:bidi w:val="0"/>
      </w:pPr>
      <w:r>
        <w:rPr>
          <w:rFonts w:hint="eastAsia"/>
        </w:rPr>
        <w:t>（6） 以上原材料质量检验不合格不得办理入库手续，严禁投入生产工序。</w:t>
      </w:r>
    </w:p>
    <w:p>
      <w:pPr>
        <w:bidi w:val="0"/>
      </w:pPr>
      <w:r>
        <w:rPr>
          <w:rFonts w:hint="eastAsia"/>
        </w:rPr>
        <w:t>（7） 入库物资数量要准确、质量完好，验收记录、技术证件要齐全，</w:t>
      </w:r>
    </w:p>
    <w:p>
      <w:pPr>
        <w:bidi w:val="0"/>
      </w:pPr>
      <w:r>
        <w:rPr>
          <w:rFonts w:hint="eastAsia"/>
        </w:rPr>
        <w:t>对技术复杂的物资应会同技术人员共同验收。物资点验入库后，由保</w:t>
      </w:r>
    </w:p>
    <w:p>
      <w:pPr>
        <w:bidi w:val="0"/>
      </w:pPr>
      <w:r>
        <w:rPr>
          <w:rFonts w:hint="eastAsia"/>
        </w:rPr>
        <w:t>管员认真填写《材料动态明细台帐》，做到字迹清楚、项目齐全、数字准确。采购物资</w:t>
      </w:r>
      <w:r>
        <w:rPr>
          <w:rFonts w:hint="eastAsia"/>
          <w:lang w:eastAsia="zh-CN"/>
        </w:rPr>
        <w:t>一次性出账</w:t>
      </w:r>
      <w:r>
        <w:rPr>
          <w:rFonts w:hint="eastAsia"/>
        </w:rPr>
        <w:t>，必须</w:t>
      </w:r>
      <w:r>
        <w:rPr>
          <w:rFonts w:hint="eastAsia"/>
          <w:lang w:eastAsia="zh-CN"/>
        </w:rPr>
        <w:t>建立台账</w:t>
      </w:r>
      <w:r>
        <w:rPr>
          <w:rFonts w:hint="eastAsia"/>
        </w:rPr>
        <w:t>，保证反映的经济信息顺时、完整、真实、可靠。各种技术证件、运单、发货明细表过磅单等附在《点验单》后装订整齐。</w:t>
      </w:r>
    </w:p>
    <w:p>
      <w:pPr>
        <w:bidi w:val="0"/>
      </w:pPr>
      <w:r>
        <w:rPr>
          <w:rFonts w:hint="eastAsia"/>
        </w:rPr>
        <w:t>（8） 计量物资一律按实际重量验收，理论换算计重交货的物资，按</w:t>
      </w:r>
    </w:p>
    <w:p>
      <w:pPr>
        <w:bidi w:val="0"/>
      </w:pPr>
      <w:r>
        <w:rPr>
          <w:rFonts w:hint="eastAsia"/>
        </w:rPr>
        <w:t>规定换算验收，计件物资全部清点件数，定量包装计重</w:t>
      </w:r>
      <w:r>
        <w:rPr>
          <w:rFonts w:hint="eastAsia"/>
          <w:lang w:eastAsia="zh-CN"/>
        </w:rPr>
        <w:t>的其他</w:t>
      </w:r>
      <w:r>
        <w:rPr>
          <w:rFonts w:hint="eastAsia"/>
        </w:rPr>
        <w:t>物资，</w:t>
      </w:r>
    </w:p>
    <w:p>
      <w:pPr>
        <w:bidi w:val="0"/>
      </w:pPr>
      <w:r>
        <w:rPr>
          <w:rFonts w:hint="eastAsia"/>
        </w:rPr>
        <w:t>按国家有关规定的标准验收。计重物资合理误差规定为： 钢材≤±3‰，有色金属≤±1‰，生铁≤±3‰，汽油≤2.5％，柴油≤±1.5％，煤炭≤4％。</w:t>
      </w:r>
    </w:p>
    <w:p>
      <w:pPr>
        <w:bidi w:val="0"/>
      </w:pPr>
      <w:r>
        <w:rPr>
          <w:rFonts w:hint="eastAsia"/>
        </w:rPr>
        <w:t>5  原材料送检程序：</w:t>
      </w:r>
    </w:p>
    <w:p>
      <w:pPr>
        <w:bidi w:val="0"/>
      </w:pPr>
      <w:r>
        <w:rPr>
          <w:rFonts w:hint="eastAsia"/>
        </w:rPr>
        <w:t>(1) 钢材、钢绞线由项目部门提出试验申请 ，一式两份，连同技术证件送往检测中心。</w:t>
      </w:r>
    </w:p>
    <w:p>
      <w:pPr>
        <w:bidi w:val="0"/>
      </w:pPr>
      <w:r>
        <w:rPr>
          <w:rFonts w:hint="eastAsia"/>
        </w:rPr>
        <w:t>(2) 检测中心核对技术证件后，</w:t>
      </w:r>
      <w:r>
        <w:rPr>
          <w:rFonts w:hint="eastAsia"/>
          <w:lang w:eastAsia="zh-CN"/>
        </w:rPr>
        <w:t>做</w:t>
      </w:r>
      <w:r>
        <w:rPr>
          <w:rFonts w:hint="eastAsia"/>
        </w:rPr>
        <w:t>外形、外观检查和物理试验，确认合格后，检测中心提供给项目部试验报告单，作为发料依据。</w:t>
      </w:r>
    </w:p>
    <w:p>
      <w:pPr>
        <w:bidi w:val="0"/>
      </w:pPr>
      <w:r>
        <w:rPr>
          <w:rFonts w:hint="eastAsia"/>
        </w:rPr>
        <w:t>(3) 物资原材料试验申请，在传递过程中必须注明时间，以便分析延误时间的责任。</w:t>
      </w:r>
    </w:p>
    <w:p>
      <w:pPr>
        <w:bidi w:val="0"/>
      </w:pPr>
      <w:r>
        <w:rPr>
          <w:rFonts w:hint="eastAsia"/>
        </w:rPr>
        <w:t>(4) 减水剂由施工部门提出申请，检测中心取样试验，试验结果由检测中心通知项目部，如有质量问题禁止发料，详细检查分析，研究处理。</w:t>
      </w:r>
    </w:p>
    <w:p>
      <w:pPr>
        <w:bidi w:val="0"/>
      </w:pPr>
      <w:r>
        <w:rPr>
          <w:rFonts w:hint="eastAsia"/>
        </w:rPr>
        <w:t>(5) 砂石料由项目部按规定的标准及时进行取样，送检测中心做级配和含泥量等试验，在使用过程中由生产单位及技术部门做巡回检查，发现问题由检测中心及时取样复检，检验结果应及时通知项目部门。</w:t>
      </w:r>
    </w:p>
    <w:p>
      <w:pPr>
        <w:bidi w:val="0"/>
      </w:pPr>
      <w:r>
        <w:rPr>
          <w:rFonts w:hint="eastAsia"/>
        </w:rPr>
        <w:t>5 检验结果处理方法</w:t>
      </w:r>
    </w:p>
    <w:p>
      <w:pPr>
        <w:bidi w:val="0"/>
      </w:pPr>
      <w:r>
        <w:rPr>
          <w:rFonts w:hint="eastAsia"/>
        </w:rPr>
        <w:t>(1) 验收中对发现问题的待处理物资，挂牌标识，不得办理入库手续，要单独存放，予以隔离，等待处理，妥善保管，防止混杂误用，丢失、损坏。</w:t>
      </w:r>
    </w:p>
    <w:p>
      <w:pPr>
        <w:bidi w:val="0"/>
      </w:pPr>
      <w:r>
        <w:rPr>
          <w:rFonts w:hint="eastAsia"/>
          <w:lang w:eastAsia="zh-CN"/>
        </w:rPr>
        <w:t>（</w:t>
      </w:r>
      <w:r>
        <w:rPr>
          <w:rFonts w:hint="eastAsia"/>
        </w:rPr>
        <w:t xml:space="preserve"> 2</w:t>
      </w:r>
      <w:r>
        <w:rPr>
          <w:rFonts w:hint="eastAsia"/>
          <w:lang w:eastAsia="zh-CN"/>
        </w:rPr>
        <w:t>）</w:t>
      </w:r>
      <w:r>
        <w:rPr>
          <w:rFonts w:hint="eastAsia"/>
        </w:rPr>
        <w:t>砂石料变更料源的质量检验：砂石料变更料源时，由项目部、检测中心、技术质量部参加，进行质量会检。</w:t>
      </w:r>
    </w:p>
    <w:p>
      <w:pPr>
        <w:bidi w:val="0"/>
      </w:pPr>
      <w:r>
        <w:rPr>
          <w:rFonts w:hint="eastAsia"/>
        </w:rPr>
        <w:t>6 原材料检验，材料员按要求取样送检。</w:t>
      </w:r>
    </w:p>
    <w:p>
      <w:pPr>
        <w:bidi w:val="0"/>
      </w:pPr>
      <w:r>
        <w:rPr>
          <w:rFonts w:hint="eastAsia"/>
        </w:rPr>
        <w:t xml:space="preserve">    材料员按采购合同或进货清单，验证产品质量、包装、随产品而来的产品说明书、产品合格证、质量检验报告单等技术资料。</w:t>
      </w:r>
    </w:p>
    <w:p>
      <w:pPr>
        <w:ind w:left="0" w:leftChars="0" w:firstLine="0" w:firstLineChars="0"/>
        <w:rPr>
          <w:rFonts w:ascii="仿宋" w:hAnsi="仿宋" w:eastAsia="仿宋"/>
        </w:rPr>
      </w:pPr>
    </w:p>
    <w:p>
      <w:pPr>
        <w:rPr>
          <w:rFonts w:ascii="仿宋" w:hAnsi="仿宋" w:eastAsia="仿宋"/>
        </w:rPr>
      </w:pPr>
    </w:p>
    <w:p>
      <w:pPr>
        <w:pStyle w:val="3"/>
        <w:bidi w:val="0"/>
      </w:pPr>
      <w:bookmarkStart w:id="20" w:name="_Toc14458"/>
      <w:r>
        <w:rPr>
          <w:rFonts w:hint="eastAsia"/>
        </w:rPr>
        <w:t>成品保护管理制度</w:t>
      </w:r>
      <w:bookmarkEnd w:id="20"/>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 xml:space="preserve">⒈ 成品保护的范围 </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粗装修阶段——楼内的机械设备、水暖设备、通风系统、强弱电缆电线、门、窗、玻璃</w:t>
      </w:r>
      <w:r>
        <w:rPr>
          <w:rFonts w:hint="eastAsia" w:ascii="仿宋" w:hAnsi="仿宋"/>
          <w:color w:val="000000"/>
          <w:sz w:val="28"/>
          <w:szCs w:val="28"/>
          <w:lang w:val="en-US" w:eastAsia="zh-CN"/>
        </w:rPr>
        <w:t>幕墙</w:t>
      </w:r>
      <w:r>
        <w:rPr>
          <w:rFonts w:hint="eastAsia" w:ascii="仿宋" w:hAnsi="仿宋" w:eastAsia="仿宋"/>
          <w:color w:val="000000"/>
          <w:sz w:val="28"/>
          <w:szCs w:val="28"/>
        </w:rPr>
        <w:t>、墙壁、吊顶、地面等。</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细装修阶段——木质面饰、石材面饰、特质面饰、灯具照明系统、</w:t>
      </w:r>
      <w:r>
        <w:rPr>
          <w:rFonts w:hint="eastAsia" w:ascii="仿宋" w:hAnsi="仿宋"/>
          <w:color w:val="000000"/>
          <w:sz w:val="28"/>
          <w:szCs w:val="28"/>
          <w:lang w:eastAsia="zh-CN"/>
        </w:rPr>
        <w:t>洁具</w:t>
      </w:r>
      <w:r>
        <w:rPr>
          <w:rFonts w:hint="eastAsia" w:ascii="仿宋" w:hAnsi="仿宋" w:eastAsia="仿宋"/>
          <w:color w:val="000000"/>
          <w:sz w:val="28"/>
          <w:szCs w:val="28"/>
        </w:rPr>
        <w:t>、电讯终端、消防配套产品及工程内应加以保护的成品。</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⒉ 成品保护工作</w:t>
      </w:r>
      <w:r>
        <w:rPr>
          <w:rFonts w:hint="eastAsia" w:ascii="仿宋" w:hAnsi="仿宋"/>
          <w:color w:val="000000"/>
          <w:sz w:val="28"/>
          <w:szCs w:val="28"/>
          <w:lang w:eastAsia="zh-CN"/>
        </w:rPr>
        <w:t>地</w:t>
      </w:r>
      <w:r>
        <w:rPr>
          <w:rFonts w:hint="eastAsia" w:ascii="仿宋" w:hAnsi="仿宋" w:eastAsia="仿宋"/>
          <w:color w:val="000000"/>
          <w:sz w:val="28"/>
          <w:szCs w:val="28"/>
        </w:rPr>
        <w:t>内容及措施</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内容——防火、防水、防盗、防破坏、防自然灾害、防污染及保护环境卫生、严禁大小便，即“六防一维护”。</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措施——勤巡视、勤观察、勤提示、勤汇报、勤记录，即腿勤、眼勤、嘴勤、手勤等“四勤”。</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⒊ 成品保护管理的基本原则</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A</w:t>
      </w:r>
      <w:r>
        <w:rPr>
          <w:rFonts w:hint="eastAsia" w:ascii="仿宋" w:hAnsi="仿宋"/>
          <w:color w:val="000000"/>
          <w:sz w:val="28"/>
          <w:szCs w:val="28"/>
          <w:lang w:eastAsia="zh-CN"/>
        </w:rPr>
        <w:t>.</w:t>
      </w:r>
      <w:r>
        <w:rPr>
          <w:rFonts w:hint="eastAsia" w:ascii="仿宋" w:hAnsi="仿宋" w:eastAsia="仿宋"/>
          <w:color w:val="000000"/>
          <w:sz w:val="28"/>
          <w:szCs w:val="28"/>
        </w:rPr>
        <w:t>成品安装的原则是：成品已安装就位，必须按技术附加措施予以保护。只许装不许拆；准许进不许出。成品就位后，需移动、拆改、修补、维护的，应持有关负责人的批条，</w:t>
      </w:r>
      <w:r>
        <w:rPr>
          <w:rFonts w:hint="eastAsia" w:ascii="仿宋" w:hAnsi="仿宋" w:eastAsia="仿宋"/>
          <w:color w:val="000000"/>
          <w:sz w:val="28"/>
          <w:szCs w:val="28"/>
          <w:u w:val="single"/>
        </w:rPr>
        <w:t>交成保人员后</w:t>
      </w:r>
      <w:r>
        <w:rPr>
          <w:rFonts w:hint="eastAsia" w:ascii="仿宋" w:hAnsi="仿宋" w:eastAsia="仿宋"/>
          <w:color w:val="000000"/>
          <w:sz w:val="28"/>
          <w:szCs w:val="28"/>
        </w:rPr>
        <w:t>方可施工。</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B</w:t>
      </w:r>
      <w:r>
        <w:rPr>
          <w:rFonts w:hint="eastAsia" w:ascii="仿宋" w:hAnsi="仿宋"/>
          <w:color w:val="000000"/>
          <w:sz w:val="28"/>
          <w:szCs w:val="28"/>
          <w:lang w:eastAsia="zh-CN"/>
        </w:rPr>
        <w:t>.</w:t>
      </w:r>
      <w:r>
        <w:rPr>
          <w:rFonts w:hint="eastAsia" w:ascii="仿宋" w:hAnsi="仿宋" w:eastAsia="仿宋"/>
          <w:color w:val="000000"/>
          <w:sz w:val="28"/>
          <w:szCs w:val="28"/>
        </w:rPr>
        <w:t>成品在施工和安装过程中的原则是：谁施工、谁负责成品保护工作；成品保护员只负责监督、检查、管理。一旦发现成品损坏的肇事人，交有关部门解决，做好值班记录。</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C</w:t>
      </w:r>
      <w:r>
        <w:rPr>
          <w:rFonts w:hint="eastAsia" w:ascii="仿宋" w:hAnsi="仿宋"/>
          <w:color w:val="000000"/>
          <w:sz w:val="28"/>
          <w:szCs w:val="28"/>
          <w:lang w:eastAsia="zh-CN"/>
        </w:rPr>
        <w:t>.</w:t>
      </w:r>
      <w:r>
        <w:rPr>
          <w:rFonts w:hint="eastAsia" w:ascii="仿宋" w:hAnsi="仿宋" w:eastAsia="仿宋"/>
          <w:color w:val="000000"/>
          <w:sz w:val="28"/>
          <w:szCs w:val="28"/>
        </w:rPr>
        <w:t>成品保护队接收成品的程序是，坚持按施工工序完毕后，在甲方的监督下，由施工方向成品保护队分项书面交底，填好交接清单，经验收确认后，双方签字生效。</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D</w:t>
      </w:r>
      <w:r>
        <w:rPr>
          <w:rFonts w:hint="eastAsia" w:ascii="仿宋" w:hAnsi="仿宋"/>
          <w:color w:val="000000"/>
          <w:sz w:val="28"/>
          <w:szCs w:val="28"/>
          <w:lang w:eastAsia="zh-CN"/>
        </w:rPr>
        <w:t>.</w:t>
      </w:r>
      <w:r>
        <w:rPr>
          <w:rFonts w:hint="eastAsia" w:ascii="仿宋" w:hAnsi="仿宋" w:eastAsia="仿宋"/>
          <w:color w:val="000000"/>
          <w:sz w:val="28"/>
          <w:szCs w:val="28"/>
        </w:rPr>
        <w:t>坚持配合，协调原则：甲、乙双方加强配合协调意识，是搞好成品保护工作的重要原则。乙方现场负责人，应主动向甲方有关负责人汇报工作，互通情况统一认识，求得甲方支持。甲方应向乙方实行领导统一布置，统一指挥，共同朝着一个实施目标；工程进度一定能够顺利完成。</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E</w:t>
      </w:r>
      <w:r>
        <w:rPr>
          <w:rFonts w:hint="eastAsia" w:ascii="仿宋" w:hAnsi="仿宋"/>
          <w:color w:val="000000"/>
          <w:sz w:val="28"/>
          <w:szCs w:val="28"/>
          <w:lang w:eastAsia="zh-CN"/>
        </w:rPr>
        <w:t>.</w:t>
      </w:r>
      <w:r>
        <w:rPr>
          <w:rFonts w:hint="eastAsia" w:ascii="仿宋" w:hAnsi="仿宋" w:eastAsia="仿宋"/>
          <w:color w:val="000000"/>
          <w:sz w:val="28"/>
          <w:szCs w:val="28"/>
        </w:rPr>
        <w:t xml:space="preserve"> 搞好成品保护工作要有超前意识；进场前要对成品保护人员进行岗前培训，一方面进行法则、职业道德、安全教育，成品保护工作的重要性，另一方面针对性的对</w:t>
      </w:r>
      <w:r>
        <w:rPr>
          <w:rFonts w:hint="eastAsia" w:ascii="仿宋" w:hAnsi="仿宋"/>
          <w:color w:val="000000"/>
          <w:sz w:val="28"/>
          <w:szCs w:val="28"/>
          <w:lang w:eastAsia="zh-CN"/>
        </w:rPr>
        <w:t>进驻</w:t>
      </w:r>
      <w:r>
        <w:rPr>
          <w:rFonts w:hint="eastAsia" w:ascii="仿宋" w:hAnsi="仿宋" w:eastAsia="仿宋"/>
          <w:color w:val="000000"/>
          <w:sz w:val="28"/>
          <w:szCs w:val="28"/>
        </w:rPr>
        <w:t>工程进行详细交底，使成保员明确工作内容，明确责任把问题想到“损坏”前面，做到会干、会说、会管理，行之有效。</w:t>
      </w:r>
    </w:p>
    <w:p>
      <w:pPr>
        <w:pStyle w:val="12"/>
        <w:spacing w:before="0" w:beforeAutospacing="0" w:after="0" w:afterAutospacing="0" w:line="360" w:lineRule="auto"/>
        <w:rPr>
          <w:rFonts w:ascii="仿宋" w:hAnsi="仿宋" w:eastAsia="仿宋"/>
          <w:color w:val="000000"/>
          <w:sz w:val="28"/>
          <w:szCs w:val="28"/>
        </w:rPr>
      </w:pPr>
      <w:r>
        <w:rPr>
          <w:rFonts w:ascii="Calibri" w:hAnsi="Calibri" w:eastAsia="仿宋" w:cs="Calibri"/>
          <w:color w:val="000000"/>
          <w:sz w:val="28"/>
          <w:szCs w:val="28"/>
        </w:rPr>
        <w:t>         </w:t>
      </w:r>
      <w:r>
        <w:rPr>
          <w:rFonts w:hint="eastAsia" w:ascii="仿宋" w:hAnsi="仿宋" w:eastAsia="仿宋"/>
          <w:color w:val="000000"/>
          <w:sz w:val="28"/>
          <w:szCs w:val="28"/>
        </w:rPr>
        <w:t>成品保护工作的“六防一维护”</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“六防一维护”集中反映了成品保护工作的职责与任务，要求每名成品保护员必须熟记和背诵，做到任务明确、责任清楚。</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“六防”</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一、防火</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1、明火的监督管理</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（1）检查动火人员（电气焊）的动火证，坚持无证不能动火。</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（2）进行电气焊时必须有看火人在场方能操作。</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（3）看火人必须清除焊点周围易燃物。</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（4）同时必须备有灭火措施，如水桶或灭火器。</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（5）气焊时，焊点必须离气瓶5米以上。</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（6）5级以上大风时，停止电气焊作业。</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2、施工现场严禁吸烟。</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3、督促施工人员及时清理遗留在现场的易燃物。</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4、看护好消防设施和器材；禁止乱挪、乱动、乱用；发现损坏或失效的消火设施、器材应立即报告，及时采取措施。</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二、防盗：</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严防私拿、偷盗施工现场的成品、半成品及材料，如有发现给予制止并报保卫部门。</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三、防破坏：</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严防对成品，半成品以及消防器材、安全防范措施的破坏</w:t>
      </w:r>
      <w:r>
        <w:rPr>
          <w:rFonts w:hint="eastAsia" w:ascii="仿宋" w:hAnsi="仿宋"/>
          <w:color w:val="000000"/>
          <w:sz w:val="28"/>
          <w:szCs w:val="28"/>
          <w:lang w:eastAsia="zh-CN"/>
        </w:rPr>
        <w:t>行为</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为：对需拆改的地方，要验明施工人员的《拆改证》。</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四、防水：</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看好施工用水，防止跑、冒、滴、漏，及时发现、及时处理，处理不了的及时报告有关部门，非指定用水和消火栓严禁使用。发现大面积积水要及时排除。</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五、防自然灾害事故：</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班后关闭门窗，防止雷雨大风或冰雹造成的成品、半成品损坏，冬防水管冻裂。</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六、防污染</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施工作业时要求施工人员</w:t>
      </w:r>
      <w:r>
        <w:rPr>
          <w:rFonts w:hint="eastAsia" w:ascii="仿宋" w:hAnsi="仿宋"/>
          <w:color w:val="000000"/>
          <w:sz w:val="28"/>
          <w:szCs w:val="28"/>
          <w:lang w:eastAsia="zh-CN"/>
        </w:rPr>
        <w:t>遮盖其他</w:t>
      </w:r>
      <w:r>
        <w:rPr>
          <w:rFonts w:hint="eastAsia" w:ascii="仿宋" w:hAnsi="仿宋" w:eastAsia="仿宋"/>
          <w:color w:val="000000"/>
          <w:sz w:val="28"/>
          <w:szCs w:val="28"/>
        </w:rPr>
        <w:t>成品防止交叉污染，并禁止蓄意污染破坏。</w:t>
      </w:r>
    </w:p>
    <w:p>
      <w:pPr>
        <w:pStyle w:val="12"/>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“一维护”维护好施工现场的环境卫生。</w:t>
      </w:r>
    </w:p>
    <w:p>
      <w:pPr>
        <w:pStyle w:val="12"/>
        <w:spacing w:before="0" w:beforeAutospacing="0" w:after="0" w:afterAutospacing="0" w:line="360" w:lineRule="auto"/>
        <w:rPr>
          <w:rFonts w:ascii="仿宋" w:hAnsi="仿宋" w:eastAsia="仿宋"/>
          <w:color w:val="000000"/>
          <w:sz w:val="28"/>
          <w:szCs w:val="28"/>
        </w:rPr>
      </w:pPr>
      <w:r>
        <w:rPr>
          <w:rFonts w:ascii="Calibri" w:hAnsi="Calibri" w:eastAsia="仿宋" w:cs="Calibri"/>
          <w:color w:val="000000"/>
          <w:sz w:val="28"/>
          <w:szCs w:val="28"/>
        </w:rPr>
        <w:t> </w:t>
      </w:r>
    </w:p>
    <w:p>
      <w:pPr>
        <w:pStyle w:val="3"/>
        <w:bidi w:val="0"/>
      </w:pPr>
      <w:bookmarkStart w:id="21" w:name="_Toc19655"/>
      <w:r>
        <w:rPr>
          <w:rFonts w:hint="eastAsia"/>
        </w:rPr>
        <w:t>质量改进的纠正和预防措施制度</w:t>
      </w:r>
      <w:bookmarkEnd w:id="21"/>
    </w:p>
    <w:p>
      <w:pPr>
        <w:spacing w:line="440" w:lineRule="exact"/>
        <w:ind w:left="150"/>
        <w:jc w:val="center"/>
        <w:rPr>
          <w:rFonts w:ascii="仿宋" w:hAnsi="仿宋" w:eastAsia="仿宋"/>
          <w:spacing w:val="16"/>
          <w:sz w:val="30"/>
          <w:szCs w:val="30"/>
        </w:rPr>
      </w:pPr>
    </w:p>
    <w:p>
      <w:pPr>
        <w:rPr>
          <w:rFonts w:ascii="仿宋" w:hAnsi="仿宋" w:eastAsia="仿宋" w:cs="宋体"/>
          <w:spacing w:val="16"/>
          <w:sz w:val="28"/>
          <w:szCs w:val="28"/>
        </w:rPr>
      </w:pPr>
      <w:r>
        <w:rPr>
          <w:rFonts w:hint="eastAsia" w:ascii="仿宋" w:hAnsi="仿宋" w:eastAsia="仿宋" w:cs="宋体"/>
          <w:spacing w:val="16"/>
          <w:sz w:val="28"/>
          <w:szCs w:val="28"/>
        </w:rPr>
        <w:t>一、质量例会制度、质量会诊制度、每月质量讲评制度</w:t>
      </w:r>
    </w:p>
    <w:p>
      <w:pPr>
        <w:ind w:left="199" w:leftChars="71" w:firstLine="156" w:firstLineChars="50"/>
        <w:rPr>
          <w:rFonts w:ascii="仿宋" w:hAnsi="仿宋" w:eastAsia="仿宋" w:cs="宋体"/>
          <w:spacing w:val="16"/>
          <w:sz w:val="28"/>
          <w:szCs w:val="28"/>
        </w:rPr>
      </w:pPr>
      <w:r>
        <w:rPr>
          <w:rFonts w:hint="eastAsia" w:ascii="仿宋" w:hAnsi="仿宋" w:eastAsia="仿宋" w:cs="宋体"/>
          <w:spacing w:val="16"/>
          <w:sz w:val="28"/>
          <w:szCs w:val="28"/>
        </w:rPr>
        <w:t>1、每周生产例会质量讲评：</w:t>
      </w:r>
    </w:p>
    <w:p>
      <w:pPr>
        <w:ind w:left="745" w:leftChars="266"/>
        <w:rPr>
          <w:rFonts w:ascii="仿宋" w:hAnsi="仿宋" w:eastAsia="仿宋" w:cs="宋体"/>
          <w:spacing w:val="16"/>
          <w:sz w:val="28"/>
          <w:szCs w:val="28"/>
        </w:rPr>
      </w:pPr>
      <w:r>
        <w:rPr>
          <w:rFonts w:hint="eastAsia" w:ascii="仿宋" w:hAnsi="仿宋" w:eastAsia="仿宋" w:cs="宋体"/>
          <w:spacing w:val="16"/>
          <w:sz w:val="28"/>
          <w:szCs w:val="28"/>
        </w:rPr>
        <w:t>我方要求项目部每周召开生产例会，项目经理把质量讲评放在例会上作为重要议程，除布置生产任务外，还要对上周工地质量动态全面总结，指出施工中存在的质量问题以及解决这些问题的措施。措施要切合实际，具有可操作性，并形成会议纪要，以便在下周例会时能逐项检查</w:t>
      </w:r>
      <w:r>
        <w:rPr>
          <w:rFonts w:hint="eastAsia" w:ascii="仿宋" w:hAnsi="仿宋" w:cs="宋体"/>
          <w:spacing w:val="16"/>
          <w:sz w:val="28"/>
          <w:szCs w:val="28"/>
          <w:lang w:eastAsia="zh-CN"/>
        </w:rPr>
        <w:t>建议</w:t>
      </w:r>
      <w:r>
        <w:rPr>
          <w:rFonts w:hint="eastAsia" w:ascii="仿宋" w:hAnsi="仿宋" w:eastAsia="仿宋" w:cs="宋体"/>
          <w:spacing w:val="16"/>
          <w:sz w:val="28"/>
          <w:szCs w:val="28"/>
        </w:rPr>
        <w:t>执行情况。</w:t>
      </w:r>
    </w:p>
    <w:p>
      <w:pPr>
        <w:ind w:firstLine="312" w:firstLineChars="100"/>
        <w:rPr>
          <w:rFonts w:ascii="仿宋" w:hAnsi="仿宋" w:eastAsia="仿宋" w:cs="宋体"/>
          <w:spacing w:val="16"/>
          <w:sz w:val="28"/>
          <w:szCs w:val="28"/>
        </w:rPr>
      </w:pPr>
      <w:r>
        <w:rPr>
          <w:rFonts w:hint="eastAsia" w:ascii="仿宋" w:hAnsi="仿宋" w:eastAsia="仿宋" w:cs="宋体"/>
          <w:spacing w:val="16"/>
          <w:sz w:val="28"/>
          <w:szCs w:val="28"/>
        </w:rPr>
        <w:t>2、每周质量例会、每月质量检查讲评。</w:t>
      </w:r>
    </w:p>
    <w:p>
      <w:pPr>
        <w:rPr>
          <w:rFonts w:ascii="仿宋" w:hAnsi="仿宋" w:eastAsia="仿宋" w:cs="宋体"/>
          <w:spacing w:val="16"/>
          <w:sz w:val="28"/>
          <w:szCs w:val="28"/>
        </w:rPr>
      </w:pPr>
      <w:r>
        <w:rPr>
          <w:rFonts w:hint="eastAsia" w:ascii="仿宋" w:hAnsi="仿宋" w:eastAsia="仿宋" w:cs="宋体"/>
          <w:spacing w:val="16"/>
          <w:sz w:val="28"/>
          <w:szCs w:val="28"/>
        </w:rPr>
        <w:t>二、样板制度</w:t>
      </w:r>
    </w:p>
    <w:p>
      <w:pPr>
        <w:ind w:firstLine="468" w:firstLineChars="150"/>
        <w:rPr>
          <w:rFonts w:ascii="仿宋" w:hAnsi="仿宋" w:eastAsia="仿宋" w:cs="宋体"/>
          <w:spacing w:val="16"/>
          <w:sz w:val="28"/>
          <w:szCs w:val="28"/>
        </w:rPr>
      </w:pPr>
      <w:r>
        <w:rPr>
          <w:rFonts w:hint="eastAsia" w:ascii="仿宋" w:hAnsi="仿宋" w:eastAsia="仿宋" w:cs="宋体"/>
          <w:spacing w:val="16"/>
          <w:sz w:val="28"/>
          <w:szCs w:val="28"/>
        </w:rPr>
        <w:t>即在分项（工序）施工前，由工长依照施工方案和技术交底以及现行的国家规范、标准、组织进行分项（工序）样本施工，在施工部位</w:t>
      </w:r>
      <w:r>
        <w:rPr>
          <w:rFonts w:hint="eastAsia" w:ascii="仿宋" w:hAnsi="仿宋" w:cs="宋体"/>
          <w:spacing w:val="16"/>
          <w:sz w:val="28"/>
          <w:szCs w:val="28"/>
          <w:lang w:eastAsia="zh-CN"/>
        </w:rPr>
        <w:t>挂牌</w:t>
      </w:r>
      <w:r>
        <w:rPr>
          <w:rFonts w:hint="eastAsia" w:ascii="仿宋" w:hAnsi="仿宋" w:eastAsia="仿宋" w:cs="宋体"/>
          <w:spacing w:val="16"/>
          <w:sz w:val="28"/>
          <w:szCs w:val="28"/>
        </w:rPr>
        <w:t>注明工序名称、施工负责人、技术交底人、操作班组长、施工日期等岢将每一层的第一个施工段的各分部分项目工程及重点工序都作为样板，请施工单位及、监理共同验收，同时专业班组在样本施工中也接受了技术标准、质量标准的培训，保证做到统一操作程序，统一施工方法、统一质量验收标准。</w:t>
      </w:r>
    </w:p>
    <w:p>
      <w:pPr>
        <w:numPr>
          <w:ilvl w:val="1"/>
          <w:numId w:val="1"/>
        </w:numPr>
        <w:rPr>
          <w:rFonts w:ascii="仿宋" w:hAnsi="仿宋" w:eastAsia="仿宋" w:cs="宋体"/>
          <w:spacing w:val="16"/>
          <w:sz w:val="28"/>
          <w:szCs w:val="28"/>
        </w:rPr>
      </w:pPr>
      <w:r>
        <w:rPr>
          <w:rFonts w:hint="eastAsia" w:ascii="仿宋" w:hAnsi="仿宋" w:eastAsia="仿宋" w:cs="宋体"/>
          <w:spacing w:val="16"/>
          <w:sz w:val="28"/>
          <w:szCs w:val="28"/>
        </w:rPr>
        <w:t>三检制度及检查验收制度</w:t>
      </w:r>
    </w:p>
    <w:p>
      <w:pPr>
        <w:numPr>
          <w:ilvl w:val="0"/>
          <w:numId w:val="2"/>
        </w:numPr>
        <w:rPr>
          <w:rFonts w:ascii="仿宋" w:hAnsi="仿宋" w:eastAsia="仿宋" w:cs="宋体"/>
          <w:spacing w:val="16"/>
          <w:sz w:val="28"/>
          <w:szCs w:val="28"/>
        </w:rPr>
      </w:pPr>
      <w:r>
        <w:rPr>
          <w:rFonts w:hint="eastAsia" w:ascii="仿宋" w:hAnsi="仿宋" w:eastAsia="仿宋" w:cs="宋体"/>
          <w:spacing w:val="16"/>
          <w:sz w:val="28"/>
          <w:szCs w:val="28"/>
        </w:rPr>
        <w:t>自检：在第一道分项工程施工完成后均由施工班组对施工产品进行自检，如符合质量验收标准要求，由班组长填写自检记录表。</w:t>
      </w:r>
    </w:p>
    <w:p>
      <w:pPr>
        <w:numPr>
          <w:ilvl w:val="0"/>
          <w:numId w:val="2"/>
        </w:numPr>
        <w:rPr>
          <w:rFonts w:ascii="仿宋" w:hAnsi="仿宋" w:eastAsia="仿宋" w:cs="宋体"/>
          <w:spacing w:val="16"/>
          <w:sz w:val="28"/>
          <w:szCs w:val="28"/>
        </w:rPr>
      </w:pPr>
      <w:r>
        <w:rPr>
          <w:rFonts w:hint="eastAsia" w:ascii="仿宋" w:hAnsi="仿宋" w:eastAsia="仿宋" w:cs="宋体"/>
          <w:spacing w:val="16"/>
          <w:sz w:val="28"/>
          <w:szCs w:val="28"/>
        </w:rPr>
        <w:t>互检：自检合格的分项工程，在项目部技术负责人的组织下，由工长及质量员组织上下工序的施工班组进行互检，对互检中发现的问题，上下工序组认真及时进行解决。</w:t>
      </w:r>
    </w:p>
    <w:p>
      <w:pPr>
        <w:numPr>
          <w:ilvl w:val="0"/>
          <w:numId w:val="2"/>
        </w:numPr>
        <w:rPr>
          <w:rFonts w:ascii="仿宋" w:hAnsi="仿宋" w:eastAsia="仿宋" w:cs="宋体"/>
          <w:spacing w:val="16"/>
          <w:sz w:val="28"/>
          <w:szCs w:val="28"/>
        </w:rPr>
      </w:pPr>
      <w:r>
        <w:rPr>
          <w:rFonts w:hint="eastAsia" w:ascii="仿宋" w:hAnsi="仿宋" w:eastAsia="仿宋" w:cs="宋体"/>
          <w:spacing w:val="16"/>
          <w:sz w:val="28"/>
          <w:szCs w:val="28"/>
        </w:rPr>
        <w:t>交接检：上下工序班组通过互检后，认为符合分项工程质量验收标准要求，在双方填写交检记录经工长</w:t>
      </w:r>
      <w:r>
        <w:rPr>
          <w:rFonts w:hint="eastAsia" w:ascii="仿宋" w:hAnsi="仿宋" w:cs="宋体"/>
          <w:spacing w:val="16"/>
          <w:sz w:val="28"/>
          <w:szCs w:val="28"/>
          <w:lang w:eastAsia="zh-CN"/>
        </w:rPr>
        <w:t>签字</w:t>
      </w:r>
      <w:r>
        <w:rPr>
          <w:rFonts w:hint="eastAsia" w:ascii="仿宋" w:hAnsi="仿宋" w:eastAsia="仿宋" w:cs="宋体"/>
          <w:spacing w:val="16"/>
          <w:sz w:val="28"/>
          <w:szCs w:val="28"/>
        </w:rPr>
        <w:t>认可后，上报施工单位，经验收合格后，方可进行下道工序施工。</w:t>
      </w:r>
    </w:p>
    <w:p>
      <w:pPr>
        <w:rPr>
          <w:rFonts w:ascii="仿宋" w:hAnsi="仿宋" w:eastAsia="仿宋" w:cs="宋体"/>
          <w:spacing w:val="16"/>
          <w:sz w:val="28"/>
          <w:szCs w:val="28"/>
        </w:rPr>
      </w:pPr>
      <w:r>
        <w:rPr>
          <w:rFonts w:hint="eastAsia" w:ascii="仿宋" w:hAnsi="仿宋" w:eastAsia="仿宋" w:cs="宋体"/>
          <w:spacing w:val="16"/>
          <w:sz w:val="28"/>
          <w:szCs w:val="28"/>
        </w:rPr>
        <w:t>四、挂牌制度</w:t>
      </w:r>
    </w:p>
    <w:p>
      <w:pPr>
        <w:numPr>
          <w:ilvl w:val="0"/>
          <w:numId w:val="3"/>
        </w:numPr>
        <w:rPr>
          <w:rFonts w:ascii="仿宋" w:hAnsi="仿宋" w:eastAsia="仿宋" w:cs="宋体"/>
          <w:spacing w:val="16"/>
          <w:sz w:val="28"/>
          <w:szCs w:val="28"/>
        </w:rPr>
      </w:pPr>
      <w:r>
        <w:rPr>
          <w:rFonts w:hint="eastAsia" w:ascii="仿宋" w:hAnsi="仿宋" w:eastAsia="仿宋" w:cs="宋体"/>
          <w:spacing w:val="16"/>
          <w:sz w:val="28"/>
          <w:szCs w:val="28"/>
        </w:rPr>
        <w:t>技术交底挂牌</w:t>
      </w:r>
    </w:p>
    <w:p>
      <w:pPr>
        <w:ind w:left="312" w:hanging="312" w:hangingChars="100"/>
        <w:rPr>
          <w:rFonts w:ascii="仿宋" w:hAnsi="仿宋" w:eastAsia="仿宋" w:cs="宋体"/>
          <w:spacing w:val="16"/>
          <w:sz w:val="28"/>
          <w:szCs w:val="28"/>
        </w:rPr>
      </w:pPr>
      <w:r>
        <w:rPr>
          <w:rFonts w:hint="eastAsia" w:ascii="仿宋" w:hAnsi="仿宋" w:eastAsia="仿宋" w:cs="宋体"/>
          <w:spacing w:val="16"/>
          <w:sz w:val="28"/>
          <w:szCs w:val="28"/>
        </w:rPr>
        <w:t xml:space="preserve">     在每道工序开始前，针对工序中的重点现场挂牌，将施工中操作的具体要求（如钢筋规格、设计要求、规范要求等）写在牌子上，既有利于现场管理人员对工人进行场现技术交底，又便于工作自觉阅读技术交底，达到理论与实践的有效统一。</w:t>
      </w:r>
    </w:p>
    <w:p>
      <w:pPr>
        <w:numPr>
          <w:ilvl w:val="0"/>
          <w:numId w:val="3"/>
        </w:numPr>
        <w:rPr>
          <w:rFonts w:ascii="仿宋" w:hAnsi="仿宋" w:eastAsia="仿宋" w:cs="宋体"/>
          <w:spacing w:val="16"/>
          <w:sz w:val="28"/>
          <w:szCs w:val="28"/>
        </w:rPr>
      </w:pPr>
      <w:r>
        <w:rPr>
          <w:rFonts w:hint="eastAsia" w:ascii="仿宋" w:hAnsi="仿宋" w:eastAsia="仿宋" w:cs="宋体"/>
          <w:spacing w:val="16"/>
          <w:sz w:val="28"/>
          <w:szCs w:val="28"/>
        </w:rPr>
        <w:t>施工部位挂牌</w:t>
      </w:r>
    </w:p>
    <w:p>
      <w:pPr>
        <w:rPr>
          <w:rFonts w:ascii="仿宋" w:hAnsi="仿宋" w:eastAsia="仿宋" w:cs="宋体"/>
          <w:spacing w:val="16"/>
          <w:sz w:val="28"/>
          <w:szCs w:val="28"/>
        </w:rPr>
      </w:pPr>
      <w:r>
        <w:rPr>
          <w:rFonts w:hint="eastAsia" w:ascii="仿宋" w:hAnsi="仿宋" w:eastAsia="仿宋" w:cs="宋体"/>
          <w:spacing w:val="16"/>
          <w:sz w:val="28"/>
          <w:szCs w:val="28"/>
        </w:rPr>
        <w:t xml:space="preserve">   在现场施工部位挂“施工位牌”，牌中注明施工部位、工序名称、施工要求，检查标准、检查负责人、操作负责人、处罚条例等。保证出现问题可以追可到底，并且执行奖罚条例，从而提高相关负责人的责任心和业务水平，达到锻炼班组、选拔人才的目的。</w:t>
      </w:r>
    </w:p>
    <w:p>
      <w:pPr>
        <w:numPr>
          <w:ilvl w:val="0"/>
          <w:numId w:val="3"/>
        </w:numPr>
        <w:rPr>
          <w:rFonts w:ascii="仿宋" w:hAnsi="仿宋" w:eastAsia="仿宋" w:cs="宋体"/>
          <w:spacing w:val="16"/>
          <w:sz w:val="28"/>
          <w:szCs w:val="28"/>
        </w:rPr>
      </w:pPr>
      <w:r>
        <w:rPr>
          <w:rFonts w:hint="eastAsia" w:ascii="仿宋" w:hAnsi="仿宋" w:eastAsia="仿宋" w:cs="宋体"/>
          <w:spacing w:val="16"/>
          <w:sz w:val="28"/>
          <w:szCs w:val="28"/>
        </w:rPr>
        <w:t>操作管理制度挂牌</w:t>
      </w:r>
    </w:p>
    <w:p>
      <w:pPr>
        <w:rPr>
          <w:rFonts w:ascii="仿宋" w:hAnsi="仿宋" w:eastAsia="仿宋" w:cs="宋体"/>
          <w:spacing w:val="16"/>
          <w:sz w:val="28"/>
          <w:szCs w:val="28"/>
        </w:rPr>
      </w:pPr>
      <w:r>
        <w:rPr>
          <w:rFonts w:hint="eastAsia" w:ascii="仿宋" w:hAnsi="仿宋" w:eastAsia="仿宋" w:cs="宋体"/>
          <w:spacing w:val="16"/>
          <w:sz w:val="28"/>
          <w:szCs w:val="28"/>
        </w:rPr>
        <w:t xml:space="preserve">   注明操作程序、工序要求及标准、责任人，管理制度标明相关要求和注意事项、奖罚措施等。</w:t>
      </w:r>
    </w:p>
    <w:p>
      <w:pPr>
        <w:rPr>
          <w:rFonts w:ascii="仿宋" w:hAnsi="仿宋" w:eastAsia="仿宋" w:cs="宋体"/>
          <w:spacing w:val="16"/>
          <w:sz w:val="28"/>
          <w:szCs w:val="28"/>
        </w:rPr>
      </w:pPr>
      <w:r>
        <w:rPr>
          <w:rFonts w:hint="eastAsia" w:ascii="仿宋" w:hAnsi="仿宋" w:eastAsia="仿宋" w:cs="宋体"/>
          <w:spacing w:val="16"/>
          <w:sz w:val="28"/>
          <w:szCs w:val="28"/>
        </w:rPr>
        <w:t>五、问题追根制度</w:t>
      </w:r>
    </w:p>
    <w:p>
      <w:pPr>
        <w:ind w:firstLine="624" w:firstLineChars="200"/>
        <w:rPr>
          <w:rFonts w:ascii="仿宋" w:hAnsi="仿宋" w:eastAsia="仿宋" w:cs="宋体"/>
          <w:spacing w:val="16"/>
          <w:sz w:val="28"/>
          <w:szCs w:val="28"/>
        </w:rPr>
      </w:pPr>
      <w:r>
        <w:rPr>
          <w:rFonts w:hint="eastAsia" w:ascii="仿宋" w:hAnsi="仿宋" w:eastAsia="仿宋" w:cs="宋体"/>
          <w:spacing w:val="16"/>
          <w:sz w:val="28"/>
          <w:szCs w:val="28"/>
        </w:rPr>
        <w:t>对施工中发现的质量问题，采用追根制度的</w:t>
      </w:r>
      <w:r>
        <w:rPr>
          <w:rFonts w:hint="eastAsia" w:ascii="仿宋" w:hAnsi="仿宋" w:cs="宋体"/>
          <w:spacing w:val="16"/>
          <w:sz w:val="28"/>
          <w:szCs w:val="28"/>
          <w:lang w:eastAsia="zh-CN"/>
        </w:rPr>
        <w:t>解决</w:t>
      </w:r>
      <w:r>
        <w:rPr>
          <w:rFonts w:hint="eastAsia" w:ascii="仿宋" w:hAnsi="仿宋" w:eastAsia="仿宋" w:cs="宋体"/>
          <w:spacing w:val="16"/>
          <w:sz w:val="28"/>
          <w:szCs w:val="28"/>
        </w:rPr>
        <w:t>方法。追根工作按以下程序严格执行。</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会诊</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查原因、控根子</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追查责任人</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限期整改</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验收结果，不达到效果</w:t>
      </w:r>
      <w:r>
        <w:rPr>
          <w:rFonts w:hint="eastAsia" w:ascii="仿宋" w:hAnsi="仿宋" w:cs="宋体"/>
          <w:spacing w:val="16"/>
          <w:sz w:val="28"/>
          <w:szCs w:val="28"/>
          <w:lang w:eastAsia="zh-CN"/>
        </w:rPr>
        <w:t>绝不</w:t>
      </w:r>
      <w:r>
        <w:rPr>
          <w:rFonts w:hint="eastAsia" w:ascii="仿宋" w:hAnsi="仿宋" w:eastAsia="仿宋" w:cs="宋体"/>
          <w:spacing w:val="16"/>
          <w:sz w:val="28"/>
          <w:szCs w:val="28"/>
        </w:rPr>
        <w:t>罢休</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写总结、立规矩</w:t>
      </w:r>
    </w:p>
    <w:p>
      <w:pPr>
        <w:ind w:left="300"/>
        <w:rPr>
          <w:rFonts w:ascii="仿宋" w:hAnsi="仿宋" w:eastAsia="仿宋" w:cs="宋体"/>
          <w:spacing w:val="16"/>
          <w:sz w:val="28"/>
          <w:szCs w:val="28"/>
        </w:rPr>
      </w:pPr>
      <w:r>
        <w:rPr>
          <w:rFonts w:hint="eastAsia" w:ascii="仿宋" w:hAnsi="仿宋" w:eastAsia="仿宋" w:cs="宋体"/>
          <w:spacing w:val="16"/>
          <w:sz w:val="28"/>
          <w:szCs w:val="28"/>
        </w:rPr>
        <w:t>（1）奖惩制度</w:t>
      </w:r>
    </w:p>
    <w:p>
      <w:pPr>
        <w:ind w:left="312" w:hanging="312" w:hangingChars="100"/>
        <w:rPr>
          <w:rFonts w:ascii="仿宋" w:hAnsi="仿宋" w:eastAsia="仿宋" w:cs="宋体"/>
          <w:spacing w:val="16"/>
          <w:sz w:val="28"/>
          <w:szCs w:val="28"/>
        </w:rPr>
      </w:pPr>
      <w:r>
        <w:rPr>
          <w:rFonts w:hint="eastAsia" w:ascii="仿宋" w:hAnsi="仿宋" w:eastAsia="仿宋" w:cs="宋体"/>
          <w:spacing w:val="16"/>
          <w:sz w:val="28"/>
          <w:szCs w:val="28"/>
        </w:rPr>
        <w:t xml:space="preserve">    实行奖惩公开制度，制定了详细、切合实际的奖惩制度和细则，贯穿工程施工全过程。</w:t>
      </w:r>
    </w:p>
    <w:p>
      <w:pPr>
        <w:ind w:left="300"/>
        <w:rPr>
          <w:rFonts w:ascii="仿宋" w:hAnsi="仿宋" w:eastAsia="仿宋" w:cs="宋体"/>
          <w:spacing w:val="16"/>
          <w:sz w:val="28"/>
          <w:szCs w:val="28"/>
        </w:rPr>
      </w:pPr>
      <w:r>
        <w:rPr>
          <w:rFonts w:hint="eastAsia" w:ascii="仿宋" w:hAnsi="仿宋" w:eastAsia="仿宋" w:cs="宋体"/>
          <w:spacing w:val="16"/>
          <w:sz w:val="28"/>
          <w:szCs w:val="28"/>
        </w:rPr>
        <w:t>（2）完善</w:t>
      </w:r>
      <w:r>
        <w:rPr>
          <w:rFonts w:hint="eastAsia" w:ascii="仿宋" w:hAnsi="仿宋" w:cs="宋体"/>
          <w:spacing w:val="16"/>
          <w:sz w:val="28"/>
          <w:szCs w:val="28"/>
          <w:lang w:eastAsia="zh-CN"/>
        </w:rPr>
        <w:t>地</w:t>
      </w:r>
      <w:r>
        <w:rPr>
          <w:rFonts w:hint="eastAsia" w:ascii="仿宋" w:hAnsi="仿宋" w:eastAsia="仿宋" w:cs="宋体"/>
          <w:spacing w:val="16"/>
          <w:sz w:val="28"/>
          <w:szCs w:val="28"/>
        </w:rPr>
        <w:t>计划体系</w:t>
      </w:r>
    </w:p>
    <w:p>
      <w:pPr>
        <w:ind w:left="560" w:leftChars="200" w:firstLine="624" w:firstLineChars="200"/>
        <w:rPr>
          <w:rFonts w:ascii="仿宋" w:hAnsi="仿宋" w:eastAsia="仿宋" w:cs="宋体"/>
          <w:spacing w:val="16"/>
          <w:sz w:val="28"/>
          <w:szCs w:val="28"/>
        </w:rPr>
      </w:pPr>
      <w:r>
        <w:rPr>
          <w:rFonts w:hint="eastAsia" w:ascii="仿宋" w:hAnsi="仿宋" w:eastAsia="仿宋" w:cs="宋体"/>
          <w:spacing w:val="16"/>
          <w:sz w:val="28"/>
          <w:szCs w:val="28"/>
        </w:rPr>
        <w:t>完善</w:t>
      </w:r>
      <w:r>
        <w:rPr>
          <w:rFonts w:hint="eastAsia" w:ascii="仿宋" w:hAnsi="仿宋" w:cs="宋体"/>
          <w:spacing w:val="16"/>
          <w:sz w:val="28"/>
          <w:szCs w:val="28"/>
          <w:lang w:eastAsia="zh-CN"/>
        </w:rPr>
        <w:t>地</w:t>
      </w:r>
      <w:r>
        <w:rPr>
          <w:rFonts w:hint="eastAsia" w:ascii="仿宋" w:hAnsi="仿宋" w:eastAsia="仿宋" w:cs="宋体"/>
          <w:spacing w:val="16"/>
          <w:sz w:val="28"/>
          <w:szCs w:val="28"/>
        </w:rPr>
        <w:t>计划体系是掌握施工管理的主动权，控制生产各方面的依据。不仅指施工生产进度计划，而且还包括材料设备，劳动供应计划，及因现场条件制约的材料设备进场堆放计划，还</w:t>
      </w:r>
      <w:r>
        <w:rPr>
          <w:rFonts w:hint="eastAsia" w:ascii="仿宋" w:hAnsi="仿宋" w:cs="宋体"/>
          <w:spacing w:val="16"/>
          <w:sz w:val="28"/>
          <w:szCs w:val="28"/>
          <w:lang w:eastAsia="zh-CN"/>
        </w:rPr>
        <w:t>包括各种</w:t>
      </w:r>
      <w:r>
        <w:rPr>
          <w:rFonts w:hint="eastAsia" w:ascii="仿宋" w:hAnsi="仿宋" w:eastAsia="仿宋" w:cs="宋体"/>
          <w:spacing w:val="16"/>
          <w:sz w:val="28"/>
          <w:szCs w:val="28"/>
        </w:rPr>
        <w:t>交叉作业的协调计划，以及现场文明施工等，</w:t>
      </w:r>
      <w:r>
        <w:rPr>
          <w:rFonts w:hint="eastAsia" w:ascii="仿宋" w:hAnsi="仿宋" w:cs="宋体"/>
          <w:spacing w:val="16"/>
          <w:sz w:val="28"/>
          <w:szCs w:val="28"/>
          <w:lang w:eastAsia="zh-CN"/>
        </w:rPr>
        <w:t>做到</w:t>
      </w:r>
      <w:r>
        <w:rPr>
          <w:rFonts w:hint="eastAsia" w:ascii="仿宋" w:hAnsi="仿宋" w:eastAsia="仿宋" w:cs="宋体"/>
          <w:spacing w:val="16"/>
          <w:sz w:val="28"/>
          <w:szCs w:val="28"/>
        </w:rPr>
        <w:t>各项工作有章可循，减少管理工作的随意性，为了实现对工期目标产承诺，项目部接受指定工程总进度计划，计划管理以施工总控制进度计划为指导，月施工进度计划为阶段控制目标，将计划管理的控制单元划分日计划，保证了日计划就保证了周计划和月计划，从而确保施工进度计划目标的实现。为保证工程总控制计划的完成，可在项目实行生产例会制度。考核当日计划的完成情况，总结当日曝程质量，文明施工，安全生产下达第二天的工作计划，协调人、机、料的投入和使用，落实责任，确保计划实施。</w:t>
      </w:r>
    </w:p>
    <w:p>
      <w:pPr>
        <w:rPr>
          <w:rFonts w:ascii="仿宋" w:hAnsi="仿宋" w:eastAsia="仿宋" w:cs="宋体"/>
          <w:spacing w:val="16"/>
          <w:sz w:val="28"/>
          <w:szCs w:val="28"/>
        </w:rPr>
      </w:pPr>
      <w:r>
        <w:rPr>
          <w:rFonts w:hint="eastAsia" w:ascii="仿宋" w:hAnsi="仿宋" w:eastAsia="仿宋" w:cs="宋体"/>
          <w:spacing w:val="16"/>
          <w:sz w:val="28"/>
          <w:szCs w:val="28"/>
        </w:rPr>
        <w:t>六、工期保证措施</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一）制定了分级控制保证计划：根据总控计划编制月计划，根据月控制计划编制周控制计划，周计划根据前三天的实际情况，调整后三天计划并制定下周计划，实行三日保周，周保月、月保总控计划的管理方式。</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（二）根据进度计划，工程量和流水段划分，合理安排劳动力及材料设施料的供给，保证按进度计划的要求完成任务。</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（三）加强对操作人员质量意识的培养，提高施工质量和一次成活率。达到质量标准的一次成活率提高了，也就加快了施工进度，从而保证了施工进度。</w:t>
      </w:r>
    </w:p>
    <w:p>
      <w:pPr>
        <w:rPr>
          <w:rFonts w:ascii="仿宋" w:hAnsi="仿宋" w:eastAsia="仿宋" w:cs="宋体"/>
          <w:spacing w:val="16"/>
          <w:sz w:val="28"/>
          <w:szCs w:val="28"/>
        </w:rPr>
      </w:pPr>
      <w:r>
        <w:rPr>
          <w:rFonts w:hint="eastAsia" w:ascii="仿宋" w:hAnsi="仿宋" w:eastAsia="仿宋" w:cs="宋体"/>
          <w:spacing w:val="16"/>
          <w:sz w:val="28"/>
          <w:szCs w:val="28"/>
        </w:rPr>
        <w:t>（四）加强例会制度，解决矛盾、协调关系，保证按照施工进度计划进行。</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（五）由于工程施工质量的预控存在不可预见性，施工质量情况，动态调整施工进度，确保施工质量的稳步进展。</w:t>
      </w:r>
    </w:p>
    <w:p>
      <w:pPr>
        <w:ind w:left="936" w:hanging="936" w:hangingChars="300"/>
        <w:rPr>
          <w:rFonts w:ascii="仿宋" w:hAnsi="仿宋" w:eastAsia="仿宋" w:cs="宋体"/>
          <w:spacing w:val="16"/>
          <w:sz w:val="28"/>
          <w:szCs w:val="28"/>
        </w:rPr>
      </w:pPr>
    </w:p>
    <w:p>
      <w:pPr>
        <w:jc w:val="center"/>
        <w:rPr>
          <w:rFonts w:ascii="仿宋" w:hAnsi="仿宋" w:eastAsia="仿宋" w:cs="宋体"/>
          <w:spacing w:val="16"/>
          <w:sz w:val="28"/>
          <w:szCs w:val="28"/>
        </w:rPr>
      </w:pPr>
      <w:r>
        <w:rPr>
          <w:rFonts w:hint="eastAsia" w:ascii="仿宋" w:hAnsi="仿宋" w:eastAsia="仿宋" w:cs="宋体"/>
          <w:spacing w:val="16"/>
          <w:sz w:val="28"/>
          <w:szCs w:val="28"/>
        </w:rPr>
        <w:t>现场料具管理</w:t>
      </w:r>
    </w:p>
    <w:p>
      <w:pPr>
        <w:ind w:firstLine="624" w:firstLineChars="200"/>
        <w:rPr>
          <w:rFonts w:ascii="仿宋" w:hAnsi="仿宋" w:eastAsia="仿宋" w:cs="宋体"/>
          <w:spacing w:val="16"/>
          <w:sz w:val="28"/>
          <w:szCs w:val="28"/>
        </w:rPr>
      </w:pPr>
      <w:r>
        <w:rPr>
          <w:rFonts w:hint="eastAsia" w:ascii="仿宋" w:hAnsi="仿宋" w:eastAsia="仿宋" w:cs="宋体"/>
          <w:spacing w:val="16"/>
          <w:sz w:val="28"/>
          <w:szCs w:val="28"/>
        </w:rPr>
        <w:t>现场料具管理员对施工现场的管理特别重要，也是场容场貌的具体体现，现场材料的管理到位对减少安全隐患，降低成本起着关键作用。</w:t>
      </w:r>
    </w:p>
    <w:p>
      <w:pPr>
        <w:ind w:firstLine="624" w:firstLineChars="200"/>
        <w:rPr>
          <w:rFonts w:ascii="仿宋" w:hAnsi="仿宋" w:eastAsia="仿宋" w:cs="宋体"/>
          <w:spacing w:val="16"/>
          <w:sz w:val="28"/>
          <w:szCs w:val="28"/>
        </w:rPr>
      </w:pPr>
      <w:r>
        <w:rPr>
          <w:rFonts w:hint="eastAsia" w:ascii="仿宋" w:hAnsi="仿宋" w:eastAsia="仿宋" w:cs="宋体"/>
          <w:spacing w:val="16"/>
          <w:sz w:val="28"/>
          <w:szCs w:val="28"/>
        </w:rPr>
        <w:t>主体结构施工期间，为做到节约材料、降低成本，我方遵照双方有关材料管理办法严格进行管理，并在施工使用周转材料及消耗材料，制订有完善的《材料管现制度》建立有“材料领用</w:t>
      </w:r>
      <w:r>
        <w:rPr>
          <w:rFonts w:hint="eastAsia" w:ascii="仿宋" w:hAnsi="仿宋" w:cs="宋体"/>
          <w:spacing w:val="16"/>
          <w:sz w:val="28"/>
          <w:szCs w:val="28"/>
          <w:lang w:eastAsia="zh-CN"/>
        </w:rPr>
        <w:t>”“</w:t>
      </w:r>
      <w:r>
        <w:rPr>
          <w:rFonts w:hint="eastAsia" w:ascii="仿宋" w:hAnsi="仿宋" w:eastAsia="仿宋" w:cs="宋体"/>
          <w:spacing w:val="16"/>
          <w:sz w:val="28"/>
          <w:szCs w:val="28"/>
        </w:rPr>
        <w:t>交回记录账表</w:t>
      </w:r>
      <w:r>
        <w:rPr>
          <w:rFonts w:hint="eastAsia" w:ascii="仿宋" w:hAnsi="仿宋" w:cs="宋体"/>
          <w:spacing w:val="16"/>
          <w:sz w:val="28"/>
          <w:szCs w:val="28"/>
          <w:lang w:eastAsia="zh-CN"/>
        </w:rPr>
        <w:t>”“</w:t>
      </w:r>
      <w:r>
        <w:rPr>
          <w:rFonts w:hint="eastAsia" w:ascii="仿宋" w:hAnsi="仿宋" w:eastAsia="仿宋" w:cs="宋体"/>
          <w:spacing w:val="16"/>
          <w:sz w:val="28"/>
          <w:szCs w:val="28"/>
        </w:rPr>
        <w:t>进场材料汇总表”以及“</w:t>
      </w:r>
      <w:r>
        <w:rPr>
          <w:rFonts w:hint="eastAsia" w:ascii="仿宋" w:hAnsi="仿宋" w:eastAsia="仿宋" w:cs="宋体"/>
          <w:spacing w:val="16"/>
          <w:sz w:val="28"/>
          <w:szCs w:val="28"/>
        </w:rPr>
        <w:tab/>
      </w:r>
      <w:r>
        <w:rPr>
          <w:rFonts w:hint="eastAsia" w:ascii="仿宋" w:hAnsi="仿宋" w:eastAsia="仿宋" w:cs="宋体"/>
          <w:spacing w:val="16"/>
          <w:sz w:val="28"/>
          <w:szCs w:val="28"/>
        </w:rPr>
        <w:t>限额领料发放表”等详细记录账表，同吉庆制订有效严格的奖、罚管理措施，在施工现场安排专人负责、专人看管、科学</w:t>
      </w:r>
      <w:r>
        <w:rPr>
          <w:rFonts w:hint="eastAsia" w:ascii="仿宋" w:hAnsi="仿宋" w:cs="宋体"/>
          <w:spacing w:val="16"/>
          <w:sz w:val="28"/>
          <w:szCs w:val="28"/>
          <w:lang w:eastAsia="zh-CN"/>
        </w:rPr>
        <w:t>合理</w:t>
      </w:r>
      <w:r>
        <w:rPr>
          <w:rFonts w:hint="eastAsia" w:ascii="仿宋" w:hAnsi="仿宋" w:eastAsia="仿宋" w:cs="宋体"/>
          <w:spacing w:val="16"/>
          <w:sz w:val="28"/>
          <w:szCs w:val="28"/>
        </w:rPr>
        <w:t>用料；严格控制材料损耗率，提高周转材料的使用次数。</w:t>
      </w:r>
    </w:p>
    <w:p>
      <w:pPr>
        <w:numPr>
          <w:ilvl w:val="0"/>
          <w:numId w:val="5"/>
        </w:numPr>
        <w:rPr>
          <w:rFonts w:ascii="仿宋" w:hAnsi="仿宋" w:eastAsia="仿宋" w:cs="宋体"/>
          <w:spacing w:val="16"/>
          <w:sz w:val="28"/>
          <w:szCs w:val="28"/>
        </w:rPr>
      </w:pPr>
      <w:r>
        <w:rPr>
          <w:rFonts w:hint="eastAsia" w:ascii="仿宋" w:hAnsi="仿宋" w:eastAsia="仿宋" w:cs="宋体"/>
          <w:spacing w:val="16"/>
          <w:sz w:val="28"/>
          <w:szCs w:val="28"/>
        </w:rPr>
        <w:t>材料的存放</w:t>
      </w:r>
    </w:p>
    <w:p>
      <w:pPr>
        <w:numPr>
          <w:ilvl w:val="0"/>
          <w:numId w:val="6"/>
        </w:numPr>
        <w:rPr>
          <w:rFonts w:ascii="仿宋" w:hAnsi="仿宋" w:eastAsia="仿宋" w:cs="宋体"/>
          <w:spacing w:val="16"/>
          <w:sz w:val="28"/>
          <w:szCs w:val="28"/>
        </w:rPr>
      </w:pPr>
      <w:r>
        <w:rPr>
          <w:rFonts w:hint="eastAsia" w:ascii="仿宋" w:hAnsi="仿宋" w:eastAsia="仿宋" w:cs="宋体"/>
          <w:spacing w:val="16"/>
          <w:sz w:val="28"/>
          <w:szCs w:val="28"/>
        </w:rPr>
        <w:t>根据现场平面布置图，各种料具应按指定位置存放，并分规格码放整齐、稳固、做到一头齐，一条线。</w:t>
      </w:r>
    </w:p>
    <w:p>
      <w:pPr>
        <w:numPr>
          <w:ilvl w:val="0"/>
          <w:numId w:val="6"/>
        </w:numPr>
        <w:rPr>
          <w:rFonts w:ascii="仿宋" w:hAnsi="仿宋" w:eastAsia="仿宋" w:cs="宋体"/>
          <w:spacing w:val="16"/>
          <w:sz w:val="28"/>
          <w:szCs w:val="28"/>
        </w:rPr>
      </w:pPr>
      <w:r>
        <w:rPr>
          <w:rFonts w:hint="eastAsia" w:ascii="仿宋" w:hAnsi="仿宋" w:eastAsia="仿宋" w:cs="宋体"/>
          <w:spacing w:val="16"/>
          <w:sz w:val="28"/>
          <w:szCs w:val="28"/>
        </w:rPr>
        <w:t>施工现场的机具保管，要依据材料的性能采取必要的防雨，防潮、防冻、防火、</w:t>
      </w:r>
      <w:r>
        <w:rPr>
          <w:rFonts w:hint="eastAsia" w:ascii="仿宋" w:hAnsi="仿宋" w:cs="宋体"/>
          <w:spacing w:val="16"/>
          <w:sz w:val="28"/>
          <w:szCs w:val="28"/>
          <w:lang w:eastAsia="zh-CN"/>
        </w:rPr>
        <w:t>防爆</w:t>
      </w:r>
      <w:r>
        <w:rPr>
          <w:rFonts w:hint="eastAsia" w:ascii="仿宋" w:hAnsi="仿宋" w:eastAsia="仿宋" w:cs="宋体"/>
          <w:spacing w:val="16"/>
          <w:sz w:val="28"/>
          <w:szCs w:val="28"/>
        </w:rPr>
        <w:t>、防损坏等措施。贵重物品、易燃、易爆和有毒物品要及时入库，专库专管，加设明显标志，</w:t>
      </w:r>
      <w:r>
        <w:rPr>
          <w:rFonts w:hint="eastAsia" w:ascii="仿宋" w:hAnsi="仿宋" w:cs="宋体"/>
          <w:spacing w:val="16"/>
          <w:sz w:val="28"/>
          <w:szCs w:val="28"/>
          <w:lang w:eastAsia="zh-CN"/>
        </w:rPr>
        <w:t>严格执行</w:t>
      </w:r>
      <w:r>
        <w:rPr>
          <w:rFonts w:hint="eastAsia" w:ascii="仿宋" w:hAnsi="仿宋" w:eastAsia="仿宋" w:cs="宋体"/>
          <w:spacing w:val="16"/>
          <w:sz w:val="28"/>
          <w:szCs w:val="28"/>
        </w:rPr>
        <w:t>领退手续。</w:t>
      </w:r>
    </w:p>
    <w:p>
      <w:pPr>
        <w:numPr>
          <w:ilvl w:val="0"/>
          <w:numId w:val="6"/>
        </w:numPr>
        <w:rPr>
          <w:rFonts w:ascii="仿宋" w:hAnsi="仿宋" w:eastAsia="仿宋" w:cs="宋体"/>
          <w:spacing w:val="16"/>
          <w:sz w:val="28"/>
          <w:szCs w:val="28"/>
        </w:rPr>
      </w:pPr>
      <w:r>
        <w:rPr>
          <w:rFonts w:hint="eastAsia" w:ascii="仿宋" w:hAnsi="仿宋" w:eastAsia="仿宋" w:cs="宋体"/>
          <w:spacing w:val="16"/>
          <w:sz w:val="28"/>
          <w:szCs w:val="28"/>
        </w:rPr>
        <w:t>因现场不太宽敞，材料要根据需要分批进场，以免进料太多，造成拥挤，夜间进场的料具要及时调至所</w:t>
      </w:r>
      <w:r>
        <w:rPr>
          <w:rFonts w:hint="eastAsia" w:ascii="仿宋" w:hAnsi="仿宋" w:cs="宋体"/>
          <w:spacing w:val="16"/>
          <w:sz w:val="28"/>
          <w:szCs w:val="28"/>
          <w:lang w:eastAsia="zh-CN"/>
        </w:rPr>
        <w:t>需</w:t>
      </w:r>
      <w:r>
        <w:rPr>
          <w:rFonts w:hint="eastAsia" w:ascii="仿宋" w:hAnsi="仿宋" w:eastAsia="仿宋" w:cs="宋体"/>
          <w:spacing w:val="16"/>
          <w:sz w:val="28"/>
          <w:szCs w:val="28"/>
        </w:rPr>
        <w:t>部位，不能占用道路。</w:t>
      </w:r>
    </w:p>
    <w:p>
      <w:pPr>
        <w:numPr>
          <w:ilvl w:val="0"/>
          <w:numId w:val="5"/>
        </w:numPr>
        <w:rPr>
          <w:rFonts w:ascii="仿宋" w:hAnsi="仿宋" w:eastAsia="仿宋" w:cs="宋体"/>
          <w:spacing w:val="16"/>
          <w:sz w:val="28"/>
          <w:szCs w:val="28"/>
        </w:rPr>
      </w:pPr>
      <w:r>
        <w:rPr>
          <w:rFonts w:hint="eastAsia" w:ascii="仿宋" w:hAnsi="仿宋" w:eastAsia="仿宋" w:cs="宋体"/>
          <w:spacing w:val="16"/>
          <w:sz w:val="28"/>
          <w:szCs w:val="28"/>
        </w:rPr>
        <w:t>施工周转小型材料的管理措施</w:t>
      </w:r>
    </w:p>
    <w:p>
      <w:pPr>
        <w:numPr>
          <w:ilvl w:val="0"/>
          <w:numId w:val="7"/>
        </w:numPr>
        <w:rPr>
          <w:rFonts w:ascii="仿宋" w:hAnsi="仿宋" w:eastAsia="仿宋" w:cs="宋体"/>
          <w:spacing w:val="16"/>
          <w:sz w:val="28"/>
          <w:szCs w:val="28"/>
        </w:rPr>
      </w:pPr>
      <w:r>
        <w:rPr>
          <w:rFonts w:hint="eastAsia" w:ascii="仿宋" w:hAnsi="仿宋" w:eastAsia="仿宋" w:cs="宋体"/>
          <w:spacing w:val="16"/>
          <w:sz w:val="28"/>
          <w:szCs w:val="28"/>
        </w:rPr>
        <w:t>对现场洒落的小型材料（扣件、卡环、大模板配件等）派有专人</w:t>
      </w:r>
      <w:r>
        <w:rPr>
          <w:rFonts w:hint="eastAsia" w:ascii="仿宋" w:hAnsi="仿宋" w:cs="宋体"/>
          <w:spacing w:val="16"/>
          <w:sz w:val="28"/>
          <w:szCs w:val="28"/>
          <w:lang w:eastAsia="zh-CN"/>
        </w:rPr>
        <w:t>清理</w:t>
      </w:r>
      <w:r>
        <w:rPr>
          <w:rFonts w:hint="eastAsia" w:ascii="仿宋" w:hAnsi="仿宋" w:eastAsia="仿宋" w:cs="宋体"/>
          <w:spacing w:val="16"/>
          <w:sz w:val="28"/>
          <w:szCs w:val="28"/>
        </w:rPr>
        <w:t>回收入库。</w:t>
      </w:r>
    </w:p>
    <w:p>
      <w:pPr>
        <w:numPr>
          <w:ilvl w:val="0"/>
          <w:numId w:val="7"/>
        </w:numPr>
        <w:rPr>
          <w:rFonts w:ascii="仿宋" w:hAnsi="仿宋" w:eastAsia="仿宋" w:cs="宋体"/>
          <w:spacing w:val="16"/>
          <w:sz w:val="28"/>
          <w:szCs w:val="28"/>
        </w:rPr>
      </w:pPr>
      <w:r>
        <w:rPr>
          <w:rFonts w:hint="eastAsia" w:ascii="仿宋" w:hAnsi="仿宋" w:eastAsia="仿宋" w:cs="宋体"/>
          <w:spacing w:val="16"/>
          <w:sz w:val="28"/>
          <w:szCs w:val="28"/>
        </w:rPr>
        <w:t>施工班组在工序完成后，工完场清差，现场随处遗落以及埋入垃圾中的材料，造成浪费的，经发现交回项目部的，按个翻倍对班组进行处罚。</w:t>
      </w:r>
    </w:p>
    <w:p>
      <w:pPr>
        <w:numPr>
          <w:ilvl w:val="0"/>
          <w:numId w:val="7"/>
        </w:numPr>
        <w:rPr>
          <w:rFonts w:ascii="仿宋" w:hAnsi="仿宋" w:eastAsia="仿宋" w:cs="宋体"/>
          <w:spacing w:val="16"/>
          <w:sz w:val="28"/>
          <w:szCs w:val="28"/>
        </w:rPr>
      </w:pPr>
      <w:r>
        <w:rPr>
          <w:rFonts w:hint="eastAsia" w:ascii="仿宋" w:hAnsi="仿宋" w:eastAsia="仿宋" w:cs="宋体"/>
          <w:spacing w:val="16"/>
          <w:sz w:val="28"/>
          <w:szCs w:val="28"/>
        </w:rPr>
        <w:t>施工班组使用的材料落遗入模板内</w:t>
      </w:r>
      <w:r>
        <w:rPr>
          <w:rFonts w:hint="eastAsia" w:ascii="仿宋" w:hAnsi="仿宋" w:cs="宋体"/>
          <w:spacing w:val="16"/>
          <w:sz w:val="28"/>
          <w:szCs w:val="28"/>
          <w:lang w:eastAsia="zh-CN"/>
        </w:rPr>
        <w:t>或其他原因</w:t>
      </w:r>
      <w:r>
        <w:rPr>
          <w:rFonts w:hint="eastAsia" w:ascii="仿宋" w:hAnsi="仿宋" w:eastAsia="仿宋" w:cs="宋体"/>
          <w:spacing w:val="16"/>
          <w:sz w:val="28"/>
          <w:szCs w:val="28"/>
        </w:rPr>
        <w:t>无法取出，及操作工人恶意损坏，造成浪费的，将按每个五倍进行处罚。</w:t>
      </w:r>
    </w:p>
    <w:p>
      <w:pPr>
        <w:numPr>
          <w:ilvl w:val="0"/>
          <w:numId w:val="5"/>
        </w:numPr>
        <w:rPr>
          <w:rFonts w:ascii="仿宋" w:hAnsi="仿宋" w:eastAsia="仿宋" w:cs="宋体"/>
          <w:spacing w:val="16"/>
          <w:sz w:val="28"/>
          <w:szCs w:val="28"/>
        </w:rPr>
      </w:pPr>
      <w:r>
        <w:rPr>
          <w:rFonts w:hint="eastAsia" w:ascii="仿宋" w:hAnsi="仿宋" w:eastAsia="仿宋" w:cs="宋体"/>
          <w:spacing w:val="16"/>
          <w:sz w:val="28"/>
          <w:szCs w:val="28"/>
        </w:rPr>
        <w:t>材料节约措施</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依据施工方案，在施工前要做好材料投入量明细表，明确材料所用部位以及周转方式，一经明确，任何人无权更改材料投入量，如果在施工中出现材料紧缺，必须查明原因，再进行增补。</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依据图纸及施工方案，准确提出材料计划，规格技术要求、使用部位、进场时间、避免多提或少</w:t>
      </w:r>
      <w:r>
        <w:rPr>
          <w:rFonts w:hint="eastAsia" w:ascii="仿宋" w:hAnsi="仿宋" w:cs="宋体"/>
          <w:spacing w:val="16"/>
          <w:sz w:val="28"/>
          <w:szCs w:val="28"/>
          <w:lang w:eastAsia="zh-CN"/>
        </w:rPr>
        <w:t>提</w:t>
      </w:r>
      <w:r>
        <w:rPr>
          <w:rFonts w:hint="eastAsia" w:ascii="仿宋" w:hAnsi="仿宋" w:eastAsia="仿宋" w:cs="宋体"/>
          <w:spacing w:val="16"/>
          <w:sz w:val="28"/>
          <w:szCs w:val="28"/>
        </w:rPr>
        <w:t>。</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在施工生产过程中，为杜绝材料浪费及使用不当，</w:t>
      </w:r>
      <w:r>
        <w:rPr>
          <w:rFonts w:hint="eastAsia" w:ascii="仿宋" w:hAnsi="仿宋" w:cs="宋体"/>
          <w:spacing w:val="16"/>
          <w:sz w:val="28"/>
          <w:szCs w:val="28"/>
          <w:lang w:eastAsia="zh-CN"/>
        </w:rPr>
        <w:t>本</w:t>
      </w:r>
      <w:r>
        <w:rPr>
          <w:rFonts w:hint="eastAsia" w:ascii="仿宋" w:hAnsi="仿宋" w:eastAsia="仿宋" w:cs="宋体"/>
          <w:spacing w:val="16"/>
          <w:sz w:val="28"/>
          <w:szCs w:val="28"/>
        </w:rPr>
        <w:t>部门应各负其责，把好每道关。现场管理人员要经常监督方案的执行情况，对在施工中不正确使用料具要及时纠正；对在施工中已发现料具浪费的要及时处理。</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在混凝土浇筑前，要仔细计算工程量，确保</w:t>
      </w:r>
      <w:r>
        <w:rPr>
          <w:rFonts w:hint="eastAsia" w:ascii="仿宋" w:hAnsi="仿宋" w:cs="宋体"/>
          <w:spacing w:val="16"/>
          <w:sz w:val="28"/>
          <w:szCs w:val="28"/>
          <w:lang w:eastAsia="zh-CN"/>
        </w:rPr>
        <w:t>用力</w:t>
      </w:r>
      <w:r>
        <w:rPr>
          <w:rFonts w:hint="eastAsia" w:ascii="仿宋" w:hAnsi="仿宋" w:eastAsia="仿宋" w:cs="宋体"/>
          <w:spacing w:val="16"/>
          <w:sz w:val="28"/>
          <w:szCs w:val="28"/>
        </w:rPr>
        <w:t>的准确性，浇筑完毕后，剩余的部分不允许随便处理，用入硬化场或预制盖板。</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将现场所有的废旧铁丝、铁钉、扎丝派有专人清理回收，调直后再利用。</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在完善内部管理工作的基础上，加强对各班组工作的思想来教育工作，在每周安全例会和交底会上，着重对现场操作工作在安全、质量、文明施工、进度、材料的周转使用和合理用料上进行严格要求，使施工工人在不但提高自身综合素质及操作技能水平的基础上，有效</w:t>
      </w:r>
      <w:r>
        <w:rPr>
          <w:rFonts w:hint="eastAsia" w:ascii="仿宋" w:hAnsi="仿宋" w:cs="宋体"/>
          <w:spacing w:val="16"/>
          <w:sz w:val="28"/>
          <w:szCs w:val="28"/>
          <w:lang w:eastAsia="zh-CN"/>
        </w:rPr>
        <w:t>地</w:t>
      </w:r>
      <w:r>
        <w:rPr>
          <w:rFonts w:hint="eastAsia" w:ascii="仿宋" w:hAnsi="仿宋" w:eastAsia="仿宋" w:cs="宋体"/>
          <w:spacing w:val="16"/>
          <w:sz w:val="28"/>
          <w:szCs w:val="28"/>
        </w:rPr>
        <w:t>降低材料的损耗率和控制减少不合理用料对材料造成的无形浪费。</w:t>
      </w:r>
    </w:p>
    <w:p>
      <w:pPr>
        <w:spacing w:line="440" w:lineRule="exact"/>
        <w:ind w:left="150"/>
        <w:rPr>
          <w:rFonts w:ascii="仿宋" w:hAnsi="仿宋" w:eastAsia="仿宋" w:cs="宋体"/>
          <w:spacing w:val="16"/>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Calibri" w:hAnsi="Calibri" w:eastAsia="仿宋" w:cs="Calibri"/>
        </w:rPr>
      </w:pPr>
      <w:r>
        <w:rPr>
          <w:rFonts w:ascii="Calibri" w:hAnsi="Calibri" w:eastAsia="仿宋" w:cs="Calibri"/>
        </w:rPr>
        <w:t> </w:t>
      </w:r>
    </w:p>
    <w:p>
      <w:pPr>
        <w:pStyle w:val="3"/>
        <w:bidi w:val="0"/>
        <w:rPr>
          <w:rFonts w:hint="eastAsia"/>
        </w:rPr>
      </w:pPr>
      <w:bookmarkStart w:id="22" w:name="_Toc32430"/>
      <w:r>
        <w:rPr>
          <w:rFonts w:hint="eastAsia"/>
        </w:rPr>
        <w:t>技术管理重大问题请示及报告制度</w:t>
      </w:r>
      <w:bookmarkEnd w:id="22"/>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一、问题的识别与定义</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本制度所指的技术管理重大问题，包括但不限于技术决策、技术创新、技术风险、技术规划等方面，对公司的技术发展和业务运营产生重大影响的问题。技术管理部门应当明确重大问题的范畴和特征，并及时识别和定义相关问题。</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二、请示的提交与处理</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在识别出技术管理重大问题后，相关人员应及时向技术管理部门提交请示。请示应包括问题的详细描述、可能的影响范围和程度、解决方案的优劣比较等内容。技术管理部门在收到请示后，应组织评估并给出处理意见。</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三、报告的撰写与发布</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在技术管理重大问题得到处理后，相关人员应按照公司规定的模板撰写报告，详细阐述问题的解决过程、解决方案和实施效果。报告经技术管理部门审核后，应按照公司规定的发布流程进行发布，确保相关人员了解和掌握问题的解决情况。</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四、问题的跟踪与解决</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技术管理部门应负责对技术管理重大问题的解决过程进行跟踪监控，确保问题得到及时有效解决。在问题解决后，相关人员应进行总结和经验反馈，为类似问题的处理提供参考。</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五、请示与报告的存档与查阅</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技术管理重大问题的请示报告及相关资料应按照公司档案管理制度进行归档管理，确保资料的安全性和完整性。相关人员可以根据需要查阅和了解相关资料，为今后的工作提供参考。</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六、相关人员职责与权力</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技术管理部门负责技术管理重大问题的识别、评估和解决，相关人员应当履行职责，确保问题得到妥善处理。技术管理部门有权对违规行为进行处理，并就重大问题向高层管理层报告。</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七、不合规情况的处理与惩罚</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对于未按照本制度要求提交或处理请示报告的相关人员，技术管理部门有权采取相应的纠正措施，包括但不限于口头警告、书面警告、罚款等惩罚措施。若情节严重，涉及违反公司规章制度或法律法规，技术管理部门应当及时向上级领导或相关部门报告，并协助处理。</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八、制度的评估与改进</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技术管理部门应当定期对技术管理重大问题请示及报告制度的执行情况进行评估，分析存在的问题和不足，并提出改进措施。评估过程中，可以采取问卷调查、访谈、数据分析等多种方式，确保评估结果的客观性和全面性。同时，应根据公司的实际情况和业务需求，对制度进行适时调整和优化，以满足公司技术管理的需求。</w:t>
      </w:r>
    </w:p>
    <w:p>
      <w:pPr>
        <w:pStyle w:val="2"/>
        <w:rPr>
          <w:rFonts w:hint="eastAsia" w:eastAsia="仿宋" w:asciiTheme="minorAscii" w:hAnsiTheme="minorAscii" w:cstheme="minorBidi"/>
          <w:kern w:val="2"/>
          <w:sz w:val="28"/>
          <w:szCs w:val="24"/>
          <w:lang w:val="en-US" w:eastAsia="zh-CN" w:bidi="ar-SA"/>
        </w:rPr>
      </w:pPr>
      <w:r>
        <w:rPr>
          <w:rFonts w:hint="eastAsia" w:eastAsia="仿宋" w:asciiTheme="minorAscii" w:hAnsiTheme="minorAscii" w:cstheme="minorBidi"/>
          <w:kern w:val="2"/>
          <w:sz w:val="28"/>
          <w:szCs w:val="24"/>
          <w:lang w:val="en-US" w:eastAsia="zh-CN" w:bidi="ar-SA"/>
        </w:rPr>
        <w:t>总结：</w:t>
      </w:r>
    </w:p>
    <w:p>
      <w:pPr>
        <w:pStyle w:val="2"/>
      </w:pPr>
      <w:r>
        <w:rPr>
          <w:rFonts w:hint="eastAsia" w:eastAsia="仿宋" w:asciiTheme="minorAscii" w:hAnsiTheme="minorAscii" w:cstheme="minorBidi"/>
          <w:kern w:val="2"/>
          <w:sz w:val="28"/>
          <w:szCs w:val="24"/>
          <w:lang w:val="en-US" w:eastAsia="zh-CN" w:bidi="ar-SA"/>
        </w:rPr>
        <w:t>本制度规定了技术管理重大问题请示及报告的相关流程和要求，旨在确保公司技术管理重大问题得到及时有效的解决。通过明确问题的识别与定义、请示的提交与处理、报告的撰写与发布、问题的跟踪与解决等方面的规定，本制度为相关人员提供了指导，有助于提高公司的技术决策水平和风险控制能力。同时，通过对制度的评估和改进，可以不断完善制度体系，提高制度的适应性和有效性。</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rPr>
          <w:rFonts w:hint="eastAsia"/>
        </w:rPr>
      </w:pPr>
      <w:bookmarkStart w:id="23" w:name="_Toc25663"/>
      <w:r>
        <w:rPr>
          <w:rFonts w:hint="eastAsia"/>
        </w:rPr>
        <w:t>重大事项报告请示制度</w:t>
      </w:r>
      <w:bookmarkEnd w:id="23"/>
    </w:p>
    <w:p>
      <w:pPr>
        <w:bidi w:val="0"/>
      </w:pPr>
      <w:r>
        <w:rPr>
          <w:rFonts w:hint="eastAsia"/>
        </w:rPr>
        <w:t>为了进一步加强和规范紧急重大事项的管理工作，确保主管领导及时准确地掌握并妥善处置紧急重大事项，避免工作失误，特建立重大事项报告制度，使人人明确责任，保证安全、和谐、全面</w:t>
      </w:r>
      <w:r>
        <w:rPr>
          <w:rFonts w:hint="eastAsia"/>
          <w:lang w:eastAsia="zh-CN"/>
        </w:rPr>
        <w:t>的</w:t>
      </w:r>
      <w:r>
        <w:rPr>
          <w:rFonts w:hint="eastAsia"/>
        </w:rPr>
        <w:t>发展。</w:t>
      </w:r>
    </w:p>
    <w:p>
      <w:pPr>
        <w:bidi w:val="0"/>
      </w:pPr>
      <w:r>
        <w:rPr>
          <w:rFonts w:hint="eastAsia"/>
        </w:rPr>
        <w:t>一、报告内容</w:t>
      </w:r>
    </w:p>
    <w:p>
      <w:pPr>
        <w:bidi w:val="0"/>
      </w:pPr>
      <w:r>
        <w:rPr>
          <w:rFonts w:hint="eastAsia"/>
        </w:rPr>
        <w:t>1、上级领导、部门交办的重要事项及完成情况；</w:t>
      </w:r>
    </w:p>
    <w:p>
      <w:pPr>
        <w:bidi w:val="0"/>
      </w:pPr>
      <w:r>
        <w:rPr>
          <w:rFonts w:hint="eastAsia"/>
        </w:rPr>
        <w:t>2、项目经理交办的重要工作任务完成情况；</w:t>
      </w:r>
    </w:p>
    <w:p>
      <w:pPr>
        <w:bidi w:val="0"/>
      </w:pPr>
      <w:r>
        <w:rPr>
          <w:rFonts w:hint="eastAsia"/>
        </w:rPr>
        <w:t>3、下级请示、报告的重要事项；</w:t>
      </w:r>
    </w:p>
    <w:p>
      <w:pPr>
        <w:bidi w:val="0"/>
      </w:pPr>
      <w:r>
        <w:rPr>
          <w:rFonts w:hint="eastAsia"/>
        </w:rPr>
        <w:t>4、突发性事件、事故、问题；</w:t>
      </w:r>
    </w:p>
    <w:p>
      <w:pPr>
        <w:bidi w:val="0"/>
      </w:pPr>
      <w:r>
        <w:rPr>
          <w:rFonts w:hint="eastAsia"/>
        </w:rPr>
        <w:t>5、每月主要工作安排及完成情况；</w:t>
      </w:r>
    </w:p>
    <w:p>
      <w:pPr>
        <w:bidi w:val="0"/>
      </w:pPr>
      <w:r>
        <w:rPr>
          <w:rFonts w:hint="eastAsia"/>
        </w:rPr>
        <w:t>6、领导干部发生违法违纪行为或工作中出现重大失误情况；</w:t>
      </w:r>
    </w:p>
    <w:p>
      <w:pPr>
        <w:bidi w:val="0"/>
      </w:pPr>
      <w:r>
        <w:rPr>
          <w:rFonts w:hint="eastAsia"/>
        </w:rPr>
        <w:t>7、需要报告的其他重大事项。</w:t>
      </w:r>
    </w:p>
    <w:p>
      <w:pPr>
        <w:bidi w:val="0"/>
      </w:pPr>
      <w:r>
        <w:rPr>
          <w:rFonts w:hint="eastAsia"/>
        </w:rPr>
        <w:t>二、重大事项报告程序和要求</w:t>
      </w:r>
    </w:p>
    <w:p>
      <w:pPr>
        <w:bidi w:val="0"/>
      </w:pPr>
      <w:r>
        <w:rPr>
          <w:rFonts w:hint="eastAsia"/>
        </w:rPr>
        <w:t>1、全体员工要做到事前有请示，事后有报告，保证领导对工作进展情况做到心中有数；</w:t>
      </w:r>
    </w:p>
    <w:p>
      <w:pPr>
        <w:bidi w:val="0"/>
      </w:pPr>
      <w:r>
        <w:rPr>
          <w:rFonts w:hint="eastAsia"/>
        </w:rPr>
        <w:t>2、实行逐级报告制度。请示报告要坚持分级负责，逐级报告的原则，凡属职权范围的工作，要各负其责，认真落实，凡重大问题本级无权决定的，要逐级报告，不得超越权限；</w:t>
      </w:r>
    </w:p>
    <w:p>
      <w:pPr>
        <w:bidi w:val="0"/>
      </w:pPr>
      <w:r>
        <w:rPr>
          <w:rFonts w:hint="eastAsia"/>
        </w:rPr>
        <w:t>3、凡需要报告的重大事项由报告部门或个人用书面或其他形式报告，能事前报告的事宜要事前报告，事前无法报告的，事后应及时报告；</w:t>
      </w:r>
    </w:p>
    <w:p>
      <w:pPr>
        <w:bidi w:val="0"/>
      </w:pPr>
      <w:r>
        <w:rPr>
          <w:rFonts w:hint="eastAsia"/>
        </w:rPr>
        <w:t>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w:t>
      </w:r>
    </w:p>
    <w:p>
      <w:pPr>
        <w:bidi w:val="0"/>
      </w:pPr>
      <w:r>
        <w:rPr>
          <w:rFonts w:hint="eastAsia"/>
        </w:rPr>
        <w:t>5、凡领导交办的事情，都必须坚决执行，认真落实，不打折扣，确实遇到困难应及时报告，不能有抵触行为；</w:t>
      </w:r>
    </w:p>
    <w:p>
      <w:pPr>
        <w:bidi w:val="0"/>
      </w:pPr>
      <w:r>
        <w:rPr>
          <w:rFonts w:hint="eastAsia"/>
        </w:rPr>
        <w:t>6、报告事项由受理人审批或请示有关领导后审批。急事及时批复，</w:t>
      </w:r>
      <w:r>
        <w:rPr>
          <w:rFonts w:hint="eastAsia"/>
          <w:lang w:eastAsia="zh-CN"/>
        </w:rPr>
        <w:t>其他事项</w:t>
      </w:r>
      <w:r>
        <w:rPr>
          <w:rFonts w:hint="eastAsia"/>
        </w:rPr>
        <w:t>三天内批复。特殊情况或按规定需要上报事项由会议研究确定。</w:t>
      </w:r>
    </w:p>
    <w:p>
      <w:pPr>
        <w:bidi w:val="0"/>
      </w:pPr>
      <w:r>
        <w:rPr>
          <w:rFonts w:hint="eastAsia"/>
        </w:rPr>
        <w:t>三、纪律与监督</w:t>
      </w:r>
    </w:p>
    <w:p>
      <w:pPr>
        <w:bidi w:val="0"/>
      </w:pPr>
      <w:r>
        <w:rPr>
          <w:rFonts w:hint="eastAsia"/>
        </w:rPr>
        <w:t>1、上级负责人对下级报告的重要事项，属自身职责范围的要及时答复或处理，自身难以决断的，要及时上报，因自身答复不及时或处理不当或应上报而没上报的，造成后果必须追究当事人责任。</w:t>
      </w:r>
    </w:p>
    <w:p>
      <w:pPr>
        <w:bidi w:val="0"/>
      </w:pPr>
      <w:r>
        <w:rPr>
          <w:rFonts w:hint="eastAsia"/>
        </w:rPr>
        <w:t>2、报告人必须及时如实报告，并严格按批复意见办理，办结后将办理情况向受理人写出书面汇报或口头汇报。未按要求报告或未按批复意见办理的，视情节轻重给予纪律处分。</w:t>
      </w:r>
    </w:p>
    <w:p>
      <w:pPr>
        <w:bidi w:val="0"/>
      </w:pPr>
      <w:r>
        <w:rPr>
          <w:rFonts w:hint="eastAsia"/>
        </w:rPr>
        <w:t xml:space="preserve">3、对一些影响全局的突发事件，本部门或当事人无论什么原因，没有及时上报而造成严重后果的，必须追究当事人和部门负责人的责任。  </w:t>
      </w:r>
    </w:p>
    <w:p>
      <w:pPr>
        <w:bidi w:val="0"/>
      </w:pPr>
    </w:p>
    <w:p>
      <w:pPr>
        <w:bidi w:val="0"/>
      </w:pPr>
    </w:p>
    <w:p>
      <w:pPr>
        <w:bidi w:val="0"/>
      </w:pPr>
    </w:p>
    <w:p>
      <w:pPr>
        <w:pStyle w:val="2"/>
      </w:pPr>
    </w:p>
    <w:p>
      <w:pPr>
        <w:pStyle w:val="3"/>
        <w:bidi w:val="0"/>
        <w:rPr>
          <w:rFonts w:hint="eastAsia"/>
          <w:lang w:val="en-US" w:eastAsia="zh-CN"/>
        </w:rPr>
      </w:pPr>
      <w:bookmarkStart w:id="24" w:name="_Toc2328"/>
      <w:bookmarkStart w:id="25" w:name="_Toc11112"/>
      <w:bookmarkStart w:id="26" w:name="_Toc10923"/>
      <w:r>
        <w:rPr>
          <w:rFonts w:hint="eastAsia"/>
          <w:lang w:val="en-US" w:eastAsia="zh-CN"/>
        </w:rPr>
        <w:t>工程质量样板制度</w:t>
      </w:r>
      <w:bookmarkEnd w:id="24"/>
      <w:bookmarkEnd w:id="25"/>
      <w:bookmarkEnd w:id="26"/>
    </w:p>
    <w:p>
      <w:pPr>
        <w:bidi w:val="0"/>
        <w:rPr>
          <w:rFonts w:hint="eastAsia"/>
        </w:rPr>
      </w:pPr>
      <w:r>
        <w:rPr>
          <w:rFonts w:hint="eastAsia"/>
        </w:rPr>
        <w:t>“样板开路、跟踪检查、不达标准、推倒重来”。为确保工程质量实行“样板制”是增强操作者质量意识，提高工程质量水平的有效办法。</w:t>
      </w:r>
    </w:p>
    <w:p>
      <w:pPr>
        <w:bidi w:val="0"/>
        <w:rPr>
          <w:rFonts w:hint="eastAsia"/>
        </w:rPr>
      </w:pPr>
      <w:r>
        <w:rPr>
          <w:rFonts w:hint="eastAsia"/>
        </w:rPr>
        <w:t>“样板”的产生是在国家建筑工程质量检验评定标准的基础上本着好中求好，精益求精的原则做出的，是高出于国家建筑工程质量评定标准的。</w:t>
      </w:r>
    </w:p>
    <w:p>
      <w:pPr>
        <w:bidi w:val="0"/>
        <w:rPr>
          <w:rFonts w:hint="eastAsia"/>
        </w:rPr>
      </w:pPr>
      <w:r>
        <w:rPr>
          <w:rFonts w:hint="eastAsia"/>
        </w:rPr>
        <w:t>一、分项工程在施工前必须先做“样板”，经上一级技术、质量部门及有关人员认定达标后，方可进行施工，其标准不能低于其“样板”。</w:t>
      </w:r>
    </w:p>
    <w:p>
      <w:pPr>
        <w:bidi w:val="0"/>
        <w:rPr>
          <w:rFonts w:hint="eastAsia"/>
        </w:rPr>
      </w:pPr>
      <w:r>
        <w:rPr>
          <w:rFonts w:hint="eastAsia"/>
        </w:rPr>
        <w:t>二、分部工程是保证单位工程质量的基础，分部工程在施工前也必须先做“样板”，经上一级技术、质量部门及有关人员认定达标后方可进行施工，其标准不能低于其“样板”。</w:t>
      </w:r>
    </w:p>
    <w:p>
      <w:pPr>
        <w:bidi w:val="0"/>
        <w:rPr>
          <w:rFonts w:hint="eastAsia"/>
        </w:rPr>
      </w:pPr>
      <w:r>
        <w:rPr>
          <w:rFonts w:hint="eastAsia"/>
        </w:rPr>
        <w:t>三、重要的分项、分部工程“样板”必须经公司的技术、质量部门及总工程师认定后方可施工。</w:t>
      </w:r>
    </w:p>
    <w:p>
      <w:pPr>
        <w:bidi w:val="0"/>
        <w:rPr>
          <w:rFonts w:hint="eastAsia"/>
        </w:rPr>
      </w:pPr>
      <w:r>
        <w:rPr>
          <w:rFonts w:hint="eastAsia"/>
        </w:rPr>
        <w:t>四、没有做样板的分项、分部工程和没有经有关人员检验、认定的工程不应进行大面积施工。</w:t>
      </w:r>
    </w:p>
    <w:p>
      <w:pPr>
        <w:bidi w:val="0"/>
        <w:rPr>
          <w:rFonts w:hint="eastAsia"/>
        </w:rPr>
      </w:pPr>
    </w:p>
    <w:p>
      <w:pPr>
        <w:bidi w:val="0"/>
        <w:rPr>
          <w:rFonts w:hint="eastAsia"/>
        </w:rPr>
      </w:pPr>
    </w:p>
    <w:p>
      <w:pPr>
        <w:bidi w:val="0"/>
        <w:rPr>
          <w:rFonts w:hint="eastAsia"/>
        </w:rPr>
      </w:pPr>
    </w:p>
    <w:p>
      <w:pPr>
        <w:pStyle w:val="2"/>
      </w:pPr>
    </w:p>
    <w:sectPr>
      <w:footerReference r:id="rId5" w:type="default"/>
      <w:pgSz w:w="11906" w:h="16838"/>
      <w:pgMar w:top="1440" w:right="1797" w:bottom="1701" w:left="179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CHPELP6QEA&#10;AMoDAAAOAAAAAAAAAAEAIAAAAB8BAABkcnMvZTJvRG9jLnhtbFBLBQYAAAAABgAGAFkBAAB6BQAA&#10;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5692E"/>
    <w:multiLevelType w:val="multilevel"/>
    <w:tmpl w:val="019569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7A1F5B"/>
    <w:multiLevelType w:val="multilevel"/>
    <w:tmpl w:val="027A1F5B"/>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8CB7F74"/>
    <w:multiLevelType w:val="multilevel"/>
    <w:tmpl w:val="08CB7F74"/>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21B96FBA"/>
    <w:multiLevelType w:val="multilevel"/>
    <w:tmpl w:val="21B96FBA"/>
    <w:lvl w:ilvl="0" w:tentative="0">
      <w:start w:val="1"/>
      <w:numFmt w:val="decimal"/>
      <w:lvlText w:val="%1、"/>
      <w:lvlJc w:val="left"/>
      <w:pPr>
        <w:tabs>
          <w:tab w:val="left" w:pos="720"/>
        </w:tabs>
        <w:ind w:left="720" w:hanging="720"/>
      </w:pPr>
      <w:rPr>
        <w:rFonts w:hint="default"/>
      </w:rPr>
    </w:lvl>
    <w:lvl w:ilvl="1" w:tentative="0">
      <w:start w:val="3"/>
      <w:numFmt w:val="japaneseCounting"/>
      <w:lvlText w:val="%2、"/>
      <w:lvlJc w:val="left"/>
      <w:pPr>
        <w:tabs>
          <w:tab w:val="left" w:pos="720"/>
        </w:tabs>
        <w:ind w:left="72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DF2C76"/>
    <w:multiLevelType w:val="multilevel"/>
    <w:tmpl w:val="28DF2C76"/>
    <w:lvl w:ilvl="0" w:tentative="0">
      <w:start w:val="1"/>
      <w:numFmt w:val="decimal"/>
      <w:lvlText w:val="%1、"/>
      <w:lvlJc w:val="left"/>
      <w:pPr>
        <w:tabs>
          <w:tab w:val="left" w:pos="870"/>
        </w:tabs>
        <w:ind w:left="87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3EF038D5"/>
    <w:multiLevelType w:val="multilevel"/>
    <w:tmpl w:val="3EF038D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8183CAC"/>
    <w:multiLevelType w:val="multilevel"/>
    <w:tmpl w:val="68183CAC"/>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76416018"/>
    <w:multiLevelType w:val="multilevel"/>
    <w:tmpl w:val="7641601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OTc5OTA2ODBmNWFhM2MyMmYyOTc1MmZjOWNiM2EifQ=="/>
  </w:docVars>
  <w:rsids>
    <w:rsidRoot w:val="103B3831"/>
    <w:rsid w:val="00363BB5"/>
    <w:rsid w:val="003D5F35"/>
    <w:rsid w:val="004C633E"/>
    <w:rsid w:val="006E6593"/>
    <w:rsid w:val="007A0AC1"/>
    <w:rsid w:val="00851317"/>
    <w:rsid w:val="00A360FD"/>
    <w:rsid w:val="00BF4476"/>
    <w:rsid w:val="00F56628"/>
    <w:rsid w:val="00FB4B44"/>
    <w:rsid w:val="101737F0"/>
    <w:rsid w:val="103B3831"/>
    <w:rsid w:val="15966C2F"/>
    <w:rsid w:val="205903D9"/>
    <w:rsid w:val="3B1A1659"/>
    <w:rsid w:val="4458360D"/>
    <w:rsid w:val="50285660"/>
    <w:rsid w:val="508151B7"/>
    <w:rsid w:val="54ED505B"/>
    <w:rsid w:val="5F715AFD"/>
    <w:rsid w:val="66B27D10"/>
    <w:rsid w:val="711E2E08"/>
    <w:rsid w:val="733E3070"/>
    <w:rsid w:val="7FFA1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6" w:firstLineChars="200"/>
      <w:jc w:val="both"/>
    </w:pPr>
    <w:rPr>
      <w:rFonts w:eastAsia="仿宋" w:asciiTheme="minorAscii" w:hAnsiTheme="minorAscii" w:cstheme="minorBidi"/>
      <w:kern w:val="2"/>
      <w:sz w:val="28"/>
      <w:szCs w:val="24"/>
      <w:lang w:val="en-US" w:eastAsia="zh-CN" w:bidi="ar-SA"/>
    </w:rPr>
  </w:style>
  <w:style w:type="paragraph" w:styleId="3">
    <w:name w:val="heading 1"/>
    <w:basedOn w:val="1"/>
    <w:next w:val="4"/>
    <w:qFormat/>
    <w:uiPriority w:val="0"/>
    <w:pPr>
      <w:keepNext/>
      <w:keepLines/>
      <w:spacing w:line="360" w:lineRule="auto"/>
      <w:ind w:firstLine="0" w:firstLineChars="0"/>
      <w:jc w:val="center"/>
      <w:outlineLvl w:val="0"/>
    </w:pPr>
    <w:rPr>
      <w:b/>
      <w:kern w:val="44"/>
      <w:sz w:val="44"/>
    </w:rPr>
  </w:style>
  <w:style w:type="paragraph" w:styleId="5">
    <w:name w:val="heading 2"/>
    <w:basedOn w:val="1"/>
    <w:next w:val="1"/>
    <w:autoRedefine/>
    <w:unhideWhenUsed/>
    <w:qFormat/>
    <w:uiPriority w:val="0"/>
    <w:pPr>
      <w:keepNext/>
      <w:keepLines/>
      <w:spacing w:line="240" w:lineRule="auto"/>
      <w:ind w:firstLine="0" w:firstLineChars="0"/>
      <w:jc w:val="left"/>
      <w:outlineLvl w:val="1"/>
    </w:pPr>
    <w:rPr>
      <w:rFonts w:ascii="Arial" w:hAnsi="Arial" w:eastAsia="宋体"/>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rFonts w:ascii="Times New Roman" w:hAnsi="Times New Roman" w:eastAsia="宋体" w:cs="Times New Roman"/>
    </w:rPr>
  </w:style>
  <w:style w:type="paragraph" w:styleId="4">
    <w:name w:val="Note Heading"/>
    <w:basedOn w:val="1"/>
    <w:next w:val="1"/>
    <w:autoRedefine/>
    <w:qFormat/>
    <w:uiPriority w:val="0"/>
    <w:pPr>
      <w:jc w:val="center"/>
    </w:pPr>
  </w:style>
  <w:style w:type="paragraph" w:styleId="6">
    <w:name w:val="Body Text Indent"/>
    <w:basedOn w:val="1"/>
    <w:qFormat/>
    <w:uiPriority w:val="0"/>
    <w:pPr>
      <w:ind w:firstLine="420"/>
    </w:pPr>
    <w:rPr>
      <w:sz w:val="28"/>
    </w:rPr>
  </w:style>
  <w:style w:type="paragraph" w:styleId="7">
    <w:name w:val="Plain Text"/>
    <w:basedOn w:val="1"/>
    <w:qFormat/>
    <w:uiPriority w:val="0"/>
    <w:pPr>
      <w:spacing w:line="240" w:lineRule="auto"/>
      <w:ind w:firstLine="0" w:firstLineChars="0"/>
    </w:pPr>
    <w:rPr>
      <w:rFonts w:ascii="宋体" w:hAnsi="宋体"/>
      <w:sz w:val="21"/>
      <w:szCs w:val="21"/>
    </w:rPr>
  </w:style>
  <w:style w:type="paragraph" w:styleId="8">
    <w:name w:val="Balloon Text"/>
    <w:basedOn w:val="1"/>
    <w:link w:val="17"/>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qFormat/>
    <w:uiPriority w:val="0"/>
  </w:style>
  <w:style w:type="paragraph" w:customStyle="1" w:styleId="16">
    <w:name w:val="样式2"/>
    <w:basedOn w:val="1"/>
    <w:autoRedefine/>
    <w:qFormat/>
    <w:uiPriority w:val="0"/>
    <w:pPr>
      <w:spacing w:line="360" w:lineRule="auto"/>
      <w:jc w:val="center"/>
      <w:outlineLvl w:val="1"/>
    </w:pPr>
    <w:rPr>
      <w:rFonts w:eastAsia="仿宋"/>
      <w:b/>
      <w:sz w:val="28"/>
    </w:rPr>
  </w:style>
  <w:style w:type="character" w:customStyle="1" w:styleId="17">
    <w:name w:val="批注框文本 字符"/>
    <w:basedOn w:val="14"/>
    <w:link w:val="8"/>
    <w:qFormat/>
    <w:uiPriority w:val="0"/>
    <w:rPr>
      <w:kern w:val="2"/>
      <w:sz w:val="18"/>
      <w:szCs w:val="18"/>
    </w:rPr>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 字符"/>
    <w:basedOn w:val="14"/>
    <w:link w:val="2"/>
    <w:autoRedefine/>
    <w:qFormat/>
    <w:uiPriority w:val="0"/>
    <w:rPr>
      <w:rFonts w:ascii="Times New Roman" w:hAnsi="Times New Roman" w:eastAsia="宋体" w:cs="Times New Roman"/>
      <w:kern w:val="2"/>
      <w:sz w:val="21"/>
      <w:szCs w:val="24"/>
    </w:rPr>
  </w:style>
  <w:style w:type="paragraph" w:customStyle="1" w:styleId="20">
    <w:name w:val="Char Char Char Char1 Char Char Char"/>
    <w:basedOn w:val="1"/>
    <w:autoRedefine/>
    <w:qFormat/>
    <w:uiPriority w:val="0"/>
    <w:rPr>
      <w:rFonts w:ascii="仿宋_GB2312" w:eastAsia="仿宋_GB2312" w:cs="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17948</Words>
  <Characters>18093</Characters>
  <Lines>143</Lines>
  <Paragraphs>40</Paragraphs>
  <TotalTime>3</TotalTime>
  <ScaleCrop>false</ScaleCrop>
  <LinksUpToDate>false</LinksUpToDate>
  <CharactersWithSpaces>18322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2018-01-02T06:56:00Z</dcterms:created>
  <dc:creator>爱琴海1382276778</dc:creator>
  <cp:lastModifiedBy>小卢</cp:lastModifiedBy>
  <cp:lastPrinted>2023-08-07T11:07:00Z</cp:lastPrinted>
  <dcterms:modified xsi:type="dcterms:W3CDTF">2024-05-07T08:10:46Z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D160648ABA504B38BA4FBBA010F0F455_13</vt:lpwstr>
  </property>
</Properties>
</file>