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关于《中共濉溪县委全面依法治县委员会</w:t>
      </w:r>
    </w:p>
    <w:p>
      <w:pPr>
        <w:spacing w:line="580" w:lineRule="exact"/>
        <w:jc w:val="center"/>
        <w:rPr>
          <w:rFonts w:hint="eastAsia"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年工作要点》的起草说明</w:t>
      </w:r>
    </w:p>
    <w:p>
      <w:pPr>
        <w:spacing w:line="580" w:lineRule="exact"/>
        <w:jc w:val="center"/>
        <w:rPr>
          <w:rFonts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32"/>
        </w:rPr>
        <w:t>县</w:t>
      </w:r>
      <w:r>
        <w:rPr>
          <w:rFonts w:ascii="Times New Roman" w:hAnsi="Times New Roman" w:eastAsia="楷体_GB2312" w:cs="Times New Roman"/>
          <w:b/>
          <w:color w:val="000000"/>
          <w:sz w:val="32"/>
          <w:szCs w:val="32"/>
        </w:rPr>
        <w:t>委全面依法治县委员会办公室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现将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关于《中共濉溪县委全面依法治县委员会202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年工作要点》的起草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情况汇报如下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一、关</w:t>
      </w:r>
      <w:r>
        <w:rPr>
          <w:rFonts w:hint="eastAsia" w:ascii="Times New Roman" w:hAnsi="Times New Roman" w:eastAsia="黑体" w:cs="黑体"/>
          <w:sz w:val="32"/>
          <w:szCs w:val="32"/>
        </w:rPr>
        <w:t>于《中共濉溪县委全面依法治县委员会202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黑体" w:cs="黑体"/>
          <w:sz w:val="32"/>
          <w:szCs w:val="32"/>
        </w:rPr>
        <w:t>年工作要点</w:t>
      </w:r>
      <w:r>
        <w:rPr>
          <w:rFonts w:ascii="Times New Roman" w:hAnsi="Times New Roman" w:eastAsia="黑体" w:cs="Times New Roman"/>
          <w:sz w:val="32"/>
          <w:szCs w:val="32"/>
        </w:rPr>
        <w:t xml:space="preserve">》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年依法治县工作谋篇布局，推动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市委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依法治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委员会部署的各项任务落地见效，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委依法治县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办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委依法治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委员会工作要点及分工方案，结合我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实际，制定本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要点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要点主要包括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个方面、3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项具体任务。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第一部分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持续深化习近平法治思想学习宣传研究阐释贯彻落实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”。主要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是：强化学习教育培训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深化宣传研究阐释，推动落实落细落地。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第二部分“不断健全完善党领导全面依法治县工作体制机制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。主要是：深入推进党的领导制度化、法治化，完善法治督察工作机制，充分发挥“关键少数”述法质效，健全基层法治建设领导体制机制。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部分“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坚持用法治护航经济社会高质量发展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”。主要是：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加强统筹谋划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深化“放管服”改革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营造公平竞争的统一市场环境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依法平等保护市场主体产权和合法权益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统筹公平和效率推动发展成果更多惠及民众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强化民生热点难点问题靶向治理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第四部分“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加强依法行政推动法治政府建设率先突破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”。主要是：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完善和加强备案审查制度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聚焦法治政府建设率先突破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加快转变政府职能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健全完善依法行政制度体系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全面深化行政执法改革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推进严格规范公正文明执法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加强社会矛盾纠纷行政预防调处化解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第五部分“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全面深化政法改革推进严格公正司法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”。主要是：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深化司法体制综合配套改革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加快推进政法领域执法司法责任体系改革和建设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深入践行司法为民宗旨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加快推进司法行政改革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第六部分“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大力弘扬社会主义法治精神加快建设法治社会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”。主要是：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深入实施“八五”普法规划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扎实推进多层次多领域依法治理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依法加强权益保护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不断增强社会安全感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为群众提供便捷高效的公共法律服务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部分“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加强法治工作保障推动全面依法治县工作高质量发展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”。主要是：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建设高素质法治工作队伍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加强法治人才保障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强化法治工作统筹联动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文件后附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《中共濉溪县委全面依法治县委员会2023年工作要点》明确的主要事项及分工方案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，明确了工作任务的责任单位。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《中共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濉溪县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委全面依法治县委员会202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年工作要点》严格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按照市</w:t>
      </w:r>
      <w:r>
        <w:rPr>
          <w:rFonts w:ascii="Times New Roman" w:hAnsi="Times New Roman" w:eastAsia="仿宋_GB2312" w:cs="Times New Roman"/>
          <w:sz w:val="32"/>
          <w:szCs w:val="32"/>
        </w:rPr>
        <w:t>委依法治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委《中共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淮北市</w:t>
      </w:r>
      <w:r>
        <w:rPr>
          <w:rFonts w:ascii="Times New Roman" w:hAnsi="Times New Roman" w:eastAsia="仿宋_GB2312" w:cs="Times New Roman"/>
          <w:sz w:val="32"/>
          <w:szCs w:val="32"/>
        </w:rPr>
        <w:t>委全面依法治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委员会202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年工作要点》相关要求，反复研究，形成初稿。于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日发往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70余</w:t>
      </w:r>
      <w:r>
        <w:rPr>
          <w:rFonts w:ascii="Times New Roman" w:hAnsi="Times New Roman" w:eastAsia="仿宋_GB2312" w:cs="Times New Roman"/>
          <w:sz w:val="32"/>
          <w:szCs w:val="32"/>
        </w:rPr>
        <w:t>家相关单位征求意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见。目前共收到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家单位反馈，其中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，县委编办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提出具体修改意见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条，经研究，采纳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条。其他单位未提出修改意见，视为无意见，形成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正式稿</w:t>
      </w:r>
      <w:r>
        <w:rPr>
          <w:rFonts w:hint="eastAsia" w:eastAsia="仿宋_GB2312"/>
          <w:sz w:val="32"/>
          <w:szCs w:val="32"/>
        </w:rPr>
        <w:t>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WFhMmI0MWVjNjE5YzY3MWYwN2M0ZTdiYzNjYTUifQ=="/>
  </w:docVars>
  <w:rsids>
    <w:rsidRoot w:val="5B072B3C"/>
    <w:rsid w:val="5B0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2023-05-04T00:18:00Z</dcterms:created>
  <dc:creator>李媛媛</dc:creator>
  <cp:lastModifiedBy>李媛媛</cp:lastModifiedBy>
  <dcterms:modified xsi:type="dcterms:W3CDTF">2023-05-04T01:47:30Z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4923735017A147C09D2E74F5C9789A47_11</vt:lpwstr>
  </property>
</Properties>
</file>