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D3409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濉溪县临涣镇卫生院202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 w14:paraId="1E80F32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 w14:paraId="1F288380">
      <w:pPr>
        <w:jc w:val="center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(参考格式)</w:t>
      </w:r>
    </w:p>
    <w:p w14:paraId="68446FA7">
      <w:pPr>
        <w:jc w:val="center"/>
        <w:rPr>
          <w:rFonts w:ascii="楷体_GB2312" w:eastAsia="楷体_GB2312"/>
          <w:szCs w:val="32"/>
        </w:rPr>
      </w:pPr>
    </w:p>
    <w:p w14:paraId="682BFD36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6805A13E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</w:t>
      </w:r>
      <w:r>
        <w:rPr>
          <w:rFonts w:hint="eastAsia" w:ascii="黑体" w:hAnsi="黑体" w:eastAsia="黑体"/>
          <w:szCs w:val="32"/>
          <w:lang w:eastAsia="zh-CN"/>
        </w:rPr>
        <w:t>202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 w14:paraId="6D23A5E0"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65869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D8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DD59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084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 w14:paraId="5C374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6F1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D12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E71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76155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87C1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A5FE9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26364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1CE5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2486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7C665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11A0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7CE29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A91A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D04DB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5FF34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1D35A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5AD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AB80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AE2B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7A71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D1B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CAEE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AA8C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 w14:paraId="120DE767"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 w14:paraId="72D5BBFB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202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 w14:paraId="36A7A4A2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 w14:paraId="2B2036EF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Cs w:val="32"/>
          <w:lang w:eastAsia="zh-CN"/>
        </w:rPr>
      </w:pPr>
      <w:r>
        <w:rPr>
          <w:rFonts w:hint="eastAsia" w:ascii="仿宋_GB2312" w:hAnsi="仿宋"/>
          <w:szCs w:val="32"/>
          <w:lang w:eastAsia="zh-CN"/>
        </w:rPr>
        <w:t>濉溪县临涣镇卫生院202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</w:t>
      </w:r>
      <w:r>
        <w:rPr>
          <w:rFonts w:hint="eastAsia" w:ascii="仿宋_GB2312" w:hAnsi="仿宋"/>
          <w:szCs w:val="32"/>
          <w:lang w:eastAsia="zh-CN"/>
        </w:rPr>
        <w:t>，</w:t>
      </w:r>
      <w:r>
        <w:rPr>
          <w:rFonts w:hint="eastAsia" w:ascii="仿宋_GB2312" w:hAnsi="仿宋"/>
          <w:szCs w:val="32"/>
        </w:rPr>
        <w:t>决</w:t>
      </w:r>
      <w:r>
        <w:rPr>
          <w:rFonts w:hint="eastAsia" w:ascii="仿宋_GB2312" w:hAnsi="仿宋"/>
          <w:color w:val="auto"/>
          <w:szCs w:val="32"/>
        </w:rPr>
        <w:t>算数</w:t>
      </w:r>
      <w:r>
        <w:rPr>
          <w:rFonts w:hint="eastAsia" w:ascii="仿宋_GB2312" w:hAnsi="仿宋"/>
          <w:color w:val="auto"/>
          <w:szCs w:val="32"/>
          <w:lang w:eastAsia="zh-CN"/>
        </w:rPr>
        <w:t>与</w:t>
      </w:r>
      <w:r>
        <w:rPr>
          <w:rFonts w:hint="eastAsia" w:ascii="仿宋_GB2312" w:hAnsi="仿宋"/>
          <w:color w:val="auto"/>
          <w:szCs w:val="32"/>
        </w:rPr>
        <w:t>预算数</w:t>
      </w:r>
      <w:r>
        <w:rPr>
          <w:rFonts w:hint="eastAsia" w:ascii="仿宋_GB2312" w:hAnsi="仿宋"/>
          <w:color w:val="auto"/>
          <w:szCs w:val="32"/>
          <w:lang w:eastAsia="zh-CN"/>
        </w:rPr>
        <w:t>相同；较上年减少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0万元，下</w:t>
      </w:r>
      <w:r>
        <w:rPr>
          <w:rFonts w:hint="eastAsia" w:ascii="仿宋_GB2312" w:hAnsi="仿宋"/>
          <w:b w:val="0"/>
          <w:bCs w:val="0"/>
          <w:color w:val="auto"/>
          <w:szCs w:val="32"/>
          <w:lang w:val="en-US" w:eastAsia="zh-CN"/>
        </w:rPr>
        <w:t>降0%，</w:t>
      </w:r>
      <w:r>
        <w:rPr>
          <w:rFonts w:hint="eastAsia" w:ascii="仿宋_GB2312" w:hAnsi="仿宋"/>
          <w:b w:val="0"/>
          <w:bCs w:val="0"/>
          <w:color w:val="auto"/>
          <w:szCs w:val="32"/>
          <w:lang w:eastAsia="zh-CN"/>
        </w:rPr>
        <w:t>决算数较上年无变化的主要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原因是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未安排</w:t>
      </w:r>
      <w:r>
        <w:rPr>
          <w:rFonts w:hint="eastAsia" w:ascii="仿宋" w:hAnsi="仿宋" w:eastAsia="仿宋" w:cs="仿宋"/>
          <w:b w:val="0"/>
          <w:bCs w:val="0"/>
          <w:color w:val="auto"/>
          <w:szCs w:val="32"/>
        </w:rPr>
        <w:t>“三公”经费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计划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。故濉溪县临涣镇卫生院</w:t>
      </w:r>
      <w:r>
        <w:rPr>
          <w:rFonts w:hint="eastAsia" w:ascii="仿宋" w:hAnsi="仿宋" w:eastAsia="仿宋" w:cs="仿宋"/>
          <w:b w:val="0"/>
          <w:bCs w:val="0"/>
          <w:color w:val="auto"/>
          <w:szCs w:val="32"/>
        </w:rPr>
        <w:t>“三公”经费</w:t>
      </w:r>
      <w:r>
        <w:rPr>
          <w:rFonts w:hint="eastAsia" w:ascii="仿宋" w:hAnsi="仿宋" w:eastAsia="仿宋" w:cs="仿宋"/>
          <w:b w:val="0"/>
          <w:bCs w:val="0"/>
          <w:color w:val="auto"/>
          <w:szCs w:val="32"/>
          <w:lang w:eastAsia="zh-CN"/>
        </w:rPr>
        <w:t>无支出。</w:t>
      </w:r>
    </w:p>
    <w:p w14:paraId="1995502F">
      <w:pPr>
        <w:ind w:firstLine="640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 w:val="0"/>
          <w:bCs w:val="0"/>
          <w:color w:val="auto"/>
          <w:szCs w:val="32"/>
        </w:rPr>
        <w:t>（二）一般公共预算财政拨款“三公”经费支出决算具体情况</w:t>
      </w:r>
      <w:r>
        <w:rPr>
          <w:rFonts w:hint="eastAsia" w:ascii="仿宋_GB2312" w:hAnsi="仿宋"/>
          <w:b/>
          <w:szCs w:val="32"/>
        </w:rPr>
        <w:t>说明。</w:t>
      </w:r>
    </w:p>
    <w:p w14:paraId="3FF39DDF">
      <w:pPr>
        <w:ind w:firstLine="640" w:firstLineChars="200"/>
        <w:rPr>
          <w:rFonts w:ascii="仿宋_GB2312" w:hAnsi="仿宋"/>
          <w:color w:val="auto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濉溪县临涣镇卫生院202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%；公务用车购置及</w:t>
      </w:r>
      <w:r>
        <w:rPr>
          <w:rFonts w:hint="eastAsia" w:ascii="仿宋_GB2312" w:hAnsi="仿宋"/>
          <w:color w:val="auto"/>
          <w:szCs w:val="32"/>
        </w:rPr>
        <w:t>运行维护费支出决算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万元，占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%。具体情况如下：</w:t>
      </w:r>
    </w:p>
    <w:p w14:paraId="2C0D8BCD">
      <w:pPr>
        <w:numPr>
          <w:ilvl w:val="0"/>
          <w:numId w:val="0"/>
        </w:numPr>
        <w:ind w:firstLine="640" w:firstLineChars="200"/>
        <w:rPr>
          <w:rFonts w:hint="eastAsia" w:ascii="仿宋_GB2312" w:hAnsi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因公出国（境）费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预算为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支出决算为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完成预算的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0%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，决算数与预算数相同；较上年减少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万元，下降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0%。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原因是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未安排因公出国（境）计划。故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濉溪县临涣镇卫生院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因公出国（境）团组0次，出国（境）0人次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。</w:t>
      </w:r>
    </w:p>
    <w:p w14:paraId="334F4538">
      <w:pPr>
        <w:numPr>
          <w:ilvl w:val="0"/>
          <w:numId w:val="0"/>
        </w:num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color w:val="auto"/>
          <w:szCs w:val="32"/>
        </w:rPr>
        <w:t>2.公务接待费支出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万元, 与</w:t>
      </w:r>
      <w:r>
        <w:rPr>
          <w:rFonts w:hint="eastAsia" w:ascii="仿宋_GB2312" w:hAnsi="仿宋"/>
          <w:color w:val="auto"/>
          <w:szCs w:val="32"/>
          <w:lang w:eastAsia="zh-CN"/>
        </w:rPr>
        <w:t>202</w:t>
      </w:r>
      <w:r>
        <w:rPr>
          <w:rFonts w:hint="eastAsia" w:ascii="仿宋_GB2312" w:hAnsi="仿宋"/>
          <w:color w:val="auto"/>
          <w:szCs w:val="32"/>
          <w:lang w:val="en-US" w:eastAsia="zh-CN"/>
        </w:rPr>
        <w:t>3</w:t>
      </w:r>
      <w:r>
        <w:rPr>
          <w:rFonts w:hint="eastAsia" w:ascii="仿宋_GB2312" w:hAnsi="仿宋"/>
          <w:color w:val="auto"/>
          <w:szCs w:val="32"/>
        </w:rPr>
        <w:t>年度预算相比，减少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万元，下降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%，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决算数与预算数相同</w:t>
      </w:r>
      <w:r>
        <w:rPr>
          <w:rFonts w:hint="eastAsia" w:ascii="仿宋_GB2312" w:hAnsi="仿宋"/>
          <w:b/>
          <w:bCs/>
          <w:color w:val="auto"/>
          <w:szCs w:val="32"/>
          <w:lang w:eastAsia="zh-CN"/>
        </w:rPr>
        <w:t>；</w:t>
      </w:r>
      <w:r>
        <w:rPr>
          <w:rFonts w:hint="eastAsia" w:ascii="仿宋_GB2312" w:hAnsi="仿宋"/>
          <w:color w:val="auto"/>
          <w:szCs w:val="32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0万</w:t>
      </w:r>
      <w:r>
        <w:rPr>
          <w:rFonts w:hint="eastAsia" w:ascii="仿宋_GB2312" w:hAnsi="仿宋"/>
          <w:b w:val="0"/>
          <w:bCs w:val="0"/>
          <w:color w:val="auto"/>
          <w:szCs w:val="32"/>
          <w:lang w:val="en-US" w:eastAsia="zh-CN"/>
        </w:rPr>
        <w:t>元，下降0%。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原因是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未安排</w:t>
      </w:r>
      <w:r>
        <w:rPr>
          <w:rFonts w:hint="eastAsia" w:ascii="仿宋_GB2312" w:hAnsi="仿宋"/>
          <w:b w:val="0"/>
          <w:bCs w:val="0"/>
          <w:color w:val="auto"/>
          <w:szCs w:val="32"/>
        </w:rPr>
        <w:t>公务接待费</w:t>
      </w:r>
      <w:r>
        <w:rPr>
          <w:rFonts w:hint="eastAsia" w:ascii="仿宋_GB2312" w:hAnsi="仿宋"/>
          <w:b w:val="0"/>
          <w:bCs w:val="0"/>
          <w:color w:val="auto"/>
          <w:szCs w:val="32"/>
          <w:lang w:eastAsia="zh-CN"/>
        </w:rPr>
        <w:t>计划。2022</w:t>
      </w:r>
      <w:r>
        <w:rPr>
          <w:rFonts w:hint="eastAsia" w:ascii="仿宋_GB2312" w:hAnsi="仿宋"/>
          <w:b w:val="0"/>
          <w:bCs w:val="0"/>
          <w:color w:val="auto"/>
          <w:szCs w:val="32"/>
        </w:rPr>
        <w:t>年</w:t>
      </w:r>
      <w:r>
        <w:rPr>
          <w:rFonts w:hint="eastAsia" w:ascii="仿宋_GB2312" w:hAnsi="仿宋"/>
          <w:b w:val="0"/>
          <w:bCs w:val="0"/>
          <w:color w:val="auto"/>
          <w:szCs w:val="32"/>
          <w:lang w:eastAsia="zh-CN"/>
        </w:rPr>
        <w:t>濉溪县临涣镇卫生院</w:t>
      </w:r>
      <w:r>
        <w:rPr>
          <w:rFonts w:hint="eastAsia" w:ascii="仿宋_GB2312" w:hAnsi="仿宋"/>
          <w:b w:val="0"/>
          <w:bCs w:val="0"/>
          <w:color w:val="auto"/>
          <w:szCs w:val="32"/>
        </w:rPr>
        <w:t>国内公</w:t>
      </w:r>
      <w:r>
        <w:rPr>
          <w:rFonts w:hint="eastAsia" w:ascii="仿宋_GB2312" w:hAnsi="仿宋"/>
          <w:color w:val="auto"/>
          <w:szCs w:val="32"/>
        </w:rPr>
        <w:t>务接待共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批次（其中外事接待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批次），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人次（其中外事接待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人次）。经费使用严格执行《党政机关厉行节约反对浪费条例</w:t>
      </w:r>
      <w:r>
        <w:rPr>
          <w:rFonts w:hint="eastAsia" w:ascii="仿宋_GB2312" w:hAnsi="仿宋"/>
          <w:szCs w:val="32"/>
        </w:rPr>
        <w:t>》、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</w:rPr>
        <w:t>公务接待相关规定等。</w:t>
      </w:r>
    </w:p>
    <w:p w14:paraId="53E9D19D">
      <w:pPr>
        <w:ind w:firstLine="643" w:firstLineChars="200"/>
        <w:rPr>
          <w:rFonts w:ascii="仿宋_GB2312" w:hAnsi="仿宋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</w:t>
      </w:r>
      <w:r>
        <w:rPr>
          <w:rFonts w:hint="eastAsia" w:ascii="仿宋_GB2312" w:hAnsi="仿宋"/>
          <w:color w:val="auto"/>
          <w:szCs w:val="32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决算数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与预算数相同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较上年减少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0万元，下降0%，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原因是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未安排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公务用车购置及运行维护费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计划。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其中，公务用车购置费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万元，与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年度预算相比，减少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万元，下降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%，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决算数与预算数相同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，202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年没有安排公务用车购置费</w:t>
      </w:r>
      <w:r>
        <w:rPr>
          <w:rFonts w:hint="eastAsia" w:ascii="楷体_GB2312" w:hAnsi="仿宋" w:eastAsia="楷体_GB2312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；较上年减少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0万元，下降0%,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原因是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未安排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公务用车购置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计划。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公务用车运行维护费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万元，与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年度预算相比，减少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万元，下降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%，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决算数与预算数相同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；较上年减少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0万元，下降0%，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原因是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未安排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公务用车运行维护费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计划。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公务用车运行维护费，包括车辆燃料费、维修费、过路过桥费、保险费等支出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截至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年12月31日，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濉溪县临涣镇卫生院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开支财政拨款的公务用车保有量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辆。</w:t>
      </w:r>
      <w:bookmarkStart w:id="0" w:name="_GoBack"/>
      <w:bookmarkEnd w:id="0"/>
    </w:p>
    <w:p w14:paraId="42912E17"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lYWY2OWVjYjAwYzY5NTEwOTdjMTQxMDNmOWU3NmI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30A6D6E"/>
    <w:rsid w:val="110E49C3"/>
    <w:rsid w:val="18242EF9"/>
    <w:rsid w:val="2C2718E7"/>
    <w:rsid w:val="3162324A"/>
    <w:rsid w:val="40E60BE1"/>
    <w:rsid w:val="425E2D45"/>
    <w:rsid w:val="4FC229A3"/>
    <w:rsid w:val="536B6020"/>
    <w:rsid w:val="73AB6E6A"/>
    <w:rsid w:val="7AEB057D"/>
    <w:rsid w:val="7D93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1064</Words>
  <Characters>1165</Characters>
  <Lines>8</Lines>
  <Paragraphs>2</Paragraphs>
  <TotalTime>14</TotalTime>
  <ScaleCrop>false</ScaleCrop>
  <LinksUpToDate>false</LinksUpToDate>
  <CharactersWithSpaces>1243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方得始终</cp:lastModifiedBy>
  <cp:lastPrinted>2020-09-14T08:17:00Z</cp:lastPrinted>
  <dcterms:modified xsi:type="dcterms:W3CDTF">2025-08-18T07:29:32Z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95B7D7A6868D44358BC8FEE951F652F5</vt:lpwstr>
  </property>
  <property fmtid="{D5CDD505-2E9C-101B-9397-08002B2CF9AE}" pid="4" name="KSOTemplateDocerSaveRecord">
    <vt:lpwstr>eyJoZGlkIjoiNWQyOTJlYjllMGRhYzAwMmQwZGU2ZTdlZTc4ZmQxM2IiLCJ1c2VySWQiOiI3MjA3MTk3ODAifQ==</vt:lpwstr>
  </property>
</Properties>
</file>