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854CC">
      <w:pPr>
        <w:pStyle w:val="2"/>
        <w:keepNext w:val="0"/>
        <w:keepLines w:val="0"/>
        <w:pageBreakBefore w:val="0"/>
        <w:widowControl w:val="0"/>
        <w:kinsoku/>
        <w:wordWrap/>
        <w:overflowPunct/>
        <w:topLinePunct w:val="0"/>
        <w:autoSpaceDE/>
        <w:autoSpaceDN/>
        <w:bidi w:val="0"/>
        <w:adjustRightInd/>
        <w:snapToGrid/>
        <w:spacing w:beforeAutospacing="0" w:afterAutospacing="0"/>
        <w:ind w:firstLine="0" w:firstLineChars="0"/>
        <w:jc w:val="center"/>
        <w:textAlignment w:val="auto"/>
        <w:rPr>
          <w:rFonts w:hint="eastAsia"/>
          <w:lang w:val="en-US" w:eastAsia="zh-CN"/>
        </w:rPr>
      </w:pPr>
      <w:bookmarkStart w:id="0" w:name="_Toc15804"/>
      <w:r>
        <w:rPr>
          <w:rFonts w:hint="eastAsia" w:ascii="黑体" w:hAnsi="黑体" w:eastAsia="黑体" w:cs="Times New Roman"/>
          <w:b w:val="0"/>
          <w:bCs w:val="0"/>
          <w:snapToGrid w:val="0"/>
          <w:kern w:val="0"/>
          <w:sz w:val="30"/>
          <w:szCs w:val="30"/>
          <w:lang w:val="en-US" w:eastAsia="zh-CN" w:bidi="ar-SA"/>
        </w:rPr>
        <w:t>一、建设项目基本情况</w:t>
      </w:r>
      <w:bookmarkEnd w:id="0"/>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88"/>
        <w:gridCol w:w="2542"/>
        <w:gridCol w:w="2218"/>
        <w:gridCol w:w="2756"/>
      </w:tblGrid>
      <w:tr w14:paraId="466D2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2" w:type="pct"/>
            <w:noWrap w:val="0"/>
            <w:tcMar>
              <w:top w:w="16" w:type="dxa"/>
              <w:left w:w="16" w:type="dxa"/>
              <w:right w:w="16" w:type="dxa"/>
            </w:tcMar>
            <w:vAlign w:val="center"/>
          </w:tcPr>
          <w:p w14:paraId="6CB99B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建设项目名称</w:t>
            </w:r>
          </w:p>
        </w:tc>
        <w:tc>
          <w:tcPr>
            <w:tcW w:w="4127" w:type="pct"/>
            <w:gridSpan w:val="3"/>
            <w:noWrap w:val="0"/>
            <w:tcMar>
              <w:top w:w="16" w:type="dxa"/>
              <w:left w:w="16" w:type="dxa"/>
              <w:right w:w="16" w:type="dxa"/>
            </w:tcMar>
            <w:vAlign w:val="center"/>
          </w:tcPr>
          <w:p w14:paraId="729698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濉溪郭集医院项目</w:t>
            </w:r>
          </w:p>
        </w:tc>
      </w:tr>
      <w:tr w14:paraId="5E306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2" w:type="pct"/>
            <w:noWrap w:val="0"/>
            <w:tcMar>
              <w:top w:w="16" w:type="dxa"/>
              <w:left w:w="16" w:type="dxa"/>
              <w:right w:w="16" w:type="dxa"/>
            </w:tcMar>
            <w:vAlign w:val="center"/>
          </w:tcPr>
          <w:p w14:paraId="5DA815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项目代码</w:t>
            </w:r>
          </w:p>
        </w:tc>
        <w:tc>
          <w:tcPr>
            <w:tcW w:w="4127" w:type="pct"/>
            <w:gridSpan w:val="3"/>
            <w:noWrap w:val="0"/>
            <w:vAlign w:val="center"/>
          </w:tcPr>
          <w:p w14:paraId="23F31D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w:t>
            </w:r>
          </w:p>
        </w:tc>
      </w:tr>
      <w:tr w14:paraId="25A40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2" w:type="pct"/>
            <w:noWrap w:val="0"/>
            <w:tcMar>
              <w:top w:w="16" w:type="dxa"/>
              <w:left w:w="16" w:type="dxa"/>
              <w:right w:w="16" w:type="dxa"/>
            </w:tcMar>
            <w:vAlign w:val="center"/>
          </w:tcPr>
          <w:p w14:paraId="421AAF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建设单位联系人</w:t>
            </w:r>
          </w:p>
        </w:tc>
        <w:tc>
          <w:tcPr>
            <w:tcW w:w="1396" w:type="pct"/>
            <w:noWrap w:val="0"/>
            <w:vAlign w:val="center"/>
          </w:tcPr>
          <w:p w14:paraId="6F3B11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田春杰</w:t>
            </w:r>
          </w:p>
        </w:tc>
        <w:tc>
          <w:tcPr>
            <w:tcW w:w="1218" w:type="pct"/>
            <w:noWrap w:val="0"/>
            <w:vAlign w:val="center"/>
          </w:tcPr>
          <w:p w14:paraId="3DC926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联系方式</w:t>
            </w:r>
          </w:p>
        </w:tc>
        <w:tc>
          <w:tcPr>
            <w:tcW w:w="1513" w:type="pct"/>
            <w:noWrap w:val="0"/>
            <w:vAlign w:val="center"/>
          </w:tcPr>
          <w:p w14:paraId="6B0AC2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p>
        </w:tc>
      </w:tr>
      <w:tr w14:paraId="69492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2" w:type="pct"/>
            <w:noWrap w:val="0"/>
            <w:tcMar>
              <w:top w:w="16" w:type="dxa"/>
              <w:left w:w="16" w:type="dxa"/>
              <w:right w:w="16" w:type="dxa"/>
            </w:tcMar>
            <w:vAlign w:val="center"/>
          </w:tcPr>
          <w:p w14:paraId="66E18B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建设地点</w:t>
            </w:r>
          </w:p>
        </w:tc>
        <w:tc>
          <w:tcPr>
            <w:tcW w:w="4127" w:type="pct"/>
            <w:gridSpan w:val="3"/>
            <w:noWrap w:val="0"/>
            <w:vAlign w:val="center"/>
          </w:tcPr>
          <w:p w14:paraId="5F42A7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安徽省淮北市濉溪县</w:t>
            </w:r>
            <w:r>
              <w:rPr>
                <w:rFonts w:hint="eastAsia" w:cs="Times New Roman"/>
                <w:color w:val="000000" w:themeColor="text1"/>
                <w:sz w:val="24"/>
                <w:szCs w:val="24"/>
                <w:lang w:val="en-US" w:eastAsia="zh-CN"/>
                <w14:textFill>
                  <w14:solidFill>
                    <w14:schemeClr w14:val="tx1"/>
                  </w14:solidFill>
                </w14:textFill>
              </w:rPr>
              <w:t>孙疃镇郭集村</w:t>
            </w:r>
          </w:p>
        </w:tc>
      </w:tr>
      <w:tr w14:paraId="46FD8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2" w:type="pct"/>
            <w:noWrap w:val="0"/>
            <w:tcMar>
              <w:top w:w="16" w:type="dxa"/>
              <w:left w:w="16" w:type="dxa"/>
              <w:right w:w="16" w:type="dxa"/>
            </w:tcMar>
            <w:vAlign w:val="center"/>
          </w:tcPr>
          <w:p w14:paraId="4A0490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地理坐标</w:t>
            </w:r>
          </w:p>
        </w:tc>
        <w:tc>
          <w:tcPr>
            <w:tcW w:w="4127" w:type="pct"/>
            <w:gridSpan w:val="3"/>
            <w:noWrap w:val="0"/>
            <w:vAlign w:val="center"/>
          </w:tcPr>
          <w:p w14:paraId="147F99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p>
        </w:tc>
      </w:tr>
      <w:tr w14:paraId="087758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2" w:type="pct"/>
            <w:noWrap w:val="0"/>
            <w:tcMar>
              <w:top w:w="16" w:type="dxa"/>
              <w:left w:w="16" w:type="dxa"/>
              <w:right w:w="16" w:type="dxa"/>
            </w:tcMar>
            <w:vAlign w:val="center"/>
          </w:tcPr>
          <w:p w14:paraId="69D3F4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国民经济</w:t>
            </w:r>
          </w:p>
          <w:p w14:paraId="2403A9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行业类别</w:t>
            </w:r>
          </w:p>
        </w:tc>
        <w:tc>
          <w:tcPr>
            <w:tcW w:w="1396" w:type="pct"/>
            <w:noWrap w:val="0"/>
            <w:vAlign w:val="center"/>
          </w:tcPr>
          <w:p w14:paraId="022B26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z w:val="24"/>
                <w:szCs w:val="24"/>
                <w:lang w:eastAsia="zh-CN"/>
              </w:rPr>
              <w:t>Q84</w:t>
            </w: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lang w:eastAsia="zh-CN"/>
              </w:rPr>
              <w:t>综合医院</w:t>
            </w:r>
          </w:p>
        </w:tc>
        <w:tc>
          <w:tcPr>
            <w:tcW w:w="1218" w:type="pct"/>
            <w:noWrap w:val="0"/>
            <w:vAlign w:val="center"/>
          </w:tcPr>
          <w:p w14:paraId="251794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建设项目</w:t>
            </w:r>
          </w:p>
          <w:p w14:paraId="5310CF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行业类别</w:t>
            </w:r>
          </w:p>
        </w:tc>
        <w:tc>
          <w:tcPr>
            <w:tcW w:w="1513" w:type="pct"/>
            <w:noWrap w:val="0"/>
            <w:vAlign w:val="center"/>
          </w:tcPr>
          <w:p w14:paraId="30BE7CD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sz w:val="24"/>
                <w:szCs w:val="24"/>
                <w:lang w:val="en-US" w:eastAsia="zh-CN"/>
              </w:rPr>
              <w:t>四十九、卫生</w:t>
            </w:r>
            <w:r>
              <w:rPr>
                <w:rFonts w:hint="eastAsia" w:ascii="Times New Roman" w:hAnsi="Times New Roman" w:cs="Times New Roman"/>
                <w:sz w:val="24"/>
                <w:szCs w:val="24"/>
                <w:lang w:val="en-US" w:eastAsia="zh-CN"/>
              </w:rPr>
              <w:t>54</w:t>
            </w:r>
            <w:r>
              <w:rPr>
                <w:rFonts w:hint="default" w:ascii="Times New Roman" w:hAnsi="Times New Roman" w:cs="Times New Roman"/>
                <w:sz w:val="24"/>
                <w:szCs w:val="24"/>
                <w:lang w:val="en-US" w:eastAsia="zh-CN"/>
              </w:rPr>
              <w:t>—108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医院841</w:t>
            </w:r>
            <w:r>
              <w:rPr>
                <w:rFonts w:hint="eastAsia" w:cs="Times New Roman"/>
                <w:sz w:val="24"/>
                <w:szCs w:val="24"/>
                <w:lang w:val="en-US" w:eastAsia="zh-CN"/>
              </w:rPr>
              <w:t>、其他（住院床位20张以下的除外）</w:t>
            </w:r>
          </w:p>
        </w:tc>
      </w:tr>
      <w:tr w14:paraId="09888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2" w:type="pct"/>
            <w:noWrap w:val="0"/>
            <w:tcMar>
              <w:top w:w="16" w:type="dxa"/>
              <w:left w:w="16" w:type="dxa"/>
              <w:right w:w="16" w:type="dxa"/>
            </w:tcMar>
            <w:vAlign w:val="center"/>
          </w:tcPr>
          <w:p w14:paraId="11B1A9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建设性质</w:t>
            </w:r>
          </w:p>
        </w:tc>
        <w:tc>
          <w:tcPr>
            <w:tcW w:w="1396" w:type="pct"/>
            <w:noWrap w:val="0"/>
            <w:vAlign w:val="center"/>
          </w:tcPr>
          <w:p w14:paraId="3B55876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新建</w:t>
            </w:r>
          </w:p>
          <w:p w14:paraId="408172F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改建</w:t>
            </w:r>
          </w:p>
          <w:p w14:paraId="634DB8B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扩建</w:t>
            </w:r>
          </w:p>
          <w:p w14:paraId="2D5457E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技术改造</w:t>
            </w:r>
          </w:p>
        </w:tc>
        <w:tc>
          <w:tcPr>
            <w:tcW w:w="1218" w:type="pct"/>
            <w:noWrap w:val="0"/>
            <w:vAlign w:val="center"/>
          </w:tcPr>
          <w:p w14:paraId="5EBC8A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建设项目</w:t>
            </w:r>
          </w:p>
          <w:p w14:paraId="1C7438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申报情形</w:t>
            </w:r>
          </w:p>
        </w:tc>
        <w:tc>
          <w:tcPr>
            <w:tcW w:w="1513" w:type="pct"/>
            <w:noWrap w:val="0"/>
            <w:vAlign w:val="center"/>
          </w:tcPr>
          <w:p w14:paraId="2EE5E54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首次申报项目</w:t>
            </w:r>
          </w:p>
          <w:p w14:paraId="190AC9B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不予批准后再次申报项目</w:t>
            </w:r>
          </w:p>
          <w:p w14:paraId="6C80B26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超五年重新审核项目</w:t>
            </w:r>
          </w:p>
          <w:p w14:paraId="6AD95B0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重大变动重新报批项目</w:t>
            </w:r>
          </w:p>
        </w:tc>
      </w:tr>
      <w:tr w14:paraId="62448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2" w:type="pct"/>
            <w:noWrap w:val="0"/>
            <w:tcMar>
              <w:top w:w="16" w:type="dxa"/>
              <w:left w:w="16" w:type="dxa"/>
              <w:right w:w="16" w:type="dxa"/>
            </w:tcMar>
            <w:vAlign w:val="center"/>
          </w:tcPr>
          <w:p w14:paraId="602801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项目审批（核准/备案）部门（选填）</w:t>
            </w:r>
          </w:p>
        </w:tc>
        <w:tc>
          <w:tcPr>
            <w:tcW w:w="1396" w:type="pct"/>
            <w:noWrap w:val="0"/>
            <w:vAlign w:val="center"/>
          </w:tcPr>
          <w:p w14:paraId="4C499F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p>
        </w:tc>
        <w:tc>
          <w:tcPr>
            <w:tcW w:w="1218" w:type="pct"/>
            <w:noWrap w:val="0"/>
            <w:vAlign w:val="center"/>
          </w:tcPr>
          <w:p w14:paraId="643A01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项目审批（核准/</w:t>
            </w:r>
          </w:p>
          <w:p w14:paraId="0355E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备案）文号（选填）</w:t>
            </w:r>
          </w:p>
        </w:tc>
        <w:tc>
          <w:tcPr>
            <w:tcW w:w="1513" w:type="pct"/>
            <w:noWrap w:val="0"/>
            <w:vAlign w:val="center"/>
          </w:tcPr>
          <w:p w14:paraId="549BCD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p>
        </w:tc>
      </w:tr>
      <w:tr w14:paraId="223DD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2" w:type="pct"/>
            <w:noWrap w:val="0"/>
            <w:tcMar>
              <w:top w:w="16" w:type="dxa"/>
              <w:left w:w="16" w:type="dxa"/>
              <w:right w:w="16" w:type="dxa"/>
            </w:tcMar>
            <w:vAlign w:val="center"/>
          </w:tcPr>
          <w:p w14:paraId="2FACEC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总投资（万元）</w:t>
            </w:r>
          </w:p>
        </w:tc>
        <w:tc>
          <w:tcPr>
            <w:tcW w:w="1396" w:type="pct"/>
            <w:shd w:val="clear" w:color="auto" w:fill="auto"/>
            <w:noWrap w:val="0"/>
            <w:vAlign w:val="center"/>
          </w:tcPr>
          <w:p w14:paraId="63D41E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400</w:t>
            </w:r>
          </w:p>
        </w:tc>
        <w:tc>
          <w:tcPr>
            <w:tcW w:w="1218" w:type="pct"/>
            <w:noWrap w:val="0"/>
            <w:tcMar>
              <w:top w:w="16" w:type="dxa"/>
              <w:left w:w="16" w:type="dxa"/>
              <w:right w:w="16" w:type="dxa"/>
            </w:tcMar>
            <w:vAlign w:val="center"/>
          </w:tcPr>
          <w:p w14:paraId="0DF2A2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环保投资（万元）</w:t>
            </w:r>
          </w:p>
        </w:tc>
        <w:tc>
          <w:tcPr>
            <w:tcW w:w="1513" w:type="pct"/>
            <w:noWrap w:val="0"/>
            <w:vAlign w:val="center"/>
          </w:tcPr>
          <w:p w14:paraId="58DA2B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20</w:t>
            </w:r>
          </w:p>
        </w:tc>
      </w:tr>
      <w:tr w14:paraId="1E68A4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2" w:type="pct"/>
            <w:noWrap w:val="0"/>
            <w:tcMar>
              <w:top w:w="16" w:type="dxa"/>
              <w:left w:w="16" w:type="dxa"/>
              <w:right w:w="16" w:type="dxa"/>
            </w:tcMar>
            <w:vAlign w:val="center"/>
          </w:tcPr>
          <w:p w14:paraId="64FF95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环保投资占比（%）</w:t>
            </w:r>
          </w:p>
        </w:tc>
        <w:tc>
          <w:tcPr>
            <w:tcW w:w="1396" w:type="pct"/>
            <w:shd w:val="clear" w:color="auto" w:fill="auto"/>
            <w:noWrap w:val="0"/>
            <w:vAlign w:val="center"/>
          </w:tcPr>
          <w:p w14:paraId="7EA431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5</w:t>
            </w:r>
          </w:p>
        </w:tc>
        <w:tc>
          <w:tcPr>
            <w:tcW w:w="1218" w:type="pct"/>
            <w:noWrap w:val="0"/>
            <w:tcMar>
              <w:top w:w="16" w:type="dxa"/>
              <w:left w:w="16" w:type="dxa"/>
              <w:right w:w="16" w:type="dxa"/>
            </w:tcMar>
            <w:vAlign w:val="center"/>
          </w:tcPr>
          <w:p w14:paraId="7EBA66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施工工期</w:t>
            </w:r>
          </w:p>
        </w:tc>
        <w:tc>
          <w:tcPr>
            <w:tcW w:w="1513" w:type="pct"/>
            <w:noWrap w:val="0"/>
            <w:vAlign w:val="center"/>
          </w:tcPr>
          <w:p w14:paraId="23B9FF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0</w:t>
            </w:r>
          </w:p>
        </w:tc>
      </w:tr>
      <w:tr w14:paraId="1489E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2" w:type="pct"/>
            <w:noWrap w:val="0"/>
            <w:tcMar>
              <w:top w:w="16" w:type="dxa"/>
              <w:left w:w="16" w:type="dxa"/>
              <w:right w:w="16" w:type="dxa"/>
            </w:tcMar>
            <w:vAlign w:val="center"/>
          </w:tcPr>
          <w:p w14:paraId="708E7B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是否开工建设</w:t>
            </w:r>
          </w:p>
        </w:tc>
        <w:tc>
          <w:tcPr>
            <w:tcW w:w="1396" w:type="pct"/>
            <w:noWrap w:val="0"/>
            <w:vAlign w:val="center"/>
          </w:tcPr>
          <w:p w14:paraId="188A22C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否</w:t>
            </w:r>
          </w:p>
          <w:p w14:paraId="5259916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是：</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cs="Times New Roman"/>
                <w:color w:val="000000" w:themeColor="text1"/>
                <w:sz w:val="24"/>
                <w:szCs w:val="24"/>
                <w:u w:val="single"/>
                <w:lang w:val="en-US" w:eastAsia="zh-CN"/>
                <w14:textFill>
                  <w14:solidFill>
                    <w14:schemeClr w14:val="tx1"/>
                  </w14:solidFill>
                </w14:textFill>
              </w:rPr>
              <w:t>已建成门诊楼、住院楼、住院楼、办公室、污水处理设施等。</w:t>
            </w:r>
          </w:p>
        </w:tc>
        <w:tc>
          <w:tcPr>
            <w:tcW w:w="1218" w:type="pct"/>
            <w:noWrap w:val="0"/>
            <w:tcMar>
              <w:top w:w="16" w:type="dxa"/>
              <w:left w:w="16" w:type="dxa"/>
              <w:right w:w="16" w:type="dxa"/>
            </w:tcMar>
            <w:vAlign w:val="center"/>
          </w:tcPr>
          <w:p w14:paraId="56DD68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用地（用海）</w:t>
            </w:r>
          </w:p>
          <w:p w14:paraId="63DB73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6"/>
                <w:sz w:val="24"/>
                <w:szCs w:val="24"/>
              </w:rPr>
              <w:t>面积（m</w:t>
            </w:r>
            <w:r>
              <w:rPr>
                <w:rFonts w:hint="default" w:ascii="Times New Roman" w:hAnsi="Times New Roman" w:eastAsia="宋体" w:cs="Times New Roman"/>
                <w:color w:val="auto"/>
                <w:spacing w:val="-6"/>
                <w:sz w:val="24"/>
                <w:szCs w:val="24"/>
                <w:vertAlign w:val="superscript"/>
              </w:rPr>
              <w:t>2</w:t>
            </w:r>
            <w:r>
              <w:rPr>
                <w:rFonts w:hint="default" w:ascii="Times New Roman" w:hAnsi="Times New Roman" w:eastAsia="宋体" w:cs="Times New Roman"/>
                <w:color w:val="auto"/>
                <w:spacing w:val="-6"/>
                <w:sz w:val="24"/>
                <w:szCs w:val="24"/>
              </w:rPr>
              <w:t>）</w:t>
            </w:r>
          </w:p>
        </w:tc>
        <w:tc>
          <w:tcPr>
            <w:tcW w:w="1513" w:type="pct"/>
            <w:noWrap w:val="0"/>
            <w:vAlign w:val="center"/>
          </w:tcPr>
          <w:p w14:paraId="56D6C4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highlight w:val="none"/>
                <w:lang w:val="en-US" w:eastAsia="zh-CN"/>
              </w:rPr>
              <w:t>1605m</w:t>
            </w:r>
            <w:r>
              <w:rPr>
                <w:rFonts w:hint="eastAsia" w:cs="Times New Roman"/>
                <w:color w:val="auto"/>
                <w:sz w:val="24"/>
                <w:szCs w:val="24"/>
                <w:highlight w:val="none"/>
                <w:vertAlign w:val="superscript"/>
                <w:lang w:val="en-US" w:eastAsia="zh-CN"/>
              </w:rPr>
              <w:t>2</w:t>
            </w:r>
          </w:p>
        </w:tc>
      </w:tr>
    </w:tbl>
    <w:p w14:paraId="660C3E4A">
      <w:pPr>
        <w:rPr>
          <w:rFonts w:hint="eastAsia" w:cs="Times New Roman"/>
          <w:color w:val="auto"/>
          <w:sz w:val="24"/>
          <w:szCs w:val="24"/>
          <w:lang w:val="en-US" w:eastAsia="zh-CN"/>
        </w:rPr>
        <w:sectPr>
          <w:footerReference r:id="rId5" w:type="default"/>
          <w:pgSz w:w="11906" w:h="16838"/>
          <w:pgMar w:top="1440" w:right="1417" w:bottom="1440" w:left="1417" w:header="851" w:footer="992" w:gutter="0"/>
          <w:pgNumType w:fmt="decimal" w:start="1"/>
          <w:cols w:space="425" w:num="1"/>
          <w:docGrid w:type="lines" w:linePitch="312" w:charSpace="0"/>
        </w:sectPr>
      </w:pP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566"/>
      </w:tblGrid>
      <w:tr w14:paraId="064C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14:paraId="67783097">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themeColor="text1"/>
                <w14:textFill>
                  <w14:solidFill>
                    <w14:schemeClr w14:val="tx1"/>
                  </w14:solidFill>
                </w14:textFill>
              </w:rPr>
            </w:pPr>
            <w:r>
              <w:rPr>
                <w:rFonts w:cs="宋体"/>
                <w:b/>
                <w:bCs/>
                <w:color w:val="000000" w:themeColor="text1"/>
                <w:sz w:val="24"/>
                <w:szCs w:val="24"/>
                <w14:textFill>
                  <w14:solidFill>
                    <w14:schemeClr w14:val="tx1"/>
                  </w14:solidFill>
                </w14:textFill>
              </w:rPr>
              <w:t>专项评价设置情况</w:t>
            </w:r>
          </w:p>
        </w:tc>
        <w:tc>
          <w:tcPr>
            <w:tcW w:w="8566" w:type="dxa"/>
            <w:vAlign w:val="center"/>
          </w:tcPr>
          <w:p w14:paraId="6AC23CB7">
            <w:pPr>
              <w:keepNext/>
              <w:keepLines/>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eastAsia="宋体"/>
                <w:b w:val="0"/>
                <w:bCs w:val="0"/>
                <w:color w:val="000000" w:themeColor="text1"/>
                <w:szCs w:val="24"/>
                <w:lang w:val="en-US" w:eastAsia="zh-CN"/>
                <w14:textFill>
                  <w14:solidFill>
                    <w14:schemeClr w14:val="tx1"/>
                  </w14:solidFill>
                </w14:textFill>
              </w:rPr>
            </w:pPr>
            <w:r>
              <w:rPr>
                <w:rFonts w:hint="eastAsia"/>
                <w:b w:val="0"/>
                <w:bCs w:val="0"/>
                <w:color w:val="000000" w:themeColor="text1"/>
                <w:szCs w:val="24"/>
                <w:lang w:val="en-US" w:eastAsia="zh-CN"/>
                <w14:textFill>
                  <w14:solidFill>
                    <w14:schemeClr w14:val="tx1"/>
                  </w14:solidFill>
                </w14:textFill>
              </w:rPr>
              <w:t>/</w:t>
            </w:r>
          </w:p>
        </w:tc>
      </w:tr>
      <w:tr w14:paraId="640C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22" w:type="dxa"/>
            <w:vAlign w:val="center"/>
          </w:tcPr>
          <w:p w14:paraId="2F2BFDE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sz w:val="24"/>
                <w:szCs w:val="24"/>
              </w:rPr>
              <w:t>规划情况</w:t>
            </w:r>
          </w:p>
        </w:tc>
        <w:tc>
          <w:tcPr>
            <w:tcW w:w="8566" w:type="dxa"/>
            <w:vAlign w:val="center"/>
          </w:tcPr>
          <w:p w14:paraId="2C8D3855">
            <w:pPr>
              <w:widowControl w:val="0"/>
              <w:numPr>
                <w:ilvl w:val="0"/>
                <w:numId w:val="0"/>
              </w:numPr>
              <w:wordWrap/>
              <w:autoSpaceDE w:val="0"/>
              <w:autoSpaceDN w:val="0"/>
              <w:adjustRightInd/>
              <w:snapToGrid/>
              <w:spacing w:before="0" w:beforeAutospacing="0" w:after="0" w:afterAutospacing="0" w:line="360" w:lineRule="auto"/>
              <w:ind w:leftChars="0" w:right="0" w:rightChars="0"/>
              <w:jc w:val="center"/>
              <w:textAlignment w:val="auto"/>
              <w:rPr>
                <w:rFonts w:hint="default"/>
                <w:color w:val="auto"/>
                <w:lang w:val="en-US" w:eastAsia="zh-CN"/>
              </w:rPr>
            </w:pPr>
            <w:r>
              <w:rPr>
                <w:rFonts w:hint="eastAsia" w:cs="Times New Roman"/>
                <w:b w:val="0"/>
                <w:bCs w:val="0"/>
                <w:color w:val="auto"/>
                <w:sz w:val="24"/>
                <w:highlight w:val="none"/>
                <w:lang w:val="en-US" w:eastAsia="zh-CN"/>
              </w:rPr>
              <w:t>/</w:t>
            </w:r>
          </w:p>
        </w:tc>
      </w:tr>
      <w:tr w14:paraId="48D8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14:paraId="6D2D254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规划环境影响</w:t>
            </w:r>
          </w:p>
          <w:p w14:paraId="7E07C8C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sz w:val="24"/>
                <w:szCs w:val="24"/>
              </w:rPr>
              <w:t>评价情况</w:t>
            </w:r>
          </w:p>
        </w:tc>
        <w:tc>
          <w:tcPr>
            <w:tcW w:w="8566" w:type="dxa"/>
            <w:vAlign w:val="center"/>
          </w:tcPr>
          <w:p w14:paraId="08940E1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w:t>
            </w:r>
          </w:p>
        </w:tc>
      </w:tr>
      <w:tr w14:paraId="220F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14:paraId="1DD9A12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rPr>
              <w:t>规划及规划环境影响评价</w:t>
            </w:r>
            <w:r>
              <w:rPr>
                <w:rFonts w:hint="eastAsia" w:cs="Times New Roman"/>
                <w:b/>
                <w:bCs/>
                <w:color w:val="auto"/>
                <w:kern w:val="0"/>
                <w:sz w:val="24"/>
                <w:szCs w:val="24"/>
                <w:lang w:eastAsia="zh-CN"/>
              </w:rPr>
              <w:t>相符性分析</w:t>
            </w:r>
          </w:p>
        </w:tc>
        <w:tc>
          <w:tcPr>
            <w:tcW w:w="8566" w:type="dxa"/>
            <w:vAlign w:val="center"/>
          </w:tcPr>
          <w:p w14:paraId="4941F454">
            <w:pPr>
              <w:bidi w:val="0"/>
              <w:ind w:left="0" w:leftChars="0" w:firstLine="0" w:firstLineChars="0"/>
              <w:rPr>
                <w:rFonts w:hint="eastAsia"/>
                <w:b/>
                <w:bCs/>
                <w:color w:val="auto"/>
                <w:lang w:val="en-US" w:eastAsia="zh-CN"/>
              </w:rPr>
            </w:pPr>
            <w:r>
              <w:rPr>
                <w:rFonts w:hint="eastAsia" w:cs="Times New Roman"/>
                <w:b/>
                <w:bCs/>
                <w:color w:val="auto"/>
                <w:sz w:val="24"/>
                <w:highlight w:val="none"/>
                <w:lang w:val="en-US" w:eastAsia="zh-CN"/>
              </w:rPr>
              <w:t>1、《濉溪县国土空间总体规划（2021-2035）》</w:t>
            </w:r>
          </w:p>
          <w:p w14:paraId="46516C2C">
            <w:pPr>
              <w:bidi w:val="0"/>
              <w:rPr>
                <w:rFonts w:hint="default"/>
                <w:color w:val="auto"/>
                <w:lang w:val="en-US" w:eastAsia="zh-CN"/>
              </w:rPr>
            </w:pPr>
            <w:r>
              <w:rPr>
                <w:rFonts w:hint="eastAsia"/>
                <w:color w:val="auto"/>
                <w:lang w:val="en-US" w:eastAsia="zh-CN"/>
              </w:rPr>
              <w:t>根据《濉溪县国土空间总体规划（2021-2035）》县域国土空间规划分区图，本项目位于乡村发展区。本项目属于综合医院项目，满足规划要求。</w:t>
            </w:r>
          </w:p>
          <w:p w14:paraId="217C284A">
            <w:pPr>
              <w:bidi w:val="0"/>
              <w:rPr>
                <w:rFonts w:hint="default" w:eastAsia="宋体"/>
                <w:color w:val="auto"/>
                <w:szCs w:val="24"/>
                <w:lang w:val="en-US" w:eastAsia="zh-CN"/>
              </w:rPr>
            </w:pPr>
          </w:p>
        </w:tc>
      </w:tr>
    </w:tbl>
    <w:p w14:paraId="33C10B5E">
      <w:pPr>
        <w:rPr>
          <w:rFonts w:hint="eastAsia" w:cs="Times New Roman"/>
          <w:color w:val="auto"/>
          <w:sz w:val="24"/>
          <w:szCs w:val="24"/>
          <w:lang w:val="en-US" w:eastAsia="zh-CN"/>
        </w:rPr>
        <w:sectPr>
          <w:pgSz w:w="11906" w:h="16838"/>
          <w:pgMar w:top="1440" w:right="1417" w:bottom="1440" w:left="1417" w:header="851" w:footer="992" w:gutter="0"/>
          <w:pgNumType w:fmt="decimal"/>
          <w:cols w:space="425" w:num="1"/>
          <w:docGrid w:type="lines" w:linePitch="312" w:charSpace="0"/>
        </w:sectPr>
      </w:pP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2"/>
        <w:gridCol w:w="8766"/>
      </w:tblGrid>
      <w:tr w14:paraId="75246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noWrap w:val="0"/>
            <w:vAlign w:val="center"/>
          </w:tcPr>
          <w:p w14:paraId="7D53F0D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Times New Roman" w:hAnsi="Times New Roman" w:eastAsia="宋体" w:cs="Times New Roman"/>
                <w:b/>
                <w:bCs/>
                <w:color w:val="auto"/>
                <w:kern w:val="0"/>
                <w:sz w:val="24"/>
                <w:szCs w:val="24"/>
                <w:lang w:eastAsia="zh-CN"/>
              </w:rPr>
            </w:pPr>
            <w:r>
              <w:rPr>
                <w:rFonts w:hint="default" w:ascii="Times New Roman" w:hAnsi="Times New Roman" w:cs="Times New Roman"/>
                <w:b/>
                <w:bCs/>
                <w:color w:val="auto"/>
                <w:kern w:val="0"/>
                <w:sz w:val="24"/>
                <w:szCs w:val="24"/>
              </w:rPr>
              <w:t>其他</w:t>
            </w:r>
            <w:r>
              <w:rPr>
                <w:rFonts w:hint="eastAsia" w:cs="Times New Roman"/>
                <w:b/>
                <w:bCs/>
                <w:color w:val="auto"/>
                <w:kern w:val="0"/>
                <w:sz w:val="24"/>
                <w:szCs w:val="24"/>
                <w:lang w:eastAsia="zh-CN"/>
              </w:rPr>
              <w:t>相符性分析</w:t>
            </w:r>
          </w:p>
        </w:tc>
        <w:tc>
          <w:tcPr>
            <w:tcW w:w="8766" w:type="dxa"/>
            <w:noWrap w:val="0"/>
            <w:vAlign w:val="top"/>
          </w:tcPr>
          <w:p w14:paraId="7362B1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default" w:ascii="Times New Roman" w:hAnsi="Times New Roman" w:cs="Times New Roman"/>
                <w:b/>
                <w:bCs/>
                <w:color w:val="auto"/>
                <w:kern w:val="0"/>
                <w:sz w:val="24"/>
                <w:szCs w:val="24"/>
                <w:lang w:val="en-US" w:eastAsia="zh-CN"/>
              </w:rPr>
            </w:pPr>
            <w:r>
              <w:rPr>
                <w:rFonts w:hint="default" w:ascii="Times New Roman" w:hAnsi="Times New Roman" w:cs="Times New Roman"/>
                <w:color w:val="auto"/>
                <w:kern w:val="0"/>
                <w:sz w:val="24"/>
                <w:szCs w:val="24"/>
                <w:lang w:val="en-US" w:eastAsia="zh-CN"/>
              </w:rPr>
              <w:t>1</w:t>
            </w:r>
            <w:r>
              <w:rPr>
                <w:rFonts w:hint="default" w:ascii="Times New Roman" w:hAnsi="Times New Roman" w:cs="Times New Roman"/>
                <w:b/>
                <w:bCs/>
                <w:color w:val="auto"/>
                <w:kern w:val="0"/>
                <w:sz w:val="24"/>
                <w:szCs w:val="24"/>
                <w:lang w:val="en-US" w:eastAsia="zh-CN"/>
              </w:rPr>
              <w:t>、选址</w:t>
            </w:r>
            <w:r>
              <w:rPr>
                <w:rFonts w:hint="eastAsia" w:cs="Times New Roman"/>
                <w:b/>
                <w:bCs/>
                <w:color w:val="auto"/>
                <w:kern w:val="0"/>
                <w:sz w:val="24"/>
                <w:szCs w:val="24"/>
                <w:lang w:val="en-US" w:eastAsia="zh-CN"/>
              </w:rPr>
              <w:t>相符性分析</w:t>
            </w:r>
          </w:p>
          <w:p w14:paraId="0815482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jc w:val="both"/>
              <w:textAlignment w:val="auto"/>
              <w:rPr>
                <w:rFonts w:hint="eastAsia"/>
                <w:color w:val="auto"/>
                <w:sz w:val="24"/>
                <w:szCs w:val="24"/>
                <w:lang w:val="en-US" w:eastAsia="zh-CN"/>
              </w:rPr>
            </w:pPr>
            <w:r>
              <w:rPr>
                <w:rFonts w:hint="eastAsia"/>
                <w:color w:val="auto"/>
                <w:sz w:val="24"/>
                <w:szCs w:val="24"/>
                <w:lang w:val="en-US" w:eastAsia="zh-CN"/>
              </w:rPr>
              <w:t>（1）规划符合性</w:t>
            </w:r>
          </w:p>
          <w:p w14:paraId="38F197EE">
            <w:pPr>
              <w:pStyle w:val="10"/>
              <w:rPr>
                <w:rFonts w:hint="default"/>
                <w:color w:val="auto"/>
                <w:lang w:val="en-US" w:eastAsia="zh-CN"/>
              </w:rPr>
            </w:pPr>
            <w:r>
              <w:rPr>
                <w:rFonts w:hint="eastAsia"/>
                <w:color w:val="auto"/>
                <w:lang w:val="en-US" w:eastAsia="zh-CN"/>
              </w:rPr>
              <w:t>项目位于</w:t>
            </w:r>
            <w:r>
              <w:rPr>
                <w:rFonts w:hint="eastAsia" w:ascii="Times New Roman" w:hAnsi="Times New Roman" w:eastAsia="宋体" w:cs="Times New Roman"/>
                <w:color w:val="auto"/>
                <w:sz w:val="24"/>
                <w:szCs w:val="24"/>
                <w:lang w:val="en-US" w:eastAsia="zh-CN"/>
              </w:rPr>
              <w:t>安徽省淮北市</w:t>
            </w:r>
            <w:r>
              <w:rPr>
                <w:rFonts w:hint="eastAsia" w:cs="Times New Roman"/>
                <w:color w:val="auto"/>
                <w:sz w:val="24"/>
                <w:szCs w:val="24"/>
                <w:lang w:val="en-US" w:eastAsia="zh-CN"/>
              </w:rPr>
              <w:t>安徽省淮北市濉溪县孙疃镇郭集村，</w:t>
            </w:r>
            <w:r>
              <w:rPr>
                <w:rFonts w:hint="eastAsia"/>
                <w:color w:val="auto"/>
                <w:lang w:val="en-US" w:eastAsia="zh-CN"/>
              </w:rPr>
              <w:t>对照《濉溪县百善镇总体规划（2017-2030）》，</w:t>
            </w:r>
            <w:r>
              <w:rPr>
                <w:rFonts w:hint="default" w:ascii="Times New Roman" w:hAnsi="Times New Roman" w:cs="Times New Roman"/>
                <w:color w:val="auto"/>
                <w:lang w:val="en-US" w:eastAsia="zh-CN"/>
              </w:rPr>
              <w:t>本项目</w:t>
            </w:r>
            <w:r>
              <w:rPr>
                <w:rFonts w:hint="eastAsia" w:ascii="Times New Roman" w:hAnsi="Times New Roman" w:cs="Times New Roman"/>
                <w:color w:val="auto"/>
                <w:lang w:val="en-US" w:eastAsia="zh-CN"/>
              </w:rPr>
              <w:t>用地范围为</w:t>
            </w:r>
            <w:r>
              <w:rPr>
                <w:rFonts w:hint="eastAsia" w:cs="Times New Roman"/>
                <w:color w:val="auto"/>
                <w:lang w:val="en-US" w:eastAsia="zh-CN"/>
              </w:rPr>
              <w:t>村庄建设用地，本项目为综合医院项目</w:t>
            </w:r>
            <w:r>
              <w:rPr>
                <w:rFonts w:hint="eastAsia"/>
                <w:color w:val="auto"/>
                <w:lang w:val="en-US" w:eastAsia="zh-CN"/>
              </w:rPr>
              <w:t>。因此，本项目用地符合濉溪县总体规划和土地利用规划。</w:t>
            </w:r>
          </w:p>
          <w:p w14:paraId="176CE83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eastAsia="宋体"/>
                <w:color w:val="auto"/>
                <w:sz w:val="24"/>
                <w:szCs w:val="24"/>
                <w:lang w:val="en-US" w:eastAsia="zh-CN"/>
              </w:rPr>
            </w:pPr>
            <w:r>
              <w:rPr>
                <w:rFonts w:hint="eastAsia"/>
                <w:color w:val="auto"/>
                <w:sz w:val="24"/>
                <w:szCs w:val="24"/>
                <w:lang w:val="en-US" w:eastAsia="zh-CN"/>
              </w:rPr>
              <w:t>综上，项目建设符合当地总体规划</w:t>
            </w:r>
            <w:r>
              <w:rPr>
                <w:rFonts w:hint="eastAsia"/>
                <w:color w:val="auto"/>
                <w:sz w:val="24"/>
                <w:szCs w:val="24"/>
                <w:lang w:eastAsia="zh-CN"/>
              </w:rPr>
              <w:t>。</w:t>
            </w:r>
          </w:p>
          <w:p w14:paraId="24F3B89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jc w:val="left"/>
              <w:textAlignment w:val="auto"/>
              <w:rPr>
                <w:rFonts w:hint="eastAsia" w:cs="Times New Roman"/>
                <w:color w:val="auto"/>
                <w:sz w:val="24"/>
                <w:szCs w:val="24"/>
                <w:lang w:val="en-US" w:eastAsia="zh-CN"/>
              </w:rPr>
            </w:pPr>
            <w:r>
              <w:rPr>
                <w:rFonts w:hint="eastAsia" w:cs="Times New Roman"/>
                <w:color w:val="auto"/>
                <w:sz w:val="24"/>
                <w:szCs w:val="24"/>
                <w:lang w:val="en-US" w:eastAsia="zh-CN"/>
              </w:rPr>
              <w:t>（2）</w:t>
            </w:r>
            <w:r>
              <w:rPr>
                <w:rFonts w:hint="eastAsia" w:ascii="Times New Roman" w:hAnsi="Times New Roman" w:cs="Times New Roman"/>
                <w:b w:val="0"/>
                <w:bCs w:val="0"/>
                <w:color w:val="auto"/>
                <w:sz w:val="24"/>
                <w:szCs w:val="24"/>
                <w:lang w:val="en-US" w:eastAsia="zh-CN"/>
              </w:rPr>
              <w:t>选址合理性</w:t>
            </w:r>
          </w:p>
          <w:p w14:paraId="513EAA06">
            <w:pPr>
              <w:keepNext w:val="0"/>
              <w:keepLines w:val="0"/>
              <w:pageBreakBefore w:val="0"/>
              <w:kinsoku/>
              <w:topLinePunct w:val="0"/>
              <w:bidi w:val="0"/>
              <w:adjustRightInd/>
              <w:snapToGrid/>
              <w:spacing w:line="360" w:lineRule="auto"/>
              <w:ind w:left="0" w:right="0" w:rightChars="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根据</w:t>
            </w:r>
            <w:r>
              <w:rPr>
                <w:rFonts w:hint="default" w:ascii="Times New Roman" w:hAnsi="Times New Roman" w:cs="Times New Roman"/>
                <w:color w:val="auto"/>
                <w:sz w:val="24"/>
                <w:szCs w:val="24"/>
              </w:rPr>
              <w:t>《综合医院建设标准》对医院选址的规定要求为</w:t>
            </w:r>
            <w:r>
              <w:rPr>
                <w:rFonts w:hint="eastAsia" w:cs="Times New Roman"/>
                <w:color w:val="auto"/>
                <w:sz w:val="24"/>
                <w:szCs w:val="24"/>
                <w:lang w:eastAsia="zh-CN"/>
              </w:rPr>
              <w:t>“</w:t>
            </w:r>
            <w:r>
              <w:rPr>
                <w:rFonts w:hint="default" w:ascii="Times New Roman" w:hAnsi="Times New Roman" w:cs="Times New Roman"/>
                <w:color w:val="auto"/>
                <w:sz w:val="24"/>
                <w:szCs w:val="24"/>
              </w:rPr>
              <w:t>院址应满足医院功能与环境的要求，选择在患者就医方便、环境安静、地形比较规整的位置，并应充分利用城镇基础设施，避开污染源和易燃易爆物的生产、贮存场所</w:t>
            </w:r>
            <w:r>
              <w:rPr>
                <w:rFonts w:hint="eastAsia" w:cs="Times New Roman"/>
                <w:color w:val="auto"/>
                <w:sz w:val="24"/>
                <w:szCs w:val="24"/>
                <w:lang w:eastAsia="zh-CN"/>
              </w:rPr>
              <w:t>”</w:t>
            </w:r>
            <w:r>
              <w:rPr>
                <w:rFonts w:hint="default" w:ascii="Times New Roman" w:hAnsi="Times New Roman" w:cs="Times New Roman"/>
                <w:color w:val="auto"/>
                <w:sz w:val="24"/>
                <w:szCs w:val="24"/>
              </w:rPr>
              <w:t>。</w:t>
            </w:r>
          </w:p>
          <w:p w14:paraId="32DE4873">
            <w:pPr>
              <w:keepNext w:val="0"/>
              <w:keepLines w:val="0"/>
              <w:pageBreakBefore w:val="0"/>
              <w:kinsoku/>
              <w:topLinePunct w:val="0"/>
              <w:bidi w:val="0"/>
              <w:adjustRightInd/>
              <w:snapToGrid/>
              <w:spacing w:line="360" w:lineRule="auto"/>
              <w:ind w:left="0" w:right="0" w:rightChars="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w:t>
            </w:r>
            <w:r>
              <w:rPr>
                <w:rFonts w:hint="default" w:ascii="Times New Roman" w:hAnsi="Times New Roman" w:cs="Times New Roman"/>
                <w:color w:val="auto"/>
                <w:sz w:val="24"/>
                <w:szCs w:val="24"/>
                <w:lang w:val="en-US" w:eastAsia="zh-CN"/>
              </w:rPr>
              <w:t>建设地点位于</w:t>
            </w:r>
            <w:r>
              <w:rPr>
                <w:rFonts w:hint="eastAsia" w:ascii="Times New Roman" w:hAnsi="Times New Roman" w:eastAsia="宋体" w:cs="Times New Roman"/>
                <w:color w:val="auto"/>
                <w:sz w:val="24"/>
                <w:szCs w:val="24"/>
                <w:lang w:val="en-US" w:eastAsia="zh-CN"/>
              </w:rPr>
              <w:t>安徽省淮北市</w:t>
            </w:r>
            <w:r>
              <w:rPr>
                <w:rFonts w:hint="eastAsia" w:cs="Times New Roman"/>
                <w:color w:val="auto"/>
                <w:sz w:val="24"/>
                <w:szCs w:val="24"/>
                <w:lang w:val="en-US" w:eastAsia="zh-CN"/>
              </w:rPr>
              <w:t>安徽省淮北市濉溪县孙疃镇郭集村</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位于乡镇周边</w:t>
            </w:r>
            <w:r>
              <w:rPr>
                <w:rFonts w:hint="default" w:ascii="Times New Roman" w:hAnsi="Times New Roman" w:cs="Times New Roman"/>
                <w:color w:val="auto"/>
                <w:sz w:val="24"/>
                <w:szCs w:val="24"/>
              </w:rPr>
              <w:t>，</w:t>
            </w:r>
            <w:r>
              <w:rPr>
                <w:rFonts w:hint="eastAsia" w:cs="Times New Roman"/>
                <w:color w:val="auto"/>
                <w:sz w:val="24"/>
                <w:szCs w:val="24"/>
                <w:lang w:val="en-US" w:eastAsia="zh-CN"/>
              </w:rPr>
              <w:t>交通方便</w:t>
            </w:r>
            <w:r>
              <w:rPr>
                <w:rFonts w:hint="default" w:ascii="Times New Roman" w:hAnsi="Times New Roman" w:cs="Times New Roman"/>
                <w:color w:val="auto"/>
                <w:sz w:val="24"/>
                <w:szCs w:val="24"/>
                <w:lang w:val="en-US" w:eastAsia="zh-CN"/>
              </w:rPr>
              <w:t>，周边无工矿企业，符合建设标准要求。</w:t>
            </w:r>
          </w:p>
          <w:p w14:paraId="5B1C6226">
            <w:pPr>
              <w:keepNext w:val="0"/>
              <w:keepLines w:val="0"/>
              <w:pageBreakBefore w:val="0"/>
              <w:kinsoku/>
              <w:topLinePunct w:val="0"/>
              <w:bidi w:val="0"/>
              <w:adjustRightInd/>
              <w:snapToGrid/>
              <w:spacing w:line="360" w:lineRule="auto"/>
              <w:ind w:left="0" w:right="0" w:rightChars="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项目区</w:t>
            </w:r>
            <w:r>
              <w:rPr>
                <w:rFonts w:hint="eastAsia" w:cs="Times New Roman"/>
                <w:color w:val="auto"/>
                <w:sz w:val="24"/>
                <w:szCs w:val="24"/>
                <w:lang w:val="en-US" w:eastAsia="zh-CN"/>
              </w:rPr>
              <w:t>位于</w:t>
            </w:r>
            <w:r>
              <w:rPr>
                <w:rFonts w:hint="eastAsia" w:ascii="Times New Roman" w:hAnsi="Times New Roman" w:eastAsia="宋体" w:cs="Times New Roman"/>
                <w:color w:val="auto"/>
                <w:sz w:val="24"/>
                <w:szCs w:val="24"/>
                <w:lang w:val="en-US" w:eastAsia="zh-CN"/>
              </w:rPr>
              <w:t>安徽省淮北市</w:t>
            </w:r>
            <w:r>
              <w:rPr>
                <w:rFonts w:hint="eastAsia" w:cs="Times New Roman"/>
                <w:color w:val="auto"/>
                <w:sz w:val="24"/>
                <w:szCs w:val="24"/>
                <w:lang w:val="en-US" w:eastAsia="zh-CN"/>
              </w:rPr>
              <w:t>安徽省淮北市濉溪县孙疃镇郭集村，</w:t>
            </w:r>
            <w:r>
              <w:rPr>
                <w:rFonts w:hint="default" w:ascii="Times New Roman" w:hAnsi="Times New Roman" w:cs="Times New Roman"/>
                <w:color w:val="auto"/>
                <w:sz w:val="24"/>
                <w:szCs w:val="24"/>
              </w:rPr>
              <w:t>交通便利，物流、进出方便。</w:t>
            </w:r>
            <w:r>
              <w:rPr>
                <w:rFonts w:hint="eastAsia" w:cs="Times New Roman"/>
                <w:color w:val="auto"/>
                <w:sz w:val="24"/>
                <w:szCs w:val="24"/>
                <w:lang w:val="en-US" w:eastAsia="zh-CN"/>
              </w:rPr>
              <w:t>院</w:t>
            </w:r>
            <w:r>
              <w:rPr>
                <w:rFonts w:hint="default" w:ascii="Times New Roman" w:hAnsi="Times New Roman" w:cs="Times New Roman"/>
                <w:color w:val="auto"/>
                <w:sz w:val="24"/>
                <w:szCs w:val="24"/>
              </w:rPr>
              <w:t>址所在地主要的基础配套设施包括道路、供电、供水等基本完善，为本项目建设提供了较为优越的配套设施及建设环境。</w:t>
            </w:r>
          </w:p>
          <w:p w14:paraId="184D90C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jc w:val="left"/>
              <w:textAlignment w:val="auto"/>
              <w:rPr>
                <w:rFonts w:hint="default" w:ascii="Times New Roman" w:hAnsi="Times New Roman" w:eastAsia="宋体" w:cs="Times New Roman"/>
                <w:b w:val="0"/>
                <w:bCs/>
                <w:color w:val="auto"/>
                <w:sz w:val="24"/>
                <w:szCs w:val="24"/>
                <w:lang w:val="en-US" w:eastAsia="zh-CN"/>
              </w:rPr>
            </w:pPr>
            <w:r>
              <w:rPr>
                <w:rFonts w:hint="eastAsia" w:cs="Times New Roman"/>
                <w:color w:val="auto"/>
                <w:sz w:val="24"/>
                <w:szCs w:val="24"/>
                <w:lang w:val="en-US" w:eastAsia="zh-CN"/>
              </w:rPr>
              <w:t>（3）</w:t>
            </w:r>
            <w:r>
              <w:rPr>
                <w:rFonts w:hint="eastAsia" w:ascii="Times New Roman" w:hAnsi="Times New Roman" w:cs="Times New Roman"/>
                <w:color w:val="auto"/>
                <w:sz w:val="24"/>
                <w:szCs w:val="24"/>
                <w:lang w:val="en-US" w:eastAsia="zh-CN"/>
              </w:rPr>
              <w:t>环境相容</w:t>
            </w:r>
            <w:r>
              <w:rPr>
                <w:rFonts w:hint="default" w:ascii="Times New Roman" w:hAnsi="Times New Roman" w:cs="Times New Roman"/>
                <w:color w:val="auto"/>
                <w:sz w:val="24"/>
                <w:szCs w:val="24"/>
                <w:lang w:val="en-US" w:eastAsia="zh-CN"/>
              </w:rPr>
              <w:t>性</w:t>
            </w:r>
          </w:p>
          <w:p w14:paraId="45D3980B">
            <w:pPr>
              <w:pStyle w:val="10"/>
              <w:rPr>
                <w:rFonts w:hint="eastAsia"/>
                <w:color w:val="auto"/>
                <w:lang w:val="en-US" w:eastAsia="zh-CN"/>
              </w:rPr>
            </w:pPr>
            <w:r>
              <w:rPr>
                <w:rFonts w:hint="eastAsia"/>
                <w:color w:val="auto"/>
              </w:rPr>
              <w:t>本项目位于</w:t>
            </w:r>
            <w:r>
              <w:rPr>
                <w:rFonts w:hint="eastAsia" w:ascii="Times New Roman" w:hAnsi="Times New Roman" w:eastAsia="宋体" w:cs="Times New Roman"/>
                <w:color w:val="auto"/>
                <w:sz w:val="24"/>
                <w:szCs w:val="24"/>
                <w:lang w:val="en-US" w:eastAsia="zh-CN"/>
              </w:rPr>
              <w:t>安徽省淮北市</w:t>
            </w:r>
            <w:r>
              <w:rPr>
                <w:rFonts w:hint="eastAsia" w:cs="Times New Roman"/>
                <w:color w:val="auto"/>
                <w:sz w:val="24"/>
                <w:szCs w:val="24"/>
                <w:lang w:val="en-US" w:eastAsia="zh-CN"/>
              </w:rPr>
              <w:t>安徽省淮北市濉溪县孙疃镇郭集村</w:t>
            </w:r>
            <w:r>
              <w:rPr>
                <w:rFonts w:hint="eastAsia"/>
                <w:color w:val="auto"/>
              </w:rPr>
              <w:t>，</w:t>
            </w:r>
            <w:r>
              <w:rPr>
                <w:rFonts w:hint="eastAsia"/>
                <w:color w:val="auto"/>
                <w:lang w:val="en-US" w:eastAsia="zh-CN"/>
              </w:rPr>
              <w:t>项目周边分布有孙疃中心学校郭集小学、郭集新世纪幼儿园</w:t>
            </w:r>
            <w:r>
              <w:rPr>
                <w:rFonts w:hint="eastAsia"/>
                <w:color w:val="auto"/>
                <w:sz w:val="24"/>
                <w:szCs w:val="24"/>
                <w:lang w:val="en-US" w:eastAsia="zh-CN"/>
              </w:rPr>
              <w:t>及周边居民等</w:t>
            </w:r>
            <w:r>
              <w:rPr>
                <w:rFonts w:hint="eastAsia"/>
                <w:color w:val="auto"/>
                <w:lang w:val="en-US" w:eastAsia="zh-CN"/>
              </w:rPr>
              <w:t>，项目周边1km范围内无其他医疗服务机构，村民就医困难，项目的建设可以为周边居民提供医疗服务，增加居民的就医条件，保障了居民的身体健康。因此，与周边环境相容。</w:t>
            </w:r>
          </w:p>
          <w:p w14:paraId="6FC0B5C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color w:val="auto"/>
                <w:lang w:val="en-US"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lang w:val="en-US" w:eastAsia="zh-CN"/>
              </w:rPr>
              <w:t>环境承载力</w:t>
            </w:r>
          </w:p>
          <w:p w14:paraId="567631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color w:val="auto"/>
                <w:sz w:val="24"/>
                <w:szCs w:val="24"/>
                <w:lang w:val="en-US" w:eastAsia="zh-CN"/>
              </w:rPr>
            </w:pPr>
            <w:r>
              <w:rPr>
                <w:rFonts w:hint="default"/>
                <w:color w:val="auto"/>
                <w:sz w:val="24"/>
                <w:szCs w:val="24"/>
                <w:lang w:val="en-US" w:eastAsia="zh-CN"/>
              </w:rPr>
              <w:t>本项目</w:t>
            </w:r>
            <w:r>
              <w:rPr>
                <w:rFonts w:hint="eastAsia"/>
                <w:color w:val="auto"/>
                <w:sz w:val="24"/>
                <w:szCs w:val="24"/>
                <w:lang w:val="en-US" w:eastAsia="zh-CN"/>
              </w:rPr>
              <w:t>周边500米范围内</w:t>
            </w:r>
            <w:r>
              <w:rPr>
                <w:rFonts w:hint="default"/>
                <w:color w:val="auto"/>
                <w:sz w:val="24"/>
                <w:szCs w:val="24"/>
                <w:lang w:val="en-US" w:eastAsia="zh-CN"/>
              </w:rPr>
              <w:t>环境敏感对象</w:t>
            </w:r>
            <w:r>
              <w:rPr>
                <w:rFonts w:hint="eastAsia"/>
                <w:color w:val="auto"/>
                <w:sz w:val="24"/>
                <w:szCs w:val="24"/>
                <w:lang w:val="en-US" w:eastAsia="zh-CN"/>
              </w:rPr>
              <w:t>为</w:t>
            </w:r>
            <w:r>
              <w:rPr>
                <w:rFonts w:hint="eastAsia"/>
                <w:color w:val="auto"/>
                <w:lang w:val="en-US" w:eastAsia="zh-CN"/>
              </w:rPr>
              <w:t>孙疃中心学校郭集小学、郭集新世纪幼儿园</w:t>
            </w:r>
            <w:r>
              <w:rPr>
                <w:rFonts w:hint="eastAsia"/>
                <w:color w:val="auto"/>
                <w:sz w:val="24"/>
                <w:szCs w:val="24"/>
                <w:lang w:val="en-US" w:eastAsia="zh-CN"/>
              </w:rPr>
              <w:t>及周边居民等。</w:t>
            </w:r>
            <w:r>
              <w:rPr>
                <w:rFonts w:hint="default"/>
                <w:color w:val="auto"/>
                <w:sz w:val="24"/>
                <w:szCs w:val="24"/>
                <w:lang w:val="en-US" w:eastAsia="zh-CN"/>
              </w:rPr>
              <w:t>项目所在地交通方便，水电供应可靠</w:t>
            </w:r>
            <w:r>
              <w:rPr>
                <w:rFonts w:hint="eastAsia"/>
                <w:color w:val="auto"/>
                <w:sz w:val="24"/>
                <w:szCs w:val="24"/>
                <w:lang w:val="en-US" w:eastAsia="zh-CN"/>
              </w:rPr>
              <w:t>。</w:t>
            </w:r>
            <w:r>
              <w:rPr>
                <w:rFonts w:hint="default"/>
                <w:color w:val="auto"/>
                <w:sz w:val="24"/>
                <w:szCs w:val="24"/>
                <w:lang w:val="en-US" w:eastAsia="zh-CN"/>
              </w:rPr>
              <w:t>本项目在做好废气治理和废水处理措施的前提下，对环境质量的影响较小，建成后不会造成当地环境质量下降。因此，项目在环境承载能力内。</w:t>
            </w:r>
          </w:p>
          <w:p w14:paraId="0FDF2FC2">
            <w:pPr>
              <w:keepNext w:val="0"/>
              <w:keepLines w:val="0"/>
              <w:pageBreakBefore w:val="0"/>
              <w:widowControl w:val="0"/>
              <w:kinsoku/>
              <w:wordWrap/>
              <w:overflowPunct/>
              <w:topLinePunct w:val="0"/>
              <w:autoSpaceDE/>
              <w:autoSpaceDN/>
              <w:bidi w:val="0"/>
              <w:adjustRightInd/>
              <w:snapToGrid/>
              <w:textAlignment w:val="auto"/>
              <w:rPr>
                <w:color w:val="auto"/>
              </w:rPr>
            </w:pPr>
            <w:r>
              <w:rPr>
                <w:color w:val="auto"/>
              </w:rPr>
              <w:t>综上所述</w:t>
            </w:r>
            <w:r>
              <w:rPr>
                <w:rFonts w:hint="eastAsia"/>
                <w:color w:val="auto"/>
                <w:lang w:eastAsia="zh-CN"/>
              </w:rPr>
              <w:t>，</w:t>
            </w:r>
            <w:r>
              <w:rPr>
                <w:color w:val="auto"/>
              </w:rPr>
              <w:t>项目选址合理。</w:t>
            </w:r>
          </w:p>
          <w:p w14:paraId="3423A61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val="en-US" w:eastAsia="zh-CN"/>
              </w:rPr>
              <w:t xml:space="preserve">2、 </w:t>
            </w:r>
            <w:r>
              <w:rPr>
                <w:rFonts w:hint="default" w:ascii="Times New Roman" w:hAnsi="Times New Roman" w:cs="Times New Roman"/>
                <w:b/>
                <w:bCs/>
                <w:color w:val="auto"/>
                <w:sz w:val="24"/>
                <w:szCs w:val="24"/>
                <w:lang w:eastAsia="zh-CN"/>
              </w:rPr>
              <w:t>与</w:t>
            </w:r>
            <w:r>
              <w:rPr>
                <w:rFonts w:hint="eastAsia" w:cs="Times New Roman"/>
                <w:b/>
                <w:bCs/>
                <w:color w:val="auto"/>
                <w:sz w:val="24"/>
                <w:szCs w:val="24"/>
                <w:lang w:eastAsia="zh-CN"/>
              </w:rPr>
              <w:t>“</w:t>
            </w:r>
            <w:r>
              <w:rPr>
                <w:rFonts w:hint="default" w:ascii="Times New Roman" w:hAnsi="Times New Roman" w:cs="Times New Roman"/>
                <w:b/>
                <w:bCs/>
                <w:color w:val="auto"/>
                <w:sz w:val="24"/>
                <w:szCs w:val="24"/>
                <w:lang w:eastAsia="zh-CN"/>
              </w:rPr>
              <w:t>三线一单</w:t>
            </w:r>
            <w:r>
              <w:rPr>
                <w:rFonts w:hint="eastAsia" w:cs="Times New Roman"/>
                <w:b/>
                <w:bCs/>
                <w:color w:val="auto"/>
                <w:sz w:val="24"/>
                <w:szCs w:val="24"/>
                <w:lang w:eastAsia="zh-CN"/>
              </w:rPr>
              <w:t>”</w:t>
            </w:r>
            <w:r>
              <w:rPr>
                <w:rFonts w:hint="default" w:ascii="Times New Roman" w:hAnsi="Times New Roman" w:cs="Times New Roman"/>
                <w:b/>
                <w:bCs/>
                <w:color w:val="auto"/>
                <w:sz w:val="24"/>
                <w:szCs w:val="24"/>
                <w:lang w:eastAsia="zh-CN"/>
              </w:rPr>
              <w:t>对照分析</w:t>
            </w:r>
          </w:p>
          <w:p w14:paraId="01067AFA">
            <w:pPr>
              <w:ind w:firstLine="448" w:firstLineChars="187"/>
              <w:rPr>
                <w:color w:val="auto"/>
              </w:rPr>
            </w:pPr>
            <w:r>
              <w:rPr>
                <w:color w:val="auto"/>
              </w:rPr>
              <w:t>（1）生态保护红线</w:t>
            </w:r>
          </w:p>
          <w:p w14:paraId="1FE3AE5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480" w:firstLineChars="200"/>
              <w:jc w:val="both"/>
              <w:textAlignment w:val="auto"/>
              <w:rPr>
                <w:color w:val="auto"/>
                <w:kern w:val="0"/>
              </w:rPr>
            </w:pPr>
            <w:r>
              <w:rPr>
                <w:rFonts w:hint="eastAsia" w:ascii="Times New Roman" w:hAnsi="Times New Roman" w:eastAsia="宋体" w:cs="宋体"/>
                <w:color w:val="auto"/>
                <w:sz w:val="24"/>
                <w:szCs w:val="24"/>
                <w:lang w:val="en-US" w:eastAsia="zh-CN"/>
              </w:rPr>
              <w:t>根据安徽省生态环境厅关于印发《安徽省</w:t>
            </w:r>
            <w:r>
              <w:rPr>
                <w:rFonts w:hint="eastAsia" w:cs="宋体"/>
                <w:color w:val="auto"/>
                <w:sz w:val="24"/>
                <w:szCs w:val="24"/>
                <w:lang w:val="en-US" w:eastAsia="zh-CN"/>
              </w:rPr>
              <w:t>“</w:t>
            </w:r>
            <w:r>
              <w:rPr>
                <w:rFonts w:hint="eastAsia" w:ascii="Times New Roman" w:hAnsi="Times New Roman" w:eastAsia="宋体" w:cs="宋体"/>
                <w:color w:val="auto"/>
                <w:sz w:val="24"/>
                <w:szCs w:val="24"/>
                <w:lang w:val="en-US" w:eastAsia="zh-CN"/>
              </w:rPr>
              <w:t>三线一单</w:t>
            </w:r>
            <w:r>
              <w:rPr>
                <w:rFonts w:hint="eastAsia" w:cs="宋体"/>
                <w:color w:val="auto"/>
                <w:sz w:val="24"/>
                <w:szCs w:val="24"/>
                <w:lang w:val="en-US" w:eastAsia="zh-CN"/>
              </w:rPr>
              <w:t>”</w:t>
            </w:r>
            <w:r>
              <w:rPr>
                <w:rFonts w:hint="eastAsia" w:ascii="Times New Roman" w:hAnsi="Times New Roman" w:eastAsia="宋体" w:cs="宋体"/>
                <w:color w:val="auto"/>
                <w:sz w:val="24"/>
                <w:szCs w:val="24"/>
                <w:lang w:val="en-US" w:eastAsia="zh-CN"/>
              </w:rPr>
              <w:t>生态环境分区管控管理办法（暂行）的通知》的要求，</w:t>
            </w:r>
            <w:r>
              <w:rPr>
                <w:rFonts w:hint="eastAsia" w:cs="宋体"/>
                <w:color w:val="auto"/>
                <w:sz w:val="24"/>
                <w:szCs w:val="24"/>
                <w:lang w:val="en-US" w:eastAsia="zh-CN"/>
              </w:rPr>
              <w:t>“</w:t>
            </w:r>
            <w:r>
              <w:rPr>
                <w:rFonts w:hint="eastAsia" w:ascii="Times New Roman" w:hAnsi="Times New Roman" w:eastAsia="宋体" w:cs="宋体"/>
                <w:color w:val="auto"/>
                <w:sz w:val="24"/>
                <w:szCs w:val="24"/>
                <w:lang w:val="en-US" w:eastAsia="zh-CN"/>
              </w:rPr>
              <w:t>在建设项目环评中，做好与</w:t>
            </w:r>
            <w:r>
              <w:rPr>
                <w:rFonts w:hint="eastAsia" w:cs="宋体"/>
                <w:color w:val="auto"/>
                <w:sz w:val="24"/>
                <w:szCs w:val="24"/>
                <w:lang w:val="en-US" w:eastAsia="zh-CN"/>
              </w:rPr>
              <w:t>“</w:t>
            </w:r>
            <w:r>
              <w:rPr>
                <w:rFonts w:hint="eastAsia" w:ascii="Times New Roman" w:hAnsi="Times New Roman" w:eastAsia="宋体" w:cs="宋体"/>
                <w:color w:val="auto"/>
                <w:sz w:val="24"/>
                <w:szCs w:val="24"/>
                <w:lang w:val="en-US" w:eastAsia="zh-CN"/>
              </w:rPr>
              <w:t>三线—单</w:t>
            </w:r>
            <w:r>
              <w:rPr>
                <w:rFonts w:hint="eastAsia" w:cs="宋体"/>
                <w:color w:val="auto"/>
                <w:sz w:val="24"/>
                <w:szCs w:val="24"/>
                <w:lang w:val="en-US" w:eastAsia="zh-CN"/>
              </w:rPr>
              <w:t>”</w:t>
            </w:r>
            <w:r>
              <w:rPr>
                <w:rFonts w:hint="eastAsia" w:ascii="Times New Roman" w:hAnsi="Times New Roman" w:eastAsia="宋体" w:cs="宋体"/>
                <w:color w:val="auto"/>
                <w:sz w:val="24"/>
                <w:szCs w:val="24"/>
                <w:lang w:val="en-US" w:eastAsia="zh-CN"/>
              </w:rPr>
              <w:t>生态环境分区管控相符性分析，充分论证是否符合生态环境准入清单要求，对不符合的依法不予审批。</w:t>
            </w:r>
            <w:r>
              <w:rPr>
                <w:rFonts w:hint="eastAsia" w:cs="宋体"/>
                <w:color w:val="auto"/>
                <w:sz w:val="24"/>
                <w:szCs w:val="24"/>
                <w:lang w:val="en-US" w:eastAsia="zh-CN"/>
              </w:rPr>
              <w:t>”</w:t>
            </w:r>
            <w:r>
              <w:rPr>
                <w:rFonts w:hint="default" w:ascii="Times New Roman" w:hAnsi="Times New Roman" w:cs="Times New Roman"/>
                <w:color w:val="auto"/>
                <w:sz w:val="24"/>
                <w:szCs w:val="24"/>
              </w:rPr>
              <w:t>根据</w:t>
            </w:r>
            <w:r>
              <w:rPr>
                <w:rFonts w:hint="eastAsia" w:ascii="Times New Roman" w:hAnsi="Times New Roman" w:cs="Times New Roman"/>
                <w:color w:val="auto"/>
                <w:sz w:val="24"/>
                <w:szCs w:val="24"/>
                <w:lang w:eastAsia="zh-CN"/>
              </w:rPr>
              <w:t>安徽省</w:t>
            </w:r>
            <w:r>
              <w:rPr>
                <w:rFonts w:hint="eastAsia" w:cs="Times New Roman"/>
                <w:color w:val="auto"/>
                <w:sz w:val="24"/>
                <w:szCs w:val="24"/>
                <w:lang w:eastAsia="zh-CN"/>
              </w:rPr>
              <w:t>“</w:t>
            </w:r>
            <w:r>
              <w:rPr>
                <w:rFonts w:hint="eastAsia" w:ascii="Times New Roman" w:hAnsi="Times New Roman" w:cs="Times New Roman"/>
                <w:color w:val="auto"/>
                <w:sz w:val="24"/>
                <w:szCs w:val="24"/>
                <w:lang w:eastAsia="zh-CN"/>
              </w:rPr>
              <w:t>三线一单</w:t>
            </w:r>
            <w:r>
              <w:rPr>
                <w:rFonts w:hint="eastAsia" w:cs="Times New Roman"/>
                <w:color w:val="auto"/>
                <w:sz w:val="24"/>
                <w:szCs w:val="24"/>
                <w:lang w:eastAsia="zh-CN"/>
              </w:rPr>
              <w:t>”</w:t>
            </w:r>
            <w:r>
              <w:rPr>
                <w:rFonts w:hint="eastAsia" w:ascii="Times New Roman" w:hAnsi="Times New Roman" w:cs="Times New Roman"/>
                <w:color w:val="auto"/>
                <w:sz w:val="24"/>
                <w:szCs w:val="24"/>
                <w:lang w:eastAsia="zh-CN"/>
              </w:rPr>
              <w:t>公众服务平台</w:t>
            </w:r>
            <w:r>
              <w:rPr>
                <w:rFonts w:hint="eastAsia" w:ascii="Times New Roman" w:hAnsi="Times New Roman" w:cs="Times New Roman"/>
                <w:color w:val="auto"/>
                <w:sz w:val="24"/>
                <w:szCs w:val="24"/>
                <w:lang w:val="en-US" w:eastAsia="zh-CN"/>
              </w:rPr>
              <w:t>查询可知，</w:t>
            </w:r>
            <w:r>
              <w:rPr>
                <w:rFonts w:hint="eastAsia" w:ascii="Times New Roman" w:hAnsi="Times New Roman" w:cs="Times New Roman"/>
                <w:color w:val="auto"/>
                <w:sz w:val="24"/>
                <w:szCs w:val="24"/>
                <w:highlight w:val="none"/>
                <w:lang w:val="en-US" w:eastAsia="zh-CN"/>
              </w:rPr>
              <w:t>本项目所在地环境管控单元编码：ZH34062120224，</w:t>
            </w:r>
            <w:r>
              <w:rPr>
                <w:rFonts w:hint="eastAsia" w:ascii="Times New Roman" w:hAnsi="Times New Roman" w:eastAsia="宋体" w:cs="Times New Roman"/>
                <w:color w:val="auto"/>
                <w:sz w:val="24"/>
                <w:szCs w:val="24"/>
                <w:highlight w:val="none"/>
                <w:lang w:val="en-US" w:eastAsia="zh-CN"/>
              </w:rPr>
              <w:t>项目涉及沿淮绿色生态廊道区</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重点管控单元18，项目建设符合其空间布局约束、污染物排放管控、资源开发效率等要求。</w:t>
            </w:r>
            <w:r>
              <w:rPr>
                <w:rFonts w:hint="default" w:ascii="Times New Roman" w:hAnsi="Times New Roman" w:eastAsia="宋体" w:cs="Times New Roman"/>
                <w:color w:val="auto"/>
                <w:sz w:val="24"/>
                <w:szCs w:val="24"/>
                <w:highlight w:val="none"/>
                <w:lang w:val="en-US" w:eastAsia="zh-CN"/>
              </w:rPr>
              <w:t>具体</w:t>
            </w:r>
            <w:r>
              <w:rPr>
                <w:rFonts w:hint="eastAsia" w:cs="Times New Roman"/>
                <w:color w:val="auto"/>
                <w:sz w:val="24"/>
                <w:szCs w:val="24"/>
                <w:highlight w:val="none"/>
                <w:lang w:val="en-US" w:eastAsia="zh-CN"/>
              </w:rPr>
              <w:t>见附图7（生态环境分区管控图）</w:t>
            </w:r>
            <w:r>
              <w:rPr>
                <w:rFonts w:hint="default" w:ascii="Times New Roman" w:hAnsi="Times New Roman" w:eastAsia="宋体" w:cs="Times New Roman"/>
                <w:color w:val="auto"/>
                <w:sz w:val="24"/>
                <w:szCs w:val="24"/>
                <w:lang w:val="en-US" w:eastAsia="zh-CN"/>
              </w:rPr>
              <w:t>。</w:t>
            </w:r>
            <w:r>
              <w:rPr>
                <w:rFonts w:hint="eastAsia"/>
                <w:color w:val="auto"/>
                <w:kern w:val="0"/>
              </w:rPr>
              <w:t>综上，项目</w:t>
            </w:r>
            <w:r>
              <w:rPr>
                <w:color w:val="auto"/>
                <w:kern w:val="0"/>
              </w:rPr>
              <w:t>选址符合生态保护红线要求。</w:t>
            </w:r>
          </w:p>
          <w:p w14:paraId="06549903">
            <w:pPr>
              <w:bidi w:val="0"/>
              <w:jc w:val="left"/>
              <w:rPr>
                <w:color w:val="auto"/>
              </w:rPr>
            </w:pPr>
            <w:r>
              <w:rPr>
                <w:color w:val="auto"/>
              </w:rPr>
              <w:t>（2）环境质量底线</w:t>
            </w:r>
          </w:p>
          <w:p w14:paraId="5D4AC2F5">
            <w:pPr>
              <w:bidi w:val="0"/>
              <w:jc w:val="left"/>
              <w:rPr>
                <w:color w:val="auto"/>
              </w:rPr>
            </w:pPr>
            <w:r>
              <w:rPr>
                <w:color w:val="auto"/>
              </w:rPr>
              <w:t>①</w:t>
            </w:r>
            <w:r>
              <w:rPr>
                <w:rFonts w:hint="eastAsia"/>
                <w:color w:val="auto"/>
              </w:rPr>
              <w:t>质量底线</w:t>
            </w:r>
          </w:p>
          <w:p w14:paraId="5B5AE0FF">
            <w:pPr>
              <w:bidi w:val="0"/>
              <w:jc w:val="left"/>
              <w:rPr>
                <w:rFonts w:hint="eastAsia"/>
                <w:color w:val="auto"/>
              </w:rPr>
            </w:pPr>
            <w:r>
              <w:rPr>
                <w:color w:val="auto"/>
              </w:rPr>
              <w:t>根据环境现状监测结果</w:t>
            </w:r>
            <w:r>
              <w:rPr>
                <w:rFonts w:hint="eastAsia"/>
                <w:color w:val="auto"/>
              </w:rPr>
              <w:t>及</w:t>
            </w:r>
            <w:r>
              <w:rPr>
                <w:color w:val="auto"/>
              </w:rPr>
              <w:t>《20</w:t>
            </w:r>
            <w:r>
              <w:rPr>
                <w:rFonts w:hint="eastAsia"/>
                <w:color w:val="auto"/>
              </w:rPr>
              <w:t>2</w:t>
            </w:r>
            <w:r>
              <w:rPr>
                <w:rFonts w:hint="eastAsia"/>
                <w:color w:val="auto"/>
                <w:lang w:val="en-US" w:eastAsia="zh-CN"/>
              </w:rPr>
              <w:t>4</w:t>
            </w:r>
            <w:r>
              <w:rPr>
                <w:color w:val="auto"/>
              </w:rPr>
              <w:t>年淮北市环境质量公告》</w:t>
            </w:r>
            <w:r>
              <w:rPr>
                <w:rFonts w:hint="eastAsia"/>
                <w:color w:val="auto"/>
              </w:rPr>
              <w:t>。</w:t>
            </w:r>
          </w:p>
          <w:p w14:paraId="2222C2EF">
            <w:pPr>
              <w:bidi w:val="0"/>
              <w:jc w:val="left"/>
              <w:rPr>
                <w:rFonts w:hint="eastAsia" w:eastAsia="宋体"/>
                <w:color w:val="auto"/>
                <w:lang w:eastAsia="zh-CN"/>
              </w:rPr>
            </w:pPr>
            <w:r>
              <w:rPr>
                <w:color w:val="auto"/>
              </w:rPr>
              <w:t>项目所在区域内的环境空气质量不能完全满足《环境空气质量标准》及其修改单中的二级标准要求</w:t>
            </w:r>
            <w:r>
              <w:rPr>
                <w:rFonts w:hint="eastAsia"/>
                <w:color w:val="auto"/>
                <w:lang w:eastAsia="zh-CN"/>
              </w:rPr>
              <w:t>。</w:t>
            </w:r>
          </w:p>
          <w:p w14:paraId="6E1A520E">
            <w:pPr>
              <w:bidi w:val="0"/>
              <w:jc w:val="left"/>
              <w:rPr>
                <w:rFonts w:hint="eastAsia" w:eastAsia="宋体"/>
                <w:color w:val="auto"/>
                <w:lang w:eastAsia="zh-CN"/>
              </w:rPr>
            </w:pPr>
            <w:r>
              <w:rPr>
                <w:color w:val="auto"/>
              </w:rPr>
              <w:t>项目所在区域声环境质量满足《声环境质量标准》（GB3096-2008）中</w:t>
            </w:r>
            <w:r>
              <w:rPr>
                <w:rFonts w:hint="eastAsia"/>
                <w:color w:val="auto"/>
                <w:lang w:val="en-US" w:eastAsia="zh-CN"/>
              </w:rPr>
              <w:t>2</w:t>
            </w:r>
            <w:r>
              <w:rPr>
                <w:color w:val="auto"/>
              </w:rPr>
              <w:t>类区标准要求，声环境质量良好</w:t>
            </w:r>
            <w:r>
              <w:rPr>
                <w:rFonts w:hint="eastAsia"/>
                <w:color w:val="auto"/>
                <w:lang w:eastAsia="zh-CN"/>
              </w:rPr>
              <w:t>。</w:t>
            </w:r>
          </w:p>
          <w:p w14:paraId="6566C6E6">
            <w:pPr>
              <w:bidi w:val="0"/>
              <w:jc w:val="left"/>
              <w:rPr>
                <w:rFonts w:hint="eastAsia"/>
                <w:color w:val="auto"/>
                <w:lang w:eastAsia="zh-CN"/>
              </w:rPr>
            </w:pPr>
            <w:r>
              <w:rPr>
                <w:color w:val="auto"/>
              </w:rPr>
              <w:t>项目所在区域地表水环境</w:t>
            </w:r>
            <w:r>
              <w:rPr>
                <w:rFonts w:hint="eastAsia"/>
                <w:color w:val="auto"/>
                <w:lang w:val="en-US" w:eastAsia="zh-CN"/>
              </w:rPr>
              <w:t>浍河</w:t>
            </w:r>
            <w:r>
              <w:rPr>
                <w:color w:val="auto"/>
              </w:rPr>
              <w:t>水质满足《地表水环境质量标准》（GB3838-2002）</w:t>
            </w:r>
            <w:r>
              <w:rPr>
                <w:rFonts w:hint="default" w:ascii="Times New Roman" w:hAnsi="Times New Roman" w:cs="Times New Roman"/>
                <w:color w:val="auto"/>
              </w:rPr>
              <w:t>中的Ⅲ类标准</w:t>
            </w:r>
            <w:r>
              <w:rPr>
                <w:rFonts w:hint="default" w:ascii="Times New Roman" w:hAnsi="Times New Roman" w:cs="Times New Roman"/>
                <w:color w:val="auto"/>
                <w:lang w:eastAsia="zh-CN"/>
              </w:rPr>
              <w:t>；</w:t>
            </w:r>
            <w:r>
              <w:rPr>
                <w:rFonts w:hint="eastAsia" w:cs="Times New Roman"/>
                <w:color w:val="auto"/>
                <w:lang w:val="en-US" w:eastAsia="zh-CN"/>
              </w:rPr>
              <w:t>雁鸣沟、和平沟</w:t>
            </w:r>
            <w:r>
              <w:rPr>
                <w:rFonts w:hint="default" w:ascii="Times New Roman" w:hAnsi="Times New Roman" w:cs="Times New Roman"/>
                <w:color w:val="auto"/>
              </w:rPr>
              <w:t>水质满足《地表水环境质量标准》（GB3838-2002）中的</w:t>
            </w:r>
            <w:r>
              <w:rPr>
                <w:rFonts w:hint="default" w:ascii="Times New Roman" w:hAnsi="Times New Roman" w:eastAsia="微软雅黑" w:cs="Times New Roman"/>
                <w:color w:val="auto"/>
              </w:rPr>
              <w:t>Ⅳ</w:t>
            </w:r>
            <w:r>
              <w:rPr>
                <w:rFonts w:hint="default" w:ascii="Times New Roman" w:hAnsi="Times New Roman" w:cs="Times New Roman"/>
                <w:color w:val="auto"/>
              </w:rPr>
              <w:t>类标准</w:t>
            </w:r>
            <w:r>
              <w:rPr>
                <w:rFonts w:hint="eastAsia" w:ascii="Times New Roman" w:hAnsi="Times New Roman" w:cs="Times New Roman"/>
                <w:color w:val="auto"/>
                <w:lang w:eastAsia="zh-CN"/>
              </w:rPr>
              <w:t>。</w:t>
            </w:r>
          </w:p>
          <w:p w14:paraId="479C17CB">
            <w:pPr>
              <w:bidi w:val="0"/>
              <w:jc w:val="left"/>
              <w:rPr>
                <w:color w:val="auto"/>
              </w:rPr>
            </w:pPr>
            <w:r>
              <w:rPr>
                <w:color w:val="auto"/>
              </w:rPr>
              <w:t>项目所在区域地下水环境</w:t>
            </w:r>
            <w:r>
              <w:rPr>
                <w:rFonts w:hint="eastAsia"/>
                <w:color w:val="auto"/>
                <w:lang w:val="en-US" w:eastAsia="zh-CN"/>
              </w:rPr>
              <w:t>质量</w:t>
            </w:r>
            <w:r>
              <w:rPr>
                <w:color w:val="auto"/>
              </w:rPr>
              <w:t>各项指标均能满足《地下水质量标准》（GB/T14848-2017）Ⅲ类标准要求。</w:t>
            </w:r>
          </w:p>
          <w:p w14:paraId="011F18C0">
            <w:pPr>
              <w:bidi w:val="0"/>
              <w:jc w:val="left"/>
              <w:rPr>
                <w:color w:val="auto"/>
              </w:rPr>
            </w:pPr>
            <w:r>
              <w:rPr>
                <w:color w:val="auto"/>
              </w:rPr>
              <w:t>本项目实施后不会降低区域环境质量现有的功能要求。</w:t>
            </w:r>
          </w:p>
          <w:p w14:paraId="2543EEBA">
            <w:pPr>
              <w:bidi w:val="0"/>
              <w:jc w:val="left"/>
              <w:rPr>
                <w:color w:val="auto"/>
              </w:rPr>
            </w:pPr>
            <w:r>
              <w:rPr>
                <w:color w:val="auto"/>
              </w:rPr>
              <w:t>②</w:t>
            </w:r>
            <w:r>
              <w:rPr>
                <w:rFonts w:hint="eastAsia"/>
                <w:color w:val="auto"/>
              </w:rPr>
              <w:t>分区管控</w:t>
            </w:r>
          </w:p>
          <w:p w14:paraId="11696773">
            <w:pPr>
              <w:keepNext w:val="0"/>
              <w:keepLines w:val="0"/>
              <w:pageBreakBefore w:val="0"/>
              <w:widowControl w:val="0"/>
              <w:kinsoku/>
              <w:wordWrap/>
              <w:overflowPunct/>
              <w:topLinePunct w:val="0"/>
              <w:autoSpaceDE w:val="0"/>
              <w:autoSpaceDN w:val="0"/>
              <w:bidi w:val="0"/>
              <w:adjustRightInd/>
              <w:snapToGrid/>
              <w:ind w:firstLine="480"/>
              <w:jc w:val="left"/>
              <w:textAlignment w:val="auto"/>
              <w:rPr>
                <w:color w:val="auto"/>
                <w:kern w:val="0"/>
              </w:rPr>
            </w:pPr>
            <w:r>
              <w:rPr>
                <w:color w:val="auto"/>
                <w:kern w:val="0"/>
              </w:rPr>
              <w:t>根据安徽省生态环境厅发布的《安徽省</w:t>
            </w:r>
            <w:r>
              <w:rPr>
                <w:rFonts w:hint="eastAsia"/>
                <w:color w:val="auto"/>
                <w:lang w:eastAsia="zh-CN"/>
              </w:rPr>
              <w:t>“</w:t>
            </w:r>
            <w:r>
              <w:rPr>
                <w:color w:val="auto"/>
              </w:rPr>
              <w:t>三线一单</w:t>
            </w:r>
            <w:r>
              <w:rPr>
                <w:rFonts w:hint="eastAsia"/>
                <w:color w:val="auto"/>
                <w:lang w:eastAsia="zh-CN"/>
              </w:rPr>
              <w:t>”</w:t>
            </w:r>
            <w:r>
              <w:rPr>
                <w:color w:val="auto"/>
                <w:kern w:val="0"/>
              </w:rPr>
              <w:t>生态环境分区管控管理办法（暂行）》（皖环发〔2022〕5号）（以下简称《办法》），《办法》要求在建设项目环评中，做好与</w:t>
            </w:r>
            <w:r>
              <w:rPr>
                <w:rFonts w:hint="eastAsia"/>
                <w:color w:val="auto"/>
                <w:kern w:val="0"/>
                <w:lang w:eastAsia="zh-CN"/>
              </w:rPr>
              <w:t>“</w:t>
            </w:r>
            <w:r>
              <w:rPr>
                <w:color w:val="auto"/>
                <w:kern w:val="0"/>
              </w:rPr>
              <w:t>三线一单</w:t>
            </w:r>
            <w:r>
              <w:rPr>
                <w:rFonts w:hint="eastAsia"/>
                <w:color w:val="auto"/>
                <w:kern w:val="0"/>
                <w:lang w:eastAsia="zh-CN"/>
              </w:rPr>
              <w:t>”</w:t>
            </w:r>
            <w:r>
              <w:rPr>
                <w:color w:val="auto"/>
                <w:kern w:val="0"/>
              </w:rPr>
              <w:t>生态环境分区管控</w:t>
            </w:r>
            <w:r>
              <w:rPr>
                <w:rFonts w:hint="eastAsia" w:cs="Times New Roman"/>
                <w:color w:val="auto"/>
                <w:lang w:val="en-US" w:eastAsia="zh-CN"/>
              </w:rPr>
              <w:t>、《淮北市生态环境分区管控成果动态更新情况说明》</w:t>
            </w:r>
            <w:r>
              <w:rPr>
                <w:color w:val="auto"/>
                <w:kern w:val="0"/>
              </w:rPr>
              <w:t>相符性分析，充分论证是否符合生态环境准入清单要求。</w:t>
            </w:r>
          </w:p>
          <w:p w14:paraId="3C519CB9">
            <w:pPr>
              <w:keepNext w:val="0"/>
              <w:keepLines w:val="0"/>
              <w:pageBreakBefore w:val="0"/>
              <w:widowControl w:val="0"/>
              <w:kinsoku/>
              <w:wordWrap/>
              <w:overflowPunct/>
              <w:topLinePunct w:val="0"/>
              <w:autoSpaceDE w:val="0"/>
              <w:autoSpaceDN w:val="0"/>
              <w:bidi w:val="0"/>
              <w:adjustRightInd/>
              <w:snapToGrid/>
              <w:ind w:firstLine="480"/>
              <w:jc w:val="left"/>
              <w:textAlignment w:val="auto"/>
              <w:rPr>
                <w:color w:val="auto"/>
                <w:kern w:val="0"/>
              </w:rPr>
            </w:pPr>
            <w:r>
              <w:rPr>
                <w:color w:val="auto"/>
                <w:kern w:val="0"/>
              </w:rPr>
              <w:t>项目位于</w:t>
            </w:r>
            <w:r>
              <w:rPr>
                <w:rFonts w:hint="eastAsia"/>
                <w:color w:val="auto"/>
                <w:lang w:eastAsia="zh-CN"/>
              </w:rPr>
              <w:t>安徽省淮北市安徽省淮北市濉溪县孙疃镇郭集村</w:t>
            </w:r>
            <w:r>
              <w:rPr>
                <w:color w:val="auto"/>
                <w:kern w:val="0"/>
              </w:rPr>
              <w:t>，</w:t>
            </w:r>
            <w:r>
              <w:rPr>
                <w:rFonts w:hint="eastAsia"/>
                <w:color w:val="auto"/>
                <w:lang w:val="en-US" w:eastAsia="zh-CN"/>
              </w:rPr>
              <w:t>对照《淮北市“三线一单”编制文件》（2020年12月）和</w:t>
            </w:r>
            <w:r>
              <w:rPr>
                <w:rFonts w:hint="eastAsia"/>
                <w:color w:val="auto"/>
                <w:lang w:eastAsia="zh-CN"/>
              </w:rPr>
              <w:t>《淮北市生态环境分区管控成果动态更新情况说明》（</w:t>
            </w:r>
            <w:r>
              <w:rPr>
                <w:rFonts w:hint="eastAsia"/>
                <w:color w:val="auto"/>
                <w:lang w:val="en-US" w:eastAsia="zh-CN"/>
              </w:rPr>
              <w:t>2023年8月</w:t>
            </w:r>
            <w:r>
              <w:rPr>
                <w:rFonts w:hint="eastAsia"/>
                <w:color w:val="auto"/>
                <w:lang w:eastAsia="zh-CN"/>
              </w:rPr>
              <w:t>）</w:t>
            </w:r>
            <w:r>
              <w:rPr>
                <w:color w:val="auto"/>
                <w:kern w:val="0"/>
              </w:rPr>
              <w:t>，</w:t>
            </w:r>
            <w:r>
              <w:rPr>
                <w:rFonts w:hint="eastAsia"/>
                <w:color w:val="auto"/>
                <w:kern w:val="0"/>
                <w:lang w:val="en-US" w:eastAsia="zh-CN"/>
              </w:rPr>
              <w:t>项目生态环境属于重点管控单元，地</w:t>
            </w:r>
            <w:r>
              <w:rPr>
                <w:rFonts w:hint="eastAsia" w:cs="宋体"/>
                <w:color w:val="auto"/>
              </w:rPr>
              <w:t>水环境属于</w:t>
            </w:r>
            <w:r>
              <w:rPr>
                <w:rFonts w:hint="eastAsia"/>
                <w:color w:val="auto"/>
                <w:lang w:val="en-US" w:eastAsia="zh-CN"/>
              </w:rPr>
              <w:t>城镇生活污染重点管控区</w:t>
            </w:r>
            <w:r>
              <w:rPr>
                <w:rFonts w:hint="eastAsia" w:cs="宋体"/>
                <w:color w:val="auto"/>
              </w:rPr>
              <w:t>，大气环境属于</w:t>
            </w:r>
            <w:r>
              <w:rPr>
                <w:rFonts w:hint="eastAsia"/>
                <w:color w:val="auto"/>
                <w:lang w:val="en-US" w:eastAsia="zh-CN"/>
              </w:rPr>
              <w:t>一般管控区</w:t>
            </w:r>
            <w:r>
              <w:rPr>
                <w:rFonts w:hint="eastAsia" w:cs="宋体"/>
                <w:color w:val="auto"/>
              </w:rPr>
              <w:t>，地下水环境属于一般管控区，土壤环境属于一般管控区。</w:t>
            </w:r>
          </w:p>
          <w:p w14:paraId="12AF913A">
            <w:pPr>
              <w:autoSpaceDE w:val="0"/>
              <w:autoSpaceDN w:val="0"/>
              <w:ind w:firstLine="480"/>
              <w:jc w:val="left"/>
              <w:rPr>
                <w:color w:val="auto"/>
              </w:rPr>
            </w:pPr>
            <w:r>
              <w:rPr>
                <w:rFonts w:hint="eastAsia" w:cs="宋体"/>
                <w:color w:val="auto"/>
              </w:rPr>
              <w:t>（</w:t>
            </w:r>
            <w:r>
              <w:rPr>
                <w:color w:val="auto"/>
              </w:rPr>
              <w:t>3</w:t>
            </w:r>
            <w:r>
              <w:rPr>
                <w:rFonts w:hint="eastAsia" w:cs="宋体"/>
                <w:color w:val="auto"/>
              </w:rPr>
              <w:t>）</w:t>
            </w:r>
            <w:r>
              <w:rPr>
                <w:rFonts w:hint="eastAsia" w:cs="宋体"/>
                <w:color w:val="auto"/>
                <w:lang w:eastAsia="zh-CN"/>
              </w:rPr>
              <w:t>资源利用上限</w:t>
            </w:r>
            <w:r>
              <w:rPr>
                <w:rFonts w:hint="eastAsia" w:cs="宋体"/>
                <w:color w:val="auto"/>
              </w:rPr>
              <w:t>及自然资源开发分区管控</w:t>
            </w:r>
          </w:p>
          <w:p w14:paraId="5DF964FC">
            <w:pPr>
              <w:autoSpaceDE w:val="0"/>
              <w:autoSpaceDN w:val="0"/>
              <w:ind w:firstLine="480"/>
              <w:jc w:val="left"/>
              <w:rPr>
                <w:rFonts w:cs="宋体"/>
                <w:color w:val="auto"/>
              </w:rPr>
            </w:pPr>
            <w:r>
              <w:rPr>
                <w:rFonts w:hint="eastAsia" w:cs="宋体"/>
                <w:color w:val="auto"/>
              </w:rPr>
              <w:t>本项目建设过程中所利用的资源主要为水资源、电资源，均为清洁能源。</w:t>
            </w:r>
          </w:p>
          <w:p w14:paraId="2D8699D0">
            <w:pPr>
              <w:ind w:firstLine="448" w:firstLineChars="187"/>
              <w:rPr>
                <w:color w:val="auto"/>
              </w:rPr>
            </w:pPr>
            <w:r>
              <w:rPr>
                <w:color w:val="auto"/>
              </w:rPr>
              <w:t>煤资源利用上限：本项目不</w:t>
            </w:r>
            <w:r>
              <w:rPr>
                <w:rFonts w:hint="eastAsia"/>
                <w:color w:val="auto"/>
              </w:rPr>
              <w:t>使用</w:t>
            </w:r>
            <w:r>
              <w:rPr>
                <w:color w:val="auto"/>
              </w:rPr>
              <w:t>高污染能源。</w:t>
            </w:r>
          </w:p>
          <w:p w14:paraId="0F9E3C2E">
            <w:pPr>
              <w:ind w:firstLine="448" w:firstLineChars="187"/>
              <w:rPr>
                <w:color w:val="auto"/>
              </w:rPr>
            </w:pPr>
            <w:r>
              <w:rPr>
                <w:color w:val="auto"/>
              </w:rPr>
              <w:t>水资源利用上限：</w:t>
            </w:r>
            <w:r>
              <w:rPr>
                <w:rFonts w:hint="eastAsia"/>
                <w:color w:val="auto"/>
              </w:rPr>
              <w:t>本</w:t>
            </w:r>
            <w:r>
              <w:rPr>
                <w:color w:val="auto"/>
              </w:rPr>
              <w:t>项目</w:t>
            </w:r>
            <w:r>
              <w:rPr>
                <w:rFonts w:hint="eastAsia"/>
                <w:color w:val="auto"/>
                <w:lang w:val="en-US" w:eastAsia="zh-CN"/>
              </w:rPr>
              <w:t>为乡镇</w:t>
            </w:r>
            <w:r>
              <w:rPr>
                <w:color w:val="auto"/>
              </w:rPr>
              <w:t>供水，</w:t>
            </w:r>
            <w:r>
              <w:rPr>
                <w:rFonts w:hint="eastAsia"/>
                <w:color w:val="auto"/>
                <w:lang w:val="en-US" w:eastAsia="zh-CN"/>
              </w:rPr>
              <w:t>食堂废水经隔油池预处理，生活污水经化粪池预处理，检验清洗废水经中和池预处理，预处理后的废水汇同医务人员废水、被服清洗废水、保洁废水进入院内污水处理站（</w:t>
            </w:r>
            <w:r>
              <w:rPr>
                <w:rFonts w:hint="default"/>
                <w:color w:val="auto"/>
                <w:lang w:val="en-US" w:eastAsia="zh-CN"/>
              </w:rPr>
              <w:t>处理能力</w:t>
            </w:r>
            <w:r>
              <w:rPr>
                <w:rFonts w:hint="eastAsia"/>
                <w:color w:val="auto"/>
                <w:lang w:val="en-US" w:eastAsia="zh-CN"/>
              </w:rPr>
              <w:t>20</w:t>
            </w:r>
            <w:r>
              <w:rPr>
                <w:rFonts w:hint="default"/>
                <w:color w:val="auto"/>
                <w:lang w:val="en-US" w:eastAsia="zh-CN"/>
              </w:rPr>
              <w:t>m</w:t>
            </w:r>
            <w:r>
              <w:rPr>
                <w:rFonts w:hint="default"/>
                <w:color w:val="auto"/>
                <w:vertAlign w:val="superscript"/>
                <w:lang w:val="en-US" w:eastAsia="zh-CN"/>
              </w:rPr>
              <w:t>3</w:t>
            </w:r>
            <w:r>
              <w:rPr>
                <w:rFonts w:hint="default"/>
                <w:color w:val="auto"/>
                <w:lang w:val="en-US" w:eastAsia="zh-CN"/>
              </w:rPr>
              <w:t>/d，工艺</w:t>
            </w:r>
            <w:r>
              <w:rPr>
                <w:rFonts w:hint="eastAsia"/>
                <w:color w:val="auto"/>
                <w:lang w:val="en-US" w:eastAsia="zh-CN"/>
              </w:rPr>
              <w:t>“格栅+调节+厌氧池+好氧池+沉淀池+二氧化氯消毒）</w:t>
            </w:r>
            <w:r>
              <w:rPr>
                <w:rFonts w:hint="default"/>
                <w:color w:val="auto"/>
                <w:lang w:val="en-US" w:eastAsia="zh-CN"/>
              </w:rPr>
              <w:t>处理，</w:t>
            </w:r>
            <w:r>
              <w:rPr>
                <w:rFonts w:hint="eastAsia"/>
                <w:color w:val="auto"/>
                <w:lang w:val="en-US" w:eastAsia="zh-CN"/>
              </w:rPr>
              <w:t>达到接管标准后托运至濉溪县百善污水处理有限公司进一步处理，尾水处理达标后排入雁鸣沟</w:t>
            </w:r>
            <w:r>
              <w:rPr>
                <w:rFonts w:hint="eastAsia"/>
                <w:color w:val="auto"/>
                <w:sz w:val="24"/>
                <w:szCs w:val="24"/>
                <w:lang w:val="en-US" w:eastAsia="zh-CN"/>
              </w:rPr>
              <w:t>，</w:t>
            </w:r>
            <w:r>
              <w:rPr>
                <w:rFonts w:hint="eastAsia"/>
                <w:color w:val="auto"/>
                <w:lang w:val="en-US" w:eastAsia="zh-CN"/>
              </w:rPr>
              <w:t>不直接排入地表水体</w:t>
            </w:r>
            <w:r>
              <w:rPr>
                <w:color w:val="auto"/>
              </w:rPr>
              <w:t>，对水资源影响较小</w:t>
            </w:r>
            <w:r>
              <w:rPr>
                <w:rFonts w:hint="eastAsia"/>
                <w:color w:val="auto"/>
              </w:rPr>
              <w:t>。</w:t>
            </w:r>
          </w:p>
          <w:p w14:paraId="1E963924">
            <w:pPr>
              <w:ind w:firstLine="448" w:firstLineChars="187"/>
              <w:rPr>
                <w:color w:val="auto"/>
              </w:rPr>
            </w:pPr>
            <w:r>
              <w:rPr>
                <w:color w:val="auto"/>
              </w:rPr>
              <w:t>土地资源利用上限：</w:t>
            </w:r>
            <w:r>
              <w:rPr>
                <w:rFonts w:hint="eastAsia"/>
                <w:color w:val="auto"/>
              </w:rPr>
              <w:t>本</w:t>
            </w:r>
            <w:r>
              <w:rPr>
                <w:color w:val="auto"/>
              </w:rPr>
              <w:t>项目用地为现有</w:t>
            </w:r>
            <w:r>
              <w:rPr>
                <w:rFonts w:hint="eastAsia"/>
                <w:color w:val="auto"/>
                <w:lang w:val="en-US" w:eastAsia="zh-CN"/>
              </w:rPr>
              <w:t>建设用地</w:t>
            </w:r>
            <w:r>
              <w:rPr>
                <w:color w:val="auto"/>
              </w:rPr>
              <w:t>，不新增土地资源的利用。</w:t>
            </w:r>
          </w:p>
          <w:p w14:paraId="07F1DAD6">
            <w:pPr>
              <w:autoSpaceDE w:val="0"/>
              <w:autoSpaceDN w:val="0"/>
              <w:ind w:firstLine="480"/>
              <w:jc w:val="left"/>
              <w:rPr>
                <w:rFonts w:cs="宋体"/>
                <w:color w:val="auto"/>
              </w:rPr>
            </w:pPr>
            <w:r>
              <w:rPr>
                <w:rFonts w:hint="eastAsia" w:cs="宋体"/>
                <w:color w:val="auto"/>
              </w:rPr>
              <w:t>项目的水、电等资源利用不会突破</w:t>
            </w:r>
            <w:r>
              <w:rPr>
                <w:rFonts w:hint="eastAsia" w:cs="宋体"/>
                <w:color w:val="auto"/>
                <w:lang w:val="en-US" w:eastAsia="zh-CN"/>
              </w:rPr>
              <w:t>区域</w:t>
            </w:r>
            <w:r>
              <w:rPr>
                <w:rFonts w:hint="eastAsia" w:cs="宋体"/>
                <w:color w:val="auto"/>
              </w:rPr>
              <w:t>的</w:t>
            </w:r>
            <w:r>
              <w:rPr>
                <w:rFonts w:hint="eastAsia" w:cs="宋体"/>
                <w:color w:val="auto"/>
                <w:lang w:eastAsia="zh-CN"/>
              </w:rPr>
              <w:t>资源利用上限</w:t>
            </w:r>
            <w:r>
              <w:rPr>
                <w:rFonts w:hint="eastAsia" w:cs="宋体"/>
                <w:color w:val="auto"/>
              </w:rPr>
              <w:t>。</w:t>
            </w:r>
          </w:p>
          <w:p w14:paraId="5D949D80">
            <w:pPr>
              <w:autoSpaceDE w:val="0"/>
              <w:autoSpaceDN w:val="0"/>
              <w:ind w:firstLine="480"/>
              <w:jc w:val="left"/>
              <w:rPr>
                <w:rFonts w:hint="eastAsia"/>
                <w:color w:val="auto"/>
                <w:lang w:eastAsia="zh-CN"/>
              </w:rPr>
            </w:pPr>
            <w:r>
              <w:rPr>
                <w:rFonts w:hint="eastAsia"/>
                <w:color w:val="auto"/>
                <w:lang w:val="en-US" w:eastAsia="zh-CN"/>
              </w:rPr>
              <w:t>由上表可知，本项目用地为</w:t>
            </w:r>
            <w:r>
              <w:rPr>
                <w:color w:val="auto"/>
              </w:rPr>
              <w:t>现有</w:t>
            </w:r>
            <w:r>
              <w:rPr>
                <w:rFonts w:hint="eastAsia"/>
                <w:color w:val="auto"/>
                <w:lang w:val="en-US" w:eastAsia="zh-CN"/>
              </w:rPr>
              <w:t>建设用地，本项目废水主要为生活污水、食堂废水、医疗废水。食堂废水经隔油池预处理，生活污水经化粪池预处理，检验清洗废水经中和池预处理，预处理后的废水汇同医务人员废水、被服清洗废水、保洁废水进入院内污水处理站（</w:t>
            </w:r>
            <w:r>
              <w:rPr>
                <w:rFonts w:hint="default"/>
                <w:color w:val="auto"/>
                <w:lang w:val="en-US" w:eastAsia="zh-CN"/>
              </w:rPr>
              <w:t>处理能力</w:t>
            </w:r>
            <w:r>
              <w:rPr>
                <w:rFonts w:hint="eastAsia"/>
                <w:color w:val="auto"/>
                <w:lang w:val="en-US" w:eastAsia="zh-CN"/>
              </w:rPr>
              <w:t>20</w:t>
            </w:r>
            <w:r>
              <w:rPr>
                <w:rFonts w:hint="default"/>
                <w:color w:val="auto"/>
                <w:lang w:val="en-US" w:eastAsia="zh-CN"/>
              </w:rPr>
              <w:t>m</w:t>
            </w:r>
            <w:r>
              <w:rPr>
                <w:rFonts w:hint="default"/>
                <w:color w:val="auto"/>
                <w:vertAlign w:val="superscript"/>
                <w:lang w:val="en-US" w:eastAsia="zh-CN"/>
              </w:rPr>
              <w:t>3</w:t>
            </w:r>
            <w:r>
              <w:rPr>
                <w:rFonts w:hint="default"/>
                <w:color w:val="auto"/>
                <w:lang w:val="en-US" w:eastAsia="zh-CN"/>
              </w:rPr>
              <w:t>/d，工艺</w:t>
            </w:r>
            <w:r>
              <w:rPr>
                <w:rFonts w:hint="eastAsia"/>
                <w:color w:val="auto"/>
                <w:lang w:val="en-US" w:eastAsia="zh-CN"/>
              </w:rPr>
              <w:t>“格栅+调节+厌氧池+好氧池+沉淀池+二氧化氯消毒）</w:t>
            </w:r>
            <w:r>
              <w:rPr>
                <w:rFonts w:hint="default"/>
                <w:color w:val="auto"/>
                <w:lang w:val="en-US" w:eastAsia="zh-CN"/>
              </w:rPr>
              <w:t>处理，</w:t>
            </w:r>
            <w:r>
              <w:rPr>
                <w:rFonts w:hint="eastAsia"/>
                <w:color w:val="auto"/>
                <w:lang w:val="en-US" w:eastAsia="zh-CN"/>
              </w:rPr>
              <w:t>达到接管标准后托运至濉溪县百善污水处理有限公司进一步处理，尾水处理达标后排入雁鸣沟</w:t>
            </w:r>
            <w:r>
              <w:rPr>
                <w:rFonts w:hint="eastAsia"/>
                <w:color w:val="auto"/>
                <w:sz w:val="24"/>
                <w:szCs w:val="24"/>
                <w:lang w:val="en-US" w:eastAsia="zh-CN"/>
              </w:rPr>
              <w:t>，不直接排入地</w:t>
            </w:r>
            <w:r>
              <w:rPr>
                <w:rFonts w:hint="eastAsia"/>
                <w:color w:val="auto"/>
                <w:lang w:val="en-US" w:eastAsia="zh-CN"/>
              </w:rPr>
              <w:t>表水体。</w:t>
            </w:r>
            <w:r>
              <w:rPr>
                <w:rFonts w:hint="eastAsia"/>
                <w:color w:val="auto"/>
              </w:rPr>
              <w:t>项目运营期间水、污染物排放</w:t>
            </w:r>
            <w:r>
              <w:rPr>
                <w:rFonts w:hint="eastAsia"/>
                <w:color w:val="auto"/>
                <w:lang w:eastAsia="zh-CN"/>
              </w:rPr>
              <w:t>、</w:t>
            </w:r>
            <w:r>
              <w:rPr>
                <w:rFonts w:hint="eastAsia"/>
                <w:color w:val="auto"/>
                <w:lang w:val="en-US" w:eastAsia="zh-CN"/>
              </w:rPr>
              <w:t>土地等排放及使用情况</w:t>
            </w:r>
            <w:r>
              <w:rPr>
                <w:rFonts w:hint="eastAsia"/>
                <w:color w:val="auto"/>
              </w:rPr>
              <w:t>，不会超过划定的资源利用</w:t>
            </w:r>
            <w:r>
              <w:rPr>
                <w:rFonts w:hint="eastAsia"/>
                <w:color w:val="auto"/>
                <w:lang w:val="en-US" w:eastAsia="zh-CN"/>
              </w:rPr>
              <w:t>上</w:t>
            </w:r>
            <w:r>
              <w:rPr>
                <w:rFonts w:hint="eastAsia" w:cs="宋体"/>
                <w:color w:val="auto"/>
                <w:lang w:val="en-US" w:eastAsia="zh-CN"/>
              </w:rPr>
              <w:t>限</w:t>
            </w:r>
            <w:r>
              <w:rPr>
                <w:rFonts w:hint="eastAsia"/>
                <w:color w:val="auto"/>
                <w:lang w:eastAsia="zh-CN"/>
              </w:rPr>
              <w:t>。</w:t>
            </w:r>
          </w:p>
          <w:p w14:paraId="0D086332">
            <w:pPr>
              <w:autoSpaceDE w:val="0"/>
              <w:autoSpaceDN w:val="0"/>
              <w:ind w:firstLine="480"/>
              <w:jc w:val="left"/>
              <w:rPr>
                <w:rFonts w:cs="宋体"/>
                <w:color w:val="auto"/>
              </w:rPr>
            </w:pPr>
            <w:r>
              <w:rPr>
                <w:rFonts w:hint="eastAsia" w:cs="宋体"/>
                <w:color w:val="auto"/>
              </w:rPr>
              <w:t>（4）</w:t>
            </w:r>
            <w:r>
              <w:rPr>
                <w:rFonts w:cs="宋体"/>
                <w:color w:val="auto"/>
              </w:rPr>
              <w:t>环境管控单元划定及分类管控</w:t>
            </w:r>
          </w:p>
          <w:p w14:paraId="102B4566">
            <w:pPr>
              <w:autoSpaceDE w:val="0"/>
              <w:autoSpaceDN w:val="0"/>
              <w:ind w:firstLine="480"/>
              <w:jc w:val="left"/>
              <w:rPr>
                <w:color w:val="auto"/>
              </w:rPr>
            </w:pPr>
            <w:r>
              <w:rPr>
                <w:color w:val="auto"/>
              </w:rPr>
              <w:t>根据《安徽省人民政府关于加快实施</w:t>
            </w:r>
            <w:r>
              <w:rPr>
                <w:rFonts w:hint="eastAsia"/>
                <w:color w:val="auto"/>
                <w:lang w:eastAsia="zh-CN"/>
              </w:rPr>
              <w:t>“</w:t>
            </w:r>
            <w:r>
              <w:rPr>
                <w:color w:val="auto"/>
              </w:rPr>
              <w:t>三线一单</w:t>
            </w:r>
            <w:r>
              <w:rPr>
                <w:rFonts w:hint="eastAsia"/>
                <w:color w:val="auto"/>
                <w:lang w:eastAsia="zh-CN"/>
              </w:rPr>
              <w:t>”</w:t>
            </w:r>
            <w:r>
              <w:rPr>
                <w:color w:val="auto"/>
              </w:rPr>
              <w:t>生态环境分区管控的通知</w:t>
            </w:r>
            <w:r>
              <w:rPr>
                <w:rFonts w:hint="eastAsia"/>
                <w:color w:val="auto"/>
                <w:lang w:eastAsia="zh-CN"/>
              </w:rPr>
              <w:t>》《</w:t>
            </w:r>
            <w:r>
              <w:rPr>
                <w:color w:val="auto"/>
              </w:rPr>
              <w:t>淮北市</w:t>
            </w:r>
            <w:r>
              <w:rPr>
                <w:rFonts w:hint="eastAsia"/>
                <w:color w:val="auto"/>
                <w:lang w:eastAsia="zh-CN"/>
              </w:rPr>
              <w:t>“</w:t>
            </w:r>
            <w:r>
              <w:rPr>
                <w:color w:val="auto"/>
              </w:rPr>
              <w:t>三线一单</w:t>
            </w:r>
            <w:r>
              <w:rPr>
                <w:rFonts w:hint="eastAsia"/>
                <w:color w:val="auto"/>
                <w:lang w:eastAsia="zh-CN"/>
              </w:rPr>
              <w:t>”</w:t>
            </w:r>
            <w:r>
              <w:rPr>
                <w:color w:val="auto"/>
              </w:rPr>
              <w:t>编制文本</w:t>
            </w:r>
            <w:r>
              <w:rPr>
                <w:rFonts w:hint="eastAsia"/>
                <w:color w:val="auto"/>
                <w:lang w:eastAsia="zh-CN"/>
              </w:rPr>
              <w:t>》《</w:t>
            </w:r>
            <w:r>
              <w:rPr>
                <w:rFonts w:hint="eastAsia" w:cs="Times New Roman"/>
                <w:color w:val="auto"/>
                <w:lang w:val="en-US" w:eastAsia="zh-CN"/>
              </w:rPr>
              <w:t>淮北市生态环境分区管控成果动态更新情况说明》</w:t>
            </w:r>
            <w:r>
              <w:rPr>
                <w:color w:val="auto"/>
              </w:rPr>
              <w:t>中相关要求，本项目位于重点管控单元。</w:t>
            </w:r>
          </w:p>
          <w:p w14:paraId="484EE4AE">
            <w:pPr>
              <w:autoSpaceDE w:val="0"/>
              <w:autoSpaceDN w:val="0"/>
              <w:ind w:firstLine="480"/>
              <w:jc w:val="left"/>
              <w:rPr>
                <w:color w:val="auto"/>
              </w:rPr>
            </w:pPr>
            <w:r>
              <w:rPr>
                <w:color w:val="auto"/>
              </w:rPr>
              <w:t>综上，本项目与《安徽省人民政府关于加快实施</w:t>
            </w:r>
            <w:r>
              <w:rPr>
                <w:rFonts w:hint="eastAsia"/>
                <w:color w:val="auto"/>
                <w:lang w:eastAsia="zh-CN"/>
              </w:rPr>
              <w:t>“</w:t>
            </w:r>
            <w:r>
              <w:rPr>
                <w:color w:val="auto"/>
              </w:rPr>
              <w:t>三线一单</w:t>
            </w:r>
            <w:r>
              <w:rPr>
                <w:rFonts w:hint="eastAsia"/>
                <w:color w:val="auto"/>
                <w:lang w:eastAsia="zh-CN"/>
              </w:rPr>
              <w:t>”</w:t>
            </w:r>
            <w:r>
              <w:rPr>
                <w:color w:val="auto"/>
              </w:rPr>
              <w:t>生态环境分区管控的通知》是相符的。</w:t>
            </w:r>
          </w:p>
          <w:p w14:paraId="60ED25F7">
            <w:pPr>
              <w:ind w:firstLine="448" w:firstLineChars="187"/>
              <w:rPr>
                <w:color w:val="auto"/>
              </w:rPr>
            </w:pPr>
            <w:r>
              <w:rPr>
                <w:color w:val="auto"/>
              </w:rPr>
              <w:t>（</w:t>
            </w:r>
            <w:r>
              <w:rPr>
                <w:rFonts w:hint="eastAsia"/>
                <w:color w:val="auto"/>
                <w:lang w:val="en-US" w:eastAsia="zh-CN"/>
              </w:rPr>
              <w:t>5</w:t>
            </w:r>
            <w:r>
              <w:rPr>
                <w:color w:val="auto"/>
              </w:rPr>
              <w:t>）</w:t>
            </w:r>
            <w:r>
              <w:rPr>
                <w:rFonts w:hint="eastAsia"/>
                <w:color w:val="auto"/>
              </w:rPr>
              <w:t>生态</w:t>
            </w:r>
            <w:r>
              <w:rPr>
                <w:color w:val="auto"/>
              </w:rPr>
              <w:t>环境准入清单</w:t>
            </w:r>
          </w:p>
          <w:p w14:paraId="5BB9B1B0">
            <w:pPr>
              <w:autoSpaceDE w:val="0"/>
              <w:autoSpaceDN w:val="0"/>
              <w:ind w:firstLine="480"/>
              <w:jc w:val="left"/>
              <w:rPr>
                <w:rFonts w:cs="宋体"/>
                <w:color w:val="auto"/>
              </w:rPr>
            </w:pPr>
            <w:r>
              <w:rPr>
                <w:rFonts w:hint="eastAsia"/>
                <w:color w:val="auto"/>
              </w:rPr>
              <w:t>对照对</w:t>
            </w:r>
            <w:r>
              <w:rPr>
                <w:color w:val="auto"/>
                <w:kern w:val="0"/>
              </w:rPr>
              <w:t>淮北市</w:t>
            </w:r>
            <w:r>
              <w:rPr>
                <w:rFonts w:hint="eastAsia"/>
                <w:color w:val="auto"/>
                <w:kern w:val="0"/>
                <w:lang w:eastAsia="zh-CN"/>
              </w:rPr>
              <w:t>“</w:t>
            </w:r>
            <w:r>
              <w:rPr>
                <w:color w:val="auto"/>
                <w:kern w:val="0"/>
              </w:rPr>
              <w:t>三线一单</w:t>
            </w:r>
            <w:r>
              <w:rPr>
                <w:rFonts w:hint="eastAsia"/>
                <w:color w:val="auto"/>
                <w:kern w:val="0"/>
                <w:lang w:eastAsia="zh-CN"/>
              </w:rPr>
              <w:t>”</w:t>
            </w:r>
            <w:r>
              <w:rPr>
                <w:rFonts w:hint="eastAsia"/>
                <w:color w:val="auto"/>
                <w:kern w:val="0"/>
              </w:rPr>
              <w:t>编制</w:t>
            </w:r>
            <w:r>
              <w:rPr>
                <w:color w:val="auto"/>
                <w:kern w:val="0"/>
              </w:rPr>
              <w:t>文件</w:t>
            </w:r>
            <w:r>
              <w:rPr>
                <w:rFonts w:hint="eastAsia" w:cs="Times New Roman"/>
                <w:color w:val="auto"/>
                <w:lang w:val="en-US" w:eastAsia="zh-CN"/>
              </w:rPr>
              <w:t>、《淮北市生态环境分区管控成果动态更新情况说明》</w:t>
            </w:r>
            <w:r>
              <w:rPr>
                <w:rFonts w:hint="eastAsia"/>
                <w:color w:val="auto"/>
                <w:kern w:val="0"/>
              </w:rPr>
              <w:t>中的</w:t>
            </w:r>
            <w:r>
              <w:rPr>
                <w:rFonts w:hint="eastAsia"/>
                <w:color w:val="auto"/>
              </w:rPr>
              <w:t>淮北市生态环境准入清单，本项目建设不违背清单要求。</w:t>
            </w:r>
          </w:p>
          <w:p w14:paraId="78EAC6EF">
            <w:pPr>
              <w:keepNext w:val="0"/>
              <w:keepLines w:val="0"/>
              <w:pageBreakBefore w:val="0"/>
              <w:widowControl w:val="0"/>
              <w:kinsoku/>
              <w:wordWrap/>
              <w:overflowPunct/>
              <w:topLinePunct w:val="0"/>
              <w:autoSpaceDE/>
              <w:autoSpaceDN/>
              <w:bidi w:val="0"/>
              <w:adjustRightInd/>
              <w:snapToGrid/>
              <w:jc w:val="left"/>
              <w:textAlignment w:val="auto"/>
              <w:rPr>
                <w:color w:val="auto"/>
              </w:rPr>
            </w:pPr>
            <w:r>
              <w:rPr>
                <w:rFonts w:hint="eastAsia" w:cs="宋体"/>
                <w:color w:val="auto"/>
              </w:rPr>
              <w:fldChar w:fldCharType="begin"/>
            </w:r>
            <w:r>
              <w:rPr>
                <w:rFonts w:hint="eastAsia" w:cs="宋体"/>
                <w:color w:val="auto"/>
              </w:rPr>
              <w:instrText xml:space="preserve"> = 1 \* GB3 \* MERGEFORMAT </w:instrText>
            </w:r>
            <w:r>
              <w:rPr>
                <w:rFonts w:hint="eastAsia" w:cs="宋体"/>
                <w:color w:val="auto"/>
              </w:rPr>
              <w:fldChar w:fldCharType="separate"/>
            </w:r>
            <w:r>
              <w:rPr>
                <w:rFonts w:hint="eastAsia" w:cs="宋体"/>
                <w:color w:val="auto"/>
              </w:rPr>
              <w:t>①</w:t>
            </w:r>
            <w:r>
              <w:rPr>
                <w:rFonts w:hint="eastAsia" w:cs="宋体"/>
                <w:color w:val="auto"/>
              </w:rPr>
              <w:fldChar w:fldCharType="end"/>
            </w:r>
            <w:r>
              <w:rPr>
                <w:color w:val="auto"/>
              </w:rPr>
              <w:t>生态环境准入负面清单</w:t>
            </w:r>
          </w:p>
          <w:p w14:paraId="2CF68A6A">
            <w:pPr>
              <w:pStyle w:val="10"/>
              <w:rPr>
                <w:color w:val="auto"/>
              </w:rPr>
            </w:pPr>
            <w:r>
              <w:rPr>
                <w:color w:val="auto"/>
              </w:rPr>
              <w:t>根据《部分工业行业淘汰落后生产工艺装备和产品指导目录（2010年本）》，本项目使用的设备不属于其中淘汰落后生产工艺装备。本项目选址用地不属于</w:t>
            </w:r>
            <w:r>
              <w:rPr>
                <w:rFonts w:hint="default" w:ascii="Times New Roman" w:hAnsi="Times New Roman" w:eastAsia="宋体" w:cs="Times New Roman"/>
                <w:color w:val="auto"/>
                <w:kern w:val="0"/>
                <w:sz w:val="24"/>
                <w:szCs w:val="24"/>
                <w:lang w:val="en-US" w:eastAsia="zh-CN"/>
              </w:rPr>
              <w:t>《自然资源要素支撑产业高质量发展指导目录（2024年本）》（自然资发〔2024〕273号）</w:t>
            </w:r>
          </w:p>
          <w:p w14:paraId="731C2D40">
            <w:pPr>
              <w:keepNext w:val="0"/>
              <w:keepLines w:val="0"/>
              <w:pageBreakBefore w:val="0"/>
              <w:widowControl w:val="0"/>
              <w:kinsoku/>
              <w:wordWrap/>
              <w:overflowPunct/>
              <w:topLinePunct w:val="0"/>
              <w:autoSpaceDE/>
              <w:autoSpaceDN/>
              <w:bidi w:val="0"/>
              <w:adjustRightInd/>
              <w:snapToGrid/>
              <w:jc w:val="left"/>
              <w:textAlignment w:val="auto"/>
              <w:rPr>
                <w:color w:val="auto"/>
              </w:rPr>
            </w:pPr>
            <w:r>
              <w:rPr>
                <w:color w:val="auto"/>
              </w:rPr>
              <w:t>根据《</w:t>
            </w:r>
            <w:r>
              <w:rPr>
                <w:rFonts w:hint="eastAsia"/>
                <w:color w:val="auto"/>
                <w:lang w:eastAsia="zh-CN"/>
              </w:rPr>
              <w:t>市场准入负面清单（2025年版）</w:t>
            </w:r>
            <w:r>
              <w:rPr>
                <w:color w:val="auto"/>
              </w:rPr>
              <w:t>》，本项目不</w:t>
            </w:r>
            <w:r>
              <w:rPr>
                <w:rFonts w:hint="eastAsia"/>
                <w:color w:val="auto"/>
              </w:rPr>
              <w:t>涉及</w:t>
            </w:r>
            <w:r>
              <w:rPr>
                <w:color w:val="auto"/>
              </w:rPr>
              <w:t>其中负面清单</w:t>
            </w:r>
            <w:r>
              <w:rPr>
                <w:rFonts w:hint="eastAsia"/>
                <w:color w:val="auto"/>
              </w:rPr>
              <w:t>内容</w:t>
            </w:r>
            <w:r>
              <w:rPr>
                <w:color w:val="auto"/>
              </w:rPr>
              <w:t>。</w:t>
            </w:r>
          </w:p>
          <w:p w14:paraId="4E250A8D">
            <w:pPr>
              <w:keepNext w:val="0"/>
              <w:keepLines w:val="0"/>
              <w:pageBreakBefore w:val="0"/>
              <w:widowControl w:val="0"/>
              <w:kinsoku/>
              <w:wordWrap/>
              <w:overflowPunct/>
              <w:topLinePunct w:val="0"/>
              <w:autoSpaceDE/>
              <w:autoSpaceDN/>
              <w:bidi w:val="0"/>
              <w:adjustRightInd/>
              <w:snapToGrid/>
              <w:jc w:val="left"/>
              <w:textAlignment w:val="auto"/>
              <w:rPr>
                <w:color w:val="auto"/>
                <w:highlight w:val="none"/>
              </w:rPr>
            </w:pPr>
            <w:r>
              <w:rPr>
                <w:rFonts w:hint="default" w:ascii="Times New Roman" w:hAnsi="Times New Roman" w:cs="Times New Roman"/>
                <w:color w:val="auto"/>
                <w:kern w:val="0"/>
                <w:sz w:val="24"/>
                <w:lang w:val="en-US" w:eastAsia="zh-CN"/>
              </w:rPr>
              <w:t>项目</w:t>
            </w:r>
            <w:r>
              <w:rPr>
                <w:rFonts w:hint="eastAsia" w:cs="Times New Roman"/>
                <w:color w:val="auto"/>
                <w:kern w:val="0"/>
                <w:sz w:val="24"/>
                <w:lang w:val="en-US" w:eastAsia="zh-CN"/>
              </w:rPr>
              <w:t>已取得医疗机构许可证（登记号：5717954763406217D2292）</w:t>
            </w:r>
            <w:r>
              <w:rPr>
                <w:color w:val="auto"/>
                <w:highlight w:val="none"/>
              </w:rPr>
              <w:t>。</w:t>
            </w:r>
          </w:p>
          <w:p w14:paraId="3E45E71E">
            <w:pPr>
              <w:keepNext w:val="0"/>
              <w:keepLines w:val="0"/>
              <w:pageBreakBefore w:val="0"/>
              <w:widowControl w:val="0"/>
              <w:kinsoku/>
              <w:wordWrap/>
              <w:overflowPunct/>
              <w:topLinePunct w:val="0"/>
              <w:autoSpaceDE/>
              <w:autoSpaceDN/>
              <w:bidi w:val="0"/>
              <w:adjustRightInd/>
              <w:snapToGrid/>
              <w:jc w:val="left"/>
              <w:textAlignment w:val="auto"/>
              <w:rPr>
                <w:color w:val="auto"/>
              </w:rPr>
            </w:pPr>
            <w:r>
              <w:rPr>
                <w:rFonts w:hint="eastAsia" w:cs="Times New Roman"/>
                <w:color w:val="auto"/>
                <w:kern w:val="0"/>
                <w:sz w:val="24"/>
                <w:szCs w:val="24"/>
                <w:lang w:val="en-US" w:eastAsia="zh-CN"/>
              </w:rPr>
              <w:t>对照</w:t>
            </w:r>
            <w:r>
              <w:rPr>
                <w:rFonts w:hint="default" w:ascii="Times New Roman" w:hAnsi="Times New Roman" w:eastAsia="宋体" w:cs="Times New Roman"/>
                <w:color w:val="auto"/>
                <w:kern w:val="0"/>
                <w:sz w:val="24"/>
                <w:szCs w:val="24"/>
                <w:lang w:val="en-US" w:eastAsia="zh-CN"/>
              </w:rPr>
              <w:t>《</w:t>
            </w:r>
            <w:r>
              <w:rPr>
                <w:rFonts w:hint="eastAsia" w:cs="Times New Roman"/>
                <w:color w:val="auto"/>
                <w:kern w:val="0"/>
                <w:sz w:val="24"/>
                <w:szCs w:val="24"/>
                <w:lang w:val="en-US" w:eastAsia="zh-CN"/>
              </w:rPr>
              <w:t>产业结构调整指导目录</w:t>
            </w:r>
            <w:r>
              <w:rPr>
                <w:rFonts w:hint="default" w:ascii="Times New Roman" w:hAnsi="Times New Roman" w:eastAsia="宋体" w:cs="Times New Roman"/>
                <w:color w:val="auto"/>
                <w:kern w:val="0"/>
                <w:sz w:val="24"/>
                <w:szCs w:val="24"/>
                <w:lang w:val="en-US" w:eastAsia="zh-CN"/>
              </w:rPr>
              <w:t>（20</w:t>
            </w:r>
            <w:r>
              <w:rPr>
                <w:rFonts w:hint="eastAsia" w:cs="Times New Roman"/>
                <w:color w:val="auto"/>
                <w:kern w:val="0"/>
                <w:sz w:val="24"/>
                <w:szCs w:val="24"/>
                <w:lang w:val="en-US" w:eastAsia="zh-CN"/>
              </w:rPr>
              <w:t>24</w:t>
            </w:r>
            <w:r>
              <w:rPr>
                <w:rFonts w:hint="default" w:ascii="Times New Roman" w:hAnsi="Times New Roman" w:eastAsia="宋体" w:cs="Times New Roman"/>
                <w:color w:val="auto"/>
                <w:kern w:val="0"/>
                <w:sz w:val="24"/>
                <w:szCs w:val="24"/>
                <w:lang w:val="en-US" w:eastAsia="zh-CN"/>
              </w:rPr>
              <w:t>年本）》（中华人民共和国国家发展和改革委员会令第29号）</w:t>
            </w:r>
            <w:r>
              <w:rPr>
                <w:rFonts w:hint="eastAsia" w:cs="Times New Roman"/>
                <w:color w:val="auto"/>
                <w:kern w:val="0"/>
                <w:sz w:val="24"/>
                <w:szCs w:val="24"/>
                <w:lang w:val="en-US" w:eastAsia="zh-CN"/>
              </w:rPr>
              <w:t>，</w:t>
            </w:r>
            <w:r>
              <w:rPr>
                <w:rFonts w:hint="eastAsia"/>
                <w:color w:val="auto"/>
                <w:kern w:val="0"/>
                <w:lang w:val="en-US" w:eastAsia="zh-CN"/>
              </w:rPr>
              <w:t>本项目属于其中的“鼓励类”“三十七、卫生健康中1、医疗服务设施建设：预防保健、卫生应急、卫生监督服务设施建设，医疗卫生服务设施建设，传染病、儿童、精神卫生专科医院和康复医院（中心）、护理院（中心）、安宁疗护中心、全科医疗设施与服务，医养结合设施与服务”</w:t>
            </w:r>
            <w:r>
              <w:rPr>
                <w:color w:val="auto"/>
              </w:rPr>
              <w:t>。</w:t>
            </w:r>
          </w:p>
          <w:p w14:paraId="77007C42">
            <w:pPr>
              <w:keepNext w:val="0"/>
              <w:keepLines w:val="0"/>
              <w:pageBreakBefore w:val="0"/>
              <w:widowControl w:val="0"/>
              <w:kinsoku/>
              <w:wordWrap/>
              <w:overflowPunct/>
              <w:topLinePunct w:val="0"/>
              <w:autoSpaceDE/>
              <w:autoSpaceDN/>
              <w:bidi w:val="0"/>
              <w:adjustRightInd/>
              <w:snapToGrid/>
              <w:jc w:val="left"/>
              <w:textAlignment w:val="auto"/>
              <w:rPr>
                <w:color w:val="auto"/>
              </w:rPr>
            </w:pPr>
            <w:r>
              <w:rPr>
                <w:rFonts w:hint="eastAsia"/>
                <w:color w:val="auto"/>
              </w:rPr>
              <w:t>因此，项目不在生态环境准入负面清单中。</w:t>
            </w:r>
          </w:p>
          <w:p w14:paraId="6EBE4EF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b/>
                <w:color w:val="auto"/>
                <w:szCs w:val="24"/>
                <w:lang w:eastAsia="zh-CN"/>
              </w:rPr>
            </w:pPr>
            <w:r>
              <w:rPr>
                <w:rFonts w:hint="eastAsia"/>
                <w:b/>
                <w:bCs/>
                <w:color w:val="auto"/>
                <w:sz w:val="24"/>
                <w:szCs w:val="24"/>
                <w:lang w:val="en-US" w:eastAsia="zh-CN"/>
              </w:rPr>
              <w:t>3、</w:t>
            </w:r>
            <w:r>
              <w:rPr>
                <w:rFonts w:hint="eastAsia"/>
                <w:b/>
                <w:color w:val="auto"/>
                <w:szCs w:val="24"/>
                <w:lang w:val="en-US" w:eastAsia="zh-CN"/>
              </w:rPr>
              <w:t>政策</w:t>
            </w:r>
            <w:r>
              <w:rPr>
                <w:rFonts w:hint="eastAsia"/>
                <w:b/>
                <w:color w:val="auto"/>
                <w:szCs w:val="24"/>
                <w:lang w:eastAsia="zh-CN"/>
              </w:rPr>
              <w:t>相符性分析</w:t>
            </w:r>
          </w:p>
          <w:p w14:paraId="7F03B5F8">
            <w:pPr>
              <w:ind w:firstLine="480"/>
              <w:rPr>
                <w:rFonts w:hint="default" w:eastAsia="宋体"/>
                <w:color w:val="auto"/>
                <w:lang w:val="en-US" w:eastAsia="zh-CN"/>
              </w:rPr>
            </w:pPr>
            <w:r>
              <w:rPr>
                <w:rFonts w:hint="eastAsia"/>
                <w:color w:val="auto"/>
                <w:lang w:val="en-US" w:eastAsia="zh-CN"/>
              </w:rPr>
              <w:t>（1）与</w:t>
            </w:r>
            <w:r>
              <w:rPr>
                <w:rFonts w:hint="eastAsia"/>
                <w:color w:val="auto"/>
              </w:rPr>
              <w:t>《空气质量持续改善行动计划》</w:t>
            </w:r>
            <w:r>
              <w:rPr>
                <w:rFonts w:hint="eastAsia"/>
                <w:color w:val="auto"/>
                <w:lang w:eastAsia="zh-CN"/>
              </w:rPr>
              <w:t>（国发〔2023〕24号，2023年12月7日）</w:t>
            </w:r>
            <w:r>
              <w:rPr>
                <w:rFonts w:hint="eastAsia"/>
                <w:color w:val="auto"/>
                <w:lang w:val="en-US" w:eastAsia="zh-CN"/>
              </w:rPr>
              <w:t>相符性分析</w:t>
            </w:r>
          </w:p>
          <w:p w14:paraId="569D5687">
            <w:pPr>
              <w:spacing w:line="240" w:lineRule="auto"/>
              <w:ind w:firstLine="0" w:firstLineChars="0"/>
              <w:jc w:val="center"/>
              <w:rPr>
                <w:b/>
                <w:bCs/>
                <w:color w:val="auto"/>
              </w:rPr>
            </w:pPr>
            <w:r>
              <w:rPr>
                <w:rFonts w:hint="eastAsia"/>
                <w:b/>
                <w:bCs/>
                <w:color w:val="auto"/>
              </w:rPr>
              <w:t>表1-</w:t>
            </w:r>
            <w:r>
              <w:rPr>
                <w:rFonts w:hint="eastAsia"/>
                <w:b/>
                <w:bCs/>
                <w:color w:val="auto"/>
                <w:lang w:val="en-US" w:eastAsia="zh-CN"/>
              </w:rPr>
              <w:t xml:space="preserve">5 </w:t>
            </w:r>
            <w:r>
              <w:rPr>
                <w:rFonts w:hint="eastAsia"/>
                <w:b/>
                <w:bCs/>
                <w:color w:val="auto"/>
              </w:rPr>
              <w:t xml:space="preserve"> 与</w:t>
            </w:r>
            <w:r>
              <w:rPr>
                <w:rFonts w:hint="eastAsia"/>
                <w:b/>
                <w:bCs/>
                <w:color w:val="auto"/>
                <w:lang w:eastAsia="zh-CN"/>
              </w:rPr>
              <w:t>国发〔2023〕24号</w:t>
            </w:r>
            <w:r>
              <w:rPr>
                <w:rFonts w:hint="eastAsia"/>
                <w:b/>
                <w:bCs/>
                <w:color w:val="auto"/>
                <w:lang w:val="en-US" w:eastAsia="zh-CN"/>
              </w:rPr>
              <w:t>文件</w:t>
            </w:r>
            <w:r>
              <w:rPr>
                <w:rFonts w:hint="eastAsia"/>
                <w:b/>
                <w:bCs/>
                <w:color w:val="auto"/>
              </w:rPr>
              <w:t>相符性分析</w:t>
            </w:r>
          </w:p>
          <w:tbl>
            <w:tblPr>
              <w:tblStyle w:val="34"/>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378"/>
              <w:gridCol w:w="2859"/>
              <w:gridCol w:w="658"/>
            </w:tblGrid>
            <w:tr w14:paraId="62D7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4F863462">
                  <w:pPr>
                    <w:pStyle w:val="43"/>
                    <w:bidi w:val="0"/>
                    <w:rPr>
                      <w:b/>
                      <w:bCs/>
                      <w:color w:val="auto"/>
                    </w:rPr>
                  </w:pPr>
                  <w:r>
                    <w:rPr>
                      <w:rFonts w:hint="eastAsia"/>
                      <w:b/>
                      <w:bCs/>
                      <w:color w:val="auto"/>
                    </w:rPr>
                    <w:t>序号</w:t>
                  </w:r>
                </w:p>
              </w:tc>
              <w:tc>
                <w:tcPr>
                  <w:tcW w:w="4378" w:type="dxa"/>
                  <w:noWrap w:val="0"/>
                  <w:vAlign w:val="center"/>
                </w:tcPr>
                <w:p w14:paraId="53B216C4">
                  <w:pPr>
                    <w:pStyle w:val="43"/>
                    <w:bidi w:val="0"/>
                    <w:rPr>
                      <w:rFonts w:hint="default"/>
                      <w:b/>
                      <w:bCs/>
                      <w:color w:val="auto"/>
                      <w:lang w:val="en-US" w:eastAsia="zh-CN"/>
                    </w:rPr>
                  </w:pPr>
                  <w:r>
                    <w:rPr>
                      <w:rFonts w:hint="default"/>
                      <w:b/>
                      <w:bCs/>
                      <w:color w:val="auto"/>
                      <w:lang w:val="en-US" w:eastAsia="zh-CN"/>
                    </w:rPr>
                    <w:t>国发〔2023〕24号</w:t>
                  </w:r>
                </w:p>
              </w:tc>
              <w:tc>
                <w:tcPr>
                  <w:tcW w:w="2859" w:type="dxa"/>
                  <w:noWrap w:val="0"/>
                  <w:vAlign w:val="center"/>
                </w:tcPr>
                <w:p w14:paraId="06F6E917">
                  <w:pPr>
                    <w:pStyle w:val="43"/>
                    <w:bidi w:val="0"/>
                    <w:rPr>
                      <w:b/>
                      <w:bCs/>
                      <w:color w:val="auto"/>
                    </w:rPr>
                  </w:pPr>
                  <w:r>
                    <w:rPr>
                      <w:rFonts w:hint="eastAsia"/>
                      <w:b/>
                      <w:bCs/>
                      <w:color w:val="auto"/>
                    </w:rPr>
                    <w:t>本项目情况</w:t>
                  </w:r>
                </w:p>
              </w:tc>
              <w:tc>
                <w:tcPr>
                  <w:tcW w:w="658" w:type="dxa"/>
                  <w:noWrap w:val="0"/>
                  <w:vAlign w:val="center"/>
                </w:tcPr>
                <w:p w14:paraId="7133DA5E">
                  <w:pPr>
                    <w:pStyle w:val="43"/>
                    <w:bidi w:val="0"/>
                    <w:rPr>
                      <w:rFonts w:hint="eastAsia"/>
                      <w:b/>
                      <w:bCs/>
                      <w:color w:val="auto"/>
                      <w:lang w:eastAsia="zh-CN"/>
                    </w:rPr>
                  </w:pPr>
                  <w:r>
                    <w:rPr>
                      <w:rFonts w:hint="eastAsia"/>
                      <w:b/>
                      <w:bCs/>
                      <w:color w:val="auto"/>
                      <w:lang w:val="en-US" w:eastAsia="zh-CN"/>
                    </w:rPr>
                    <w:t>结论</w:t>
                  </w:r>
                </w:p>
              </w:tc>
            </w:tr>
            <w:tr w14:paraId="3658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0" w:type="dxa"/>
                  <w:gridSpan w:val="4"/>
                  <w:noWrap w:val="0"/>
                  <w:vAlign w:val="center"/>
                </w:tcPr>
                <w:p w14:paraId="46E05BA6">
                  <w:pPr>
                    <w:pStyle w:val="43"/>
                    <w:bidi w:val="0"/>
                    <w:jc w:val="left"/>
                    <w:rPr>
                      <w:rFonts w:hint="eastAsia"/>
                      <w:b/>
                      <w:bCs/>
                      <w:color w:val="auto"/>
                    </w:rPr>
                  </w:pPr>
                  <w:r>
                    <w:rPr>
                      <w:rFonts w:hint="eastAsia"/>
                      <w:b/>
                      <w:bCs/>
                      <w:color w:val="auto"/>
                    </w:rPr>
                    <w:t>二、优化产业结构，促进产业产品绿色升级</w:t>
                  </w:r>
                </w:p>
              </w:tc>
            </w:tr>
            <w:tr w14:paraId="3036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16250A1B">
                  <w:pPr>
                    <w:pStyle w:val="43"/>
                    <w:bidi w:val="0"/>
                    <w:rPr>
                      <w:rFonts w:hint="eastAsia" w:eastAsia="宋体"/>
                      <w:color w:val="auto"/>
                      <w:lang w:eastAsia="zh-CN"/>
                    </w:rPr>
                  </w:pPr>
                  <w:r>
                    <w:rPr>
                      <w:rFonts w:hint="eastAsia"/>
                      <w:color w:val="auto"/>
                      <w:lang w:eastAsia="zh-CN"/>
                    </w:rPr>
                    <w:t>（</w:t>
                  </w:r>
                  <w:r>
                    <w:rPr>
                      <w:rFonts w:hint="eastAsia"/>
                      <w:color w:val="auto"/>
                      <w:lang w:val="en-US" w:eastAsia="zh-CN"/>
                    </w:rPr>
                    <w:t>四</w:t>
                  </w:r>
                  <w:r>
                    <w:rPr>
                      <w:rFonts w:hint="eastAsia"/>
                      <w:color w:val="auto"/>
                      <w:lang w:eastAsia="zh-CN"/>
                    </w:rPr>
                    <w:t>）</w:t>
                  </w:r>
                </w:p>
              </w:tc>
              <w:tc>
                <w:tcPr>
                  <w:tcW w:w="4378" w:type="dxa"/>
                  <w:noWrap w:val="0"/>
                  <w:vAlign w:val="center"/>
                </w:tcPr>
                <w:p w14:paraId="5EDA263B">
                  <w:pPr>
                    <w:pStyle w:val="43"/>
                    <w:bidi w:val="0"/>
                    <w:jc w:val="both"/>
                    <w:rPr>
                      <w:color w:val="auto"/>
                    </w:rPr>
                  </w:pPr>
                  <w:r>
                    <w:rPr>
                      <w:color w:val="auto"/>
                    </w:rPr>
                    <w:t>坚决遏制高耗能、高排放、低水平项目盲目上马。</w:t>
                  </w:r>
                  <w:r>
                    <w:rPr>
                      <w:rFonts w:hint="eastAsia"/>
                      <w:color w:val="auto"/>
                    </w:rPr>
                    <w:t>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tc>
              <w:tc>
                <w:tcPr>
                  <w:tcW w:w="2859" w:type="dxa"/>
                  <w:noWrap w:val="0"/>
                  <w:vAlign w:val="center"/>
                </w:tcPr>
                <w:p w14:paraId="3E9526A8">
                  <w:pPr>
                    <w:pStyle w:val="43"/>
                    <w:bidi w:val="0"/>
                    <w:jc w:val="left"/>
                    <w:rPr>
                      <w:rFonts w:hint="default" w:eastAsia="宋体"/>
                      <w:color w:val="auto"/>
                      <w:lang w:val="en-US" w:eastAsia="zh-CN"/>
                    </w:rPr>
                  </w:pPr>
                  <w:r>
                    <w:rPr>
                      <w:rFonts w:hint="eastAsia"/>
                      <w:color w:val="auto"/>
                      <w:sz w:val="21"/>
                      <w:szCs w:val="21"/>
                      <w:lang w:val="en-US" w:eastAsia="zh-CN"/>
                    </w:rPr>
                    <w:t>本项目属于Q8411综合医院，</w:t>
                  </w:r>
                  <w:r>
                    <w:rPr>
                      <w:rFonts w:hint="eastAsia"/>
                      <w:color w:val="auto"/>
                      <w:lang w:val="en-US" w:eastAsia="zh-CN"/>
                    </w:rPr>
                    <w:t>不属于高耗能、高排放项目；对照</w:t>
                  </w:r>
                  <w:r>
                    <w:rPr>
                      <w:color w:val="auto"/>
                      <w:kern w:val="0"/>
                    </w:rPr>
                    <w:t>《</w:t>
                  </w:r>
                  <w:r>
                    <w:rPr>
                      <w:rFonts w:hint="eastAsia"/>
                      <w:color w:val="auto"/>
                      <w:kern w:val="0"/>
                      <w:lang w:eastAsia="zh-CN"/>
                    </w:rPr>
                    <w:t>产业结构调整指导目录</w:t>
                  </w:r>
                  <w:r>
                    <w:rPr>
                      <w:color w:val="auto"/>
                      <w:kern w:val="0"/>
                    </w:rPr>
                    <w:t>（20</w:t>
                  </w:r>
                  <w:r>
                    <w:rPr>
                      <w:rFonts w:hint="eastAsia"/>
                      <w:color w:val="auto"/>
                      <w:kern w:val="0"/>
                      <w:lang w:val="en-US" w:eastAsia="zh-CN"/>
                    </w:rPr>
                    <w:t>24</w:t>
                  </w:r>
                  <w:r>
                    <w:rPr>
                      <w:color w:val="auto"/>
                      <w:kern w:val="0"/>
                    </w:rPr>
                    <w:t>年本）》</w:t>
                  </w:r>
                  <w:r>
                    <w:rPr>
                      <w:rFonts w:hint="eastAsia"/>
                      <w:color w:val="auto"/>
                      <w:kern w:val="0"/>
                      <w:lang w:eastAsia="zh-CN"/>
                    </w:rPr>
                    <w:t>，</w:t>
                  </w:r>
                  <w:r>
                    <w:rPr>
                      <w:rFonts w:hint="eastAsia"/>
                      <w:color w:val="auto"/>
                      <w:lang w:val="en-US" w:eastAsia="zh-CN"/>
                    </w:rPr>
                    <w:t>对照</w:t>
                  </w:r>
                  <w:r>
                    <w:rPr>
                      <w:color w:val="auto"/>
                      <w:kern w:val="0"/>
                    </w:rPr>
                    <w:t>《产业结构调整</w:t>
                  </w:r>
                  <w:r>
                    <w:rPr>
                      <w:rFonts w:hint="eastAsia"/>
                      <w:color w:val="auto"/>
                      <w:kern w:val="0"/>
                      <w:lang w:val="en-US" w:eastAsia="zh-CN"/>
                    </w:rPr>
                    <w:t>指导</w:t>
                  </w:r>
                  <w:r>
                    <w:rPr>
                      <w:color w:val="auto"/>
                      <w:kern w:val="0"/>
                    </w:rPr>
                    <w:t>目录（20</w:t>
                  </w:r>
                  <w:r>
                    <w:rPr>
                      <w:rFonts w:hint="eastAsia"/>
                      <w:color w:val="auto"/>
                      <w:kern w:val="0"/>
                      <w:lang w:val="en-US" w:eastAsia="zh-CN"/>
                    </w:rPr>
                    <w:t>24年</w:t>
                  </w:r>
                  <w:r>
                    <w:rPr>
                      <w:color w:val="auto"/>
                      <w:kern w:val="0"/>
                    </w:rPr>
                    <w:t>本）》</w:t>
                  </w:r>
                  <w:r>
                    <w:rPr>
                      <w:rFonts w:hint="eastAsia"/>
                      <w:color w:val="auto"/>
                      <w:kern w:val="0"/>
                      <w:lang w:eastAsia="zh-CN"/>
                    </w:rPr>
                    <w:t>，</w:t>
                  </w:r>
                  <w:r>
                    <w:rPr>
                      <w:rFonts w:hint="eastAsia"/>
                      <w:color w:val="auto"/>
                      <w:kern w:val="0"/>
                      <w:lang w:val="en-US" w:eastAsia="zh-CN"/>
                    </w:rPr>
                    <w:t>本项目属于其中的鼓励类项目。项目按照要求申请水污染总量指标</w:t>
                  </w:r>
                </w:p>
              </w:tc>
              <w:tc>
                <w:tcPr>
                  <w:tcW w:w="658" w:type="dxa"/>
                  <w:noWrap w:val="0"/>
                  <w:vAlign w:val="center"/>
                </w:tcPr>
                <w:p w14:paraId="2ABB5A1A">
                  <w:pPr>
                    <w:pStyle w:val="43"/>
                    <w:bidi w:val="0"/>
                    <w:rPr>
                      <w:color w:val="auto"/>
                    </w:rPr>
                  </w:pPr>
                  <w:r>
                    <w:rPr>
                      <w:rFonts w:hint="eastAsia"/>
                      <w:color w:val="auto"/>
                    </w:rPr>
                    <w:t>符合</w:t>
                  </w:r>
                </w:p>
              </w:tc>
            </w:tr>
            <w:tr w14:paraId="469B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3428E5E1">
                  <w:pPr>
                    <w:pStyle w:val="43"/>
                    <w:bidi w:val="0"/>
                    <w:rPr>
                      <w:rFonts w:hint="eastAsia"/>
                      <w:color w:val="auto"/>
                      <w:lang w:eastAsia="zh-CN"/>
                    </w:rPr>
                  </w:pPr>
                  <w:r>
                    <w:rPr>
                      <w:rFonts w:hint="eastAsia"/>
                      <w:color w:val="auto"/>
                      <w:lang w:val="en-US" w:eastAsia="zh-CN"/>
                    </w:rPr>
                    <w:t>（五）</w:t>
                  </w:r>
                </w:p>
              </w:tc>
              <w:tc>
                <w:tcPr>
                  <w:tcW w:w="4378" w:type="dxa"/>
                  <w:noWrap w:val="0"/>
                  <w:vAlign w:val="center"/>
                </w:tcPr>
                <w:p w14:paraId="66697DBB">
                  <w:pPr>
                    <w:pStyle w:val="43"/>
                    <w:bidi w:val="0"/>
                    <w:jc w:val="left"/>
                    <w:rPr>
                      <w:color w:val="auto"/>
                    </w:rPr>
                  </w:pPr>
                  <w:r>
                    <w:rPr>
                      <w:color w:val="auto"/>
                    </w:rPr>
                    <w:t>加快退出重点行业落后产能。</w:t>
                  </w:r>
                  <w:r>
                    <w:rPr>
                      <w:rFonts w:hint="eastAsia"/>
                      <w:color w:val="auto"/>
                    </w:rPr>
                    <w:t>修订《产业结构调整指导目录》，研究将污染物或温室气体排放明显高出行业平均水平、能效和清洁生产水平低的工艺和装备纳入淘汰类和限制类名单。重点区域进一步提高落后产能能耗、环保、质量、安全、技术等要求，逐步退出限制类涉气行业工艺和装备；逐步淘汰步进式烧结机和球团竖炉以及半封闭式硅锰合金、镍铁、高碳铬铁、高碳锰铁电炉。引导重点区域钢铁、焦化、电解铝等产业有序调整优化。</w:t>
                  </w:r>
                </w:p>
              </w:tc>
              <w:tc>
                <w:tcPr>
                  <w:tcW w:w="2859" w:type="dxa"/>
                  <w:noWrap w:val="0"/>
                  <w:vAlign w:val="center"/>
                </w:tcPr>
                <w:p w14:paraId="6D0E6B62">
                  <w:pPr>
                    <w:pStyle w:val="43"/>
                    <w:bidi w:val="0"/>
                    <w:jc w:val="left"/>
                    <w:rPr>
                      <w:rFonts w:hint="eastAsia"/>
                      <w:color w:val="auto"/>
                      <w:kern w:val="0"/>
                      <w:lang w:val="en-US" w:eastAsia="zh-CN"/>
                    </w:rPr>
                  </w:pPr>
                  <w:r>
                    <w:rPr>
                      <w:rFonts w:hint="eastAsia"/>
                      <w:color w:val="auto"/>
                      <w:lang w:val="en-US" w:eastAsia="zh-CN"/>
                    </w:rPr>
                    <w:t>对照</w:t>
                  </w:r>
                  <w:r>
                    <w:rPr>
                      <w:color w:val="auto"/>
                      <w:kern w:val="0"/>
                    </w:rPr>
                    <w:t>《产业结构调整</w:t>
                  </w:r>
                  <w:r>
                    <w:rPr>
                      <w:rFonts w:hint="eastAsia"/>
                      <w:color w:val="auto"/>
                      <w:kern w:val="0"/>
                      <w:lang w:val="en-US" w:eastAsia="zh-CN"/>
                    </w:rPr>
                    <w:t>指导</w:t>
                  </w:r>
                  <w:r>
                    <w:rPr>
                      <w:color w:val="auto"/>
                      <w:kern w:val="0"/>
                    </w:rPr>
                    <w:t>目录（20</w:t>
                  </w:r>
                  <w:r>
                    <w:rPr>
                      <w:rFonts w:hint="eastAsia"/>
                      <w:color w:val="auto"/>
                      <w:kern w:val="0"/>
                      <w:lang w:val="en-US" w:eastAsia="zh-CN"/>
                    </w:rPr>
                    <w:t>24年</w:t>
                  </w:r>
                  <w:r>
                    <w:rPr>
                      <w:color w:val="auto"/>
                      <w:kern w:val="0"/>
                    </w:rPr>
                    <w:t>本）》</w:t>
                  </w:r>
                  <w:r>
                    <w:rPr>
                      <w:rFonts w:hint="eastAsia"/>
                      <w:color w:val="auto"/>
                      <w:kern w:val="0"/>
                      <w:lang w:eastAsia="zh-CN"/>
                    </w:rPr>
                    <w:t>，</w:t>
                  </w:r>
                  <w:r>
                    <w:rPr>
                      <w:rFonts w:hint="eastAsia"/>
                      <w:color w:val="auto"/>
                      <w:lang w:val="en-US" w:eastAsia="zh-CN"/>
                    </w:rPr>
                    <w:t>对照</w:t>
                  </w:r>
                  <w:r>
                    <w:rPr>
                      <w:color w:val="auto"/>
                      <w:kern w:val="0"/>
                    </w:rPr>
                    <w:t>《产业结构调整</w:t>
                  </w:r>
                  <w:r>
                    <w:rPr>
                      <w:rFonts w:hint="eastAsia"/>
                      <w:color w:val="auto"/>
                      <w:kern w:val="0"/>
                      <w:lang w:val="en-US" w:eastAsia="zh-CN"/>
                    </w:rPr>
                    <w:t>指导</w:t>
                  </w:r>
                  <w:r>
                    <w:rPr>
                      <w:color w:val="auto"/>
                      <w:kern w:val="0"/>
                    </w:rPr>
                    <w:t>目录（20</w:t>
                  </w:r>
                  <w:r>
                    <w:rPr>
                      <w:rFonts w:hint="eastAsia"/>
                      <w:color w:val="auto"/>
                      <w:kern w:val="0"/>
                      <w:lang w:val="en-US" w:eastAsia="zh-CN"/>
                    </w:rPr>
                    <w:t>24年</w:t>
                  </w:r>
                  <w:r>
                    <w:rPr>
                      <w:color w:val="auto"/>
                      <w:kern w:val="0"/>
                    </w:rPr>
                    <w:t>本）》</w:t>
                  </w:r>
                  <w:r>
                    <w:rPr>
                      <w:rFonts w:hint="eastAsia"/>
                      <w:color w:val="auto"/>
                      <w:kern w:val="0"/>
                      <w:lang w:eastAsia="zh-CN"/>
                    </w:rPr>
                    <w:t>，</w:t>
                  </w:r>
                  <w:r>
                    <w:rPr>
                      <w:rFonts w:hint="eastAsia"/>
                      <w:color w:val="auto"/>
                      <w:kern w:val="0"/>
                      <w:lang w:val="en-US" w:eastAsia="zh-CN"/>
                    </w:rPr>
                    <w:t>本项目属于其中的鼓励类项目。</w:t>
                  </w:r>
                </w:p>
                <w:p w14:paraId="32E0D5DF">
                  <w:pPr>
                    <w:pStyle w:val="43"/>
                    <w:bidi w:val="0"/>
                    <w:jc w:val="left"/>
                    <w:rPr>
                      <w:rFonts w:hint="eastAsia"/>
                      <w:color w:val="auto"/>
                      <w:kern w:val="0"/>
                      <w:lang w:val="en-US" w:eastAsia="zh-CN"/>
                    </w:rPr>
                  </w:pPr>
                  <w:r>
                    <w:rPr>
                      <w:rFonts w:hint="eastAsia"/>
                      <w:color w:val="auto"/>
                      <w:kern w:val="0"/>
                      <w:lang w:val="en-US" w:eastAsia="zh-CN"/>
                    </w:rPr>
                    <w:t>本项目不属于工业项目，项目建设能够提高附近医疗水平；</w:t>
                  </w:r>
                </w:p>
                <w:p w14:paraId="72B113F8">
                  <w:pPr>
                    <w:pStyle w:val="43"/>
                    <w:bidi w:val="0"/>
                    <w:jc w:val="left"/>
                    <w:rPr>
                      <w:rFonts w:hint="eastAsia"/>
                      <w:color w:val="auto"/>
                      <w:lang w:eastAsia="zh-CN"/>
                    </w:rPr>
                  </w:pPr>
                  <w:r>
                    <w:rPr>
                      <w:rFonts w:hint="eastAsia"/>
                      <w:color w:val="auto"/>
                      <w:kern w:val="0"/>
                      <w:lang w:val="en-US" w:eastAsia="zh-CN"/>
                    </w:rPr>
                    <w:t>本项目不属于</w:t>
                  </w:r>
                  <w:r>
                    <w:rPr>
                      <w:rFonts w:hint="eastAsia"/>
                      <w:color w:val="auto"/>
                    </w:rPr>
                    <w:t>限制类</w:t>
                  </w:r>
                  <w:r>
                    <w:rPr>
                      <w:rFonts w:hint="eastAsia"/>
                      <w:color w:val="auto"/>
                      <w:lang w:val="en-US" w:eastAsia="zh-CN"/>
                    </w:rPr>
                    <w:t>行业，且不属于</w:t>
                  </w:r>
                  <w:r>
                    <w:rPr>
                      <w:rFonts w:hint="eastAsia"/>
                      <w:color w:val="auto"/>
                    </w:rPr>
                    <w:t>涉气行业</w:t>
                  </w:r>
                  <w:r>
                    <w:rPr>
                      <w:rFonts w:hint="eastAsia"/>
                      <w:color w:val="auto"/>
                      <w:lang w:eastAsia="zh-CN"/>
                    </w:rPr>
                    <w:t>；</w:t>
                  </w:r>
                </w:p>
                <w:p w14:paraId="6B912B40">
                  <w:pPr>
                    <w:pStyle w:val="43"/>
                    <w:bidi w:val="0"/>
                    <w:jc w:val="left"/>
                    <w:rPr>
                      <w:rFonts w:hint="eastAsia"/>
                      <w:color w:val="auto"/>
                      <w:lang w:val="en-US" w:eastAsia="zh-CN"/>
                    </w:rPr>
                  </w:pPr>
                  <w:r>
                    <w:rPr>
                      <w:rFonts w:hint="eastAsia"/>
                      <w:color w:val="auto"/>
                      <w:lang w:val="en-US" w:eastAsia="zh-CN"/>
                    </w:rPr>
                    <w:t>本项目不涉及烧结机和球团竖炉，不属于钢铁、焦化、电解炉产业</w:t>
                  </w:r>
                </w:p>
              </w:tc>
              <w:tc>
                <w:tcPr>
                  <w:tcW w:w="658" w:type="dxa"/>
                  <w:noWrap w:val="0"/>
                  <w:vAlign w:val="center"/>
                </w:tcPr>
                <w:p w14:paraId="3FFB7D42">
                  <w:pPr>
                    <w:pStyle w:val="43"/>
                    <w:bidi w:val="0"/>
                    <w:rPr>
                      <w:color w:val="auto"/>
                    </w:rPr>
                  </w:pPr>
                  <w:r>
                    <w:rPr>
                      <w:rFonts w:hint="eastAsia"/>
                      <w:color w:val="auto"/>
                    </w:rPr>
                    <w:t>符合</w:t>
                  </w:r>
                </w:p>
              </w:tc>
            </w:tr>
            <w:tr w14:paraId="64F8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0" w:type="dxa"/>
                  <w:gridSpan w:val="4"/>
                  <w:noWrap w:val="0"/>
                  <w:vAlign w:val="center"/>
                </w:tcPr>
                <w:p w14:paraId="3E466BF9">
                  <w:pPr>
                    <w:pStyle w:val="43"/>
                    <w:bidi w:val="0"/>
                    <w:jc w:val="left"/>
                    <w:rPr>
                      <w:rFonts w:hint="eastAsia"/>
                      <w:b/>
                      <w:bCs/>
                      <w:color w:val="auto"/>
                    </w:rPr>
                  </w:pPr>
                  <w:r>
                    <w:rPr>
                      <w:rFonts w:hint="eastAsia"/>
                      <w:b/>
                      <w:bCs/>
                      <w:color w:val="auto"/>
                    </w:rPr>
                    <w:t>三、优化能源结构，加速能源清洁低碳高效发展</w:t>
                  </w:r>
                </w:p>
              </w:tc>
            </w:tr>
            <w:tr w14:paraId="5E52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2F7443C5">
                  <w:pPr>
                    <w:pStyle w:val="43"/>
                    <w:bidi w:val="0"/>
                    <w:rPr>
                      <w:rFonts w:hint="eastAsia"/>
                      <w:color w:val="auto"/>
                      <w:lang w:eastAsia="zh-CN"/>
                    </w:rPr>
                  </w:pPr>
                  <w:r>
                    <w:rPr>
                      <w:rFonts w:hint="eastAsia"/>
                      <w:color w:val="auto"/>
                      <w:lang w:val="en-US" w:eastAsia="zh-CN"/>
                    </w:rPr>
                    <w:t>（十）</w:t>
                  </w:r>
                </w:p>
              </w:tc>
              <w:tc>
                <w:tcPr>
                  <w:tcW w:w="4378" w:type="dxa"/>
                  <w:noWrap w:val="0"/>
                  <w:vAlign w:val="center"/>
                </w:tcPr>
                <w:p w14:paraId="0C88A35F">
                  <w:pPr>
                    <w:pStyle w:val="43"/>
                    <w:bidi w:val="0"/>
                    <w:rPr>
                      <w:color w:val="auto"/>
                    </w:rPr>
                  </w:pPr>
                  <w:r>
                    <w:rPr>
                      <w:color w:val="auto"/>
                    </w:rPr>
                    <w:t>严格合理控制煤炭消费总量。</w:t>
                  </w:r>
                  <w:r>
                    <w:rPr>
                      <w:rFonts w:hint="eastAsia"/>
                      <w:color w:val="auto"/>
                    </w:rPr>
                    <w:t>在保障能源安全供应的前提下，重点区域继续实施煤炭消费总量控制。到2025年，京津冀及周边地区、长三角地区煤炭消费量较2020年分别下降10%和5%左右，汾渭平原煤炭消费量实现负增长，重点削减非电力用煤。重点区域新改扩建用煤项目，依法实行煤炭等量或减量替代，替代方案不完善的不予审批；不得将使用石油焦、焦炭、兰炭等高污染燃料作为煤炭减量替代措施。完善重点区域煤炭消费减量替代管理办法，煤矸石、原料用煤不纳入煤炭消费总量考核。原则上不再新增自备燃煤机组，支持自备燃煤机组实施清洁能源替代。对支撑电力稳定供应、电网安全运行、清洁能源大规模并网消纳的煤电项目及其用煤量应予以合理保障。</w:t>
                  </w:r>
                </w:p>
              </w:tc>
              <w:tc>
                <w:tcPr>
                  <w:tcW w:w="2859" w:type="dxa"/>
                  <w:vMerge w:val="restart"/>
                  <w:noWrap w:val="0"/>
                  <w:vAlign w:val="center"/>
                </w:tcPr>
                <w:p w14:paraId="041CAD4F">
                  <w:pPr>
                    <w:pStyle w:val="43"/>
                    <w:bidi w:val="0"/>
                    <w:jc w:val="left"/>
                    <w:rPr>
                      <w:rFonts w:hint="default" w:eastAsia="宋体"/>
                      <w:color w:val="auto"/>
                      <w:lang w:val="en-US" w:eastAsia="zh-CN"/>
                    </w:rPr>
                  </w:pPr>
                  <w:r>
                    <w:rPr>
                      <w:rFonts w:hint="eastAsia"/>
                      <w:color w:val="auto"/>
                      <w:lang w:val="en-US" w:eastAsia="zh-CN"/>
                    </w:rPr>
                    <w:t>本项目运行过程使用的热源为电，不使用煤炭资源</w:t>
                  </w:r>
                </w:p>
              </w:tc>
              <w:tc>
                <w:tcPr>
                  <w:tcW w:w="658" w:type="dxa"/>
                  <w:vMerge w:val="restart"/>
                  <w:noWrap w:val="0"/>
                  <w:vAlign w:val="center"/>
                </w:tcPr>
                <w:p w14:paraId="2789A137">
                  <w:pPr>
                    <w:pStyle w:val="43"/>
                    <w:bidi w:val="0"/>
                    <w:rPr>
                      <w:color w:val="auto"/>
                    </w:rPr>
                  </w:pPr>
                  <w:r>
                    <w:rPr>
                      <w:rFonts w:hint="eastAsia"/>
                      <w:color w:val="auto"/>
                    </w:rPr>
                    <w:t>符合</w:t>
                  </w:r>
                </w:p>
              </w:tc>
            </w:tr>
            <w:tr w14:paraId="0629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6765A31B">
                  <w:pPr>
                    <w:pStyle w:val="43"/>
                    <w:bidi w:val="0"/>
                    <w:rPr>
                      <w:rFonts w:hint="eastAsia"/>
                      <w:color w:val="auto"/>
                      <w:lang w:eastAsia="zh-CN"/>
                    </w:rPr>
                  </w:pPr>
                  <w:r>
                    <w:rPr>
                      <w:rFonts w:hint="eastAsia"/>
                      <w:color w:val="auto"/>
                      <w:lang w:eastAsia="zh-CN"/>
                    </w:rPr>
                    <w:t>（</w:t>
                  </w:r>
                  <w:r>
                    <w:rPr>
                      <w:rFonts w:hint="eastAsia"/>
                      <w:color w:val="auto"/>
                      <w:lang w:val="en-US" w:eastAsia="zh-CN"/>
                    </w:rPr>
                    <w:t>十一</w:t>
                  </w:r>
                  <w:r>
                    <w:rPr>
                      <w:rFonts w:hint="eastAsia"/>
                      <w:color w:val="auto"/>
                      <w:lang w:eastAsia="zh-CN"/>
                    </w:rPr>
                    <w:t>）</w:t>
                  </w:r>
                </w:p>
              </w:tc>
              <w:tc>
                <w:tcPr>
                  <w:tcW w:w="4378" w:type="dxa"/>
                  <w:noWrap w:val="0"/>
                  <w:vAlign w:val="center"/>
                </w:tcPr>
                <w:p w14:paraId="52FA279C">
                  <w:pPr>
                    <w:pStyle w:val="43"/>
                    <w:bidi w:val="0"/>
                    <w:rPr>
                      <w:color w:val="auto"/>
                    </w:rPr>
                  </w:pPr>
                  <w:r>
                    <w:rPr>
                      <w:color w:val="auto"/>
                    </w:rPr>
                    <w:t>积极开展燃煤锅炉关停整合。</w:t>
                  </w:r>
                  <w:r>
                    <w:rPr>
                      <w:rFonts w:hint="eastAsia"/>
                      <w:color w:val="auto"/>
                    </w:rPr>
                    <w:t>各地要将燃煤供热锅炉替代项目纳入城镇供热规划。县级及以上城市建成区原则上不再新建35蒸吨/小时及以下燃煤锅炉，重点区域原则上不再新建除集中供暖外的燃煤锅炉。加快热力管网建设，依托电厂、大型工业企业开展远距离供热示范，淘汰管网覆盖范围内的燃煤锅炉和散煤。到2025年，PM</w:t>
                  </w:r>
                  <w:r>
                    <w:rPr>
                      <w:rFonts w:hint="eastAsia"/>
                      <w:color w:val="auto"/>
                      <w:vertAlign w:val="subscript"/>
                    </w:rPr>
                    <w:t>2.5</w:t>
                  </w:r>
                  <w:r>
                    <w:rPr>
                      <w:rFonts w:hint="eastAsia"/>
                      <w:color w:val="auto"/>
                    </w:rPr>
                    <w:t>未达标城市基本淘汰10蒸吨/小时及以下燃煤锅炉；重点区域基本淘汰35蒸吨/小时及以下燃煤锅炉及茶水炉、经营性炉灶、储粮烘干设备、农产品加工等燃煤设施，充分发挥30万千瓦及以上热电联产电厂的供热能力，对其供热半径30公里范围内的燃煤锅炉和落后燃煤小热电机组（含自备电厂）进行关停或整合。</w:t>
                  </w:r>
                </w:p>
              </w:tc>
              <w:tc>
                <w:tcPr>
                  <w:tcW w:w="2859" w:type="dxa"/>
                  <w:vMerge w:val="continue"/>
                  <w:noWrap w:val="0"/>
                  <w:vAlign w:val="center"/>
                </w:tcPr>
                <w:p w14:paraId="1C4BB56A">
                  <w:pPr>
                    <w:pStyle w:val="43"/>
                    <w:bidi w:val="0"/>
                    <w:rPr>
                      <w:color w:val="auto"/>
                    </w:rPr>
                  </w:pPr>
                </w:p>
              </w:tc>
              <w:tc>
                <w:tcPr>
                  <w:tcW w:w="658" w:type="dxa"/>
                  <w:vMerge w:val="continue"/>
                  <w:noWrap w:val="0"/>
                  <w:vAlign w:val="center"/>
                </w:tcPr>
                <w:p w14:paraId="1F9B050F">
                  <w:pPr>
                    <w:pStyle w:val="43"/>
                    <w:bidi w:val="0"/>
                    <w:rPr>
                      <w:color w:val="auto"/>
                    </w:rPr>
                  </w:pPr>
                </w:p>
              </w:tc>
            </w:tr>
            <w:tr w14:paraId="00FA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0F561D6A">
                  <w:pPr>
                    <w:pStyle w:val="43"/>
                    <w:bidi w:val="0"/>
                    <w:rPr>
                      <w:rFonts w:hint="eastAsia"/>
                      <w:color w:val="auto"/>
                      <w:lang w:eastAsia="zh-CN"/>
                    </w:rPr>
                  </w:pPr>
                  <w:r>
                    <w:rPr>
                      <w:rFonts w:hint="eastAsia"/>
                      <w:color w:val="auto"/>
                      <w:lang w:eastAsia="zh-CN"/>
                    </w:rPr>
                    <w:t>（</w:t>
                  </w:r>
                  <w:r>
                    <w:rPr>
                      <w:rFonts w:hint="eastAsia"/>
                      <w:color w:val="auto"/>
                      <w:lang w:val="en-US" w:eastAsia="zh-CN"/>
                    </w:rPr>
                    <w:t>十二</w:t>
                  </w:r>
                  <w:r>
                    <w:rPr>
                      <w:rFonts w:hint="eastAsia"/>
                      <w:color w:val="auto"/>
                      <w:lang w:eastAsia="zh-CN"/>
                    </w:rPr>
                    <w:t>）</w:t>
                  </w:r>
                </w:p>
              </w:tc>
              <w:tc>
                <w:tcPr>
                  <w:tcW w:w="4378" w:type="dxa"/>
                  <w:noWrap w:val="0"/>
                  <w:vAlign w:val="center"/>
                </w:tcPr>
                <w:p w14:paraId="2D54B600">
                  <w:pPr>
                    <w:pStyle w:val="43"/>
                    <w:bidi w:val="0"/>
                    <w:rPr>
                      <w:color w:val="auto"/>
                    </w:rPr>
                  </w:pPr>
                  <w:r>
                    <w:rPr>
                      <w:rFonts w:hint="eastAsia"/>
                      <w:color w:val="auto"/>
                    </w:rPr>
                    <w:t>料实施工业炉窑清洁能源替代。有序推进以电代煤，积极稳妥推进以气代煤。重点区域不再新增燃料类煤气发生炉，新改扩建加热炉、热处理炉、干燥炉、熔化炉原则上采用清洁低碳能源；安全稳妥推进使用高污染燃料的工业炉窑改用工业余热、电能、天然气等；燃料类煤气发生炉实行清洁能源替代，或因地制宜采取园区（集群）集中供气、分散使用方式；逐步淘汰固定床间歇式煤气发生炉。</w:t>
                  </w:r>
                </w:p>
              </w:tc>
              <w:tc>
                <w:tcPr>
                  <w:tcW w:w="2859" w:type="dxa"/>
                  <w:noWrap w:val="0"/>
                  <w:vAlign w:val="center"/>
                </w:tcPr>
                <w:p w14:paraId="36F02E9C">
                  <w:pPr>
                    <w:pStyle w:val="43"/>
                    <w:bidi w:val="0"/>
                    <w:jc w:val="left"/>
                    <w:rPr>
                      <w:color w:val="auto"/>
                    </w:rPr>
                  </w:pPr>
                  <w:r>
                    <w:rPr>
                      <w:rFonts w:hint="eastAsia"/>
                      <w:color w:val="auto"/>
                      <w:lang w:val="en-US" w:eastAsia="zh-CN"/>
                    </w:rPr>
                    <w:t>本项目热源为电，不使用工业窑炉</w:t>
                  </w:r>
                </w:p>
              </w:tc>
              <w:tc>
                <w:tcPr>
                  <w:tcW w:w="658" w:type="dxa"/>
                  <w:noWrap w:val="0"/>
                  <w:vAlign w:val="center"/>
                </w:tcPr>
                <w:p w14:paraId="151E0BB6">
                  <w:pPr>
                    <w:pStyle w:val="43"/>
                    <w:bidi w:val="0"/>
                    <w:rPr>
                      <w:color w:val="auto"/>
                    </w:rPr>
                  </w:pPr>
                  <w:r>
                    <w:rPr>
                      <w:rFonts w:hint="eastAsia"/>
                      <w:color w:val="auto"/>
                      <w:lang w:val="en-US" w:eastAsia="zh-CN"/>
                    </w:rPr>
                    <w:t>符合</w:t>
                  </w:r>
                </w:p>
              </w:tc>
            </w:tr>
            <w:tr w14:paraId="1C62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0" w:type="dxa"/>
                  <w:gridSpan w:val="4"/>
                  <w:noWrap w:val="0"/>
                  <w:vAlign w:val="center"/>
                </w:tcPr>
                <w:p w14:paraId="1CDB3725">
                  <w:pPr>
                    <w:pStyle w:val="43"/>
                    <w:bidi w:val="0"/>
                    <w:jc w:val="left"/>
                    <w:rPr>
                      <w:color w:val="auto"/>
                    </w:rPr>
                  </w:pPr>
                  <w:r>
                    <w:rPr>
                      <w:rFonts w:hint="eastAsia"/>
                      <w:b/>
                      <w:bCs/>
                      <w:color w:val="auto"/>
                    </w:rPr>
                    <w:t>六、强化多污染物减排，切实降低排放强度</w:t>
                  </w:r>
                </w:p>
              </w:tc>
            </w:tr>
            <w:tr w14:paraId="444B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7ED24122">
                  <w:pPr>
                    <w:pStyle w:val="43"/>
                    <w:bidi w:val="0"/>
                    <w:rPr>
                      <w:rFonts w:hint="eastAsia"/>
                      <w:color w:val="auto"/>
                      <w:lang w:eastAsia="zh-CN"/>
                    </w:rPr>
                  </w:pPr>
                  <w:r>
                    <w:rPr>
                      <w:rFonts w:hint="eastAsia"/>
                      <w:color w:val="auto"/>
                      <w:lang w:eastAsia="zh-CN"/>
                    </w:rPr>
                    <w:t>（</w:t>
                  </w:r>
                  <w:r>
                    <w:rPr>
                      <w:rFonts w:hint="eastAsia"/>
                      <w:color w:val="auto"/>
                      <w:lang w:val="en-US" w:eastAsia="zh-CN"/>
                    </w:rPr>
                    <w:t>二十二</w:t>
                  </w:r>
                  <w:r>
                    <w:rPr>
                      <w:rFonts w:hint="eastAsia"/>
                      <w:color w:val="auto"/>
                      <w:lang w:eastAsia="zh-CN"/>
                    </w:rPr>
                    <w:t>）</w:t>
                  </w:r>
                </w:p>
              </w:tc>
              <w:tc>
                <w:tcPr>
                  <w:tcW w:w="4378" w:type="dxa"/>
                  <w:noWrap w:val="0"/>
                  <w:vAlign w:val="center"/>
                </w:tcPr>
                <w:p w14:paraId="7388AE2C">
                  <w:pPr>
                    <w:pStyle w:val="43"/>
                    <w:bidi w:val="0"/>
                    <w:rPr>
                      <w:rFonts w:hint="eastAsia"/>
                      <w:color w:val="auto"/>
                    </w:rPr>
                  </w:pPr>
                  <w:r>
                    <w:rPr>
                      <w:rFonts w:hint="eastAsia"/>
                      <w:color w:val="auto"/>
                    </w:rPr>
                    <w:t>推进重点行业污染深度治理。高质量推进钢铁、水泥、焦化等重点行业及燃煤锅炉超低排放改造。到2025年，全国80%以上的钢铁产能完成超低排放改造任务；重点区域全部实现钢铁行业超低排放，基本完成燃煤锅炉超低排放改造。</w:t>
                  </w:r>
                </w:p>
              </w:tc>
              <w:tc>
                <w:tcPr>
                  <w:tcW w:w="2859" w:type="dxa"/>
                  <w:noWrap w:val="0"/>
                  <w:vAlign w:val="center"/>
                </w:tcPr>
                <w:p w14:paraId="022B6419">
                  <w:pPr>
                    <w:pStyle w:val="43"/>
                    <w:bidi w:val="0"/>
                    <w:jc w:val="left"/>
                    <w:rPr>
                      <w:rFonts w:hint="eastAsia"/>
                      <w:color w:val="auto"/>
                    </w:rPr>
                  </w:pPr>
                  <w:r>
                    <w:rPr>
                      <w:rFonts w:hint="eastAsia"/>
                      <w:color w:val="auto"/>
                      <w:lang w:val="en-US" w:eastAsia="zh-CN"/>
                    </w:rPr>
                    <w:t>本项目运行过程使用的热源为电，不使用煤炭资源</w:t>
                  </w:r>
                </w:p>
              </w:tc>
              <w:tc>
                <w:tcPr>
                  <w:tcW w:w="658" w:type="dxa"/>
                  <w:noWrap w:val="0"/>
                  <w:vAlign w:val="center"/>
                </w:tcPr>
                <w:p w14:paraId="676212A0">
                  <w:pPr>
                    <w:pStyle w:val="43"/>
                    <w:bidi w:val="0"/>
                    <w:rPr>
                      <w:rFonts w:hint="eastAsia" w:eastAsia="宋体"/>
                      <w:color w:val="auto"/>
                      <w:lang w:val="en-US" w:eastAsia="zh-CN"/>
                    </w:rPr>
                  </w:pPr>
                  <w:r>
                    <w:rPr>
                      <w:rFonts w:hint="eastAsia"/>
                      <w:color w:val="auto"/>
                      <w:lang w:val="en-US" w:eastAsia="zh-CN"/>
                    </w:rPr>
                    <w:t>符合</w:t>
                  </w:r>
                </w:p>
              </w:tc>
            </w:tr>
          </w:tbl>
          <w:p w14:paraId="1C205643">
            <w:pPr>
              <w:ind w:firstLine="480"/>
              <w:rPr>
                <w:rFonts w:hint="eastAsia"/>
                <w:color w:val="auto"/>
              </w:rPr>
            </w:pPr>
            <w:r>
              <w:rPr>
                <w:rFonts w:hint="eastAsia"/>
                <w:color w:val="auto"/>
                <w:lang w:val="en-US" w:eastAsia="zh-CN"/>
              </w:rPr>
              <w:t>（2）与《皖北六市空气质量提升攻坚行动方案》（皖政办秘〔2023〕58号，2023年12月8日）相符性分析</w:t>
            </w:r>
          </w:p>
          <w:p w14:paraId="2A65850A">
            <w:pPr>
              <w:spacing w:line="240" w:lineRule="auto"/>
              <w:ind w:firstLine="0" w:firstLineChars="0"/>
              <w:jc w:val="center"/>
              <w:rPr>
                <w:b/>
                <w:bCs/>
                <w:color w:val="auto"/>
              </w:rPr>
            </w:pPr>
            <w:r>
              <w:rPr>
                <w:rFonts w:hint="eastAsia"/>
                <w:b/>
                <w:bCs/>
                <w:color w:val="auto"/>
              </w:rPr>
              <w:t>表1-</w:t>
            </w:r>
            <w:r>
              <w:rPr>
                <w:rFonts w:hint="eastAsia"/>
                <w:b/>
                <w:bCs/>
                <w:color w:val="auto"/>
                <w:lang w:val="en-US" w:eastAsia="zh-CN"/>
              </w:rPr>
              <w:t>6</w:t>
            </w:r>
            <w:r>
              <w:rPr>
                <w:rFonts w:hint="eastAsia"/>
                <w:b/>
                <w:bCs/>
                <w:color w:val="auto"/>
              </w:rPr>
              <w:t xml:space="preserve">  与</w:t>
            </w:r>
            <w:r>
              <w:rPr>
                <w:rFonts w:hint="eastAsia"/>
                <w:b/>
                <w:bCs/>
                <w:color w:val="auto"/>
                <w:lang w:val="en-US" w:eastAsia="zh-CN"/>
              </w:rPr>
              <w:t>皖政办秘〔2023〕58号文件</w:t>
            </w:r>
            <w:r>
              <w:rPr>
                <w:rFonts w:hint="eastAsia"/>
                <w:b/>
                <w:bCs/>
                <w:color w:val="auto"/>
              </w:rPr>
              <w:t>相符性分析</w:t>
            </w:r>
          </w:p>
          <w:tbl>
            <w:tblPr>
              <w:tblStyle w:val="34"/>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668"/>
              <w:gridCol w:w="2569"/>
              <w:gridCol w:w="658"/>
            </w:tblGrid>
            <w:tr w14:paraId="44DC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4DB73EBE">
                  <w:pPr>
                    <w:pStyle w:val="43"/>
                    <w:bidi w:val="0"/>
                    <w:rPr>
                      <w:b/>
                      <w:bCs/>
                      <w:color w:val="auto"/>
                    </w:rPr>
                  </w:pPr>
                  <w:r>
                    <w:rPr>
                      <w:rFonts w:hint="eastAsia"/>
                      <w:b/>
                      <w:bCs/>
                      <w:color w:val="auto"/>
                    </w:rPr>
                    <w:t>序号</w:t>
                  </w:r>
                </w:p>
              </w:tc>
              <w:tc>
                <w:tcPr>
                  <w:tcW w:w="4668" w:type="dxa"/>
                  <w:noWrap w:val="0"/>
                  <w:vAlign w:val="center"/>
                </w:tcPr>
                <w:p w14:paraId="72FE8798">
                  <w:pPr>
                    <w:pStyle w:val="43"/>
                    <w:bidi w:val="0"/>
                    <w:rPr>
                      <w:rFonts w:hint="default"/>
                      <w:b/>
                      <w:bCs/>
                      <w:color w:val="auto"/>
                      <w:lang w:val="en-US" w:eastAsia="zh-CN"/>
                    </w:rPr>
                  </w:pPr>
                  <w:r>
                    <w:rPr>
                      <w:rFonts w:hint="eastAsia"/>
                      <w:b/>
                      <w:bCs/>
                      <w:color w:val="auto"/>
                      <w:lang w:val="en-US" w:eastAsia="zh-CN"/>
                    </w:rPr>
                    <w:t>皖政办秘〔2023〕58号</w:t>
                  </w:r>
                </w:p>
              </w:tc>
              <w:tc>
                <w:tcPr>
                  <w:tcW w:w="2569" w:type="dxa"/>
                  <w:noWrap w:val="0"/>
                  <w:vAlign w:val="center"/>
                </w:tcPr>
                <w:p w14:paraId="7FA6DE14">
                  <w:pPr>
                    <w:pStyle w:val="43"/>
                    <w:bidi w:val="0"/>
                    <w:rPr>
                      <w:b/>
                      <w:bCs/>
                      <w:color w:val="auto"/>
                    </w:rPr>
                  </w:pPr>
                  <w:r>
                    <w:rPr>
                      <w:rFonts w:hint="eastAsia"/>
                      <w:b/>
                      <w:bCs/>
                      <w:color w:val="auto"/>
                    </w:rPr>
                    <w:t>本项目情况</w:t>
                  </w:r>
                </w:p>
              </w:tc>
              <w:tc>
                <w:tcPr>
                  <w:tcW w:w="658" w:type="dxa"/>
                  <w:noWrap w:val="0"/>
                  <w:vAlign w:val="center"/>
                </w:tcPr>
                <w:p w14:paraId="74401B7E">
                  <w:pPr>
                    <w:pStyle w:val="43"/>
                    <w:bidi w:val="0"/>
                    <w:rPr>
                      <w:rFonts w:hint="eastAsia"/>
                      <w:b/>
                      <w:bCs/>
                      <w:color w:val="auto"/>
                      <w:lang w:eastAsia="zh-CN"/>
                    </w:rPr>
                  </w:pPr>
                  <w:r>
                    <w:rPr>
                      <w:rFonts w:hint="eastAsia"/>
                      <w:b/>
                      <w:bCs/>
                      <w:color w:val="auto"/>
                      <w:lang w:val="en-US" w:eastAsia="zh-CN"/>
                    </w:rPr>
                    <w:t>结论</w:t>
                  </w:r>
                </w:p>
              </w:tc>
            </w:tr>
            <w:tr w14:paraId="2387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0" w:type="dxa"/>
                  <w:gridSpan w:val="4"/>
                  <w:noWrap w:val="0"/>
                  <w:vAlign w:val="center"/>
                </w:tcPr>
                <w:p w14:paraId="235F7368">
                  <w:pPr>
                    <w:pStyle w:val="43"/>
                    <w:bidi w:val="0"/>
                    <w:jc w:val="left"/>
                    <w:rPr>
                      <w:rFonts w:hint="eastAsia"/>
                      <w:b/>
                      <w:bCs/>
                      <w:color w:val="auto"/>
                    </w:rPr>
                  </w:pPr>
                  <w:r>
                    <w:rPr>
                      <w:rFonts w:hint="eastAsia"/>
                      <w:b/>
                      <w:bCs/>
                      <w:color w:val="auto"/>
                      <w:lang w:val="en-US" w:eastAsia="zh-CN"/>
                    </w:rPr>
                    <w:t>（一）开展产业绿色发展提升行动。</w:t>
                  </w:r>
                </w:p>
              </w:tc>
            </w:tr>
            <w:tr w14:paraId="5A0C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586AD407">
                  <w:pPr>
                    <w:pStyle w:val="43"/>
                    <w:bidi w:val="0"/>
                    <w:rPr>
                      <w:rFonts w:hint="default" w:eastAsia="宋体"/>
                      <w:color w:val="auto"/>
                      <w:lang w:val="en-US" w:eastAsia="zh-CN"/>
                    </w:rPr>
                  </w:pPr>
                  <w:r>
                    <w:rPr>
                      <w:rFonts w:hint="eastAsia"/>
                      <w:color w:val="auto"/>
                      <w:lang w:val="en-US" w:eastAsia="zh-CN"/>
                    </w:rPr>
                    <w:t>1</w:t>
                  </w:r>
                </w:p>
              </w:tc>
              <w:tc>
                <w:tcPr>
                  <w:tcW w:w="4668" w:type="dxa"/>
                  <w:noWrap w:val="0"/>
                  <w:vAlign w:val="center"/>
                </w:tcPr>
                <w:p w14:paraId="6D67A74F">
                  <w:pPr>
                    <w:pStyle w:val="43"/>
                    <w:bidi w:val="0"/>
                    <w:jc w:val="both"/>
                    <w:rPr>
                      <w:color w:val="auto"/>
                    </w:rPr>
                  </w:pPr>
                  <w:r>
                    <w:rPr>
                      <w:color w:val="auto"/>
                      <w:lang w:val="en-US" w:eastAsia="zh-CN"/>
                    </w:rPr>
                    <w:t>坚决遏制</w:t>
                  </w:r>
                  <w:r>
                    <w:rPr>
                      <w:rFonts w:hint="eastAsia"/>
                      <w:color w:val="auto"/>
                      <w:lang w:val="en-US" w:eastAsia="zh-CN"/>
                    </w:rPr>
                    <w:t>“</w:t>
                  </w:r>
                  <w:r>
                    <w:rPr>
                      <w:color w:val="auto"/>
                      <w:lang w:val="en-US" w:eastAsia="zh-CN"/>
                    </w:rPr>
                    <w:t>两高</w:t>
                  </w:r>
                  <w:r>
                    <w:rPr>
                      <w:rFonts w:hint="eastAsia"/>
                      <w:color w:val="auto"/>
                      <w:lang w:val="en-US" w:eastAsia="zh-CN"/>
                    </w:rPr>
                    <w:t>”</w:t>
                  </w:r>
                  <w:r>
                    <w:rPr>
                      <w:color w:val="auto"/>
                      <w:lang w:val="en-US" w:eastAsia="zh-CN"/>
                    </w:rPr>
                    <w:t>项目盲目发展。对淮南市的火电、煤</w:t>
                  </w:r>
                  <w:r>
                    <w:rPr>
                      <w:rFonts w:hint="default"/>
                      <w:color w:val="auto"/>
                      <w:lang w:val="en-US" w:eastAsia="zh-CN"/>
                    </w:rPr>
                    <w:t>化工，淮北市的火电、焦化，蚌埠市的化工、玻璃，阜阳市的化工、建材，宿州市的水泥、陶瓷等</w:t>
                  </w:r>
                  <w:r>
                    <w:rPr>
                      <w:rFonts w:hint="eastAsia"/>
                      <w:color w:val="auto"/>
                      <w:lang w:val="en-US" w:eastAsia="zh-CN"/>
                    </w:rPr>
                    <w:t>“</w:t>
                  </w:r>
                  <w:r>
                    <w:rPr>
                      <w:rFonts w:hint="default"/>
                      <w:color w:val="auto"/>
                      <w:lang w:val="en-US" w:eastAsia="zh-CN"/>
                    </w:rPr>
                    <w:t>两高</w:t>
                  </w:r>
                  <w:r>
                    <w:rPr>
                      <w:rFonts w:hint="eastAsia"/>
                      <w:color w:val="auto"/>
                      <w:lang w:val="en-US" w:eastAsia="zh-CN"/>
                    </w:rPr>
                    <w:t>”</w:t>
                  </w:r>
                  <w:r>
                    <w:rPr>
                      <w:rFonts w:hint="default"/>
                      <w:color w:val="auto"/>
                      <w:lang w:val="en-US" w:eastAsia="zh-CN"/>
                    </w:rPr>
                    <w:t>项目，实施清单管理、动态监控，严格落实错峰生产和重污染天气应急管理措施，新建</w:t>
                  </w:r>
                  <w:r>
                    <w:rPr>
                      <w:rFonts w:hint="eastAsia"/>
                      <w:color w:val="auto"/>
                      <w:lang w:val="en-US" w:eastAsia="zh-CN"/>
                    </w:rPr>
                    <w:t>“</w:t>
                  </w:r>
                  <w:r>
                    <w:rPr>
                      <w:rFonts w:hint="default"/>
                      <w:color w:val="auto"/>
                      <w:lang w:val="en-US" w:eastAsia="zh-CN"/>
                    </w:rPr>
                    <w:t>两高</w:t>
                  </w:r>
                  <w:r>
                    <w:rPr>
                      <w:rFonts w:hint="eastAsia"/>
                      <w:color w:val="auto"/>
                      <w:lang w:val="en-US" w:eastAsia="zh-CN"/>
                    </w:rPr>
                    <w:t>”</w:t>
                  </w:r>
                  <w:r>
                    <w:rPr>
                      <w:rFonts w:hint="default"/>
                      <w:color w:val="auto"/>
                      <w:lang w:val="en-US" w:eastAsia="zh-CN"/>
                    </w:rPr>
                    <w:t>项目按照重污染天气A级绩效指标建设。</w:t>
                  </w:r>
                </w:p>
              </w:tc>
              <w:tc>
                <w:tcPr>
                  <w:tcW w:w="2569" w:type="dxa"/>
                  <w:noWrap w:val="0"/>
                  <w:vAlign w:val="center"/>
                </w:tcPr>
                <w:p w14:paraId="77E87868">
                  <w:pPr>
                    <w:pStyle w:val="43"/>
                    <w:bidi w:val="0"/>
                    <w:jc w:val="left"/>
                    <w:rPr>
                      <w:rFonts w:hint="default" w:eastAsia="宋体"/>
                      <w:color w:val="auto"/>
                      <w:lang w:val="en-US" w:eastAsia="zh-CN"/>
                    </w:rPr>
                  </w:pPr>
                  <w:r>
                    <w:rPr>
                      <w:rFonts w:hint="eastAsia"/>
                      <w:color w:val="auto"/>
                      <w:lang w:val="en-US" w:eastAsia="zh-CN"/>
                    </w:rPr>
                    <w:t>本项目属于Q8411综合医院，不属于高耗能、高排放项目</w:t>
                  </w:r>
                </w:p>
              </w:tc>
              <w:tc>
                <w:tcPr>
                  <w:tcW w:w="658" w:type="dxa"/>
                  <w:noWrap w:val="0"/>
                  <w:vAlign w:val="center"/>
                </w:tcPr>
                <w:p w14:paraId="3DBDF74D">
                  <w:pPr>
                    <w:pStyle w:val="43"/>
                    <w:bidi w:val="0"/>
                    <w:rPr>
                      <w:color w:val="auto"/>
                    </w:rPr>
                  </w:pPr>
                  <w:r>
                    <w:rPr>
                      <w:rFonts w:hint="eastAsia"/>
                      <w:color w:val="auto"/>
                    </w:rPr>
                    <w:t>符合</w:t>
                  </w:r>
                </w:p>
              </w:tc>
            </w:tr>
            <w:tr w14:paraId="23A9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40F311FA">
                  <w:pPr>
                    <w:pStyle w:val="43"/>
                    <w:bidi w:val="0"/>
                    <w:rPr>
                      <w:rFonts w:hint="default"/>
                      <w:color w:val="auto"/>
                      <w:lang w:val="en-US" w:eastAsia="zh-CN"/>
                    </w:rPr>
                  </w:pPr>
                  <w:r>
                    <w:rPr>
                      <w:rFonts w:hint="eastAsia"/>
                      <w:color w:val="auto"/>
                      <w:lang w:val="en-US" w:eastAsia="zh-CN"/>
                    </w:rPr>
                    <w:t>3</w:t>
                  </w:r>
                </w:p>
              </w:tc>
              <w:tc>
                <w:tcPr>
                  <w:tcW w:w="4668" w:type="dxa"/>
                  <w:noWrap w:val="0"/>
                  <w:vAlign w:val="center"/>
                </w:tcPr>
                <w:p w14:paraId="3FF1E036">
                  <w:pPr>
                    <w:pStyle w:val="43"/>
                    <w:bidi w:val="0"/>
                    <w:jc w:val="left"/>
                    <w:rPr>
                      <w:color w:val="auto"/>
                    </w:rPr>
                  </w:pPr>
                  <w:r>
                    <w:rPr>
                      <w:color w:val="auto"/>
                      <w:lang w:val="en-US" w:eastAsia="zh-CN"/>
                    </w:rPr>
                    <w:t>大力整治</w:t>
                  </w:r>
                  <w:r>
                    <w:rPr>
                      <w:rFonts w:hint="eastAsia"/>
                      <w:color w:val="auto"/>
                      <w:lang w:val="en-US" w:eastAsia="zh-CN"/>
                    </w:rPr>
                    <w:t>“</w:t>
                  </w:r>
                  <w:r>
                    <w:rPr>
                      <w:color w:val="auto"/>
                      <w:lang w:val="en-US" w:eastAsia="zh-CN"/>
                    </w:rPr>
                    <w:t>散乱污</w:t>
                  </w:r>
                  <w:r>
                    <w:rPr>
                      <w:rFonts w:hint="eastAsia"/>
                      <w:color w:val="auto"/>
                      <w:lang w:val="en-US" w:eastAsia="zh-CN"/>
                    </w:rPr>
                    <w:t>”</w:t>
                  </w:r>
                  <w:r>
                    <w:rPr>
                      <w:color w:val="auto"/>
                      <w:lang w:val="en-US" w:eastAsia="zh-CN"/>
                    </w:rPr>
                    <w:t>企业。全面排查塑料加工、人造板、</w:t>
                  </w:r>
                  <w:r>
                    <w:rPr>
                      <w:rFonts w:hint="default"/>
                      <w:color w:val="auto"/>
                      <w:lang w:val="en-US" w:eastAsia="zh-CN"/>
                    </w:rPr>
                    <w:t>木材加工、家具制造、合成革、包装印刷、石材加工、煤和矸石破碎加工（含煤球等）、粮食饲料加工、中药材加工、不规范搅拌站、汽车维修（抛光、打磨）、黑色和有色金属熔炼加工、陶瓷烧制、砖瓦窑等涉气</w:t>
                  </w:r>
                  <w:r>
                    <w:rPr>
                      <w:rFonts w:hint="eastAsia"/>
                      <w:color w:val="auto"/>
                      <w:lang w:val="en-US" w:eastAsia="zh-CN"/>
                    </w:rPr>
                    <w:t>“</w:t>
                  </w:r>
                  <w:r>
                    <w:rPr>
                      <w:rFonts w:hint="default"/>
                      <w:color w:val="auto"/>
                      <w:lang w:val="en-US" w:eastAsia="zh-CN"/>
                    </w:rPr>
                    <w:t>散乱污</w:t>
                  </w:r>
                  <w:r>
                    <w:rPr>
                      <w:rFonts w:hint="eastAsia"/>
                      <w:color w:val="auto"/>
                      <w:lang w:val="en-US" w:eastAsia="zh-CN"/>
                    </w:rPr>
                    <w:t>”</w:t>
                  </w:r>
                  <w:r>
                    <w:rPr>
                      <w:rFonts w:hint="default"/>
                      <w:color w:val="auto"/>
                      <w:lang w:val="en-US" w:eastAsia="zh-CN"/>
                    </w:rPr>
                    <w:t>企业，实施清单管理，明确时限、责任、措施，依法依规限期退出，推动相关产业转型升级。</w:t>
                  </w:r>
                </w:p>
              </w:tc>
              <w:tc>
                <w:tcPr>
                  <w:tcW w:w="2569" w:type="dxa"/>
                  <w:noWrap w:val="0"/>
                  <w:vAlign w:val="center"/>
                </w:tcPr>
                <w:p w14:paraId="3C4ACAC3">
                  <w:pPr>
                    <w:pStyle w:val="43"/>
                    <w:bidi w:val="0"/>
                    <w:jc w:val="left"/>
                    <w:rPr>
                      <w:rFonts w:hint="default" w:eastAsia="宋体"/>
                      <w:color w:val="auto"/>
                      <w:lang w:val="en-US" w:eastAsia="zh-CN"/>
                    </w:rPr>
                  </w:pPr>
                  <w:r>
                    <w:rPr>
                      <w:rFonts w:hint="eastAsia"/>
                      <w:color w:val="auto"/>
                      <w:lang w:val="en-US" w:eastAsia="zh-CN"/>
                    </w:rPr>
                    <w:t>项目位于安徽省淮北市濉溪县孙疃镇郭集村，项目用地为现有建设用地；对照</w:t>
                  </w:r>
                  <w:r>
                    <w:rPr>
                      <w:color w:val="auto"/>
                      <w:kern w:val="0"/>
                    </w:rPr>
                    <w:t>《产业结构调整</w:t>
                  </w:r>
                  <w:r>
                    <w:rPr>
                      <w:rFonts w:hint="eastAsia"/>
                      <w:color w:val="auto"/>
                      <w:kern w:val="0"/>
                      <w:lang w:val="en-US" w:eastAsia="zh-CN"/>
                    </w:rPr>
                    <w:t>指导</w:t>
                  </w:r>
                  <w:r>
                    <w:rPr>
                      <w:color w:val="auto"/>
                      <w:kern w:val="0"/>
                    </w:rPr>
                    <w:t>目录（20</w:t>
                  </w:r>
                  <w:r>
                    <w:rPr>
                      <w:rFonts w:hint="eastAsia"/>
                      <w:color w:val="auto"/>
                      <w:kern w:val="0"/>
                      <w:lang w:val="en-US" w:eastAsia="zh-CN"/>
                    </w:rPr>
                    <w:t>24年</w:t>
                  </w:r>
                  <w:r>
                    <w:rPr>
                      <w:color w:val="auto"/>
                      <w:kern w:val="0"/>
                    </w:rPr>
                    <w:t>本）》</w:t>
                  </w:r>
                  <w:r>
                    <w:rPr>
                      <w:rFonts w:hint="eastAsia"/>
                      <w:color w:val="auto"/>
                      <w:kern w:val="0"/>
                      <w:lang w:eastAsia="zh-CN"/>
                    </w:rPr>
                    <w:t>，</w:t>
                  </w:r>
                  <w:r>
                    <w:rPr>
                      <w:rFonts w:hint="eastAsia"/>
                      <w:color w:val="auto"/>
                      <w:kern w:val="0"/>
                      <w:lang w:val="en-US" w:eastAsia="zh-CN"/>
                    </w:rPr>
                    <w:t>本项目属于其中的鼓励类项目。本</w:t>
                  </w:r>
                  <w:r>
                    <w:rPr>
                      <w:rFonts w:hint="eastAsia"/>
                      <w:color w:val="auto"/>
                      <w:lang w:val="en-US" w:eastAsia="zh-CN"/>
                    </w:rPr>
                    <w:t>项目不属于工业项目，项目建设能够提高周边医疗水平</w:t>
                  </w:r>
                </w:p>
              </w:tc>
              <w:tc>
                <w:tcPr>
                  <w:tcW w:w="658" w:type="dxa"/>
                  <w:noWrap w:val="0"/>
                  <w:vAlign w:val="center"/>
                </w:tcPr>
                <w:p w14:paraId="42A0FB7C">
                  <w:pPr>
                    <w:pStyle w:val="43"/>
                    <w:bidi w:val="0"/>
                    <w:rPr>
                      <w:rFonts w:hint="eastAsia"/>
                      <w:color w:val="auto"/>
                    </w:rPr>
                  </w:pPr>
                  <w:r>
                    <w:rPr>
                      <w:rFonts w:hint="eastAsia"/>
                      <w:color w:val="auto"/>
                      <w:lang w:val="en-US" w:eastAsia="zh-CN"/>
                    </w:rPr>
                    <w:t>符合</w:t>
                  </w:r>
                </w:p>
              </w:tc>
            </w:tr>
            <w:tr w14:paraId="470A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0" w:type="dxa"/>
                  <w:gridSpan w:val="4"/>
                  <w:noWrap w:val="0"/>
                  <w:vAlign w:val="center"/>
                </w:tcPr>
                <w:p w14:paraId="685A3C10">
                  <w:pPr>
                    <w:pStyle w:val="43"/>
                    <w:bidi w:val="0"/>
                    <w:jc w:val="left"/>
                    <w:rPr>
                      <w:rFonts w:hint="eastAsia"/>
                      <w:b/>
                      <w:bCs/>
                      <w:color w:val="auto"/>
                    </w:rPr>
                  </w:pPr>
                  <w:r>
                    <w:rPr>
                      <w:rFonts w:hint="eastAsia"/>
                      <w:b/>
                      <w:bCs/>
                      <w:color w:val="auto"/>
                      <w:lang w:val="en-US" w:eastAsia="zh-CN"/>
                    </w:rPr>
                    <w:t>（二）开展煤炭减量替代提升行动。</w:t>
                  </w:r>
                </w:p>
              </w:tc>
            </w:tr>
            <w:tr w14:paraId="2F89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10262214">
                  <w:pPr>
                    <w:pStyle w:val="43"/>
                    <w:bidi w:val="0"/>
                    <w:rPr>
                      <w:rFonts w:hint="default"/>
                      <w:color w:val="auto"/>
                      <w:lang w:val="en-US" w:eastAsia="zh-CN"/>
                    </w:rPr>
                  </w:pPr>
                  <w:r>
                    <w:rPr>
                      <w:rFonts w:hint="eastAsia"/>
                      <w:color w:val="auto"/>
                      <w:lang w:val="en-US" w:eastAsia="zh-CN"/>
                    </w:rPr>
                    <w:t>4</w:t>
                  </w:r>
                </w:p>
              </w:tc>
              <w:tc>
                <w:tcPr>
                  <w:tcW w:w="4668" w:type="dxa"/>
                  <w:noWrap w:val="0"/>
                  <w:vAlign w:val="center"/>
                </w:tcPr>
                <w:p w14:paraId="0B6412DB">
                  <w:pPr>
                    <w:pStyle w:val="43"/>
                    <w:bidi w:val="0"/>
                    <w:jc w:val="left"/>
                    <w:rPr>
                      <w:color w:val="auto"/>
                    </w:rPr>
                  </w:pPr>
                  <w:r>
                    <w:rPr>
                      <w:rFonts w:hint="default"/>
                      <w:color w:val="auto"/>
                      <w:lang w:val="en-US" w:eastAsia="zh-CN"/>
                    </w:rPr>
                    <w:t>4</w:t>
                  </w:r>
                  <w:r>
                    <w:rPr>
                      <w:color w:val="auto"/>
                      <w:lang w:val="en-US" w:eastAsia="zh-CN"/>
                    </w:rPr>
                    <w:t>．加快实施现有煤电机组提标改造。大力推动节能降碳改</w:t>
                  </w:r>
                  <w:r>
                    <w:rPr>
                      <w:rFonts w:hint="default"/>
                      <w:color w:val="auto"/>
                      <w:lang w:val="en-US" w:eastAsia="zh-CN"/>
                    </w:rPr>
                    <w:t>造、灵活性改造、集中供热改造</w:t>
                  </w:r>
                  <w:r>
                    <w:rPr>
                      <w:rFonts w:hint="eastAsia"/>
                      <w:color w:val="auto"/>
                      <w:lang w:val="en-US" w:eastAsia="zh-CN"/>
                    </w:rPr>
                    <w:t>“</w:t>
                  </w:r>
                  <w:r>
                    <w:rPr>
                      <w:rFonts w:hint="default"/>
                      <w:color w:val="auto"/>
                      <w:lang w:val="en-US" w:eastAsia="zh-CN"/>
                    </w:rPr>
                    <w:t>三改联动</w:t>
                  </w:r>
                  <w:r>
                    <w:rPr>
                      <w:rFonts w:hint="eastAsia"/>
                      <w:color w:val="auto"/>
                      <w:lang w:val="en-US" w:eastAsia="zh-CN"/>
                    </w:rPr>
                    <w:t>”“</w:t>
                  </w:r>
                  <w:r>
                    <w:rPr>
                      <w:rFonts w:hint="default"/>
                      <w:color w:val="auto"/>
                      <w:lang w:val="en-US" w:eastAsia="zh-CN"/>
                    </w:rPr>
                    <w:t>十四五</w:t>
                  </w:r>
                  <w:r>
                    <w:rPr>
                      <w:rFonts w:hint="eastAsia"/>
                      <w:color w:val="auto"/>
                      <w:lang w:val="en-US" w:eastAsia="zh-CN"/>
                    </w:rPr>
                    <w:t>”</w:t>
                  </w:r>
                  <w:r>
                    <w:rPr>
                      <w:rFonts w:hint="default"/>
                      <w:color w:val="auto"/>
                      <w:lang w:val="en-US" w:eastAsia="zh-CN"/>
                    </w:rPr>
                    <w:t>末皖北六市现有29台30万千瓦以上煤电机组全面达到</w:t>
                  </w:r>
                  <w:r>
                    <w:rPr>
                      <w:rFonts w:hint="eastAsia"/>
                      <w:color w:val="auto"/>
                      <w:lang w:val="en-US" w:eastAsia="zh-CN"/>
                    </w:rPr>
                    <w:t>“</w:t>
                  </w:r>
                  <w:r>
                    <w:rPr>
                      <w:rFonts w:hint="default"/>
                      <w:color w:val="auto"/>
                      <w:lang w:val="en-US" w:eastAsia="zh-CN"/>
                    </w:rPr>
                    <w:t>超净排放</w:t>
                  </w:r>
                  <w:r>
                    <w:rPr>
                      <w:rFonts w:hint="eastAsia"/>
                      <w:color w:val="auto"/>
                      <w:lang w:val="en-US" w:eastAsia="zh-CN"/>
                    </w:rPr>
                    <w:t>”</w:t>
                  </w:r>
                  <w:r>
                    <w:rPr>
                      <w:rFonts w:hint="default"/>
                      <w:color w:val="auto"/>
                      <w:lang w:val="en-US" w:eastAsia="zh-CN"/>
                    </w:rPr>
                    <w:t>，积极推动将符合国家规定条件的老旧机组转为应急备用。</w:t>
                  </w:r>
                </w:p>
              </w:tc>
              <w:tc>
                <w:tcPr>
                  <w:tcW w:w="2569" w:type="dxa"/>
                  <w:vMerge w:val="restart"/>
                  <w:noWrap w:val="0"/>
                  <w:vAlign w:val="center"/>
                </w:tcPr>
                <w:p w14:paraId="733C2F82">
                  <w:pPr>
                    <w:pStyle w:val="43"/>
                    <w:bidi w:val="0"/>
                    <w:jc w:val="left"/>
                    <w:rPr>
                      <w:rFonts w:hint="default" w:eastAsia="宋体"/>
                      <w:color w:val="auto"/>
                      <w:lang w:val="en-US" w:eastAsia="zh-CN"/>
                    </w:rPr>
                  </w:pPr>
                  <w:r>
                    <w:rPr>
                      <w:rFonts w:hint="eastAsia"/>
                      <w:color w:val="auto"/>
                      <w:lang w:val="en-US" w:eastAsia="zh-CN"/>
                    </w:rPr>
                    <w:t>本项目运行过程使用的热源为电，不使用煤炭资源</w:t>
                  </w:r>
                </w:p>
              </w:tc>
              <w:tc>
                <w:tcPr>
                  <w:tcW w:w="658" w:type="dxa"/>
                  <w:vMerge w:val="restart"/>
                  <w:noWrap w:val="0"/>
                  <w:vAlign w:val="center"/>
                </w:tcPr>
                <w:p w14:paraId="1F398CF6">
                  <w:pPr>
                    <w:pStyle w:val="43"/>
                    <w:bidi w:val="0"/>
                    <w:rPr>
                      <w:color w:val="auto"/>
                    </w:rPr>
                  </w:pPr>
                  <w:r>
                    <w:rPr>
                      <w:rFonts w:hint="eastAsia"/>
                      <w:color w:val="auto"/>
                    </w:rPr>
                    <w:t>符合</w:t>
                  </w:r>
                </w:p>
              </w:tc>
            </w:tr>
            <w:tr w14:paraId="3AB7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3B4ACDEE">
                  <w:pPr>
                    <w:pStyle w:val="43"/>
                    <w:bidi w:val="0"/>
                    <w:rPr>
                      <w:rFonts w:hint="default"/>
                      <w:color w:val="auto"/>
                      <w:lang w:val="en-US" w:eastAsia="zh-CN"/>
                    </w:rPr>
                  </w:pPr>
                  <w:r>
                    <w:rPr>
                      <w:rFonts w:hint="eastAsia"/>
                      <w:color w:val="auto"/>
                      <w:lang w:val="en-US" w:eastAsia="zh-CN"/>
                    </w:rPr>
                    <w:t>5</w:t>
                  </w:r>
                </w:p>
              </w:tc>
              <w:tc>
                <w:tcPr>
                  <w:tcW w:w="4668" w:type="dxa"/>
                  <w:noWrap w:val="0"/>
                  <w:vAlign w:val="center"/>
                </w:tcPr>
                <w:p w14:paraId="1090D215">
                  <w:pPr>
                    <w:pStyle w:val="43"/>
                    <w:bidi w:val="0"/>
                    <w:jc w:val="left"/>
                    <w:rPr>
                      <w:color w:val="auto"/>
                    </w:rPr>
                  </w:pPr>
                  <w:r>
                    <w:rPr>
                      <w:color w:val="auto"/>
                      <w:lang w:val="en-US" w:eastAsia="zh-CN"/>
                    </w:rPr>
                    <w:t>积极稳妥推进支撑性电源项目建设。六市新建煤电机组</w:t>
                  </w:r>
                  <w:r>
                    <w:rPr>
                      <w:rFonts w:hint="default"/>
                      <w:color w:val="auto"/>
                      <w:lang w:val="en-US" w:eastAsia="zh-CN"/>
                    </w:rPr>
                    <w:t>执行最严格的节能环保标准，严格落实污染物区域削减替代等政策要求，项目投产前须严格兑现减排承诺，否则不予核发排污许可证，不得投入运行。</w:t>
                  </w:r>
                </w:p>
              </w:tc>
              <w:tc>
                <w:tcPr>
                  <w:tcW w:w="2569" w:type="dxa"/>
                  <w:vMerge w:val="continue"/>
                  <w:noWrap w:val="0"/>
                  <w:vAlign w:val="center"/>
                </w:tcPr>
                <w:p w14:paraId="164EDD25">
                  <w:pPr>
                    <w:pStyle w:val="43"/>
                    <w:bidi w:val="0"/>
                    <w:rPr>
                      <w:color w:val="auto"/>
                    </w:rPr>
                  </w:pPr>
                </w:p>
              </w:tc>
              <w:tc>
                <w:tcPr>
                  <w:tcW w:w="658" w:type="dxa"/>
                  <w:vMerge w:val="continue"/>
                  <w:noWrap w:val="0"/>
                  <w:vAlign w:val="center"/>
                </w:tcPr>
                <w:p w14:paraId="58DE3D73">
                  <w:pPr>
                    <w:pStyle w:val="43"/>
                    <w:bidi w:val="0"/>
                    <w:rPr>
                      <w:color w:val="auto"/>
                    </w:rPr>
                  </w:pPr>
                </w:p>
              </w:tc>
            </w:tr>
            <w:tr w14:paraId="2135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05B07E47">
                  <w:pPr>
                    <w:pStyle w:val="43"/>
                    <w:bidi w:val="0"/>
                    <w:rPr>
                      <w:rFonts w:hint="default"/>
                      <w:color w:val="auto"/>
                      <w:lang w:val="en-US" w:eastAsia="zh-CN"/>
                    </w:rPr>
                  </w:pPr>
                  <w:r>
                    <w:rPr>
                      <w:rFonts w:hint="eastAsia"/>
                      <w:color w:val="auto"/>
                      <w:lang w:val="en-US" w:eastAsia="zh-CN"/>
                    </w:rPr>
                    <w:t>6</w:t>
                  </w:r>
                </w:p>
              </w:tc>
              <w:tc>
                <w:tcPr>
                  <w:tcW w:w="4668" w:type="dxa"/>
                  <w:noWrap w:val="0"/>
                  <w:vAlign w:val="center"/>
                </w:tcPr>
                <w:p w14:paraId="051A12DE">
                  <w:pPr>
                    <w:pStyle w:val="43"/>
                    <w:bidi w:val="0"/>
                    <w:jc w:val="left"/>
                    <w:rPr>
                      <w:color w:val="auto"/>
                    </w:rPr>
                  </w:pPr>
                  <w:r>
                    <w:rPr>
                      <w:color w:val="auto"/>
                      <w:lang w:val="en-US" w:eastAsia="zh-CN"/>
                    </w:rPr>
                    <w:t>大力压减非电行业煤炭消费量。新建、改建、扩建非电用煤项目严格实施煤炭减量替代，确保完成省级下达六市的非</w:t>
                  </w:r>
                  <w:r>
                    <w:rPr>
                      <w:rFonts w:hint="default"/>
                      <w:color w:val="auto"/>
                      <w:lang w:val="en-US" w:eastAsia="zh-CN"/>
                    </w:rPr>
                    <w:t xml:space="preserve">电煤炭消费量控制指标。严格禁止新建自备燃煤设施。2025年底前，全面淘汰供热半径15km以内的自备燃煤供热设施和低 </w:t>
                  </w:r>
                </w:p>
                <w:p w14:paraId="1F590BB2">
                  <w:pPr>
                    <w:pStyle w:val="43"/>
                    <w:bidi w:val="0"/>
                    <w:jc w:val="left"/>
                    <w:rPr>
                      <w:color w:val="auto"/>
                    </w:rPr>
                  </w:pPr>
                  <w:r>
                    <w:rPr>
                      <w:rFonts w:hint="default"/>
                      <w:color w:val="auto"/>
                      <w:lang w:val="en-US" w:eastAsia="zh-CN"/>
                    </w:rPr>
                    <w:t>效燃煤小热电，积极发展大型热电联产机组半径 30km 长距离集中供热。</w:t>
                  </w:r>
                </w:p>
              </w:tc>
              <w:tc>
                <w:tcPr>
                  <w:tcW w:w="2569" w:type="dxa"/>
                  <w:vMerge w:val="continue"/>
                  <w:noWrap w:val="0"/>
                  <w:vAlign w:val="center"/>
                </w:tcPr>
                <w:p w14:paraId="4106099F">
                  <w:pPr>
                    <w:pStyle w:val="43"/>
                    <w:bidi w:val="0"/>
                    <w:rPr>
                      <w:color w:val="auto"/>
                    </w:rPr>
                  </w:pPr>
                </w:p>
              </w:tc>
              <w:tc>
                <w:tcPr>
                  <w:tcW w:w="658" w:type="dxa"/>
                  <w:noWrap w:val="0"/>
                  <w:vAlign w:val="center"/>
                </w:tcPr>
                <w:p w14:paraId="290DCF7C">
                  <w:pPr>
                    <w:pStyle w:val="43"/>
                    <w:bidi w:val="0"/>
                    <w:rPr>
                      <w:color w:val="auto"/>
                    </w:rPr>
                  </w:pPr>
                  <w:r>
                    <w:rPr>
                      <w:rFonts w:hint="eastAsia"/>
                      <w:color w:val="auto"/>
                      <w:lang w:val="en-US" w:eastAsia="zh-CN"/>
                    </w:rPr>
                    <w:t>符合</w:t>
                  </w:r>
                </w:p>
              </w:tc>
            </w:tr>
            <w:tr w14:paraId="3141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noWrap w:val="0"/>
                  <w:vAlign w:val="center"/>
                </w:tcPr>
                <w:p w14:paraId="79199ABF">
                  <w:pPr>
                    <w:pStyle w:val="43"/>
                    <w:bidi w:val="0"/>
                    <w:rPr>
                      <w:rFonts w:hint="default"/>
                      <w:color w:val="auto"/>
                      <w:lang w:val="en-US" w:eastAsia="zh-CN"/>
                    </w:rPr>
                  </w:pPr>
                  <w:r>
                    <w:rPr>
                      <w:rFonts w:hint="eastAsia"/>
                      <w:color w:val="auto"/>
                      <w:lang w:val="en-US" w:eastAsia="zh-CN"/>
                    </w:rPr>
                    <w:t>7</w:t>
                  </w:r>
                </w:p>
              </w:tc>
              <w:tc>
                <w:tcPr>
                  <w:tcW w:w="4668" w:type="dxa"/>
                  <w:noWrap w:val="0"/>
                  <w:vAlign w:val="center"/>
                </w:tcPr>
                <w:p w14:paraId="73AA7E1E">
                  <w:pPr>
                    <w:pStyle w:val="43"/>
                    <w:bidi w:val="0"/>
                    <w:jc w:val="left"/>
                    <w:rPr>
                      <w:color w:val="auto"/>
                    </w:rPr>
                  </w:pPr>
                  <w:r>
                    <w:rPr>
                      <w:color w:val="auto"/>
                      <w:lang w:val="en-US" w:eastAsia="zh-CN"/>
                    </w:rPr>
                    <w:t>加大散煤淘汰力度。加大农业生产和农产品加工领域、</w:t>
                  </w:r>
                  <w:r>
                    <w:rPr>
                      <w:rFonts w:hint="default"/>
                      <w:color w:val="auto"/>
                      <w:lang w:val="en-US" w:eastAsia="zh-CN"/>
                    </w:rPr>
                    <w:t>经营性炉灶等散煤替代力度，实现生产经营性领域散煤基本清零。加强商品煤质量监管，严格控制不符合标准的散煤直接进入流通、使用环节。基本实现居民生活散煤替代。</w:t>
                  </w:r>
                </w:p>
              </w:tc>
              <w:tc>
                <w:tcPr>
                  <w:tcW w:w="2569" w:type="dxa"/>
                  <w:vMerge w:val="continue"/>
                  <w:noWrap w:val="0"/>
                  <w:vAlign w:val="center"/>
                </w:tcPr>
                <w:p w14:paraId="544036D6">
                  <w:pPr>
                    <w:pStyle w:val="43"/>
                    <w:bidi w:val="0"/>
                    <w:rPr>
                      <w:rFonts w:hint="eastAsia"/>
                      <w:color w:val="auto"/>
                      <w:lang w:val="en-US" w:eastAsia="zh-CN"/>
                    </w:rPr>
                  </w:pPr>
                </w:p>
              </w:tc>
              <w:tc>
                <w:tcPr>
                  <w:tcW w:w="658" w:type="dxa"/>
                  <w:noWrap w:val="0"/>
                  <w:vAlign w:val="center"/>
                </w:tcPr>
                <w:p w14:paraId="789B066D">
                  <w:pPr>
                    <w:pStyle w:val="43"/>
                    <w:bidi w:val="0"/>
                    <w:rPr>
                      <w:rFonts w:hint="eastAsia"/>
                      <w:color w:val="auto"/>
                      <w:lang w:val="en-US" w:eastAsia="zh-CN"/>
                    </w:rPr>
                  </w:pPr>
                  <w:r>
                    <w:rPr>
                      <w:rFonts w:hint="eastAsia"/>
                      <w:color w:val="auto"/>
                      <w:lang w:val="en-US" w:eastAsia="zh-CN"/>
                    </w:rPr>
                    <w:t>符合</w:t>
                  </w:r>
                </w:p>
              </w:tc>
            </w:tr>
          </w:tbl>
          <w:p w14:paraId="08167E49">
            <w:pPr>
              <w:bidi w:val="0"/>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）与安徽省人民政府《关于印发安徽省空气质量持续改善行动方案的通知》（皖政〔2024〕36号）</w:t>
            </w:r>
          </w:p>
          <w:p w14:paraId="550602B2">
            <w:pPr>
              <w:pStyle w:val="42"/>
              <w:bidi w:val="0"/>
              <w:spacing w:line="240" w:lineRule="auto"/>
              <w:rPr>
                <w:rFonts w:hint="default"/>
                <w:color w:val="auto"/>
              </w:rPr>
            </w:pPr>
            <w:r>
              <w:rPr>
                <w:rFonts w:hint="eastAsia"/>
                <w:color w:val="auto"/>
              </w:rPr>
              <w:t>表</w:t>
            </w:r>
            <w:r>
              <w:rPr>
                <w:rFonts w:hint="default"/>
                <w:color w:val="auto"/>
              </w:rPr>
              <w:t>1-</w:t>
            </w:r>
            <w:r>
              <w:rPr>
                <w:rFonts w:hint="eastAsia"/>
                <w:color w:val="auto"/>
                <w:lang w:val="en-US" w:eastAsia="zh-CN"/>
              </w:rPr>
              <w:t>7  与</w:t>
            </w:r>
            <w:r>
              <w:rPr>
                <w:rFonts w:hint="eastAsia"/>
                <w:color w:val="auto"/>
                <w:lang w:eastAsia="zh-CN"/>
              </w:rPr>
              <w:t>皖政〔2024〕36号</w:t>
            </w:r>
            <w:r>
              <w:rPr>
                <w:rFonts w:hint="eastAsia"/>
                <w:color w:val="auto"/>
              </w:rPr>
              <w:t>文件相符性分析</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5767"/>
              <w:gridCol w:w="1546"/>
              <w:gridCol w:w="646"/>
            </w:tblGrid>
            <w:tr w14:paraId="51F5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60D885CD">
                  <w:pPr>
                    <w:pStyle w:val="43"/>
                    <w:bidi w:val="0"/>
                    <w:rPr>
                      <w:rFonts w:hint="default"/>
                      <w:b/>
                      <w:bCs/>
                      <w:color w:val="auto"/>
                      <w:lang w:val="en-US" w:eastAsia="zh-CN"/>
                    </w:rPr>
                  </w:pPr>
                  <w:r>
                    <w:rPr>
                      <w:rFonts w:hint="eastAsia"/>
                      <w:b/>
                      <w:bCs/>
                      <w:color w:val="auto"/>
                      <w:lang w:val="en-US" w:eastAsia="zh-CN"/>
                    </w:rPr>
                    <w:t>序号</w:t>
                  </w:r>
                </w:p>
              </w:tc>
              <w:tc>
                <w:tcPr>
                  <w:tcW w:w="5767" w:type="dxa"/>
                  <w:noWrap w:val="0"/>
                  <w:vAlign w:val="center"/>
                </w:tcPr>
                <w:p w14:paraId="2CF8544F">
                  <w:pPr>
                    <w:pStyle w:val="43"/>
                    <w:bidi w:val="0"/>
                    <w:rPr>
                      <w:rFonts w:hint="default"/>
                      <w:b/>
                      <w:bCs/>
                      <w:color w:val="auto"/>
                      <w:lang w:val="en-US" w:eastAsia="zh-CN"/>
                    </w:rPr>
                  </w:pPr>
                  <w:r>
                    <w:rPr>
                      <w:rFonts w:hint="eastAsia"/>
                      <w:b/>
                      <w:bCs/>
                      <w:color w:val="auto"/>
                      <w:lang w:val="en-US" w:eastAsia="zh-CN"/>
                    </w:rPr>
                    <w:t>内容</w:t>
                  </w:r>
                </w:p>
              </w:tc>
              <w:tc>
                <w:tcPr>
                  <w:tcW w:w="1546" w:type="dxa"/>
                  <w:noWrap w:val="0"/>
                  <w:vAlign w:val="center"/>
                </w:tcPr>
                <w:p w14:paraId="21057774">
                  <w:pPr>
                    <w:pStyle w:val="43"/>
                    <w:bidi w:val="0"/>
                    <w:rPr>
                      <w:rFonts w:hint="default"/>
                      <w:b/>
                      <w:bCs/>
                      <w:color w:val="auto"/>
                      <w:lang w:val="en-US" w:eastAsia="zh-CN"/>
                    </w:rPr>
                  </w:pPr>
                  <w:r>
                    <w:rPr>
                      <w:rFonts w:hint="eastAsia"/>
                      <w:b/>
                      <w:bCs/>
                      <w:color w:val="auto"/>
                      <w:lang w:val="en-US" w:eastAsia="zh-CN"/>
                    </w:rPr>
                    <w:t>本项目情况</w:t>
                  </w:r>
                </w:p>
              </w:tc>
              <w:tc>
                <w:tcPr>
                  <w:tcW w:w="646" w:type="dxa"/>
                  <w:noWrap w:val="0"/>
                  <w:vAlign w:val="center"/>
                </w:tcPr>
                <w:p w14:paraId="5C47EAED">
                  <w:pPr>
                    <w:pStyle w:val="43"/>
                    <w:bidi w:val="0"/>
                    <w:rPr>
                      <w:rFonts w:hint="default"/>
                      <w:b/>
                      <w:bCs/>
                      <w:color w:val="auto"/>
                      <w:lang w:val="en-US" w:eastAsia="zh-CN"/>
                    </w:rPr>
                  </w:pPr>
                  <w:r>
                    <w:rPr>
                      <w:rFonts w:hint="eastAsia"/>
                      <w:b/>
                      <w:bCs/>
                      <w:color w:val="auto"/>
                      <w:lang w:val="en-US" w:eastAsia="zh-CN"/>
                    </w:rPr>
                    <w:t>结论</w:t>
                  </w:r>
                </w:p>
              </w:tc>
            </w:tr>
            <w:tr w14:paraId="61CC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40" w:type="dxa"/>
                  <w:gridSpan w:val="4"/>
                  <w:noWrap w:val="0"/>
                  <w:vAlign w:val="center"/>
                </w:tcPr>
                <w:p w14:paraId="6BA3E8EE">
                  <w:pPr>
                    <w:pStyle w:val="43"/>
                    <w:bidi w:val="0"/>
                    <w:jc w:val="left"/>
                    <w:rPr>
                      <w:rFonts w:hint="eastAsia"/>
                      <w:color w:val="auto"/>
                      <w:lang w:val="en-US" w:eastAsia="zh-CN"/>
                    </w:rPr>
                  </w:pPr>
                  <w:r>
                    <w:rPr>
                      <w:rFonts w:hint="eastAsia"/>
                      <w:b/>
                      <w:bCs/>
                      <w:color w:val="auto"/>
                      <w:lang w:eastAsia="zh-CN"/>
                    </w:rPr>
                    <w:t>二、优化调整产业结构布局</w:t>
                  </w:r>
                </w:p>
              </w:tc>
            </w:tr>
            <w:tr w14:paraId="686F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380423D2">
                  <w:pPr>
                    <w:pStyle w:val="43"/>
                    <w:bidi w:val="0"/>
                    <w:rPr>
                      <w:rFonts w:hint="default"/>
                      <w:color w:val="auto"/>
                      <w:lang w:val="en-US" w:eastAsia="zh-CN"/>
                    </w:rPr>
                  </w:pPr>
                  <w:r>
                    <w:rPr>
                      <w:rFonts w:hint="eastAsia"/>
                      <w:color w:val="auto"/>
                      <w:lang w:val="en-US" w:eastAsia="zh-CN"/>
                    </w:rPr>
                    <w:t>1</w:t>
                  </w:r>
                </w:p>
              </w:tc>
              <w:tc>
                <w:tcPr>
                  <w:tcW w:w="5767" w:type="dxa"/>
                  <w:noWrap w:val="0"/>
                  <w:vAlign w:val="center"/>
                </w:tcPr>
                <w:p w14:paraId="2269B46E">
                  <w:pPr>
                    <w:pStyle w:val="43"/>
                    <w:bidi w:val="0"/>
                    <w:rPr>
                      <w:rFonts w:hint="eastAsia"/>
                      <w:color w:val="auto"/>
                      <w:lang w:eastAsia="zh-CN"/>
                    </w:rPr>
                  </w:pPr>
                  <w:r>
                    <w:rPr>
                      <w:rFonts w:hint="eastAsia"/>
                      <w:color w:val="auto"/>
                      <w:lang w:eastAsia="zh-CN"/>
                    </w:rPr>
                    <w:t>（三）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实施“高污染、高耗能”项目部门联审，源头管控低水平项目上马。制定实施安徽省加强生态环境分区管控方案。严格落实产能置换要求，不以任何名义、任何方式核准、备案产能严重过剩行业新增产能项目，被置换产能及其配套设施关停后，新建项目方可投产</w:t>
                  </w:r>
                </w:p>
              </w:tc>
              <w:tc>
                <w:tcPr>
                  <w:tcW w:w="1546" w:type="dxa"/>
                  <w:noWrap w:val="0"/>
                  <w:vAlign w:val="center"/>
                </w:tcPr>
                <w:p w14:paraId="5CCECBC3">
                  <w:pPr>
                    <w:pStyle w:val="43"/>
                    <w:bidi w:val="0"/>
                    <w:rPr>
                      <w:rFonts w:hint="default"/>
                      <w:color w:val="auto"/>
                      <w:lang w:val="en-US" w:eastAsia="zh-CN"/>
                    </w:rPr>
                  </w:pPr>
                  <w:r>
                    <w:rPr>
                      <w:rFonts w:hint="eastAsia"/>
                      <w:color w:val="auto"/>
                      <w:lang w:val="en-US" w:eastAsia="zh-CN"/>
                    </w:rPr>
                    <w:t>本项目属于Q8411综合医院</w:t>
                  </w:r>
                  <w:r>
                    <w:rPr>
                      <w:rFonts w:hint="eastAsia" w:cs="Times New Roman"/>
                      <w:color w:val="auto"/>
                      <w:sz w:val="21"/>
                      <w:szCs w:val="21"/>
                      <w:lang w:val="en-US" w:eastAsia="zh-CN"/>
                    </w:rPr>
                    <w:t>，不属于高耗能、高排放、低水平项目</w:t>
                  </w:r>
                </w:p>
              </w:tc>
              <w:tc>
                <w:tcPr>
                  <w:tcW w:w="646" w:type="dxa"/>
                  <w:noWrap w:val="0"/>
                  <w:vAlign w:val="center"/>
                </w:tcPr>
                <w:p w14:paraId="51362EA1">
                  <w:pPr>
                    <w:pStyle w:val="43"/>
                    <w:bidi w:val="0"/>
                    <w:rPr>
                      <w:rFonts w:hint="default"/>
                      <w:color w:val="auto"/>
                      <w:lang w:val="en-US" w:eastAsia="zh-CN"/>
                    </w:rPr>
                  </w:pPr>
                  <w:r>
                    <w:rPr>
                      <w:rFonts w:hint="eastAsia"/>
                      <w:color w:val="auto"/>
                      <w:lang w:val="en-US" w:eastAsia="zh-CN"/>
                    </w:rPr>
                    <w:t>符合</w:t>
                  </w:r>
                </w:p>
              </w:tc>
            </w:tr>
            <w:tr w14:paraId="2AF8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2532CEA5">
                  <w:pPr>
                    <w:pStyle w:val="43"/>
                    <w:bidi w:val="0"/>
                    <w:rPr>
                      <w:rFonts w:hint="default"/>
                      <w:color w:val="auto"/>
                      <w:lang w:val="en-US" w:eastAsia="zh-CN"/>
                    </w:rPr>
                  </w:pPr>
                  <w:r>
                    <w:rPr>
                      <w:rFonts w:hint="eastAsia"/>
                      <w:color w:val="auto"/>
                      <w:lang w:val="en-US" w:eastAsia="zh-CN"/>
                    </w:rPr>
                    <w:t>2</w:t>
                  </w:r>
                </w:p>
              </w:tc>
              <w:tc>
                <w:tcPr>
                  <w:tcW w:w="5767" w:type="dxa"/>
                  <w:noWrap w:val="0"/>
                  <w:vAlign w:val="center"/>
                </w:tcPr>
                <w:p w14:paraId="56CCED77">
                  <w:pPr>
                    <w:pStyle w:val="43"/>
                    <w:bidi w:val="0"/>
                    <w:rPr>
                      <w:rFonts w:hint="eastAsia"/>
                      <w:color w:val="auto"/>
                      <w:lang w:eastAsia="zh-CN"/>
                    </w:rPr>
                  </w:pPr>
                  <w:r>
                    <w:rPr>
                      <w:rFonts w:hint="eastAsia"/>
                      <w:color w:val="auto"/>
                      <w:lang w:eastAsia="zh-CN"/>
                    </w:rPr>
                    <w:t>（四）有序推动落后产能淘汰。严格执行《产业结构调整指导目录》。综合运用能耗、环保、质量、安全、技术等要求，依法依规推动落后产能退出，逐步退出限制类涉气行业工艺和装备。有序推动生产设施老旧、工艺水平落后、环境管理水平低下的独立焦化、烧结、球团、热轧企业和落后煤炭洗选企业退出市场。逐步淘汰步进式烧结机和球团竖炉以及半封闭式硅锰合金、镍铁、高碳铬铁、高碳锰铁电炉。严禁违规新增钢铁、水泥（熟料）、焦化、电解铝、平板玻璃（不含光伏压延玻璃）产能。鼓励钢铁行业龙头企业实施兼并重组，到2025年，短流程炼钢产量占比达15%</w:t>
                  </w:r>
                </w:p>
              </w:tc>
              <w:tc>
                <w:tcPr>
                  <w:tcW w:w="1546" w:type="dxa"/>
                  <w:noWrap w:val="0"/>
                  <w:vAlign w:val="center"/>
                </w:tcPr>
                <w:p w14:paraId="45B91035">
                  <w:pPr>
                    <w:pStyle w:val="43"/>
                    <w:bidi w:val="0"/>
                    <w:rPr>
                      <w:rFonts w:hint="default"/>
                      <w:color w:val="auto"/>
                      <w:lang w:val="en-US" w:eastAsia="zh-CN"/>
                    </w:rPr>
                  </w:pPr>
                  <w:r>
                    <w:rPr>
                      <w:rFonts w:hint="default"/>
                      <w:color w:val="auto"/>
                      <w:lang w:val="en-US" w:eastAsia="zh-CN"/>
                    </w:rPr>
                    <w:t>对照《</w:t>
                  </w:r>
                  <w:r>
                    <w:rPr>
                      <w:rFonts w:hint="eastAsia"/>
                      <w:color w:val="auto"/>
                      <w:lang w:val="en-US" w:eastAsia="zh-CN"/>
                    </w:rPr>
                    <w:t>产业结构调整指导目录</w:t>
                  </w:r>
                  <w:r>
                    <w:rPr>
                      <w:rFonts w:hint="default"/>
                      <w:color w:val="auto"/>
                      <w:lang w:val="en-US" w:eastAsia="zh-CN"/>
                    </w:rPr>
                    <w:t>（2024年本）》</w:t>
                  </w:r>
                  <w:r>
                    <w:rPr>
                      <w:rFonts w:hint="eastAsia"/>
                      <w:color w:val="auto"/>
                      <w:kern w:val="0"/>
                      <w:lang w:eastAsia="zh-CN"/>
                    </w:rPr>
                    <w:t>，</w:t>
                  </w:r>
                  <w:r>
                    <w:rPr>
                      <w:rFonts w:hint="eastAsia"/>
                      <w:color w:val="auto"/>
                      <w:kern w:val="0"/>
                      <w:lang w:val="en-US" w:eastAsia="zh-CN"/>
                    </w:rPr>
                    <w:t>本项目属于其中的鼓励类项目。</w:t>
                  </w:r>
                </w:p>
              </w:tc>
              <w:tc>
                <w:tcPr>
                  <w:tcW w:w="646" w:type="dxa"/>
                  <w:noWrap w:val="0"/>
                  <w:vAlign w:val="center"/>
                </w:tcPr>
                <w:p w14:paraId="6F95BF3E">
                  <w:pPr>
                    <w:pStyle w:val="43"/>
                    <w:bidi w:val="0"/>
                    <w:rPr>
                      <w:rFonts w:hint="default"/>
                      <w:color w:val="auto"/>
                      <w:lang w:val="en-US" w:eastAsia="zh-CN"/>
                    </w:rPr>
                  </w:pPr>
                  <w:r>
                    <w:rPr>
                      <w:rFonts w:hint="eastAsia"/>
                      <w:color w:val="auto"/>
                      <w:lang w:val="en-US" w:eastAsia="zh-CN"/>
                    </w:rPr>
                    <w:t>符合</w:t>
                  </w:r>
                </w:p>
              </w:tc>
            </w:tr>
          </w:tbl>
          <w:p w14:paraId="7103EB21">
            <w:pPr>
              <w:ind w:firstLine="480"/>
              <w:rPr>
                <w:rFonts w:hint="default"/>
                <w:color w:val="auto"/>
                <w:lang w:val="en-US"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lang w:val="en-US" w:eastAsia="zh-CN"/>
              </w:rPr>
              <w:t>与</w:t>
            </w:r>
            <w:r>
              <w:rPr>
                <w:rFonts w:hint="eastAsia"/>
                <w:color w:val="auto"/>
              </w:rPr>
              <w:t>《</w:t>
            </w:r>
            <w:r>
              <w:rPr>
                <w:rFonts w:hint="eastAsia"/>
                <w:color w:val="auto"/>
                <w:lang w:val="en-US" w:eastAsia="zh-CN"/>
              </w:rPr>
              <w:t>安徽省生态环境厅关于强化2024-2025秋冬季大气污染防治攻坚工作的通知</w:t>
            </w:r>
            <w:r>
              <w:rPr>
                <w:rFonts w:hint="eastAsia"/>
                <w:color w:val="auto"/>
              </w:rPr>
              <w:t>》</w:t>
            </w:r>
            <w:r>
              <w:rPr>
                <w:rFonts w:hint="eastAsia"/>
                <w:color w:val="auto"/>
                <w:lang w:eastAsia="zh-CN"/>
              </w:rPr>
              <w:t>（</w:t>
            </w:r>
            <w:r>
              <w:rPr>
                <w:rFonts w:hint="eastAsia"/>
                <w:color w:val="auto"/>
                <w:lang w:val="en-US" w:eastAsia="zh-CN"/>
              </w:rPr>
              <w:t>2024年10月12日</w:t>
            </w:r>
            <w:r>
              <w:rPr>
                <w:rFonts w:hint="eastAsia"/>
                <w:color w:val="auto"/>
                <w:lang w:eastAsia="zh-CN"/>
              </w:rPr>
              <w:t>）</w:t>
            </w:r>
            <w:r>
              <w:rPr>
                <w:rFonts w:hint="eastAsia"/>
                <w:color w:val="auto"/>
                <w:lang w:val="en-US" w:eastAsia="zh-CN"/>
              </w:rPr>
              <w:t>符合性分析</w:t>
            </w:r>
          </w:p>
          <w:p w14:paraId="46B40636">
            <w:pPr>
              <w:pStyle w:val="42"/>
              <w:bidi w:val="0"/>
              <w:spacing w:line="240" w:lineRule="auto"/>
              <w:rPr>
                <w:rFonts w:hint="eastAsia"/>
                <w:color w:val="auto"/>
                <w:lang w:val="en-US" w:eastAsia="zh-CN"/>
              </w:rPr>
            </w:pPr>
            <w:r>
              <w:rPr>
                <w:rFonts w:hint="eastAsia"/>
                <w:color w:val="auto"/>
                <w:lang w:val="en-US" w:eastAsia="zh-CN"/>
              </w:rPr>
              <w:t>表1-8  与《安徽省生态环境厅关于强化2024-2025秋冬季大气污染防治攻坚工作的通知》</w:t>
            </w:r>
            <w:r>
              <w:rPr>
                <w:rFonts w:hint="default" w:ascii="Times New Roman" w:hAnsi="Times New Roman" w:cs="Times New Roman"/>
                <w:b/>
                <w:color w:val="auto"/>
                <w:kern w:val="2"/>
                <w:sz w:val="24"/>
                <w:szCs w:val="24"/>
                <w:lang w:val="zh-CN"/>
              </w:rPr>
              <w:t>相符性分析</w:t>
            </w:r>
            <w:r>
              <w:rPr>
                <w:rFonts w:hint="default" w:ascii="Times New Roman" w:hAnsi="Times New Roman" w:cs="Times New Roman"/>
                <w:b/>
                <w:color w:val="auto"/>
                <w:kern w:val="2"/>
                <w:sz w:val="24"/>
                <w:szCs w:val="24"/>
              </w:rPr>
              <w:t>一览表</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755"/>
              <w:gridCol w:w="2550"/>
              <w:gridCol w:w="700"/>
            </w:tblGrid>
            <w:tr w14:paraId="1D06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 w:type="dxa"/>
                  <w:vAlign w:val="center"/>
                </w:tcPr>
                <w:p w14:paraId="2277D3AF">
                  <w:pPr>
                    <w:pStyle w:val="43"/>
                    <w:bidi w:val="0"/>
                    <w:rPr>
                      <w:rFonts w:hint="default"/>
                      <w:b/>
                      <w:bCs/>
                      <w:color w:val="auto"/>
                      <w:lang w:val="en-US" w:eastAsia="zh-CN"/>
                    </w:rPr>
                  </w:pPr>
                  <w:r>
                    <w:rPr>
                      <w:rFonts w:hint="eastAsia"/>
                      <w:b/>
                      <w:bCs/>
                      <w:color w:val="auto"/>
                    </w:rPr>
                    <w:t>序号</w:t>
                  </w:r>
                </w:p>
              </w:tc>
              <w:tc>
                <w:tcPr>
                  <w:tcW w:w="4755" w:type="dxa"/>
                  <w:vAlign w:val="center"/>
                </w:tcPr>
                <w:p w14:paraId="1DE1E9A1">
                  <w:pPr>
                    <w:pStyle w:val="43"/>
                    <w:bidi w:val="0"/>
                    <w:rPr>
                      <w:rFonts w:hint="default"/>
                      <w:b/>
                      <w:bCs/>
                      <w:color w:val="auto"/>
                      <w:lang w:val="en-US" w:eastAsia="zh-CN"/>
                    </w:rPr>
                  </w:pPr>
                  <w:r>
                    <w:rPr>
                      <w:rFonts w:hint="eastAsia"/>
                      <w:b/>
                      <w:bCs/>
                      <w:color w:val="auto"/>
                      <w:lang w:val="en-US" w:eastAsia="zh-CN"/>
                    </w:rPr>
                    <w:t>通知</w:t>
                  </w:r>
                  <w:r>
                    <w:rPr>
                      <w:rFonts w:hint="eastAsia"/>
                      <w:b/>
                      <w:bCs/>
                      <w:color w:val="auto"/>
                    </w:rPr>
                    <w:t>内容</w:t>
                  </w:r>
                </w:p>
              </w:tc>
              <w:tc>
                <w:tcPr>
                  <w:tcW w:w="2550" w:type="dxa"/>
                  <w:vAlign w:val="center"/>
                </w:tcPr>
                <w:p w14:paraId="748274C8">
                  <w:pPr>
                    <w:pStyle w:val="43"/>
                    <w:bidi w:val="0"/>
                    <w:rPr>
                      <w:rFonts w:hint="default"/>
                      <w:b/>
                      <w:bCs/>
                      <w:color w:val="auto"/>
                      <w:lang w:val="en-US" w:eastAsia="zh-CN"/>
                    </w:rPr>
                  </w:pPr>
                  <w:r>
                    <w:rPr>
                      <w:rFonts w:hint="eastAsia"/>
                      <w:b/>
                      <w:bCs/>
                      <w:color w:val="auto"/>
                    </w:rPr>
                    <w:t>本项目内容</w:t>
                  </w:r>
                </w:p>
              </w:tc>
              <w:tc>
                <w:tcPr>
                  <w:tcW w:w="700" w:type="dxa"/>
                  <w:vAlign w:val="center"/>
                </w:tcPr>
                <w:p w14:paraId="12FFC432">
                  <w:pPr>
                    <w:pStyle w:val="43"/>
                    <w:bidi w:val="0"/>
                    <w:rPr>
                      <w:rFonts w:hint="eastAsia" w:eastAsia="宋体"/>
                      <w:b/>
                      <w:bCs/>
                      <w:color w:val="auto"/>
                      <w:lang w:val="en-US" w:eastAsia="zh-CN"/>
                    </w:rPr>
                  </w:pPr>
                  <w:r>
                    <w:rPr>
                      <w:rFonts w:hint="eastAsia"/>
                      <w:b/>
                      <w:bCs/>
                      <w:color w:val="auto"/>
                      <w:lang w:eastAsia="zh-CN"/>
                    </w:rPr>
                    <w:t>结论</w:t>
                  </w:r>
                </w:p>
              </w:tc>
            </w:tr>
            <w:tr w14:paraId="0AAE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 w:type="dxa"/>
                  <w:vMerge w:val="restart"/>
                  <w:vAlign w:val="center"/>
                </w:tcPr>
                <w:p w14:paraId="6E89F6E9">
                  <w:pPr>
                    <w:pStyle w:val="43"/>
                    <w:bidi w:val="0"/>
                    <w:rPr>
                      <w:rFonts w:hint="default"/>
                      <w:color w:val="auto"/>
                      <w:lang w:val="en-US" w:eastAsia="zh-CN"/>
                    </w:rPr>
                  </w:pPr>
                  <w:r>
                    <w:rPr>
                      <w:rFonts w:hint="eastAsia"/>
                      <w:color w:val="auto"/>
                      <w:lang w:val="en-US" w:eastAsia="zh-CN"/>
                    </w:rPr>
                    <w:t>1</w:t>
                  </w:r>
                </w:p>
              </w:tc>
              <w:tc>
                <w:tcPr>
                  <w:tcW w:w="4755" w:type="dxa"/>
                  <w:vAlign w:val="center"/>
                </w:tcPr>
                <w:p w14:paraId="524419CB">
                  <w:pPr>
                    <w:pStyle w:val="43"/>
                    <w:bidi w:val="0"/>
                    <w:jc w:val="left"/>
                    <w:rPr>
                      <w:rFonts w:hint="eastAsia"/>
                      <w:color w:val="auto"/>
                      <w:lang w:eastAsia="zh-CN"/>
                    </w:rPr>
                  </w:pPr>
                  <w:r>
                    <w:rPr>
                      <w:rFonts w:hint="eastAsia"/>
                      <w:color w:val="auto"/>
                    </w:rPr>
                    <w:t>紧盯重点区域空气质量波动。从重点</w:t>
                  </w:r>
                  <w:r>
                    <w:rPr>
                      <w:rFonts w:hint="eastAsia"/>
                      <w:color w:val="auto"/>
                      <w:lang w:val="en-US" w:eastAsia="zh-CN"/>
                    </w:rPr>
                    <w:t>区域</w:t>
                  </w:r>
                  <w:r>
                    <w:rPr>
                      <w:rFonts w:hint="eastAsia"/>
                      <w:color w:val="auto"/>
                    </w:rPr>
                    <w:t>摸排工业源、移动源、各类面源，建立站点周边等重点区域的污染源排放现状。建立空气质量异常波动响应处置机制，密切关注站点空气质量变化趋势，及时排查发现问题，及时处理解决</w:t>
                  </w:r>
                  <w:r>
                    <w:rPr>
                      <w:rFonts w:hint="eastAsia"/>
                      <w:color w:val="auto"/>
                      <w:lang w:eastAsia="zh-CN"/>
                    </w:rPr>
                    <w:t>。</w:t>
                  </w:r>
                </w:p>
              </w:tc>
              <w:tc>
                <w:tcPr>
                  <w:tcW w:w="2550" w:type="dxa"/>
                  <w:vAlign w:val="center"/>
                </w:tcPr>
                <w:p w14:paraId="232D9EC3">
                  <w:pPr>
                    <w:pStyle w:val="43"/>
                    <w:bidi w:val="0"/>
                    <w:jc w:val="left"/>
                    <w:rPr>
                      <w:rFonts w:hint="default"/>
                      <w:color w:val="auto"/>
                      <w:lang w:val="en-US" w:eastAsia="zh-CN"/>
                    </w:rPr>
                  </w:pPr>
                  <w:r>
                    <w:rPr>
                      <w:rFonts w:hint="eastAsia"/>
                      <w:color w:val="auto"/>
                      <w:lang w:val="en-US" w:eastAsia="zh-CN"/>
                    </w:rPr>
                    <w:t>本项目污染物排放，在一定程度上增加了项目所在地的大气污染负荷，对可能产生的污染物采取相应的污染防治措施，确保大气污染物能够达标排放</w:t>
                  </w:r>
                </w:p>
              </w:tc>
              <w:tc>
                <w:tcPr>
                  <w:tcW w:w="700" w:type="dxa"/>
                  <w:vAlign w:val="center"/>
                </w:tcPr>
                <w:p w14:paraId="098593EE">
                  <w:pPr>
                    <w:pStyle w:val="43"/>
                    <w:bidi w:val="0"/>
                    <w:rPr>
                      <w:rFonts w:hint="eastAsia"/>
                      <w:color w:val="auto"/>
                    </w:rPr>
                  </w:pPr>
                  <w:r>
                    <w:rPr>
                      <w:rFonts w:hint="eastAsia"/>
                      <w:color w:val="auto"/>
                      <w:lang w:val="en-US" w:eastAsia="zh-CN"/>
                    </w:rPr>
                    <w:t>符合</w:t>
                  </w:r>
                </w:p>
              </w:tc>
            </w:tr>
            <w:tr w14:paraId="0B1E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 w:type="dxa"/>
                  <w:vMerge w:val="continue"/>
                  <w:vAlign w:val="center"/>
                </w:tcPr>
                <w:p w14:paraId="5A05CA8F">
                  <w:pPr>
                    <w:pStyle w:val="43"/>
                    <w:bidi w:val="0"/>
                    <w:rPr>
                      <w:rFonts w:hint="default"/>
                      <w:color w:val="auto"/>
                      <w:lang w:val="en-US" w:eastAsia="zh-CN"/>
                    </w:rPr>
                  </w:pPr>
                </w:p>
              </w:tc>
              <w:tc>
                <w:tcPr>
                  <w:tcW w:w="4755" w:type="dxa"/>
                  <w:vAlign w:val="center"/>
                </w:tcPr>
                <w:p w14:paraId="5BC98A3D">
                  <w:pPr>
                    <w:pStyle w:val="43"/>
                    <w:bidi w:val="0"/>
                    <w:jc w:val="left"/>
                    <w:rPr>
                      <w:rFonts w:hint="eastAsia"/>
                      <w:color w:val="auto"/>
                      <w:lang w:val="en-US" w:eastAsia="zh-CN"/>
                    </w:rPr>
                  </w:pPr>
                  <w:r>
                    <w:rPr>
                      <w:rFonts w:hint="eastAsia"/>
                      <w:color w:val="auto"/>
                    </w:rPr>
                    <w:t>加强各类扬尘精细化管控。建筑施工严格执行</w:t>
                  </w:r>
                  <w:r>
                    <w:rPr>
                      <w:rFonts w:hint="eastAsia"/>
                      <w:color w:val="auto"/>
                      <w:lang w:eastAsia="zh-CN"/>
                    </w:rPr>
                    <w:t>“</w:t>
                  </w:r>
                  <w:r>
                    <w:rPr>
                      <w:rFonts w:hint="eastAsia"/>
                      <w:color w:val="auto"/>
                    </w:rPr>
                    <w:t>六个百分百</w:t>
                  </w:r>
                  <w:r>
                    <w:rPr>
                      <w:rFonts w:hint="eastAsia"/>
                      <w:color w:val="auto"/>
                      <w:lang w:eastAsia="zh-CN"/>
                    </w:rPr>
                    <w:t>”</w:t>
                  </w:r>
                  <w:r>
                    <w:rPr>
                      <w:rFonts w:hint="eastAsia"/>
                      <w:color w:val="auto"/>
                    </w:rPr>
                    <w:t>，持续强化道路扬尘整治，推进吸尘式机械化湿式清扫作业，加大城市外环路、城市出入口等重要路段</w:t>
                  </w:r>
                  <w:r>
                    <w:rPr>
                      <w:rFonts w:hint="eastAsia"/>
                      <w:color w:val="auto"/>
                      <w:lang w:val="en-US" w:eastAsia="zh-CN"/>
                    </w:rPr>
                    <w:t>洒</w:t>
                  </w:r>
                  <w:r>
                    <w:rPr>
                      <w:rFonts w:hint="eastAsia"/>
                      <w:color w:val="auto"/>
                    </w:rPr>
                    <w:t>扫保洁力度积极借鉴江苏南京等地经验做法，在有条件的施工项目推广高杆喷淋、</w:t>
                  </w:r>
                  <w:r>
                    <w:rPr>
                      <w:rFonts w:hint="eastAsia"/>
                      <w:color w:val="auto"/>
                      <w:lang w:eastAsia="zh-CN"/>
                    </w:rPr>
                    <w:t>“</w:t>
                  </w:r>
                  <w:r>
                    <w:rPr>
                      <w:rFonts w:hint="eastAsia"/>
                      <w:color w:val="auto"/>
                    </w:rPr>
                    <w:t>天幕</w:t>
                  </w:r>
                  <w:r>
                    <w:rPr>
                      <w:rFonts w:hint="eastAsia"/>
                      <w:color w:val="auto"/>
                      <w:lang w:eastAsia="zh-CN"/>
                    </w:rPr>
                    <w:t>”</w:t>
                  </w:r>
                  <w:r>
                    <w:rPr>
                      <w:rFonts w:hint="eastAsia"/>
                      <w:color w:val="auto"/>
                    </w:rPr>
                    <w:t>系统等设备</w:t>
                  </w:r>
                  <w:r>
                    <w:rPr>
                      <w:rFonts w:hint="eastAsia"/>
                      <w:color w:val="auto"/>
                      <w:lang w:eastAsia="zh-CN"/>
                    </w:rPr>
                    <w:t>，</w:t>
                  </w:r>
                  <w:r>
                    <w:rPr>
                      <w:rFonts w:hint="eastAsia"/>
                      <w:color w:val="auto"/>
                    </w:rPr>
                    <w:t>推广新能源混凝土搅拌车和工程机械</w:t>
                  </w:r>
                  <w:r>
                    <w:rPr>
                      <w:rFonts w:hint="eastAsia"/>
                      <w:color w:val="auto"/>
                      <w:lang w:eastAsia="zh-CN"/>
                    </w:rPr>
                    <w:t>，</w:t>
                  </w:r>
                  <w:r>
                    <w:rPr>
                      <w:rFonts w:hint="eastAsia"/>
                      <w:color w:val="auto"/>
                    </w:rPr>
                    <w:t>进一步减少废气排放</w:t>
                  </w:r>
                  <w:r>
                    <w:rPr>
                      <w:rFonts w:hint="eastAsia"/>
                      <w:color w:val="auto"/>
                      <w:lang w:eastAsia="zh-CN"/>
                    </w:rPr>
                    <w:t>。</w:t>
                  </w:r>
                </w:p>
              </w:tc>
              <w:tc>
                <w:tcPr>
                  <w:tcW w:w="2550" w:type="dxa"/>
                  <w:vAlign w:val="center"/>
                </w:tcPr>
                <w:p w14:paraId="62E3EE9B">
                  <w:pPr>
                    <w:pStyle w:val="43"/>
                    <w:bidi w:val="0"/>
                    <w:jc w:val="left"/>
                    <w:rPr>
                      <w:rFonts w:hint="default"/>
                      <w:color w:val="auto"/>
                      <w:lang w:val="en-US" w:eastAsia="zh-CN"/>
                    </w:rPr>
                  </w:pPr>
                  <w:r>
                    <w:rPr>
                      <w:rFonts w:hint="eastAsia" w:cs="宋体"/>
                      <w:color w:val="auto"/>
                      <w:sz w:val="21"/>
                      <w:szCs w:val="21"/>
                      <w:lang w:eastAsia="zh-CN"/>
                    </w:rPr>
                    <w:t>本项目</w:t>
                  </w:r>
                  <w:r>
                    <w:rPr>
                      <w:rFonts w:hint="eastAsia" w:cs="宋体"/>
                      <w:color w:val="auto"/>
                      <w:sz w:val="21"/>
                      <w:szCs w:val="21"/>
                      <w:lang w:val="en-US" w:eastAsia="zh-CN"/>
                    </w:rPr>
                    <w:t>属于补办环评手续，各项设施已安装，不涉及施工期污染物排放</w:t>
                  </w:r>
                </w:p>
              </w:tc>
              <w:tc>
                <w:tcPr>
                  <w:tcW w:w="700" w:type="dxa"/>
                  <w:vAlign w:val="center"/>
                </w:tcPr>
                <w:p w14:paraId="33267ED9">
                  <w:pPr>
                    <w:pStyle w:val="43"/>
                    <w:bidi w:val="0"/>
                    <w:rPr>
                      <w:rFonts w:hint="default"/>
                      <w:color w:val="auto"/>
                      <w:lang w:val="en-US" w:eastAsia="zh-CN"/>
                    </w:rPr>
                  </w:pPr>
                  <w:r>
                    <w:rPr>
                      <w:rFonts w:hint="eastAsia"/>
                      <w:color w:val="auto"/>
                      <w:lang w:val="en-US" w:eastAsia="zh-CN"/>
                    </w:rPr>
                    <w:t>符合</w:t>
                  </w:r>
                </w:p>
              </w:tc>
            </w:tr>
          </w:tbl>
          <w:p w14:paraId="11A0DCE5">
            <w:pPr>
              <w:ind w:firstLine="480"/>
              <w:rPr>
                <w:color w:val="auto"/>
              </w:rPr>
            </w:pPr>
            <w:r>
              <w:rPr>
                <w:rFonts w:hint="eastAsia"/>
                <w:color w:val="auto"/>
              </w:rPr>
              <w:t>（</w:t>
            </w:r>
            <w:r>
              <w:rPr>
                <w:rFonts w:hint="eastAsia"/>
                <w:color w:val="auto"/>
                <w:lang w:val="en-US" w:eastAsia="zh-CN"/>
              </w:rPr>
              <w:t>5</w:t>
            </w:r>
            <w:r>
              <w:rPr>
                <w:rFonts w:hint="eastAsia"/>
                <w:color w:val="auto"/>
              </w:rPr>
              <w:t>）与《淮北市生态环境保护</w:t>
            </w:r>
            <w:r>
              <w:rPr>
                <w:rFonts w:hint="eastAsia"/>
                <w:color w:val="auto"/>
                <w:lang w:eastAsia="zh-CN"/>
              </w:rPr>
              <w:t>“</w:t>
            </w:r>
            <w:r>
              <w:rPr>
                <w:rFonts w:hint="eastAsia"/>
                <w:color w:val="auto"/>
              </w:rPr>
              <w:t>十四五</w:t>
            </w:r>
            <w:r>
              <w:rPr>
                <w:rFonts w:hint="eastAsia"/>
                <w:color w:val="auto"/>
                <w:lang w:eastAsia="zh-CN"/>
              </w:rPr>
              <w:t>”</w:t>
            </w:r>
            <w:r>
              <w:rPr>
                <w:rFonts w:hint="eastAsia"/>
                <w:color w:val="auto"/>
              </w:rPr>
              <w:t>规划》（2022年1月，淮</w:t>
            </w:r>
            <w:r>
              <w:rPr>
                <w:rFonts w:hint="eastAsia" w:cs="宋体"/>
                <w:color w:val="auto"/>
                <w:kern w:val="44"/>
              </w:rPr>
              <w:t>环〔</w:t>
            </w:r>
            <w:r>
              <w:rPr>
                <w:color w:val="auto"/>
                <w:kern w:val="44"/>
              </w:rPr>
              <w:t>202</w:t>
            </w:r>
            <w:r>
              <w:rPr>
                <w:rFonts w:hint="eastAsia"/>
                <w:color w:val="auto"/>
                <w:kern w:val="44"/>
              </w:rPr>
              <w:t>2</w:t>
            </w:r>
            <w:r>
              <w:rPr>
                <w:rFonts w:hint="eastAsia" w:cs="宋体"/>
                <w:color w:val="auto"/>
                <w:kern w:val="44"/>
              </w:rPr>
              <w:t>〕</w:t>
            </w:r>
            <w:r>
              <w:rPr>
                <w:rFonts w:hint="eastAsia"/>
                <w:color w:val="auto"/>
                <w:kern w:val="44"/>
              </w:rPr>
              <w:t>1</w:t>
            </w:r>
            <w:r>
              <w:rPr>
                <w:rFonts w:hint="eastAsia" w:cs="宋体"/>
                <w:color w:val="auto"/>
                <w:kern w:val="44"/>
              </w:rPr>
              <w:t>号</w:t>
            </w:r>
            <w:r>
              <w:rPr>
                <w:rFonts w:hint="eastAsia"/>
                <w:color w:val="auto"/>
              </w:rPr>
              <w:t>）相符性分析</w:t>
            </w:r>
          </w:p>
          <w:p w14:paraId="75A7B77F">
            <w:pPr>
              <w:spacing w:line="240" w:lineRule="auto"/>
              <w:ind w:firstLine="0" w:firstLineChars="0"/>
              <w:jc w:val="center"/>
              <w:rPr>
                <w:color w:val="auto"/>
              </w:rPr>
            </w:pPr>
            <w:r>
              <w:rPr>
                <w:b/>
                <w:color w:val="auto"/>
              </w:rPr>
              <w:t>表1-</w:t>
            </w:r>
            <w:r>
              <w:rPr>
                <w:rFonts w:hint="eastAsia"/>
                <w:b/>
                <w:color w:val="auto"/>
                <w:lang w:val="en-US" w:eastAsia="zh-CN"/>
              </w:rPr>
              <w:t>9</w:t>
            </w:r>
            <w:r>
              <w:rPr>
                <w:b/>
                <w:color w:val="auto"/>
              </w:rPr>
              <w:t xml:space="preserve">  </w:t>
            </w:r>
            <w:r>
              <w:rPr>
                <w:rFonts w:hint="eastAsia"/>
                <w:b/>
                <w:color w:val="auto"/>
              </w:rPr>
              <w:t>与淮环〔2022〕1号相符性分析一览表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706"/>
              <w:gridCol w:w="3495"/>
              <w:gridCol w:w="670"/>
            </w:tblGrid>
            <w:tr w14:paraId="3C8D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pct"/>
                  <w:vAlign w:val="center"/>
                </w:tcPr>
                <w:p w14:paraId="1DAB5BC3">
                  <w:pPr>
                    <w:spacing w:line="240" w:lineRule="auto"/>
                    <w:ind w:firstLine="0" w:firstLineChars="0"/>
                    <w:jc w:val="center"/>
                    <w:rPr>
                      <w:b/>
                      <w:bCs/>
                      <w:color w:val="auto"/>
                      <w:sz w:val="21"/>
                      <w:szCs w:val="21"/>
                    </w:rPr>
                  </w:pPr>
                  <w:r>
                    <w:rPr>
                      <w:rFonts w:hint="eastAsia"/>
                      <w:b/>
                      <w:bCs/>
                      <w:color w:val="auto"/>
                      <w:sz w:val="21"/>
                      <w:szCs w:val="21"/>
                    </w:rPr>
                    <w:t>序号</w:t>
                  </w:r>
                </w:p>
              </w:tc>
              <w:tc>
                <w:tcPr>
                  <w:tcW w:w="2169" w:type="pct"/>
                  <w:vAlign w:val="center"/>
                </w:tcPr>
                <w:p w14:paraId="6B684B2E">
                  <w:pPr>
                    <w:spacing w:line="240" w:lineRule="auto"/>
                    <w:ind w:firstLine="0" w:firstLineChars="0"/>
                    <w:jc w:val="center"/>
                    <w:rPr>
                      <w:b/>
                      <w:bCs/>
                      <w:color w:val="auto"/>
                      <w:sz w:val="21"/>
                      <w:szCs w:val="21"/>
                    </w:rPr>
                  </w:pPr>
                  <w:r>
                    <w:rPr>
                      <w:rFonts w:hint="eastAsia"/>
                      <w:b/>
                      <w:bCs/>
                      <w:color w:val="auto"/>
                      <w:sz w:val="21"/>
                      <w:szCs w:val="21"/>
                    </w:rPr>
                    <w:t>淮环〔2022〕1号</w:t>
                  </w:r>
                </w:p>
              </w:tc>
              <w:tc>
                <w:tcPr>
                  <w:tcW w:w="2046" w:type="pct"/>
                  <w:vAlign w:val="center"/>
                </w:tcPr>
                <w:p w14:paraId="69A61798">
                  <w:pPr>
                    <w:spacing w:line="240" w:lineRule="auto"/>
                    <w:ind w:firstLine="0" w:firstLineChars="0"/>
                    <w:jc w:val="center"/>
                    <w:rPr>
                      <w:b/>
                      <w:bCs/>
                      <w:color w:val="auto"/>
                      <w:sz w:val="21"/>
                      <w:szCs w:val="21"/>
                    </w:rPr>
                  </w:pPr>
                  <w:r>
                    <w:rPr>
                      <w:rFonts w:hint="eastAsia"/>
                      <w:b/>
                      <w:bCs/>
                      <w:color w:val="auto"/>
                      <w:sz w:val="21"/>
                      <w:szCs w:val="21"/>
                    </w:rPr>
                    <w:t>本项目情况</w:t>
                  </w:r>
                </w:p>
              </w:tc>
              <w:tc>
                <w:tcPr>
                  <w:tcW w:w="392" w:type="pct"/>
                  <w:vAlign w:val="center"/>
                </w:tcPr>
                <w:p w14:paraId="6C2988D9">
                  <w:pPr>
                    <w:spacing w:line="240" w:lineRule="auto"/>
                    <w:ind w:firstLine="0" w:firstLineChars="0"/>
                    <w:jc w:val="center"/>
                    <w:rPr>
                      <w:b/>
                      <w:bCs/>
                      <w:color w:val="auto"/>
                      <w:sz w:val="21"/>
                      <w:szCs w:val="21"/>
                    </w:rPr>
                  </w:pPr>
                  <w:r>
                    <w:rPr>
                      <w:rFonts w:hint="eastAsia" w:cs="宋体"/>
                      <w:b/>
                      <w:bCs/>
                      <w:color w:val="auto"/>
                      <w:sz w:val="21"/>
                      <w:szCs w:val="21"/>
                    </w:rPr>
                    <w:t>结论</w:t>
                  </w:r>
                </w:p>
              </w:tc>
            </w:tr>
            <w:tr w14:paraId="5298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vAlign w:val="center"/>
                </w:tcPr>
                <w:p w14:paraId="67884DFC">
                  <w:pPr>
                    <w:spacing w:line="240" w:lineRule="auto"/>
                    <w:ind w:firstLine="0" w:firstLineChars="0"/>
                    <w:jc w:val="left"/>
                    <w:rPr>
                      <w:color w:val="auto"/>
                      <w:sz w:val="21"/>
                      <w:szCs w:val="21"/>
                    </w:rPr>
                  </w:pPr>
                  <w:r>
                    <w:rPr>
                      <w:rFonts w:hint="eastAsia"/>
                      <w:color w:val="auto"/>
                      <w:sz w:val="21"/>
                      <w:szCs w:val="21"/>
                    </w:rPr>
                    <w:t>1.深入打好蓝天碧水净土保卫战</w:t>
                  </w:r>
                </w:p>
              </w:tc>
            </w:tr>
            <w:tr w14:paraId="1581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pct"/>
                  <w:vAlign w:val="center"/>
                </w:tcPr>
                <w:p w14:paraId="0EEC358B">
                  <w:pPr>
                    <w:spacing w:line="240" w:lineRule="auto"/>
                    <w:ind w:firstLine="0" w:firstLineChars="0"/>
                    <w:jc w:val="center"/>
                    <w:rPr>
                      <w:rFonts w:hint="eastAsia" w:eastAsia="宋体"/>
                      <w:color w:val="auto"/>
                      <w:sz w:val="21"/>
                      <w:szCs w:val="21"/>
                      <w:lang w:eastAsia="zh-CN"/>
                    </w:rPr>
                  </w:pPr>
                  <w:r>
                    <w:rPr>
                      <w:rFonts w:hint="eastAsia"/>
                      <w:color w:val="auto"/>
                      <w:sz w:val="21"/>
                      <w:szCs w:val="21"/>
                      <w:lang w:val="en-US" w:eastAsia="zh-CN"/>
                    </w:rPr>
                    <w:t>1</w:t>
                  </w:r>
                </w:p>
              </w:tc>
              <w:tc>
                <w:tcPr>
                  <w:tcW w:w="2169" w:type="pct"/>
                  <w:vAlign w:val="center"/>
                </w:tcPr>
                <w:p w14:paraId="503EC3F2">
                  <w:pPr>
                    <w:spacing w:line="240" w:lineRule="auto"/>
                    <w:ind w:firstLine="0" w:firstLineChars="0"/>
                    <w:jc w:val="left"/>
                    <w:rPr>
                      <w:color w:val="auto"/>
                      <w:sz w:val="21"/>
                      <w:szCs w:val="21"/>
                    </w:rPr>
                  </w:pPr>
                  <w:r>
                    <w:rPr>
                      <w:rFonts w:hint="eastAsia"/>
                      <w:color w:val="auto"/>
                      <w:sz w:val="21"/>
                      <w:szCs w:val="21"/>
                    </w:rPr>
                    <w:t>强化面源污染治理。加强施工扬尘综合治理，严格落实</w:t>
                  </w:r>
                  <w:r>
                    <w:rPr>
                      <w:rFonts w:hint="eastAsia"/>
                      <w:color w:val="auto"/>
                      <w:sz w:val="21"/>
                      <w:szCs w:val="21"/>
                      <w:lang w:eastAsia="zh-CN"/>
                    </w:rPr>
                    <w:t>“</w:t>
                  </w:r>
                  <w:r>
                    <w:rPr>
                      <w:rFonts w:hint="eastAsia"/>
                      <w:color w:val="auto"/>
                      <w:sz w:val="21"/>
                      <w:szCs w:val="21"/>
                    </w:rPr>
                    <w:t>六个百分之百</w:t>
                  </w:r>
                  <w:r>
                    <w:rPr>
                      <w:rFonts w:hint="eastAsia"/>
                      <w:color w:val="auto"/>
                      <w:sz w:val="21"/>
                      <w:szCs w:val="21"/>
                      <w:lang w:eastAsia="zh-CN"/>
                    </w:rPr>
                    <w:t>”</w:t>
                  </w:r>
                  <w:r>
                    <w:rPr>
                      <w:rFonts w:hint="eastAsia"/>
                      <w:color w:val="auto"/>
                      <w:sz w:val="21"/>
                      <w:szCs w:val="21"/>
                    </w:rPr>
                    <w:t>扬尘防控长效机制</w:t>
                  </w:r>
                </w:p>
              </w:tc>
              <w:tc>
                <w:tcPr>
                  <w:tcW w:w="2046" w:type="pct"/>
                  <w:vAlign w:val="center"/>
                </w:tcPr>
                <w:p w14:paraId="5D05DAED">
                  <w:pPr>
                    <w:widowControl/>
                    <w:spacing w:line="240" w:lineRule="auto"/>
                    <w:ind w:left="0" w:leftChars="0" w:firstLine="0" w:firstLineChars="0"/>
                    <w:jc w:val="left"/>
                    <w:rPr>
                      <w:rFonts w:cs="宋体"/>
                      <w:color w:val="auto"/>
                      <w:sz w:val="21"/>
                      <w:szCs w:val="21"/>
                    </w:rPr>
                  </w:pPr>
                  <w:r>
                    <w:rPr>
                      <w:rFonts w:hint="eastAsia" w:cs="宋体"/>
                      <w:color w:val="auto"/>
                      <w:sz w:val="21"/>
                      <w:szCs w:val="21"/>
                      <w:lang w:eastAsia="zh-CN"/>
                    </w:rPr>
                    <w:t>本项目本项目</w:t>
                  </w:r>
                  <w:r>
                    <w:rPr>
                      <w:rFonts w:hint="eastAsia" w:cs="宋体"/>
                      <w:color w:val="auto"/>
                      <w:sz w:val="21"/>
                      <w:szCs w:val="21"/>
                      <w:lang w:val="en-US" w:eastAsia="zh-CN"/>
                    </w:rPr>
                    <w:t>属于补办环评手续，各项设施已安装，不涉及施工期污染物排放</w:t>
                  </w:r>
                </w:p>
              </w:tc>
              <w:tc>
                <w:tcPr>
                  <w:tcW w:w="392" w:type="pct"/>
                  <w:vAlign w:val="center"/>
                </w:tcPr>
                <w:p w14:paraId="1B613FB6">
                  <w:pPr>
                    <w:spacing w:line="240" w:lineRule="auto"/>
                    <w:ind w:firstLine="0" w:firstLineChars="0"/>
                    <w:jc w:val="center"/>
                    <w:rPr>
                      <w:color w:val="auto"/>
                      <w:sz w:val="21"/>
                      <w:szCs w:val="21"/>
                    </w:rPr>
                  </w:pPr>
                  <w:r>
                    <w:rPr>
                      <w:rFonts w:hint="eastAsia"/>
                      <w:color w:val="auto"/>
                      <w:sz w:val="21"/>
                      <w:szCs w:val="21"/>
                    </w:rPr>
                    <w:t>符合</w:t>
                  </w:r>
                </w:p>
              </w:tc>
            </w:tr>
            <w:tr w14:paraId="70CD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vAlign w:val="center"/>
                </w:tcPr>
                <w:p w14:paraId="4693EECB">
                  <w:pPr>
                    <w:spacing w:line="240" w:lineRule="auto"/>
                    <w:ind w:firstLine="0" w:firstLineChars="0"/>
                    <w:jc w:val="left"/>
                    <w:rPr>
                      <w:color w:val="auto"/>
                      <w:sz w:val="21"/>
                      <w:szCs w:val="21"/>
                    </w:rPr>
                  </w:pPr>
                  <w:r>
                    <w:rPr>
                      <w:rFonts w:hint="eastAsia"/>
                      <w:color w:val="auto"/>
                      <w:sz w:val="21"/>
                      <w:szCs w:val="21"/>
                    </w:rPr>
                    <w:t>2.完善环境风险防控管理体系</w:t>
                  </w:r>
                </w:p>
              </w:tc>
            </w:tr>
            <w:tr w14:paraId="0973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pct"/>
                  <w:vAlign w:val="center"/>
                </w:tcPr>
                <w:p w14:paraId="30357F9D">
                  <w:pPr>
                    <w:pStyle w:val="29"/>
                    <w:spacing w:after="0" w:line="240" w:lineRule="auto"/>
                    <w:ind w:firstLine="0" w:firstLineChars="0"/>
                    <w:jc w:val="center"/>
                    <w:rPr>
                      <w:color w:val="auto"/>
                      <w:sz w:val="21"/>
                      <w:szCs w:val="21"/>
                    </w:rPr>
                  </w:pPr>
                  <w:r>
                    <w:rPr>
                      <w:color w:val="auto"/>
                      <w:sz w:val="21"/>
                      <w:szCs w:val="21"/>
                    </w:rPr>
                    <w:t>1</w:t>
                  </w:r>
                </w:p>
              </w:tc>
              <w:tc>
                <w:tcPr>
                  <w:tcW w:w="2169" w:type="pct"/>
                  <w:vAlign w:val="center"/>
                </w:tcPr>
                <w:p w14:paraId="0C4C7122">
                  <w:pPr>
                    <w:widowControl/>
                    <w:spacing w:line="240" w:lineRule="auto"/>
                    <w:ind w:firstLine="0" w:firstLineChars="0"/>
                    <w:jc w:val="left"/>
                    <w:rPr>
                      <w:rFonts w:cs="宋体"/>
                      <w:color w:val="auto"/>
                      <w:sz w:val="21"/>
                      <w:szCs w:val="21"/>
                    </w:rPr>
                  </w:pPr>
                  <w:r>
                    <w:rPr>
                      <w:rFonts w:hint="eastAsia" w:cs="宋体"/>
                      <w:color w:val="auto"/>
                      <w:sz w:val="21"/>
                      <w:szCs w:val="21"/>
                    </w:rPr>
                    <w:t>推进风险全过程监管。强化企业环境风险主体责任，督促企业开展环境风险隐患排查并建立档案。抓好重点行业企业和重点区域的环境风险评估工作，实施环境风险分级管理，持续推进企业、园区、行政区域的三级防控体系</w:t>
                  </w:r>
                </w:p>
              </w:tc>
              <w:tc>
                <w:tcPr>
                  <w:tcW w:w="2046" w:type="pct"/>
                  <w:vAlign w:val="center"/>
                </w:tcPr>
                <w:p w14:paraId="001BCE62">
                  <w:pPr>
                    <w:spacing w:line="240" w:lineRule="auto"/>
                    <w:ind w:firstLine="0" w:firstLineChars="0"/>
                    <w:jc w:val="left"/>
                    <w:rPr>
                      <w:color w:val="auto"/>
                      <w:sz w:val="21"/>
                      <w:szCs w:val="21"/>
                    </w:rPr>
                  </w:pPr>
                  <w:r>
                    <w:rPr>
                      <w:color w:val="auto"/>
                      <w:sz w:val="21"/>
                      <w:szCs w:val="21"/>
                      <w:lang w:bidi="ar"/>
                    </w:rPr>
                    <w:t>本项目将加强</w:t>
                  </w:r>
                  <w:r>
                    <w:rPr>
                      <w:rFonts w:hint="eastAsia"/>
                      <w:color w:val="auto"/>
                      <w:sz w:val="21"/>
                      <w:szCs w:val="21"/>
                      <w:lang w:val="en-US" w:eastAsia="zh-CN" w:bidi="ar"/>
                    </w:rPr>
                    <w:t>院区</w:t>
                  </w:r>
                  <w:r>
                    <w:rPr>
                      <w:color w:val="auto"/>
                      <w:sz w:val="21"/>
                      <w:szCs w:val="21"/>
                      <w:lang w:bidi="ar"/>
                    </w:rPr>
                    <w:t>内的环境风险防范措施</w:t>
                  </w:r>
                </w:p>
              </w:tc>
              <w:tc>
                <w:tcPr>
                  <w:tcW w:w="392" w:type="pct"/>
                  <w:vAlign w:val="center"/>
                </w:tcPr>
                <w:p w14:paraId="3AFB0575">
                  <w:pPr>
                    <w:pStyle w:val="29"/>
                    <w:spacing w:after="0" w:line="240" w:lineRule="auto"/>
                    <w:ind w:firstLine="0" w:firstLineChars="0"/>
                    <w:jc w:val="center"/>
                    <w:rPr>
                      <w:color w:val="auto"/>
                      <w:sz w:val="21"/>
                      <w:szCs w:val="21"/>
                    </w:rPr>
                  </w:pPr>
                  <w:r>
                    <w:rPr>
                      <w:rFonts w:hint="eastAsia"/>
                      <w:color w:val="auto"/>
                      <w:sz w:val="21"/>
                      <w:szCs w:val="21"/>
                    </w:rPr>
                    <w:t>符合</w:t>
                  </w:r>
                </w:p>
              </w:tc>
            </w:tr>
            <w:tr w14:paraId="7FB0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pct"/>
                  <w:vAlign w:val="center"/>
                </w:tcPr>
                <w:p w14:paraId="19CAA339">
                  <w:pPr>
                    <w:spacing w:line="240" w:lineRule="auto"/>
                    <w:ind w:firstLine="0" w:firstLineChars="0"/>
                    <w:jc w:val="center"/>
                    <w:rPr>
                      <w:color w:val="auto"/>
                      <w:sz w:val="21"/>
                      <w:szCs w:val="21"/>
                    </w:rPr>
                  </w:pPr>
                  <w:r>
                    <w:rPr>
                      <w:color w:val="auto"/>
                      <w:sz w:val="21"/>
                      <w:szCs w:val="21"/>
                    </w:rPr>
                    <w:t>2</w:t>
                  </w:r>
                </w:p>
              </w:tc>
              <w:tc>
                <w:tcPr>
                  <w:tcW w:w="2169" w:type="pct"/>
                  <w:vAlign w:val="center"/>
                </w:tcPr>
                <w:p w14:paraId="15B5B848">
                  <w:pPr>
                    <w:widowControl/>
                    <w:spacing w:line="240" w:lineRule="auto"/>
                    <w:ind w:firstLine="0" w:firstLineChars="0"/>
                    <w:jc w:val="left"/>
                    <w:rPr>
                      <w:rFonts w:cs="宋体"/>
                      <w:color w:val="auto"/>
                      <w:sz w:val="21"/>
                      <w:szCs w:val="21"/>
                    </w:rPr>
                  </w:pPr>
                  <w:r>
                    <w:rPr>
                      <w:rFonts w:hint="eastAsia" w:cs="宋体"/>
                      <w:color w:val="auto"/>
                      <w:sz w:val="21"/>
                      <w:szCs w:val="21"/>
                    </w:rPr>
                    <w:t>强化应急防范处置能力。加强环境风险信息化管理，完善环境风险源、环境敏感目标、环境应急能力及环境应急预案等数据库，健全应急指挥决策支持系统，提升环境应急信息化水平</w:t>
                  </w:r>
                </w:p>
              </w:tc>
              <w:tc>
                <w:tcPr>
                  <w:tcW w:w="2046" w:type="pct"/>
                  <w:vAlign w:val="center"/>
                </w:tcPr>
                <w:p w14:paraId="1C1741EA">
                  <w:pPr>
                    <w:spacing w:line="240" w:lineRule="auto"/>
                    <w:ind w:firstLine="0" w:firstLineChars="0"/>
                    <w:jc w:val="left"/>
                    <w:rPr>
                      <w:color w:val="auto"/>
                      <w:sz w:val="21"/>
                      <w:szCs w:val="21"/>
                    </w:rPr>
                  </w:pPr>
                  <w:r>
                    <w:rPr>
                      <w:color w:val="auto"/>
                      <w:sz w:val="21"/>
                      <w:szCs w:val="21"/>
                      <w:lang w:bidi="ar"/>
                    </w:rPr>
                    <w:t>本项目完善环境风险源、环境敏感目标、环境应急能力及环境应急预案等数据库，</w:t>
                  </w:r>
                  <w:r>
                    <w:rPr>
                      <w:rFonts w:hint="eastAsia"/>
                      <w:color w:val="auto"/>
                      <w:sz w:val="21"/>
                      <w:szCs w:val="21"/>
                      <w:lang w:bidi="ar"/>
                    </w:rPr>
                    <w:t>且</w:t>
                  </w:r>
                  <w:r>
                    <w:rPr>
                      <w:color w:val="auto"/>
                      <w:sz w:val="21"/>
                      <w:szCs w:val="21"/>
                      <w:lang w:bidi="ar"/>
                    </w:rPr>
                    <w:t>加强</w:t>
                  </w:r>
                  <w:r>
                    <w:rPr>
                      <w:rFonts w:hint="eastAsia"/>
                      <w:color w:val="auto"/>
                      <w:sz w:val="21"/>
                      <w:szCs w:val="21"/>
                      <w:lang w:val="en-US" w:eastAsia="zh-CN" w:bidi="ar"/>
                    </w:rPr>
                    <w:t>院区</w:t>
                  </w:r>
                  <w:r>
                    <w:rPr>
                      <w:color w:val="auto"/>
                      <w:sz w:val="21"/>
                      <w:szCs w:val="21"/>
                      <w:lang w:bidi="ar"/>
                    </w:rPr>
                    <w:t>的环境风险防范措施</w:t>
                  </w:r>
                </w:p>
              </w:tc>
              <w:tc>
                <w:tcPr>
                  <w:tcW w:w="392" w:type="pct"/>
                  <w:vAlign w:val="center"/>
                </w:tcPr>
                <w:p w14:paraId="6B61B62B">
                  <w:pPr>
                    <w:pStyle w:val="29"/>
                    <w:spacing w:after="0" w:line="240" w:lineRule="auto"/>
                    <w:ind w:firstLine="0" w:firstLineChars="0"/>
                    <w:jc w:val="center"/>
                    <w:rPr>
                      <w:color w:val="auto"/>
                      <w:sz w:val="21"/>
                      <w:szCs w:val="21"/>
                    </w:rPr>
                  </w:pPr>
                  <w:r>
                    <w:rPr>
                      <w:rFonts w:hint="eastAsia"/>
                      <w:color w:val="auto"/>
                      <w:sz w:val="21"/>
                      <w:szCs w:val="21"/>
                    </w:rPr>
                    <w:t>符合</w:t>
                  </w:r>
                </w:p>
              </w:tc>
            </w:tr>
            <w:tr w14:paraId="257F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vAlign w:val="center"/>
                </w:tcPr>
                <w:p w14:paraId="2ED9F6B1">
                  <w:pPr>
                    <w:widowControl/>
                    <w:spacing w:line="240" w:lineRule="auto"/>
                    <w:ind w:firstLine="0" w:firstLineChars="0"/>
                    <w:jc w:val="left"/>
                    <w:rPr>
                      <w:rFonts w:cs="宋体"/>
                      <w:color w:val="auto"/>
                      <w:sz w:val="21"/>
                      <w:szCs w:val="21"/>
                    </w:rPr>
                  </w:pPr>
                  <w:r>
                    <w:rPr>
                      <w:rFonts w:hint="eastAsia"/>
                      <w:color w:val="auto"/>
                      <w:sz w:val="21"/>
                      <w:szCs w:val="21"/>
                    </w:rPr>
                    <w:t>3.加强风险源管理和重点行业风险防控</w:t>
                  </w:r>
                </w:p>
              </w:tc>
            </w:tr>
            <w:tr w14:paraId="1035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pct"/>
                  <w:vAlign w:val="center"/>
                </w:tcPr>
                <w:p w14:paraId="66DB54C2">
                  <w:pPr>
                    <w:spacing w:line="240" w:lineRule="auto"/>
                    <w:ind w:firstLine="0" w:firstLineChars="0"/>
                    <w:jc w:val="center"/>
                    <w:rPr>
                      <w:color w:val="auto"/>
                      <w:sz w:val="21"/>
                      <w:szCs w:val="21"/>
                    </w:rPr>
                  </w:pPr>
                  <w:r>
                    <w:rPr>
                      <w:rFonts w:hint="eastAsia"/>
                      <w:color w:val="auto"/>
                      <w:sz w:val="21"/>
                      <w:szCs w:val="21"/>
                    </w:rPr>
                    <w:t>1</w:t>
                  </w:r>
                </w:p>
              </w:tc>
              <w:tc>
                <w:tcPr>
                  <w:tcW w:w="2169" w:type="pct"/>
                  <w:vAlign w:val="center"/>
                </w:tcPr>
                <w:p w14:paraId="42536643">
                  <w:pPr>
                    <w:widowControl/>
                    <w:spacing w:line="240" w:lineRule="auto"/>
                    <w:ind w:firstLine="0" w:firstLineChars="0"/>
                    <w:jc w:val="left"/>
                    <w:rPr>
                      <w:rFonts w:cs="宋体"/>
                      <w:color w:val="auto"/>
                      <w:sz w:val="21"/>
                      <w:szCs w:val="21"/>
                    </w:rPr>
                  </w:pPr>
                  <w:r>
                    <w:rPr>
                      <w:rFonts w:hint="eastAsia" w:cs="宋体"/>
                      <w:color w:val="auto"/>
                      <w:sz w:val="21"/>
                      <w:szCs w:val="21"/>
                    </w:rPr>
                    <w:t>加强环境风险源管理。加强环境风险源分类管控，重点加强危险化学品、危险废物、含重金属、放射源等环境风险源监控</w:t>
                  </w:r>
                </w:p>
              </w:tc>
              <w:tc>
                <w:tcPr>
                  <w:tcW w:w="2046" w:type="pct"/>
                  <w:vAlign w:val="center"/>
                </w:tcPr>
                <w:p w14:paraId="3FD7551B">
                  <w:pPr>
                    <w:spacing w:line="240" w:lineRule="auto"/>
                    <w:ind w:firstLine="0" w:firstLineChars="0"/>
                    <w:jc w:val="left"/>
                    <w:rPr>
                      <w:color w:val="auto"/>
                      <w:sz w:val="21"/>
                      <w:szCs w:val="21"/>
                    </w:rPr>
                  </w:pPr>
                  <w:r>
                    <w:rPr>
                      <w:rFonts w:hint="eastAsia"/>
                      <w:color w:val="auto"/>
                      <w:sz w:val="21"/>
                      <w:szCs w:val="21"/>
                    </w:rPr>
                    <w:t>本项目设置符合要求的</w:t>
                  </w:r>
                  <w:r>
                    <w:rPr>
                      <w:rFonts w:hint="eastAsia"/>
                      <w:color w:val="auto"/>
                      <w:sz w:val="21"/>
                      <w:szCs w:val="21"/>
                      <w:lang w:val="en-US" w:eastAsia="zh-CN"/>
                    </w:rPr>
                    <w:t>医疗废物间</w:t>
                  </w:r>
                  <w:r>
                    <w:rPr>
                      <w:rFonts w:hint="eastAsia"/>
                      <w:color w:val="auto"/>
                      <w:sz w:val="21"/>
                      <w:szCs w:val="21"/>
                    </w:rPr>
                    <w:t>，并设置危废转移联单，加强建设单位与危废处置单位之间的管控，降低环境风险</w:t>
                  </w:r>
                </w:p>
              </w:tc>
              <w:tc>
                <w:tcPr>
                  <w:tcW w:w="392" w:type="pct"/>
                  <w:vAlign w:val="center"/>
                </w:tcPr>
                <w:p w14:paraId="2CDD8620">
                  <w:pPr>
                    <w:pStyle w:val="29"/>
                    <w:spacing w:after="0" w:line="240" w:lineRule="auto"/>
                    <w:ind w:firstLine="0" w:firstLineChars="0"/>
                    <w:jc w:val="center"/>
                    <w:rPr>
                      <w:color w:val="auto"/>
                      <w:sz w:val="21"/>
                      <w:szCs w:val="21"/>
                    </w:rPr>
                  </w:pPr>
                  <w:r>
                    <w:rPr>
                      <w:rFonts w:hint="eastAsia"/>
                      <w:color w:val="auto"/>
                      <w:sz w:val="21"/>
                      <w:szCs w:val="21"/>
                    </w:rPr>
                    <w:t>符合</w:t>
                  </w:r>
                </w:p>
              </w:tc>
            </w:tr>
            <w:tr w14:paraId="59BC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pct"/>
                  <w:vAlign w:val="center"/>
                </w:tcPr>
                <w:p w14:paraId="6B9B3D07">
                  <w:pPr>
                    <w:spacing w:line="240" w:lineRule="auto"/>
                    <w:ind w:firstLine="0" w:firstLineChars="0"/>
                    <w:jc w:val="center"/>
                    <w:rPr>
                      <w:color w:val="auto"/>
                      <w:sz w:val="21"/>
                      <w:szCs w:val="21"/>
                    </w:rPr>
                  </w:pPr>
                  <w:r>
                    <w:rPr>
                      <w:rFonts w:hint="eastAsia"/>
                      <w:color w:val="auto"/>
                      <w:sz w:val="21"/>
                      <w:szCs w:val="21"/>
                    </w:rPr>
                    <w:t>2</w:t>
                  </w:r>
                </w:p>
              </w:tc>
              <w:tc>
                <w:tcPr>
                  <w:tcW w:w="2169" w:type="pct"/>
                  <w:vAlign w:val="center"/>
                </w:tcPr>
                <w:p w14:paraId="442A6B2C">
                  <w:pPr>
                    <w:widowControl/>
                    <w:spacing w:line="240" w:lineRule="auto"/>
                    <w:ind w:firstLine="0" w:firstLineChars="0"/>
                    <w:jc w:val="left"/>
                    <w:rPr>
                      <w:rFonts w:cs="宋体"/>
                      <w:color w:val="auto"/>
                      <w:sz w:val="21"/>
                      <w:szCs w:val="21"/>
                    </w:rPr>
                  </w:pPr>
                  <w:r>
                    <w:rPr>
                      <w:rFonts w:hint="eastAsia" w:cs="宋体"/>
                      <w:color w:val="auto"/>
                      <w:sz w:val="21"/>
                      <w:szCs w:val="21"/>
                    </w:rPr>
                    <w:t>防控重点行业环境风险。加强对危废处置企业环境风险管控，强化贮存、运输、处置的环境监管</w:t>
                  </w:r>
                </w:p>
              </w:tc>
              <w:tc>
                <w:tcPr>
                  <w:tcW w:w="2046" w:type="pct"/>
                  <w:vAlign w:val="center"/>
                </w:tcPr>
                <w:p w14:paraId="0E3FCA75">
                  <w:pPr>
                    <w:spacing w:line="240" w:lineRule="auto"/>
                    <w:ind w:firstLine="0" w:firstLineChars="0"/>
                    <w:jc w:val="left"/>
                    <w:rPr>
                      <w:color w:val="auto"/>
                      <w:sz w:val="21"/>
                      <w:szCs w:val="21"/>
                    </w:rPr>
                  </w:pPr>
                  <w:r>
                    <w:rPr>
                      <w:rFonts w:hint="eastAsia"/>
                      <w:color w:val="auto"/>
                      <w:sz w:val="21"/>
                      <w:szCs w:val="21"/>
                    </w:rPr>
                    <w:t>本项目不属石油、化工等防控重点行业，项目设置符合要求的</w:t>
                  </w:r>
                  <w:r>
                    <w:rPr>
                      <w:rFonts w:hint="eastAsia"/>
                      <w:color w:val="auto"/>
                      <w:sz w:val="21"/>
                      <w:szCs w:val="21"/>
                      <w:lang w:val="en-US" w:eastAsia="zh-CN"/>
                    </w:rPr>
                    <w:t>医疗废物间</w:t>
                  </w:r>
                  <w:r>
                    <w:rPr>
                      <w:rFonts w:hint="eastAsia"/>
                      <w:color w:val="auto"/>
                      <w:sz w:val="21"/>
                      <w:szCs w:val="21"/>
                    </w:rPr>
                    <w:t>，并设置危废转移联单，加强与危废处置单位之间的管控，降低环境风险</w:t>
                  </w:r>
                </w:p>
              </w:tc>
              <w:tc>
                <w:tcPr>
                  <w:tcW w:w="392" w:type="pct"/>
                  <w:vAlign w:val="center"/>
                </w:tcPr>
                <w:p w14:paraId="025B0381">
                  <w:pPr>
                    <w:pStyle w:val="29"/>
                    <w:spacing w:after="0" w:line="240" w:lineRule="auto"/>
                    <w:ind w:firstLine="0" w:firstLineChars="0"/>
                    <w:jc w:val="center"/>
                    <w:rPr>
                      <w:color w:val="auto"/>
                      <w:sz w:val="21"/>
                      <w:szCs w:val="21"/>
                    </w:rPr>
                  </w:pPr>
                  <w:r>
                    <w:rPr>
                      <w:rFonts w:hint="eastAsia"/>
                      <w:color w:val="auto"/>
                      <w:sz w:val="21"/>
                      <w:szCs w:val="21"/>
                    </w:rPr>
                    <w:t>符合</w:t>
                  </w:r>
                </w:p>
              </w:tc>
            </w:tr>
            <w:tr w14:paraId="0C1E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vAlign w:val="center"/>
                </w:tcPr>
                <w:p w14:paraId="46D9FC47">
                  <w:pPr>
                    <w:widowControl/>
                    <w:spacing w:line="240" w:lineRule="auto"/>
                    <w:ind w:firstLine="0" w:firstLineChars="0"/>
                    <w:jc w:val="left"/>
                    <w:rPr>
                      <w:color w:val="auto"/>
                      <w:sz w:val="21"/>
                      <w:szCs w:val="21"/>
                    </w:rPr>
                  </w:pPr>
                  <w:r>
                    <w:rPr>
                      <w:rFonts w:hint="eastAsia"/>
                      <w:color w:val="auto"/>
                      <w:sz w:val="21"/>
                      <w:szCs w:val="21"/>
                    </w:rPr>
                    <w:t>4.强化固体废物安全处理处置</w:t>
                  </w:r>
                </w:p>
              </w:tc>
            </w:tr>
            <w:tr w14:paraId="3A4B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pct"/>
                  <w:vAlign w:val="center"/>
                </w:tcPr>
                <w:p w14:paraId="6C072ECB">
                  <w:pPr>
                    <w:spacing w:line="240" w:lineRule="auto"/>
                    <w:ind w:firstLine="0" w:firstLineChars="0"/>
                    <w:jc w:val="center"/>
                    <w:rPr>
                      <w:color w:val="auto"/>
                      <w:sz w:val="21"/>
                      <w:szCs w:val="21"/>
                    </w:rPr>
                  </w:pPr>
                  <w:r>
                    <w:rPr>
                      <w:rFonts w:hint="eastAsia"/>
                      <w:color w:val="auto"/>
                      <w:sz w:val="21"/>
                      <w:szCs w:val="21"/>
                    </w:rPr>
                    <w:t>1</w:t>
                  </w:r>
                </w:p>
              </w:tc>
              <w:tc>
                <w:tcPr>
                  <w:tcW w:w="2169" w:type="pct"/>
                  <w:vAlign w:val="center"/>
                </w:tcPr>
                <w:p w14:paraId="39D14621">
                  <w:pPr>
                    <w:widowControl/>
                    <w:spacing w:line="240" w:lineRule="auto"/>
                    <w:ind w:firstLine="0" w:firstLineChars="0"/>
                    <w:jc w:val="left"/>
                    <w:rPr>
                      <w:rFonts w:cs="宋体"/>
                      <w:color w:val="auto"/>
                      <w:sz w:val="21"/>
                      <w:szCs w:val="21"/>
                    </w:rPr>
                  </w:pPr>
                  <w:r>
                    <w:rPr>
                      <w:rFonts w:hint="eastAsia" w:cs="宋体"/>
                      <w:color w:val="auto"/>
                      <w:sz w:val="21"/>
                      <w:szCs w:val="21"/>
                    </w:rPr>
                    <w:t>推进工业固废资源化利用。大力推进重点工业企业清洁生产，通过技术改造、降低能耗和原材料消耗，从生产工艺、装备、资源和能源使用角度提出清洁生产方案，实现工业固体废物的减量</w:t>
                  </w:r>
                </w:p>
              </w:tc>
              <w:tc>
                <w:tcPr>
                  <w:tcW w:w="2046" w:type="pct"/>
                  <w:vAlign w:val="center"/>
                </w:tcPr>
                <w:p w14:paraId="076362D5">
                  <w:pPr>
                    <w:widowControl/>
                    <w:spacing w:line="240" w:lineRule="auto"/>
                    <w:ind w:firstLine="0" w:firstLineChars="0"/>
                    <w:jc w:val="left"/>
                    <w:rPr>
                      <w:rFonts w:hint="default" w:eastAsia="宋体" w:cs="宋体"/>
                      <w:color w:val="auto"/>
                      <w:sz w:val="21"/>
                      <w:szCs w:val="21"/>
                      <w:lang w:val="en-US" w:eastAsia="zh-CN"/>
                    </w:rPr>
                  </w:pPr>
                  <w:r>
                    <w:rPr>
                      <w:rFonts w:hint="eastAsia" w:cs="宋体"/>
                      <w:color w:val="auto"/>
                      <w:sz w:val="21"/>
                      <w:szCs w:val="21"/>
                      <w:lang w:val="en-US" w:eastAsia="zh-CN"/>
                    </w:rPr>
                    <w:t>本项目不涉及生产工艺</w:t>
                  </w:r>
                </w:p>
              </w:tc>
              <w:tc>
                <w:tcPr>
                  <w:tcW w:w="392" w:type="pct"/>
                  <w:vAlign w:val="center"/>
                </w:tcPr>
                <w:p w14:paraId="62CA15CA">
                  <w:pPr>
                    <w:widowControl/>
                    <w:spacing w:line="240" w:lineRule="auto"/>
                    <w:ind w:firstLine="0" w:firstLineChars="0"/>
                    <w:jc w:val="left"/>
                    <w:rPr>
                      <w:rFonts w:cs="宋体"/>
                      <w:color w:val="auto"/>
                      <w:sz w:val="21"/>
                      <w:szCs w:val="21"/>
                    </w:rPr>
                  </w:pPr>
                  <w:r>
                    <w:rPr>
                      <w:rFonts w:hint="eastAsia"/>
                      <w:color w:val="auto"/>
                      <w:sz w:val="21"/>
                      <w:szCs w:val="21"/>
                    </w:rPr>
                    <w:t>符合</w:t>
                  </w:r>
                </w:p>
              </w:tc>
            </w:tr>
            <w:tr w14:paraId="0484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pct"/>
                  <w:vAlign w:val="center"/>
                </w:tcPr>
                <w:p w14:paraId="32B8E54E">
                  <w:pPr>
                    <w:spacing w:line="240" w:lineRule="auto"/>
                    <w:ind w:firstLine="0" w:firstLineChars="0"/>
                    <w:jc w:val="center"/>
                    <w:rPr>
                      <w:color w:val="auto"/>
                      <w:sz w:val="21"/>
                      <w:szCs w:val="21"/>
                    </w:rPr>
                  </w:pPr>
                  <w:r>
                    <w:rPr>
                      <w:rFonts w:hint="eastAsia"/>
                      <w:color w:val="auto"/>
                      <w:sz w:val="21"/>
                      <w:szCs w:val="21"/>
                    </w:rPr>
                    <w:t>2</w:t>
                  </w:r>
                </w:p>
              </w:tc>
              <w:tc>
                <w:tcPr>
                  <w:tcW w:w="2169" w:type="pct"/>
                  <w:vAlign w:val="center"/>
                </w:tcPr>
                <w:p w14:paraId="5C54140E">
                  <w:pPr>
                    <w:widowControl/>
                    <w:spacing w:line="240" w:lineRule="auto"/>
                    <w:ind w:firstLine="0" w:firstLineChars="0"/>
                    <w:jc w:val="left"/>
                    <w:rPr>
                      <w:rFonts w:cs="宋体"/>
                      <w:color w:val="auto"/>
                      <w:sz w:val="21"/>
                      <w:szCs w:val="21"/>
                    </w:rPr>
                  </w:pPr>
                  <w:r>
                    <w:rPr>
                      <w:rFonts w:hint="eastAsia" w:cs="宋体"/>
                      <w:color w:val="auto"/>
                      <w:sz w:val="21"/>
                      <w:szCs w:val="21"/>
                    </w:rPr>
                    <w:t>加强危险废物安全处置。加快实施危险废物处置工程，提升危险废物安全处置能力。实施危险废物转移联单管理，采取密封、防水等措施防止收集运输过程造成环境污染</w:t>
                  </w:r>
                </w:p>
              </w:tc>
              <w:tc>
                <w:tcPr>
                  <w:tcW w:w="2046" w:type="pct"/>
                  <w:vAlign w:val="center"/>
                </w:tcPr>
                <w:p w14:paraId="28123C37">
                  <w:pPr>
                    <w:widowControl/>
                    <w:spacing w:line="240" w:lineRule="auto"/>
                    <w:ind w:firstLine="0" w:firstLineChars="0"/>
                    <w:jc w:val="left"/>
                    <w:rPr>
                      <w:rFonts w:cs="宋体"/>
                      <w:color w:val="auto"/>
                      <w:sz w:val="21"/>
                      <w:szCs w:val="21"/>
                    </w:rPr>
                  </w:pPr>
                  <w:r>
                    <w:rPr>
                      <w:rFonts w:hint="eastAsia" w:cs="宋体"/>
                      <w:color w:val="auto"/>
                      <w:sz w:val="21"/>
                      <w:szCs w:val="21"/>
                    </w:rPr>
                    <w:t>本项目产生的</w:t>
                  </w:r>
                  <w:r>
                    <w:rPr>
                      <w:rFonts w:hint="eastAsia" w:cs="宋体"/>
                      <w:color w:val="auto"/>
                      <w:sz w:val="21"/>
                      <w:szCs w:val="21"/>
                      <w:lang w:val="en-US" w:eastAsia="zh-CN"/>
                    </w:rPr>
                    <w:t>医疗废物</w:t>
                  </w:r>
                  <w:r>
                    <w:rPr>
                      <w:rFonts w:hint="eastAsia" w:cs="宋体"/>
                      <w:color w:val="auto"/>
                      <w:sz w:val="21"/>
                      <w:szCs w:val="21"/>
                    </w:rPr>
                    <w:t>暂存于符合要求的</w:t>
                  </w:r>
                  <w:r>
                    <w:rPr>
                      <w:rFonts w:hint="eastAsia"/>
                      <w:color w:val="auto"/>
                      <w:sz w:val="21"/>
                      <w:szCs w:val="21"/>
                      <w:lang w:val="en-US" w:eastAsia="zh-CN"/>
                    </w:rPr>
                    <w:t>医疗废物间</w:t>
                  </w:r>
                  <w:r>
                    <w:rPr>
                      <w:rFonts w:hint="eastAsia" w:cs="宋体"/>
                      <w:color w:val="auto"/>
                      <w:sz w:val="21"/>
                      <w:szCs w:val="21"/>
                    </w:rPr>
                    <w:t>内，定期交由有资质的单位处置，杜绝危险废物混入一般工业固体废物或生活垃圾。设置危废管理台账及危废转移联单防范环境污染风险</w:t>
                  </w:r>
                </w:p>
              </w:tc>
              <w:tc>
                <w:tcPr>
                  <w:tcW w:w="392" w:type="pct"/>
                  <w:vAlign w:val="center"/>
                </w:tcPr>
                <w:p w14:paraId="5CBE9463">
                  <w:pPr>
                    <w:widowControl/>
                    <w:spacing w:line="240" w:lineRule="auto"/>
                    <w:ind w:firstLine="0" w:firstLineChars="0"/>
                    <w:jc w:val="left"/>
                    <w:rPr>
                      <w:rFonts w:cs="宋体"/>
                      <w:color w:val="auto"/>
                      <w:sz w:val="21"/>
                      <w:szCs w:val="21"/>
                    </w:rPr>
                  </w:pPr>
                  <w:r>
                    <w:rPr>
                      <w:rFonts w:hint="eastAsia"/>
                      <w:color w:val="auto"/>
                      <w:sz w:val="21"/>
                      <w:szCs w:val="21"/>
                    </w:rPr>
                    <w:t>符合</w:t>
                  </w:r>
                </w:p>
              </w:tc>
            </w:tr>
            <w:tr w14:paraId="0121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pct"/>
                  <w:vAlign w:val="center"/>
                </w:tcPr>
                <w:p w14:paraId="1202C572">
                  <w:pPr>
                    <w:spacing w:line="240" w:lineRule="auto"/>
                    <w:ind w:firstLine="0" w:firstLineChars="0"/>
                    <w:jc w:val="center"/>
                    <w:rPr>
                      <w:color w:val="auto"/>
                      <w:sz w:val="21"/>
                      <w:szCs w:val="21"/>
                    </w:rPr>
                  </w:pPr>
                  <w:r>
                    <w:rPr>
                      <w:rFonts w:hint="eastAsia"/>
                      <w:color w:val="auto"/>
                      <w:sz w:val="21"/>
                      <w:szCs w:val="21"/>
                    </w:rPr>
                    <w:t>3</w:t>
                  </w:r>
                </w:p>
              </w:tc>
              <w:tc>
                <w:tcPr>
                  <w:tcW w:w="2169" w:type="pct"/>
                  <w:vAlign w:val="center"/>
                </w:tcPr>
                <w:p w14:paraId="10D5C572">
                  <w:pPr>
                    <w:widowControl/>
                    <w:spacing w:line="240" w:lineRule="auto"/>
                    <w:ind w:firstLine="0" w:firstLineChars="0"/>
                    <w:jc w:val="left"/>
                    <w:rPr>
                      <w:rFonts w:hint="eastAsia" w:eastAsia="宋体" w:cs="宋体"/>
                      <w:color w:val="auto"/>
                      <w:sz w:val="21"/>
                      <w:szCs w:val="21"/>
                      <w:lang w:eastAsia="zh-CN"/>
                    </w:rPr>
                  </w:pPr>
                  <w:r>
                    <w:rPr>
                      <w:rFonts w:hint="eastAsia" w:cs="宋体"/>
                      <w:color w:val="auto"/>
                      <w:sz w:val="21"/>
                      <w:szCs w:val="21"/>
                    </w:rPr>
                    <w:t>加强生活垃圾综合处理。深入实施城市生活垃圾分类，提高垃圾处理减量化、资源化和无害化水平，积极创建</w:t>
                  </w:r>
                  <w:r>
                    <w:rPr>
                      <w:rFonts w:hint="eastAsia" w:cs="宋体"/>
                      <w:color w:val="auto"/>
                      <w:sz w:val="21"/>
                      <w:szCs w:val="21"/>
                      <w:lang w:eastAsia="zh-CN"/>
                    </w:rPr>
                    <w:t>“</w:t>
                  </w:r>
                  <w:r>
                    <w:rPr>
                      <w:rFonts w:hint="eastAsia" w:cs="宋体"/>
                      <w:color w:val="auto"/>
                      <w:sz w:val="21"/>
                      <w:szCs w:val="21"/>
                    </w:rPr>
                    <w:t>无废城市</w:t>
                  </w:r>
                  <w:r>
                    <w:rPr>
                      <w:rFonts w:hint="eastAsia" w:cs="宋体"/>
                      <w:color w:val="auto"/>
                      <w:sz w:val="21"/>
                      <w:szCs w:val="21"/>
                      <w:lang w:eastAsia="zh-CN"/>
                    </w:rPr>
                    <w:t>”</w:t>
                  </w:r>
                </w:p>
              </w:tc>
              <w:tc>
                <w:tcPr>
                  <w:tcW w:w="2046" w:type="pct"/>
                  <w:vAlign w:val="center"/>
                </w:tcPr>
                <w:p w14:paraId="5E655D18">
                  <w:pPr>
                    <w:widowControl/>
                    <w:spacing w:line="240" w:lineRule="auto"/>
                    <w:ind w:firstLine="0" w:firstLineChars="0"/>
                    <w:jc w:val="left"/>
                    <w:rPr>
                      <w:rFonts w:cs="宋体"/>
                      <w:color w:val="auto"/>
                      <w:sz w:val="21"/>
                      <w:szCs w:val="21"/>
                    </w:rPr>
                  </w:pPr>
                  <w:r>
                    <w:rPr>
                      <w:rFonts w:hint="eastAsia" w:cs="宋体"/>
                      <w:color w:val="auto"/>
                      <w:sz w:val="21"/>
                      <w:szCs w:val="21"/>
                    </w:rPr>
                    <w:t>本项目生活垃圾经</w:t>
                  </w:r>
                  <w:r>
                    <w:rPr>
                      <w:color w:val="auto"/>
                      <w:sz w:val="21"/>
                      <w:szCs w:val="21"/>
                    </w:rPr>
                    <w:t>生活垃圾</w:t>
                  </w:r>
                  <w:r>
                    <w:rPr>
                      <w:rFonts w:hint="eastAsia"/>
                      <w:color w:val="auto"/>
                      <w:sz w:val="21"/>
                      <w:szCs w:val="21"/>
                    </w:rPr>
                    <w:t>桶</w:t>
                  </w:r>
                  <w:r>
                    <w:rPr>
                      <w:color w:val="auto"/>
                      <w:sz w:val="21"/>
                      <w:szCs w:val="21"/>
                    </w:rPr>
                    <w:t>收集后由环卫部门统一清运处理</w:t>
                  </w:r>
                  <w:r>
                    <w:rPr>
                      <w:rFonts w:hint="eastAsia"/>
                      <w:color w:val="auto"/>
                      <w:sz w:val="21"/>
                      <w:szCs w:val="21"/>
                    </w:rPr>
                    <w:t>，只在</w:t>
                  </w:r>
                  <w:r>
                    <w:rPr>
                      <w:rFonts w:hint="eastAsia"/>
                      <w:color w:val="auto"/>
                      <w:sz w:val="21"/>
                      <w:szCs w:val="21"/>
                      <w:lang w:val="en-US" w:eastAsia="zh-CN"/>
                    </w:rPr>
                    <w:t>院</w:t>
                  </w:r>
                  <w:r>
                    <w:rPr>
                      <w:rFonts w:hint="eastAsia"/>
                      <w:color w:val="auto"/>
                      <w:sz w:val="21"/>
                      <w:szCs w:val="21"/>
                    </w:rPr>
                    <w:t>内暂存</w:t>
                  </w:r>
                </w:p>
              </w:tc>
              <w:tc>
                <w:tcPr>
                  <w:tcW w:w="392" w:type="pct"/>
                  <w:vAlign w:val="center"/>
                </w:tcPr>
                <w:p w14:paraId="2A76DDD4">
                  <w:pPr>
                    <w:widowControl/>
                    <w:spacing w:line="240" w:lineRule="auto"/>
                    <w:ind w:firstLine="0" w:firstLineChars="0"/>
                    <w:jc w:val="left"/>
                    <w:rPr>
                      <w:rFonts w:cs="宋体"/>
                      <w:color w:val="auto"/>
                      <w:sz w:val="21"/>
                      <w:szCs w:val="21"/>
                    </w:rPr>
                  </w:pPr>
                  <w:r>
                    <w:rPr>
                      <w:rFonts w:hint="eastAsia"/>
                      <w:color w:val="auto"/>
                      <w:sz w:val="21"/>
                      <w:szCs w:val="21"/>
                    </w:rPr>
                    <w:t>符合</w:t>
                  </w:r>
                </w:p>
              </w:tc>
            </w:tr>
          </w:tbl>
          <w:p w14:paraId="18A4C00C">
            <w:pPr>
              <w:bidi w:val="0"/>
              <w:rPr>
                <w:rFonts w:hint="default"/>
                <w:color w:val="auto"/>
                <w:lang w:val="en-US" w:eastAsia="zh-CN"/>
              </w:rPr>
            </w:pPr>
            <w:r>
              <w:rPr>
                <w:rFonts w:hint="eastAsia"/>
                <w:color w:val="auto"/>
                <w:lang w:val="en-US" w:eastAsia="zh-CN"/>
              </w:rPr>
              <w:t>（6）与</w:t>
            </w:r>
            <w:r>
              <w:rPr>
                <w:rFonts w:hint="eastAsia"/>
                <w:color w:val="auto"/>
              </w:rPr>
              <w:t>淮北市人民政府办公室《关于印发淮北市空气质量提升攻坚行动方案的通知》</w:t>
            </w:r>
            <w:r>
              <w:rPr>
                <w:rFonts w:hint="eastAsia"/>
                <w:color w:val="auto"/>
                <w:lang w:eastAsia="zh-CN"/>
              </w:rPr>
              <w:t>（</w:t>
            </w:r>
            <w:r>
              <w:rPr>
                <w:rFonts w:hint="eastAsia"/>
                <w:color w:val="auto"/>
                <w:lang w:val="en-US" w:eastAsia="zh-CN"/>
              </w:rPr>
              <w:t>淮政办秘</w:t>
            </w:r>
            <w:r>
              <w:rPr>
                <w:rFonts w:hint="eastAsia"/>
                <w:color w:val="auto"/>
                <w:lang w:eastAsia="zh-CN"/>
              </w:rPr>
              <w:t>〔202</w:t>
            </w:r>
            <w:r>
              <w:rPr>
                <w:rFonts w:hint="eastAsia"/>
                <w:color w:val="auto"/>
                <w:lang w:val="en-US" w:eastAsia="zh-CN"/>
              </w:rPr>
              <w:t>4</w:t>
            </w:r>
            <w:r>
              <w:rPr>
                <w:rFonts w:hint="eastAsia"/>
                <w:color w:val="auto"/>
                <w:lang w:eastAsia="zh-CN"/>
              </w:rPr>
              <w:t>〕</w:t>
            </w:r>
            <w:r>
              <w:rPr>
                <w:rFonts w:hint="eastAsia"/>
                <w:color w:val="auto"/>
                <w:lang w:val="en-US" w:eastAsia="zh-CN"/>
              </w:rPr>
              <w:t>8</w:t>
            </w:r>
            <w:r>
              <w:rPr>
                <w:rFonts w:hint="eastAsia"/>
                <w:color w:val="auto"/>
                <w:lang w:eastAsia="zh-CN"/>
              </w:rPr>
              <w:t>号，</w:t>
            </w:r>
            <w:r>
              <w:rPr>
                <w:rFonts w:hint="eastAsia"/>
                <w:color w:val="auto"/>
                <w:lang w:val="en-US" w:eastAsia="zh-CN"/>
              </w:rPr>
              <w:t>2024年2月12日</w:t>
            </w:r>
            <w:r>
              <w:rPr>
                <w:rFonts w:hint="eastAsia"/>
                <w:color w:val="auto"/>
                <w:lang w:eastAsia="zh-CN"/>
              </w:rPr>
              <w:t>）</w:t>
            </w:r>
            <w:r>
              <w:rPr>
                <w:rFonts w:hint="eastAsia"/>
                <w:color w:val="auto"/>
              </w:rPr>
              <w:t>通知</w:t>
            </w:r>
            <w:r>
              <w:rPr>
                <w:rFonts w:hint="eastAsia"/>
                <w:color w:val="auto"/>
                <w:lang w:val="en-US" w:eastAsia="zh-CN"/>
              </w:rPr>
              <w:t>相符性分析</w:t>
            </w:r>
          </w:p>
          <w:p w14:paraId="268E3449">
            <w:pPr>
              <w:pStyle w:val="42"/>
              <w:bidi w:val="0"/>
              <w:spacing w:line="240" w:lineRule="auto"/>
              <w:rPr>
                <w:color w:val="auto"/>
              </w:rPr>
            </w:pPr>
            <w:r>
              <w:rPr>
                <w:rFonts w:hint="eastAsia"/>
                <w:color w:val="auto"/>
              </w:rPr>
              <w:t>表1-</w:t>
            </w:r>
            <w:r>
              <w:rPr>
                <w:rFonts w:hint="eastAsia"/>
                <w:color w:val="auto"/>
                <w:lang w:val="en-US" w:eastAsia="zh-CN"/>
              </w:rPr>
              <w:t>10</w:t>
            </w:r>
            <w:r>
              <w:rPr>
                <w:rFonts w:hint="eastAsia"/>
                <w:color w:val="auto"/>
              </w:rPr>
              <w:t xml:space="preserve">  与</w:t>
            </w:r>
            <w:r>
              <w:rPr>
                <w:rFonts w:hint="eastAsia"/>
                <w:color w:val="auto"/>
                <w:lang w:val="en-US" w:eastAsia="zh-CN"/>
              </w:rPr>
              <w:t>淮政办秘</w:t>
            </w:r>
            <w:r>
              <w:rPr>
                <w:rFonts w:hint="eastAsia"/>
                <w:color w:val="auto"/>
                <w:lang w:eastAsia="zh-CN"/>
              </w:rPr>
              <w:t>〔202</w:t>
            </w:r>
            <w:r>
              <w:rPr>
                <w:rFonts w:hint="eastAsia"/>
                <w:color w:val="auto"/>
                <w:lang w:val="en-US" w:eastAsia="zh-CN"/>
              </w:rPr>
              <w:t>4</w:t>
            </w:r>
            <w:r>
              <w:rPr>
                <w:rFonts w:hint="eastAsia"/>
                <w:color w:val="auto"/>
                <w:lang w:eastAsia="zh-CN"/>
              </w:rPr>
              <w:t>〕</w:t>
            </w:r>
            <w:r>
              <w:rPr>
                <w:rFonts w:hint="eastAsia"/>
                <w:color w:val="auto"/>
                <w:lang w:val="en-US" w:eastAsia="zh-CN"/>
              </w:rPr>
              <w:t>8</w:t>
            </w:r>
            <w:r>
              <w:rPr>
                <w:rFonts w:hint="eastAsia"/>
                <w:color w:val="auto"/>
                <w:lang w:eastAsia="zh-CN"/>
              </w:rPr>
              <w:t>号</w:t>
            </w:r>
            <w:r>
              <w:rPr>
                <w:rFonts w:hint="eastAsia"/>
                <w:color w:val="auto"/>
                <w:lang w:val="en-US" w:eastAsia="zh-CN"/>
              </w:rPr>
              <w:t>文件</w:t>
            </w:r>
            <w:r>
              <w:rPr>
                <w:rFonts w:hint="eastAsia"/>
                <w:color w:val="auto"/>
              </w:rPr>
              <w:t>相符性分析</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161"/>
              <w:gridCol w:w="2067"/>
              <w:gridCol w:w="658"/>
            </w:tblGrid>
            <w:tr w14:paraId="531C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noWrap w:val="0"/>
                  <w:vAlign w:val="center"/>
                </w:tcPr>
                <w:p w14:paraId="182CEB9E">
                  <w:pPr>
                    <w:pStyle w:val="43"/>
                    <w:bidi w:val="0"/>
                    <w:rPr>
                      <w:b/>
                      <w:bCs/>
                      <w:color w:val="auto"/>
                    </w:rPr>
                  </w:pPr>
                  <w:r>
                    <w:rPr>
                      <w:rFonts w:hint="eastAsia"/>
                      <w:b/>
                      <w:bCs/>
                      <w:color w:val="auto"/>
                    </w:rPr>
                    <w:t>序号</w:t>
                  </w:r>
                </w:p>
              </w:tc>
              <w:tc>
                <w:tcPr>
                  <w:tcW w:w="5161" w:type="dxa"/>
                  <w:noWrap w:val="0"/>
                  <w:vAlign w:val="center"/>
                </w:tcPr>
                <w:p w14:paraId="4C47798B">
                  <w:pPr>
                    <w:pStyle w:val="43"/>
                    <w:bidi w:val="0"/>
                    <w:ind w:firstLine="0" w:firstLineChars="0"/>
                    <w:rPr>
                      <w:rFonts w:hint="default"/>
                      <w:b/>
                      <w:bCs/>
                      <w:color w:val="auto"/>
                      <w:lang w:val="en-US" w:eastAsia="zh-CN"/>
                    </w:rPr>
                  </w:pPr>
                  <w:r>
                    <w:rPr>
                      <w:rFonts w:hint="eastAsia"/>
                      <w:b/>
                      <w:bCs/>
                      <w:color w:val="auto"/>
                      <w:lang w:val="en-US" w:eastAsia="zh-CN"/>
                    </w:rPr>
                    <w:t>内容</w:t>
                  </w:r>
                </w:p>
              </w:tc>
              <w:tc>
                <w:tcPr>
                  <w:tcW w:w="2067" w:type="dxa"/>
                  <w:noWrap w:val="0"/>
                  <w:vAlign w:val="center"/>
                </w:tcPr>
                <w:p w14:paraId="7800F0D5">
                  <w:pPr>
                    <w:pStyle w:val="43"/>
                    <w:bidi w:val="0"/>
                    <w:ind w:firstLine="0" w:firstLineChars="0"/>
                    <w:rPr>
                      <w:b/>
                      <w:bCs/>
                      <w:color w:val="auto"/>
                    </w:rPr>
                  </w:pPr>
                  <w:r>
                    <w:rPr>
                      <w:rFonts w:hint="eastAsia"/>
                      <w:b/>
                      <w:bCs/>
                      <w:color w:val="auto"/>
                    </w:rPr>
                    <w:t>本项目情况</w:t>
                  </w:r>
                </w:p>
              </w:tc>
              <w:tc>
                <w:tcPr>
                  <w:tcW w:w="658" w:type="dxa"/>
                  <w:noWrap w:val="0"/>
                  <w:vAlign w:val="center"/>
                </w:tcPr>
                <w:p w14:paraId="3D4D1479">
                  <w:pPr>
                    <w:pStyle w:val="43"/>
                    <w:bidi w:val="0"/>
                    <w:ind w:firstLine="0" w:firstLineChars="0"/>
                    <w:rPr>
                      <w:rFonts w:hint="eastAsia"/>
                      <w:b/>
                      <w:bCs/>
                      <w:color w:val="auto"/>
                      <w:lang w:eastAsia="zh-CN"/>
                    </w:rPr>
                  </w:pPr>
                  <w:r>
                    <w:rPr>
                      <w:rFonts w:hint="eastAsia"/>
                      <w:b/>
                      <w:bCs/>
                      <w:color w:val="auto"/>
                      <w:lang w:val="en-US" w:eastAsia="zh-CN"/>
                    </w:rPr>
                    <w:t>结果</w:t>
                  </w:r>
                </w:p>
              </w:tc>
            </w:tr>
            <w:tr w14:paraId="78F5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40" w:type="dxa"/>
                  <w:gridSpan w:val="4"/>
                  <w:noWrap w:val="0"/>
                  <w:vAlign w:val="center"/>
                </w:tcPr>
                <w:p w14:paraId="0F28D6A2">
                  <w:pPr>
                    <w:pStyle w:val="43"/>
                    <w:bidi w:val="0"/>
                    <w:jc w:val="left"/>
                    <w:rPr>
                      <w:rFonts w:hint="eastAsia"/>
                      <w:b/>
                      <w:bCs/>
                      <w:color w:val="auto"/>
                    </w:rPr>
                  </w:pPr>
                  <w:r>
                    <w:rPr>
                      <w:rFonts w:hint="eastAsia"/>
                      <w:b/>
                      <w:bCs/>
                      <w:color w:val="auto"/>
                      <w:lang w:eastAsia="zh-CN"/>
                    </w:rPr>
                    <w:t>（</w:t>
                  </w:r>
                  <w:r>
                    <w:rPr>
                      <w:rFonts w:hint="eastAsia"/>
                      <w:b/>
                      <w:bCs/>
                      <w:color w:val="auto"/>
                    </w:rPr>
                    <w:t>一</w:t>
                  </w:r>
                  <w:r>
                    <w:rPr>
                      <w:rFonts w:hint="eastAsia"/>
                      <w:b/>
                      <w:bCs/>
                      <w:color w:val="auto"/>
                      <w:lang w:eastAsia="zh-CN"/>
                    </w:rPr>
                    <w:t>）</w:t>
                  </w:r>
                  <w:r>
                    <w:rPr>
                      <w:rFonts w:hint="eastAsia"/>
                      <w:b/>
                      <w:bCs/>
                      <w:color w:val="auto"/>
                    </w:rPr>
                    <w:t>开展产业绿色发展提升行动</w:t>
                  </w:r>
                </w:p>
              </w:tc>
            </w:tr>
            <w:tr w14:paraId="3D3B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noWrap w:val="0"/>
                  <w:vAlign w:val="center"/>
                </w:tcPr>
                <w:p w14:paraId="21A69944">
                  <w:pPr>
                    <w:pStyle w:val="43"/>
                    <w:bidi w:val="0"/>
                    <w:rPr>
                      <w:rFonts w:hint="eastAsia" w:eastAsia="宋体"/>
                      <w:color w:val="auto"/>
                      <w:lang w:eastAsia="zh-CN"/>
                    </w:rPr>
                  </w:pPr>
                  <w:r>
                    <w:rPr>
                      <w:rFonts w:hint="eastAsia"/>
                      <w:color w:val="auto"/>
                      <w:lang w:val="en-US" w:eastAsia="zh-CN"/>
                    </w:rPr>
                    <w:t>1</w:t>
                  </w:r>
                </w:p>
              </w:tc>
              <w:tc>
                <w:tcPr>
                  <w:tcW w:w="5161" w:type="dxa"/>
                  <w:noWrap w:val="0"/>
                  <w:vAlign w:val="center"/>
                </w:tcPr>
                <w:p w14:paraId="03499116">
                  <w:pPr>
                    <w:pStyle w:val="43"/>
                    <w:bidi w:val="0"/>
                    <w:jc w:val="both"/>
                    <w:rPr>
                      <w:color w:val="auto"/>
                    </w:rPr>
                  </w:pPr>
                  <w:r>
                    <w:rPr>
                      <w:rFonts w:hint="eastAsia"/>
                      <w:color w:val="auto"/>
                    </w:rPr>
                    <w:t>坚决遏制</w:t>
                  </w:r>
                  <w:r>
                    <w:rPr>
                      <w:rFonts w:hint="eastAsia"/>
                      <w:color w:val="auto"/>
                      <w:lang w:eastAsia="zh-CN"/>
                    </w:rPr>
                    <w:t>“</w:t>
                  </w:r>
                  <w:r>
                    <w:rPr>
                      <w:rFonts w:hint="eastAsia"/>
                      <w:color w:val="auto"/>
                    </w:rPr>
                    <w:t>两高</w:t>
                  </w:r>
                  <w:r>
                    <w:rPr>
                      <w:rFonts w:hint="eastAsia"/>
                      <w:color w:val="auto"/>
                      <w:lang w:eastAsia="zh-CN"/>
                    </w:rPr>
                    <w:t>”</w:t>
                  </w:r>
                  <w:r>
                    <w:rPr>
                      <w:rFonts w:hint="eastAsia"/>
                      <w:color w:val="auto"/>
                    </w:rPr>
                    <w:t>项目盲目发展。新改扩建项目严格落实国家产业规划、产业政策、产能置换、重点污染物总量控制、污染物排放区域削减、碳排放达峰目标等相关要求，采用清洁运输方式运输。严格火电、焦化行业监管，对火电、焦化、建材、水泥、化工、陶瓷等项目，实施清单管理、动态监控，严格落实省地方污染物排放标准和绩效分级差异管控，实施错峰生产和重污染天气应急管理措施</w:t>
                  </w:r>
                  <w:r>
                    <w:rPr>
                      <w:rFonts w:hint="eastAsia"/>
                      <w:color w:val="auto"/>
                      <w:lang w:eastAsia="zh-CN"/>
                    </w:rPr>
                    <w:t>；</w:t>
                  </w:r>
                  <w:r>
                    <w:rPr>
                      <w:rFonts w:hint="eastAsia"/>
                      <w:color w:val="auto"/>
                    </w:rPr>
                    <w:t>新建</w:t>
                  </w:r>
                  <w:r>
                    <w:rPr>
                      <w:rFonts w:hint="eastAsia"/>
                      <w:color w:val="auto"/>
                      <w:lang w:eastAsia="zh-CN"/>
                    </w:rPr>
                    <w:t>“</w:t>
                  </w:r>
                  <w:r>
                    <w:rPr>
                      <w:rFonts w:hint="eastAsia"/>
                      <w:color w:val="auto"/>
                    </w:rPr>
                    <w:t>两高</w:t>
                  </w:r>
                  <w:r>
                    <w:rPr>
                      <w:rFonts w:hint="eastAsia"/>
                      <w:color w:val="auto"/>
                      <w:lang w:eastAsia="zh-CN"/>
                    </w:rPr>
                    <w:t>”</w:t>
                  </w:r>
                  <w:r>
                    <w:rPr>
                      <w:rFonts w:hint="eastAsia"/>
                      <w:color w:val="auto"/>
                    </w:rPr>
                    <w:t>项目按照重污染天气A级绩效指标建设。</w:t>
                  </w:r>
                </w:p>
              </w:tc>
              <w:tc>
                <w:tcPr>
                  <w:tcW w:w="2067" w:type="dxa"/>
                  <w:noWrap w:val="0"/>
                  <w:vAlign w:val="center"/>
                </w:tcPr>
                <w:p w14:paraId="7EC58632">
                  <w:pPr>
                    <w:pStyle w:val="43"/>
                    <w:bidi w:val="0"/>
                    <w:ind w:firstLine="0" w:firstLineChars="0"/>
                    <w:jc w:val="center"/>
                    <w:rPr>
                      <w:rFonts w:hint="default" w:eastAsia="宋体"/>
                      <w:color w:val="auto"/>
                      <w:lang w:val="en-US" w:eastAsia="zh-CN"/>
                    </w:rPr>
                  </w:pPr>
                  <w:r>
                    <w:rPr>
                      <w:rFonts w:hint="eastAsia"/>
                      <w:color w:val="auto"/>
                      <w:lang w:val="en-US" w:eastAsia="zh-CN"/>
                    </w:rPr>
                    <w:t>本项目属于Q8411综合医院，不属于高耗能、高排放项目</w:t>
                  </w:r>
                  <w:r>
                    <w:rPr>
                      <w:rFonts w:hint="eastAsia"/>
                      <w:color w:val="auto"/>
                      <w:kern w:val="0"/>
                      <w:lang w:val="en-US" w:eastAsia="zh-CN"/>
                    </w:rPr>
                    <w:t>。</w:t>
                  </w:r>
                </w:p>
              </w:tc>
              <w:tc>
                <w:tcPr>
                  <w:tcW w:w="658" w:type="dxa"/>
                  <w:noWrap w:val="0"/>
                  <w:vAlign w:val="center"/>
                </w:tcPr>
                <w:p w14:paraId="1A1C7A1F">
                  <w:pPr>
                    <w:pStyle w:val="43"/>
                    <w:bidi w:val="0"/>
                    <w:rPr>
                      <w:color w:val="auto"/>
                    </w:rPr>
                  </w:pPr>
                  <w:r>
                    <w:rPr>
                      <w:rFonts w:hint="eastAsia"/>
                      <w:color w:val="auto"/>
                    </w:rPr>
                    <w:t>符合</w:t>
                  </w:r>
                </w:p>
              </w:tc>
            </w:tr>
            <w:tr w14:paraId="6D7B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noWrap w:val="0"/>
                  <w:vAlign w:val="center"/>
                </w:tcPr>
                <w:p w14:paraId="63050EC7">
                  <w:pPr>
                    <w:pStyle w:val="43"/>
                    <w:bidi w:val="0"/>
                    <w:rPr>
                      <w:rFonts w:hint="eastAsia"/>
                      <w:color w:val="auto"/>
                      <w:lang w:eastAsia="zh-CN"/>
                    </w:rPr>
                  </w:pPr>
                  <w:r>
                    <w:rPr>
                      <w:rFonts w:hint="eastAsia"/>
                      <w:color w:val="auto"/>
                      <w:lang w:val="en-US" w:eastAsia="zh-CN"/>
                    </w:rPr>
                    <w:t>2</w:t>
                  </w:r>
                </w:p>
              </w:tc>
              <w:tc>
                <w:tcPr>
                  <w:tcW w:w="5161" w:type="dxa"/>
                  <w:noWrap w:val="0"/>
                  <w:vAlign w:val="center"/>
                </w:tcPr>
                <w:p w14:paraId="3FE3DE3C">
                  <w:pPr>
                    <w:pStyle w:val="43"/>
                    <w:bidi w:val="0"/>
                    <w:jc w:val="left"/>
                    <w:rPr>
                      <w:color w:val="auto"/>
                    </w:rPr>
                  </w:pPr>
                  <w:r>
                    <w:rPr>
                      <w:rFonts w:hint="eastAsia"/>
                      <w:color w:val="auto"/>
                    </w:rPr>
                    <w:t>2.加快传统产业改造提升。加快退出重点行业落后产能，对照《产业结构调整指导目录</w:t>
                  </w:r>
                  <w:r>
                    <w:rPr>
                      <w:rFonts w:hint="eastAsia"/>
                      <w:color w:val="auto"/>
                      <w:lang w:eastAsia="zh-CN"/>
                    </w:rPr>
                    <w:t>（</w:t>
                  </w:r>
                  <w:r>
                    <w:rPr>
                      <w:rFonts w:hint="eastAsia"/>
                      <w:color w:val="auto"/>
                    </w:rPr>
                    <w:t>2024年本</w:t>
                  </w:r>
                  <w:r>
                    <w:rPr>
                      <w:rFonts w:hint="eastAsia"/>
                      <w:color w:val="auto"/>
                      <w:lang w:eastAsia="zh-CN"/>
                    </w:rPr>
                    <w:t>）</w:t>
                  </w:r>
                  <w:r>
                    <w:rPr>
                      <w:rFonts w:hint="eastAsia"/>
                      <w:color w:val="auto"/>
                    </w:rPr>
                    <w:t>》，逐步退出限制类涉气行业工艺和装备。全面推进众城水泥、临涣焦化等重点行业企业及燃煤锅炉超低排放改造，加大氨排放管控。加快推进建成区重污染企业搬迁改造，持续加强砖瓦、陶瓷、石灰、高岭土、玻璃等涉工业炉窑行业环境治理，扎实推进砖瓦企业转型发展三年提升行动。</w:t>
                  </w:r>
                </w:p>
              </w:tc>
              <w:tc>
                <w:tcPr>
                  <w:tcW w:w="2067" w:type="dxa"/>
                  <w:noWrap w:val="0"/>
                  <w:vAlign w:val="center"/>
                </w:tcPr>
                <w:p w14:paraId="20578F1B">
                  <w:pPr>
                    <w:pStyle w:val="43"/>
                    <w:bidi w:val="0"/>
                    <w:ind w:firstLine="0" w:firstLineChars="0"/>
                    <w:jc w:val="center"/>
                    <w:rPr>
                      <w:rFonts w:hint="eastAsia"/>
                      <w:color w:val="auto"/>
                      <w:lang w:val="en-US" w:eastAsia="zh-CN"/>
                    </w:rPr>
                  </w:pPr>
                  <w:r>
                    <w:rPr>
                      <w:rFonts w:hint="eastAsia"/>
                      <w:color w:val="auto"/>
                      <w:lang w:val="en-US" w:eastAsia="zh-CN"/>
                    </w:rPr>
                    <w:t>对照</w:t>
                  </w:r>
                  <w:r>
                    <w:rPr>
                      <w:color w:val="auto"/>
                      <w:kern w:val="0"/>
                    </w:rPr>
                    <w:t>《产业结构调整</w:t>
                  </w:r>
                  <w:r>
                    <w:rPr>
                      <w:rFonts w:hint="eastAsia"/>
                      <w:color w:val="auto"/>
                      <w:kern w:val="0"/>
                      <w:lang w:val="en-US" w:eastAsia="zh-CN"/>
                    </w:rPr>
                    <w:t>指导</w:t>
                  </w:r>
                  <w:r>
                    <w:rPr>
                      <w:color w:val="auto"/>
                      <w:kern w:val="0"/>
                    </w:rPr>
                    <w:t>目录（20</w:t>
                  </w:r>
                  <w:r>
                    <w:rPr>
                      <w:rFonts w:hint="eastAsia"/>
                      <w:color w:val="auto"/>
                      <w:kern w:val="0"/>
                      <w:lang w:val="en-US" w:eastAsia="zh-CN"/>
                    </w:rPr>
                    <w:t>24年</w:t>
                  </w:r>
                  <w:r>
                    <w:rPr>
                      <w:color w:val="auto"/>
                      <w:kern w:val="0"/>
                    </w:rPr>
                    <w:t>本）》</w:t>
                  </w:r>
                  <w:r>
                    <w:rPr>
                      <w:rFonts w:hint="eastAsia"/>
                      <w:color w:val="auto"/>
                      <w:kern w:val="0"/>
                      <w:lang w:eastAsia="zh-CN"/>
                    </w:rPr>
                    <w:t>，</w:t>
                  </w:r>
                  <w:r>
                    <w:rPr>
                      <w:rFonts w:hint="eastAsia"/>
                      <w:color w:val="auto"/>
                      <w:kern w:val="0"/>
                      <w:lang w:val="en-US" w:eastAsia="zh-CN"/>
                    </w:rPr>
                    <w:t>本项目属于其中的鼓励类项目。</w:t>
                  </w:r>
                </w:p>
              </w:tc>
              <w:tc>
                <w:tcPr>
                  <w:tcW w:w="658" w:type="dxa"/>
                  <w:noWrap w:val="0"/>
                  <w:vAlign w:val="center"/>
                </w:tcPr>
                <w:p w14:paraId="3AFB5595">
                  <w:pPr>
                    <w:pStyle w:val="43"/>
                    <w:bidi w:val="0"/>
                    <w:rPr>
                      <w:color w:val="auto"/>
                    </w:rPr>
                  </w:pPr>
                  <w:r>
                    <w:rPr>
                      <w:rFonts w:hint="eastAsia"/>
                      <w:color w:val="auto"/>
                    </w:rPr>
                    <w:t>符合</w:t>
                  </w:r>
                </w:p>
              </w:tc>
            </w:tr>
            <w:tr w14:paraId="6FA0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noWrap w:val="0"/>
                  <w:vAlign w:val="center"/>
                </w:tcPr>
                <w:p w14:paraId="6B00B1F2">
                  <w:pPr>
                    <w:pStyle w:val="43"/>
                    <w:bidi w:val="0"/>
                    <w:rPr>
                      <w:rFonts w:hint="eastAsia"/>
                      <w:color w:val="auto"/>
                      <w:lang w:val="en-US" w:eastAsia="zh-CN"/>
                    </w:rPr>
                  </w:pPr>
                </w:p>
              </w:tc>
              <w:tc>
                <w:tcPr>
                  <w:tcW w:w="5161" w:type="dxa"/>
                  <w:noWrap w:val="0"/>
                  <w:vAlign w:val="center"/>
                </w:tcPr>
                <w:p w14:paraId="7780166A">
                  <w:pPr>
                    <w:pStyle w:val="43"/>
                    <w:bidi w:val="0"/>
                    <w:jc w:val="left"/>
                    <w:rPr>
                      <w:rFonts w:hint="eastAsia"/>
                      <w:color w:val="auto"/>
                    </w:rPr>
                  </w:pPr>
                  <w:r>
                    <w:rPr>
                      <w:rFonts w:hint="eastAsia"/>
                      <w:color w:val="auto"/>
                    </w:rPr>
                    <w:t>3.强化</w:t>
                  </w:r>
                  <w:r>
                    <w:rPr>
                      <w:rFonts w:hint="eastAsia"/>
                      <w:color w:val="auto"/>
                      <w:lang w:eastAsia="zh-CN"/>
                    </w:rPr>
                    <w:t>“</w:t>
                  </w:r>
                  <w:r>
                    <w:rPr>
                      <w:rFonts w:hint="eastAsia"/>
                      <w:color w:val="auto"/>
                    </w:rPr>
                    <w:t>散乱污</w:t>
                  </w:r>
                  <w:r>
                    <w:rPr>
                      <w:rFonts w:hint="eastAsia"/>
                      <w:color w:val="auto"/>
                      <w:lang w:eastAsia="zh-CN"/>
                    </w:rPr>
                    <w:t>”</w:t>
                  </w:r>
                  <w:r>
                    <w:rPr>
                      <w:rFonts w:hint="eastAsia"/>
                      <w:color w:val="auto"/>
                    </w:rPr>
                    <w:t>企业综合整治。全面排查塑料加工、人造板、木材加工、家具制造、合成革、包装印刷、石材</w:t>
                  </w:r>
                  <w:r>
                    <w:rPr>
                      <w:rFonts w:hint="eastAsia"/>
                      <w:color w:val="auto"/>
                      <w:lang w:eastAsia="zh-CN"/>
                    </w:rPr>
                    <w:t>（</w:t>
                  </w:r>
                  <w:r>
                    <w:rPr>
                      <w:rFonts w:hint="eastAsia"/>
                      <w:color w:val="auto"/>
                    </w:rPr>
                    <w:t>石料</w:t>
                  </w:r>
                  <w:r>
                    <w:rPr>
                      <w:rFonts w:hint="eastAsia"/>
                      <w:color w:val="auto"/>
                      <w:lang w:eastAsia="zh-CN"/>
                    </w:rPr>
                    <w:t>）</w:t>
                  </w:r>
                  <w:r>
                    <w:rPr>
                      <w:rFonts w:hint="eastAsia"/>
                      <w:color w:val="auto"/>
                    </w:rPr>
                    <w:t>加工、煤和矸石破碎加工</w:t>
                  </w:r>
                  <w:r>
                    <w:rPr>
                      <w:rFonts w:hint="eastAsia"/>
                      <w:color w:val="auto"/>
                      <w:lang w:eastAsia="zh-CN"/>
                    </w:rPr>
                    <w:t>（</w:t>
                  </w:r>
                  <w:r>
                    <w:rPr>
                      <w:rFonts w:hint="eastAsia"/>
                      <w:color w:val="auto"/>
                    </w:rPr>
                    <w:t>含煤球等</w:t>
                  </w:r>
                  <w:r>
                    <w:rPr>
                      <w:rFonts w:hint="eastAsia"/>
                      <w:color w:val="auto"/>
                      <w:lang w:eastAsia="zh-CN"/>
                    </w:rPr>
                    <w:t>）</w:t>
                  </w:r>
                  <w:r>
                    <w:rPr>
                      <w:rFonts w:hint="eastAsia"/>
                      <w:color w:val="auto"/>
                    </w:rPr>
                    <w:t>、粮食饲料加工、不规范搅拌站、汽车维修</w:t>
                  </w:r>
                  <w:r>
                    <w:rPr>
                      <w:rFonts w:hint="eastAsia"/>
                      <w:color w:val="auto"/>
                      <w:lang w:eastAsia="zh-CN"/>
                    </w:rPr>
                    <w:t>（</w:t>
                  </w:r>
                  <w:r>
                    <w:rPr>
                      <w:rFonts w:hint="eastAsia"/>
                      <w:color w:val="auto"/>
                    </w:rPr>
                    <w:t>抛光、打</w:t>
                  </w:r>
                  <w:r>
                    <w:rPr>
                      <w:rFonts w:hint="eastAsia"/>
                      <w:color w:val="auto"/>
                      <w:lang w:eastAsia="zh-CN"/>
                    </w:rPr>
                    <w:t>）</w:t>
                  </w:r>
                  <w:r>
                    <w:rPr>
                      <w:rFonts w:hint="eastAsia"/>
                      <w:color w:val="auto"/>
                    </w:rPr>
                    <w:t>、黑色和有色金属熔炼加工、陶瓷烧制、砖瓦窑、散状物料堆场等涉气</w:t>
                  </w:r>
                  <w:r>
                    <w:rPr>
                      <w:rFonts w:hint="eastAsia"/>
                      <w:color w:val="auto"/>
                      <w:lang w:eastAsia="zh-CN"/>
                    </w:rPr>
                    <w:t>“</w:t>
                  </w:r>
                  <w:r>
                    <w:rPr>
                      <w:rFonts w:hint="eastAsia"/>
                      <w:color w:val="auto"/>
                    </w:rPr>
                    <w:t>散乱污</w:t>
                  </w:r>
                  <w:r>
                    <w:rPr>
                      <w:rFonts w:hint="eastAsia"/>
                      <w:color w:val="auto"/>
                      <w:lang w:eastAsia="zh-CN"/>
                    </w:rPr>
                    <w:t>”</w:t>
                  </w:r>
                  <w:r>
                    <w:rPr>
                      <w:rFonts w:hint="eastAsia"/>
                      <w:color w:val="auto"/>
                    </w:rPr>
                    <w:t>企业，实施清单管理，建立动态管理台账，明确时限、责任、措施，依法依规限期退出，推动相关产业转型升级。</w:t>
                  </w:r>
                </w:p>
              </w:tc>
              <w:tc>
                <w:tcPr>
                  <w:tcW w:w="2067" w:type="dxa"/>
                  <w:noWrap w:val="0"/>
                  <w:vAlign w:val="center"/>
                </w:tcPr>
                <w:p w14:paraId="09F09D7B">
                  <w:pPr>
                    <w:pStyle w:val="43"/>
                    <w:bidi w:val="0"/>
                    <w:jc w:val="center"/>
                    <w:rPr>
                      <w:rFonts w:hint="eastAsia"/>
                      <w:color w:val="auto"/>
                      <w:lang w:val="en-US" w:eastAsia="zh-CN"/>
                    </w:rPr>
                  </w:pPr>
                  <w:r>
                    <w:rPr>
                      <w:rFonts w:hint="eastAsia"/>
                      <w:color w:val="auto"/>
                      <w:lang w:val="en-US" w:eastAsia="zh-CN"/>
                    </w:rPr>
                    <w:t>对照</w:t>
                  </w:r>
                  <w:r>
                    <w:rPr>
                      <w:color w:val="auto"/>
                      <w:kern w:val="0"/>
                    </w:rPr>
                    <w:t>《产业结构调整</w:t>
                  </w:r>
                  <w:r>
                    <w:rPr>
                      <w:rFonts w:hint="eastAsia"/>
                      <w:color w:val="auto"/>
                      <w:kern w:val="0"/>
                      <w:lang w:val="en-US" w:eastAsia="zh-CN"/>
                    </w:rPr>
                    <w:t>指导</w:t>
                  </w:r>
                  <w:r>
                    <w:rPr>
                      <w:color w:val="auto"/>
                      <w:kern w:val="0"/>
                    </w:rPr>
                    <w:t>目录（20</w:t>
                  </w:r>
                  <w:r>
                    <w:rPr>
                      <w:rFonts w:hint="eastAsia"/>
                      <w:color w:val="auto"/>
                      <w:kern w:val="0"/>
                      <w:lang w:val="en-US" w:eastAsia="zh-CN"/>
                    </w:rPr>
                    <w:t>24年</w:t>
                  </w:r>
                  <w:r>
                    <w:rPr>
                      <w:color w:val="auto"/>
                      <w:kern w:val="0"/>
                    </w:rPr>
                    <w:t>本）》</w:t>
                  </w:r>
                  <w:r>
                    <w:rPr>
                      <w:rFonts w:hint="eastAsia"/>
                      <w:color w:val="auto"/>
                      <w:kern w:val="0"/>
                      <w:lang w:eastAsia="zh-CN"/>
                    </w:rPr>
                    <w:t>，</w:t>
                  </w:r>
                  <w:r>
                    <w:rPr>
                      <w:rFonts w:hint="eastAsia"/>
                      <w:color w:val="auto"/>
                      <w:kern w:val="0"/>
                      <w:lang w:val="en-US" w:eastAsia="zh-CN"/>
                    </w:rPr>
                    <w:t>本项目属于其中的鼓励类项目；本项目属于Q8411综合医院</w:t>
                  </w:r>
                  <w:r>
                    <w:rPr>
                      <w:rFonts w:hint="eastAsia"/>
                      <w:color w:val="auto"/>
                      <w:lang w:val="en-US" w:eastAsia="zh-CN"/>
                    </w:rPr>
                    <w:t>，不属于“散乱污”企业</w:t>
                  </w:r>
                </w:p>
              </w:tc>
              <w:tc>
                <w:tcPr>
                  <w:tcW w:w="658" w:type="dxa"/>
                  <w:noWrap w:val="0"/>
                  <w:vAlign w:val="center"/>
                </w:tcPr>
                <w:p w14:paraId="2A199C3C">
                  <w:pPr>
                    <w:pStyle w:val="43"/>
                    <w:bidi w:val="0"/>
                    <w:rPr>
                      <w:rFonts w:hint="eastAsia"/>
                      <w:color w:val="auto"/>
                    </w:rPr>
                  </w:pPr>
                  <w:r>
                    <w:rPr>
                      <w:rFonts w:hint="eastAsia"/>
                      <w:color w:val="auto"/>
                    </w:rPr>
                    <w:t>符合</w:t>
                  </w:r>
                </w:p>
              </w:tc>
            </w:tr>
          </w:tbl>
          <w:p w14:paraId="6A91BCC5">
            <w:pPr>
              <w:ind w:firstLine="480"/>
              <w:rPr>
                <w:rFonts w:hint="eastAsia"/>
                <w:color w:val="auto"/>
              </w:rPr>
            </w:pPr>
            <w:r>
              <w:rPr>
                <w:rFonts w:hint="eastAsia"/>
                <w:color w:val="auto"/>
              </w:rPr>
              <w:t>综上，本项目建设符合相关政策。</w:t>
            </w:r>
          </w:p>
          <w:p w14:paraId="4241EE95">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default" w:ascii="Times New Roman" w:hAnsi="Times New Roman" w:eastAsia="宋体" w:cs="Times New Roman"/>
                <w:b/>
                <w:bCs/>
                <w:color w:val="auto"/>
                <w:sz w:val="24"/>
                <w:szCs w:val="24"/>
                <w:lang w:eastAsia="zh-CN"/>
              </w:rPr>
            </w:pP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eastAsia="zh-CN"/>
              </w:rPr>
              <w:t>、产业政策符合性</w:t>
            </w:r>
          </w:p>
          <w:p w14:paraId="6551EE2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对照</w:t>
            </w:r>
            <w:r>
              <w:rPr>
                <w:rFonts w:hint="default" w:ascii="Times New Roman" w:hAnsi="Times New Roman" w:eastAsia="宋体" w:cs="Times New Roman"/>
                <w:color w:val="auto"/>
                <w:kern w:val="0"/>
                <w:sz w:val="24"/>
                <w:szCs w:val="24"/>
                <w:lang w:val="en-US" w:eastAsia="zh-CN"/>
              </w:rPr>
              <w:t>《</w:t>
            </w:r>
            <w:r>
              <w:rPr>
                <w:rFonts w:hint="eastAsia" w:cs="Times New Roman"/>
                <w:color w:val="auto"/>
                <w:kern w:val="0"/>
                <w:sz w:val="24"/>
                <w:szCs w:val="24"/>
                <w:lang w:val="en-US" w:eastAsia="zh-CN"/>
              </w:rPr>
              <w:t>产业结构调整指导目录</w:t>
            </w:r>
            <w:r>
              <w:rPr>
                <w:rFonts w:hint="default" w:ascii="Times New Roman" w:hAnsi="Times New Roman" w:eastAsia="宋体" w:cs="Times New Roman"/>
                <w:color w:val="auto"/>
                <w:kern w:val="0"/>
                <w:sz w:val="24"/>
                <w:szCs w:val="24"/>
                <w:lang w:val="en-US" w:eastAsia="zh-CN"/>
              </w:rPr>
              <w:t>（20</w:t>
            </w:r>
            <w:r>
              <w:rPr>
                <w:rFonts w:hint="eastAsia" w:cs="Times New Roman"/>
                <w:color w:val="auto"/>
                <w:kern w:val="0"/>
                <w:sz w:val="24"/>
                <w:szCs w:val="24"/>
                <w:lang w:val="en-US" w:eastAsia="zh-CN"/>
              </w:rPr>
              <w:t>24</w:t>
            </w:r>
            <w:r>
              <w:rPr>
                <w:rFonts w:hint="default" w:ascii="Times New Roman" w:hAnsi="Times New Roman" w:eastAsia="宋体" w:cs="Times New Roman"/>
                <w:color w:val="auto"/>
                <w:kern w:val="0"/>
                <w:sz w:val="24"/>
                <w:szCs w:val="24"/>
                <w:lang w:val="en-US" w:eastAsia="zh-CN"/>
              </w:rPr>
              <w:t>年本）》（中华人民共和国国家发展和改革委员会令第29号）</w:t>
            </w:r>
            <w:r>
              <w:rPr>
                <w:rFonts w:hint="eastAsia" w:cs="Times New Roman"/>
                <w:color w:val="auto"/>
                <w:kern w:val="0"/>
                <w:sz w:val="24"/>
                <w:szCs w:val="24"/>
                <w:lang w:val="en-US" w:eastAsia="zh-CN"/>
              </w:rPr>
              <w:t>，</w:t>
            </w:r>
            <w:r>
              <w:rPr>
                <w:rFonts w:hint="eastAsia"/>
                <w:color w:val="auto"/>
                <w:kern w:val="0"/>
                <w:lang w:val="en-US" w:eastAsia="zh-CN"/>
              </w:rPr>
              <w:t>本项目属于其中的“鼓励类”“三十七、卫生健康中1、医疗服务设施建设：预防保健、卫生应急、卫生监督服务设施建设，医疗卫生服务设施建设，传染病、儿童、精神卫生专科医院和康复医院（中心）、护理院（中心）、安宁疗护中心、全科医疗设施与服务，医养结合设施与服务”</w:t>
            </w:r>
            <w:r>
              <w:rPr>
                <w:color w:val="auto"/>
              </w:rPr>
              <w:t>。</w:t>
            </w:r>
            <w:r>
              <w:rPr>
                <w:rFonts w:hint="eastAsia" w:cs="Times New Roman"/>
                <w:color w:val="auto"/>
                <w:kern w:val="0"/>
                <w:sz w:val="24"/>
                <w:szCs w:val="24"/>
                <w:lang w:val="en-US" w:eastAsia="zh-CN"/>
              </w:rPr>
              <w:t>且</w:t>
            </w:r>
            <w:r>
              <w:rPr>
                <w:rFonts w:hint="default" w:ascii="Times New Roman" w:hAnsi="Times New Roman" w:eastAsia="宋体" w:cs="Times New Roman"/>
                <w:color w:val="auto"/>
                <w:kern w:val="0"/>
                <w:sz w:val="24"/>
                <w:szCs w:val="24"/>
                <w:lang w:val="en-US" w:eastAsia="zh-CN"/>
              </w:rPr>
              <w:t xml:space="preserve">不属于《自然资源要素支撑产业高质量发展指导目录（2024年本）》（自然资发〔2024〕273号）中禁止和限制的用地项目。 </w:t>
            </w:r>
          </w:p>
          <w:p w14:paraId="505EB04C">
            <w:pPr>
              <w:keepNext w:val="0"/>
              <w:keepLines w:val="0"/>
              <w:pageBreakBefore w:val="0"/>
              <w:widowControl w:val="0"/>
              <w:kinsoku/>
              <w:wordWrap/>
              <w:overflowPunct/>
              <w:topLinePunct w:val="0"/>
              <w:autoSpaceDE/>
              <w:autoSpaceDN/>
              <w:bidi w:val="0"/>
              <w:adjustRightInd/>
              <w:snapToGrid/>
              <w:jc w:val="left"/>
              <w:textAlignment w:val="auto"/>
              <w:rPr>
                <w:color w:val="auto"/>
                <w:highlight w:val="none"/>
              </w:rPr>
            </w:pPr>
            <w:r>
              <w:rPr>
                <w:rFonts w:hint="default" w:ascii="Times New Roman" w:hAnsi="Times New Roman" w:cs="Times New Roman"/>
                <w:color w:val="auto"/>
                <w:kern w:val="0"/>
                <w:sz w:val="24"/>
                <w:lang w:val="en-US" w:eastAsia="zh-CN"/>
              </w:rPr>
              <w:t>项目</w:t>
            </w:r>
            <w:r>
              <w:rPr>
                <w:rFonts w:hint="eastAsia" w:cs="Times New Roman"/>
                <w:color w:val="auto"/>
                <w:kern w:val="0"/>
                <w:sz w:val="24"/>
                <w:lang w:val="en-US" w:eastAsia="zh-CN"/>
              </w:rPr>
              <w:t>已取得医疗机构许可证（登记号：MA8NULW7434062117A1002）</w:t>
            </w:r>
            <w:r>
              <w:rPr>
                <w:color w:val="auto"/>
                <w:highlight w:val="none"/>
              </w:rPr>
              <w:t>。</w:t>
            </w:r>
          </w:p>
          <w:p w14:paraId="1856926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因此，本项目的建设符合国家相关的产业政策要求。</w:t>
            </w:r>
          </w:p>
          <w:p w14:paraId="5D3AA64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p>
          <w:p w14:paraId="51E3688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p>
          <w:p w14:paraId="299165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p>
          <w:p w14:paraId="4818152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p>
          <w:p w14:paraId="527377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p>
          <w:p w14:paraId="0EAB7A8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p>
          <w:p w14:paraId="51B8D43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p>
          <w:p w14:paraId="77DD5BF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cs="Times New Roman"/>
                <w:color w:val="auto"/>
                <w:kern w:val="0"/>
                <w:sz w:val="24"/>
                <w:szCs w:val="24"/>
                <w:lang w:val="en-US" w:eastAsia="zh-CN"/>
              </w:rPr>
            </w:pPr>
          </w:p>
          <w:p w14:paraId="2A980B0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cs="Times New Roman"/>
                <w:color w:val="auto"/>
                <w:kern w:val="0"/>
                <w:sz w:val="24"/>
                <w:szCs w:val="24"/>
                <w:lang w:val="en-US" w:eastAsia="zh-CN"/>
              </w:rPr>
            </w:pPr>
          </w:p>
          <w:p w14:paraId="122DC93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cs="Times New Roman"/>
                <w:color w:val="auto"/>
                <w:kern w:val="0"/>
                <w:sz w:val="24"/>
                <w:szCs w:val="24"/>
                <w:lang w:val="en-US" w:eastAsia="zh-CN"/>
              </w:rPr>
            </w:pPr>
          </w:p>
          <w:p w14:paraId="7DA6841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kern w:val="0"/>
                <w:sz w:val="24"/>
                <w:szCs w:val="24"/>
                <w:lang w:val="en-US" w:eastAsia="zh-CN"/>
              </w:rPr>
            </w:pPr>
          </w:p>
        </w:tc>
      </w:tr>
    </w:tbl>
    <w:p w14:paraId="02E88B42">
      <w:pPr>
        <w:pStyle w:val="3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eastAsia" w:ascii="黑体" w:hAnsi="黑体" w:eastAsia="黑体"/>
          <w:snapToGrid w:val="0"/>
          <w:sz w:val="30"/>
          <w:szCs w:val="30"/>
          <w:lang w:val="en-US" w:eastAsia="zh-CN"/>
        </w:rPr>
        <w:sectPr>
          <w:footerReference r:id="rId6" w:type="default"/>
          <w:pgSz w:w="11906" w:h="16838"/>
          <w:pgMar w:top="1440" w:right="1417" w:bottom="1440" w:left="1417" w:header="851" w:footer="992" w:gutter="0"/>
          <w:pgNumType w:fmt="decimal"/>
          <w:cols w:space="425" w:num="1"/>
          <w:docGrid w:type="lines" w:linePitch="312" w:charSpace="0"/>
        </w:sectPr>
      </w:pPr>
    </w:p>
    <w:p w14:paraId="0FFCB7F5">
      <w:pPr>
        <w:pStyle w:val="30"/>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hint="eastAsia" w:ascii="黑体" w:hAnsi="黑体" w:eastAsia="黑体"/>
          <w:snapToGrid w:val="0"/>
          <w:sz w:val="30"/>
          <w:szCs w:val="30"/>
        </w:rPr>
      </w:pPr>
      <w:r>
        <w:rPr>
          <w:rFonts w:hint="eastAsia" w:ascii="黑体" w:hAnsi="黑体" w:eastAsia="黑体"/>
          <w:snapToGrid w:val="0"/>
          <w:sz w:val="30"/>
          <w:szCs w:val="30"/>
        </w:rPr>
        <w:t>二、建设项目工程分析</w:t>
      </w:r>
    </w:p>
    <w:tbl>
      <w:tblPr>
        <w:tblStyle w:val="33"/>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825"/>
      </w:tblGrid>
      <w:tr w14:paraId="5E0A7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 w:type="pct"/>
            <w:vAlign w:val="center"/>
          </w:tcPr>
          <w:p w14:paraId="063E55EA">
            <w:pPr>
              <w:pStyle w:val="30"/>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rPr>
                <w:rFonts w:ascii="Times New Roman" w:hAnsi="Times New Roman"/>
                <w:color w:val="auto"/>
                <w:szCs w:val="24"/>
              </w:rPr>
            </w:pPr>
            <w:r>
              <w:rPr>
                <w:rFonts w:ascii="Times New Roman" w:hAnsi="Times New Roman"/>
                <w:b/>
                <w:bCs/>
                <w:color w:val="auto"/>
                <w:szCs w:val="24"/>
              </w:rPr>
              <w:t>建设内容</w:t>
            </w:r>
          </w:p>
        </w:tc>
        <w:tc>
          <w:tcPr>
            <w:tcW w:w="4753" w:type="pct"/>
          </w:tcPr>
          <w:p w14:paraId="1E60591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1、项目由来</w:t>
            </w:r>
            <w:r>
              <w:rPr>
                <w:rFonts w:hint="default" w:ascii="Times New Roman" w:hAnsi="Times New Roman" w:cs="Times New Roman"/>
                <w:b/>
                <w:bCs/>
                <w:color w:val="auto"/>
                <w:sz w:val="24"/>
                <w:szCs w:val="24"/>
                <w:lang w:val="en-US" w:eastAsia="zh-CN"/>
              </w:rPr>
              <w:t xml:space="preserve">                         </w:t>
            </w:r>
          </w:p>
          <w:p w14:paraId="5C2CFC97">
            <w:pPr>
              <w:keepNext w:val="0"/>
              <w:keepLines w:val="0"/>
              <w:pageBreakBefore w:val="0"/>
              <w:widowControl w:val="0"/>
              <w:kinsoku/>
              <w:wordWrap/>
              <w:overflowPunct/>
              <w:topLinePunct w:val="0"/>
              <w:bidi w:val="0"/>
              <w:adjustRightInd/>
              <w:snapToGrid/>
              <w:spacing w:line="360" w:lineRule="auto"/>
              <w:ind w:firstLine="480"/>
              <w:textAlignment w:val="auto"/>
              <w:rPr>
                <w:rFonts w:hint="default"/>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基本情况</w:t>
            </w:r>
          </w:p>
          <w:p w14:paraId="437F95B9">
            <w:pPr>
              <w:keepNext w:val="0"/>
              <w:keepLines w:val="0"/>
              <w:pageBreakBefore w:val="0"/>
              <w:widowControl w:val="0"/>
              <w:kinsoku/>
              <w:wordWrap/>
              <w:overflowPunct/>
              <w:topLinePunct w:val="0"/>
              <w:bidi w:val="0"/>
              <w:adjustRightInd/>
              <w:snapToGrid/>
              <w:spacing w:line="360" w:lineRule="auto"/>
              <w:ind w:firstLine="480"/>
              <w:textAlignment w:val="auto"/>
              <w:rPr>
                <w:rFonts w:hint="default"/>
                <w:color w:val="auto"/>
              </w:rPr>
            </w:pPr>
            <w:r>
              <w:rPr>
                <w:rFonts w:hint="default"/>
                <w:color w:val="auto"/>
              </w:rPr>
              <w:t>项目名称：</w:t>
            </w:r>
            <w:r>
              <w:rPr>
                <w:rFonts w:hint="eastAsia"/>
                <w:color w:val="auto"/>
                <w:lang w:val="en-US" w:eastAsia="zh-CN"/>
              </w:rPr>
              <w:t>濉溪郭集医院</w:t>
            </w:r>
            <w:r>
              <w:rPr>
                <w:rFonts w:hint="eastAsia" w:cs="Times New Roman"/>
                <w:color w:val="auto"/>
                <w:szCs w:val="21"/>
                <w:lang w:val="en-US" w:eastAsia="zh-CN"/>
              </w:rPr>
              <w:t>项目</w:t>
            </w:r>
          </w:p>
          <w:p w14:paraId="3D211527">
            <w:pPr>
              <w:keepNext w:val="0"/>
              <w:keepLines w:val="0"/>
              <w:pageBreakBefore w:val="0"/>
              <w:widowControl w:val="0"/>
              <w:kinsoku/>
              <w:wordWrap/>
              <w:overflowPunct/>
              <w:topLinePunct w:val="0"/>
              <w:bidi w:val="0"/>
              <w:adjustRightInd/>
              <w:snapToGrid/>
              <w:spacing w:line="360" w:lineRule="auto"/>
              <w:ind w:firstLine="480"/>
              <w:textAlignment w:val="auto"/>
              <w:rPr>
                <w:rFonts w:hint="default"/>
                <w:color w:val="auto"/>
              </w:rPr>
            </w:pPr>
            <w:r>
              <w:rPr>
                <w:rFonts w:hint="default"/>
                <w:color w:val="auto"/>
              </w:rPr>
              <w:t>建设单位：</w:t>
            </w:r>
            <w:r>
              <w:rPr>
                <w:rFonts w:hint="eastAsia"/>
                <w:color w:val="auto"/>
                <w:lang w:val="en-US" w:eastAsia="zh-CN"/>
              </w:rPr>
              <w:t>濉溪郭集医院</w:t>
            </w:r>
          </w:p>
          <w:p w14:paraId="716E718C">
            <w:pPr>
              <w:keepNext w:val="0"/>
              <w:keepLines w:val="0"/>
              <w:pageBreakBefore w:val="0"/>
              <w:widowControl w:val="0"/>
              <w:kinsoku/>
              <w:wordWrap/>
              <w:overflowPunct/>
              <w:topLinePunct w:val="0"/>
              <w:bidi w:val="0"/>
              <w:adjustRightInd/>
              <w:snapToGrid/>
              <w:spacing w:line="360" w:lineRule="auto"/>
              <w:ind w:firstLine="480"/>
              <w:textAlignment w:val="auto"/>
              <w:rPr>
                <w:rFonts w:hint="eastAsia"/>
                <w:color w:val="auto"/>
                <w:lang w:val="en-US" w:eastAsia="zh-CN"/>
              </w:rPr>
            </w:pPr>
            <w:r>
              <w:rPr>
                <w:rFonts w:hint="default"/>
                <w:color w:val="auto"/>
              </w:rPr>
              <w:t>项目性质：</w:t>
            </w:r>
            <w:r>
              <w:rPr>
                <w:rFonts w:hint="eastAsia"/>
                <w:color w:val="auto"/>
                <w:lang w:val="en-US" w:eastAsia="zh-CN"/>
              </w:rPr>
              <w:t>新建</w:t>
            </w:r>
          </w:p>
          <w:p w14:paraId="14A0BC24">
            <w:pPr>
              <w:keepNext w:val="0"/>
              <w:keepLines w:val="0"/>
              <w:pageBreakBefore w:val="0"/>
              <w:widowControl w:val="0"/>
              <w:kinsoku/>
              <w:wordWrap/>
              <w:overflowPunct/>
              <w:topLinePunct w:val="0"/>
              <w:bidi w:val="0"/>
              <w:adjustRightInd/>
              <w:snapToGrid/>
              <w:spacing w:line="360" w:lineRule="auto"/>
              <w:ind w:firstLine="480"/>
              <w:textAlignment w:val="auto"/>
              <w:rPr>
                <w:rFonts w:hint="default"/>
                <w:color w:val="auto"/>
              </w:rPr>
            </w:pPr>
            <w:r>
              <w:rPr>
                <w:rFonts w:hint="default"/>
                <w:color w:val="auto"/>
              </w:rPr>
              <w:t>项目总投资：</w:t>
            </w:r>
            <w:r>
              <w:rPr>
                <w:rFonts w:hint="eastAsia"/>
                <w:color w:val="auto"/>
                <w:lang w:val="en-US" w:eastAsia="zh-CN"/>
              </w:rPr>
              <w:t>200</w:t>
            </w:r>
            <w:r>
              <w:rPr>
                <w:rFonts w:hint="default"/>
                <w:color w:val="auto"/>
              </w:rPr>
              <w:t>万元。</w:t>
            </w:r>
          </w:p>
          <w:p w14:paraId="0A5CEF6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default"/>
                <w:color w:val="auto"/>
                <w:lang w:val="en-US" w:eastAsia="zh-CN"/>
              </w:rPr>
            </w:pPr>
            <w:r>
              <w:rPr>
                <w:rFonts w:hint="default"/>
                <w:color w:val="auto"/>
              </w:rPr>
              <w:t>周边环境现状：</w:t>
            </w:r>
            <w:bookmarkStart w:id="1" w:name="OLE_LINK109"/>
            <w:r>
              <w:rPr>
                <w:rFonts w:hint="default"/>
                <w:color w:val="auto"/>
              </w:rPr>
              <w:t>项目位于</w:t>
            </w:r>
            <w:r>
              <w:rPr>
                <w:rFonts w:hint="eastAsia" w:cs="Times New Roman"/>
                <w:color w:val="auto"/>
                <w:szCs w:val="21"/>
                <w:lang w:val="en-US" w:eastAsia="zh-CN"/>
              </w:rPr>
              <w:t>安徽省淮北市濉溪县孙疃镇郭集村</w:t>
            </w:r>
            <w:r>
              <w:rPr>
                <w:rFonts w:hint="eastAsia"/>
                <w:color w:val="auto"/>
                <w:lang w:val="en-US" w:eastAsia="zh-CN"/>
              </w:rPr>
              <w:t>，</w:t>
            </w:r>
            <w:bookmarkEnd w:id="1"/>
            <w:r>
              <w:rPr>
                <w:rFonts w:hint="eastAsia"/>
                <w:color w:val="auto"/>
                <w:lang w:val="en-US" w:eastAsia="zh-CN"/>
              </w:rPr>
              <w:t>北侧为村庄道路，隔路为</w:t>
            </w:r>
            <w:r>
              <w:rPr>
                <w:rFonts w:hint="eastAsia" w:cs="Times New Roman"/>
                <w:color w:val="000000" w:themeColor="text1"/>
                <w:sz w:val="24"/>
                <w:szCs w:val="24"/>
                <w:lang w:val="en-US" w:eastAsia="zh-CN"/>
                <w14:textFill>
                  <w14:solidFill>
                    <w14:schemeClr w14:val="tx1"/>
                  </w14:solidFill>
                </w14:textFill>
              </w:rPr>
              <w:t>郭集村</w:t>
            </w:r>
            <w:r>
              <w:rPr>
                <w:rFonts w:hint="eastAsia"/>
                <w:color w:val="auto"/>
                <w:lang w:val="en-US" w:eastAsia="zh-CN"/>
              </w:rPr>
              <w:t>居民、南侧</w:t>
            </w:r>
            <w:r>
              <w:rPr>
                <w:rFonts w:hint="eastAsia" w:cs="Times New Roman"/>
                <w:color w:val="auto"/>
                <w:szCs w:val="21"/>
                <w:lang w:val="en-US" w:eastAsia="zh-CN"/>
              </w:rPr>
              <w:t>郭集村大街</w:t>
            </w:r>
            <w:r>
              <w:rPr>
                <w:rFonts w:hint="eastAsia"/>
                <w:color w:val="auto"/>
                <w:lang w:val="en-US" w:eastAsia="zh-CN"/>
              </w:rPr>
              <w:t>，隔路为</w:t>
            </w:r>
            <w:r>
              <w:rPr>
                <w:rFonts w:hint="eastAsia" w:cs="Times New Roman"/>
                <w:color w:val="000000" w:themeColor="text1"/>
                <w:sz w:val="24"/>
                <w:szCs w:val="24"/>
                <w:lang w:val="en-US" w:eastAsia="zh-CN"/>
                <w14:textFill>
                  <w14:solidFill>
                    <w14:schemeClr w14:val="tx1"/>
                  </w14:solidFill>
                </w14:textFill>
              </w:rPr>
              <w:t>郭集村</w:t>
            </w:r>
            <w:r>
              <w:rPr>
                <w:rFonts w:hint="eastAsia"/>
                <w:color w:val="auto"/>
                <w:lang w:val="en-US" w:eastAsia="zh-CN"/>
              </w:rPr>
              <w:t>居民，东侧及西侧均为</w:t>
            </w:r>
            <w:r>
              <w:rPr>
                <w:rFonts w:hint="eastAsia" w:cs="Times New Roman"/>
                <w:color w:val="000000" w:themeColor="text1"/>
                <w:sz w:val="24"/>
                <w:szCs w:val="24"/>
                <w:lang w:val="en-US" w:eastAsia="zh-CN"/>
                <w14:textFill>
                  <w14:solidFill>
                    <w14:schemeClr w14:val="tx1"/>
                  </w14:solidFill>
                </w14:textFill>
              </w:rPr>
              <w:t>郭集村</w:t>
            </w:r>
            <w:r>
              <w:rPr>
                <w:rFonts w:hint="eastAsia"/>
                <w:color w:val="auto"/>
                <w:lang w:val="en-US" w:eastAsia="zh-CN"/>
              </w:rPr>
              <w:t>居民。</w:t>
            </w:r>
          </w:p>
          <w:p w14:paraId="1C77A801">
            <w:pPr>
              <w:bidi w:val="0"/>
              <w:ind w:left="0" w:leftChars="0" w:firstLine="0" w:firstLineChars="0"/>
              <w:rPr>
                <w:rFonts w:hint="default"/>
                <w:color w:val="auto"/>
                <w:lang w:val="en-US" w:eastAsia="zh-CN"/>
              </w:rPr>
            </w:pPr>
            <w:r>
              <w:rPr>
                <w:rFonts w:hint="eastAsia"/>
                <w:b/>
                <w:bCs/>
                <w:color w:val="auto"/>
                <w:lang w:val="en-US" w:eastAsia="zh-CN"/>
              </w:rPr>
              <w:t>2、</w:t>
            </w:r>
            <w:r>
              <w:rPr>
                <w:rFonts w:hint="default"/>
                <w:b/>
                <w:bCs/>
                <w:color w:val="auto"/>
              </w:rPr>
              <w:t>建设规模及主要建设内容</w:t>
            </w:r>
            <w:r>
              <w:rPr>
                <w:rFonts w:hint="default"/>
                <w:color w:val="auto"/>
                <w:lang w:val="en-US" w:eastAsia="zh-CN"/>
              </w:rPr>
              <w:t xml:space="preserve">                         </w:t>
            </w:r>
          </w:p>
          <w:p w14:paraId="776A5CD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default"/>
                <w:color w:val="auto"/>
                <w:lang w:val="en-US" w:eastAsia="zh-CN"/>
              </w:rPr>
            </w:pPr>
            <w:r>
              <w:rPr>
                <w:rFonts w:hint="eastAsia"/>
                <w:color w:val="auto"/>
                <w:lang w:val="en-US" w:eastAsia="zh-CN"/>
              </w:rPr>
              <w:t>项目占地面积为1605平方米，建设门诊楼、内科楼、外科楼、住院楼等，总建筑</w:t>
            </w:r>
            <w:r>
              <w:rPr>
                <w:rFonts w:hint="default"/>
                <w:color w:val="auto"/>
                <w:lang w:eastAsia="zh-CN"/>
              </w:rPr>
              <w:t>面积</w:t>
            </w:r>
            <w:r>
              <w:rPr>
                <w:rFonts w:hint="eastAsia"/>
                <w:color w:val="auto"/>
                <w:lang w:val="en-US" w:eastAsia="zh-CN"/>
              </w:rPr>
              <w:t>1530平方米，</w:t>
            </w:r>
            <w:r>
              <w:rPr>
                <w:rFonts w:hint="default"/>
                <w:color w:val="auto"/>
                <w:lang w:eastAsia="zh-CN"/>
              </w:rPr>
              <w:t>配套相关道路、给排水、</w:t>
            </w:r>
            <w:r>
              <w:rPr>
                <w:rFonts w:hint="default"/>
                <w:color w:val="auto"/>
                <w:lang w:val="en-US" w:eastAsia="zh-CN"/>
              </w:rPr>
              <w:t>场地内道路硬化</w:t>
            </w:r>
            <w:r>
              <w:rPr>
                <w:rFonts w:hint="eastAsia"/>
                <w:color w:val="auto"/>
                <w:lang w:val="en-US" w:eastAsia="zh-CN"/>
              </w:rPr>
              <w:t>、</w:t>
            </w:r>
            <w:r>
              <w:rPr>
                <w:rFonts w:hint="default"/>
                <w:color w:val="auto"/>
                <w:lang w:val="en-US" w:eastAsia="zh-CN"/>
              </w:rPr>
              <w:t>绿化、照明</w:t>
            </w:r>
            <w:r>
              <w:rPr>
                <w:rFonts w:hint="default"/>
                <w:color w:val="auto"/>
                <w:lang w:eastAsia="zh-CN"/>
              </w:rPr>
              <w:t>等公用工程。</w:t>
            </w:r>
            <w:r>
              <w:rPr>
                <w:rFonts w:hint="default"/>
                <w:color w:val="auto"/>
                <w:lang w:val="en-US" w:eastAsia="zh-CN"/>
              </w:rPr>
              <w:t>本项目设病床</w:t>
            </w:r>
            <w:r>
              <w:rPr>
                <w:rFonts w:hint="eastAsia"/>
                <w:color w:val="auto"/>
                <w:lang w:val="en-US" w:eastAsia="zh-CN"/>
              </w:rPr>
              <w:t>30</w:t>
            </w:r>
            <w:r>
              <w:rPr>
                <w:rFonts w:hint="default"/>
                <w:color w:val="auto"/>
                <w:lang w:val="en-US" w:eastAsia="zh-CN"/>
              </w:rPr>
              <w:t>张</w:t>
            </w:r>
            <w:r>
              <w:rPr>
                <w:rFonts w:hint="eastAsia"/>
                <w:color w:val="auto"/>
                <w:lang w:val="en-US" w:eastAsia="zh-CN"/>
              </w:rPr>
              <w:t>，医护人员</w:t>
            </w:r>
            <w:r>
              <w:rPr>
                <w:rFonts w:hint="default"/>
                <w:color w:val="auto"/>
                <w:lang w:val="en-US" w:eastAsia="zh-CN"/>
              </w:rPr>
              <w:t>共</w:t>
            </w:r>
            <w:r>
              <w:rPr>
                <w:rFonts w:hint="eastAsia" w:cs="Times New Roman"/>
                <w:color w:val="auto"/>
                <w:sz w:val="24"/>
                <w:szCs w:val="24"/>
                <w:u w:val="none" w:color="auto"/>
                <w:lang w:val="en-US" w:eastAsia="zh-CN"/>
              </w:rPr>
              <w:t>32</w:t>
            </w:r>
            <w:r>
              <w:rPr>
                <w:rFonts w:hint="default"/>
                <w:color w:val="auto"/>
                <w:lang w:val="en-US" w:eastAsia="zh-CN"/>
              </w:rPr>
              <w:t>人，日门诊数量约为</w:t>
            </w:r>
            <w:r>
              <w:rPr>
                <w:rFonts w:hint="eastAsia"/>
                <w:color w:val="auto"/>
                <w:lang w:val="en-US" w:eastAsia="zh-CN"/>
              </w:rPr>
              <w:t>20</w:t>
            </w:r>
            <w:r>
              <w:rPr>
                <w:rFonts w:hint="default"/>
                <w:color w:val="auto"/>
                <w:lang w:val="en-US" w:eastAsia="zh-CN"/>
              </w:rPr>
              <w:t>人，</w:t>
            </w:r>
            <w:r>
              <w:rPr>
                <w:rFonts w:hint="eastAsia"/>
                <w:color w:val="auto"/>
                <w:lang w:val="en-US" w:eastAsia="zh-CN"/>
              </w:rPr>
              <w:t>设置内科、预防保健科、外科、妇产科、中医科、妇科专业等。</w:t>
            </w:r>
          </w:p>
          <w:p w14:paraId="01B525B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color w:val="auto"/>
                <w:lang w:eastAsia="zh-CN"/>
              </w:rPr>
            </w:pPr>
            <w:r>
              <w:rPr>
                <w:rFonts w:hint="default"/>
                <w:color w:val="auto"/>
                <w:lang w:val="en-US" w:eastAsia="zh-CN"/>
              </w:rPr>
              <w:t>主要服务</w:t>
            </w:r>
            <w:r>
              <w:rPr>
                <w:rFonts w:hint="eastAsia"/>
                <w:color w:val="auto"/>
                <w:lang w:val="en-US" w:eastAsia="zh-CN"/>
              </w:rPr>
              <w:t>于</w:t>
            </w:r>
            <w:r>
              <w:rPr>
                <w:rFonts w:hint="default"/>
                <w:color w:val="auto"/>
                <w:lang w:val="en-US" w:eastAsia="zh-CN"/>
              </w:rPr>
              <w:t>周边地区的</w:t>
            </w:r>
            <w:r>
              <w:rPr>
                <w:rFonts w:hint="eastAsia"/>
                <w:color w:val="auto"/>
                <w:lang w:val="en-US" w:eastAsia="zh-CN"/>
              </w:rPr>
              <w:t>居民</w:t>
            </w:r>
            <w:r>
              <w:rPr>
                <w:rFonts w:hint="default"/>
                <w:color w:val="auto"/>
                <w:lang w:val="en-US" w:eastAsia="zh-CN"/>
              </w:rPr>
              <w:t>。</w:t>
            </w:r>
            <w:r>
              <w:rPr>
                <w:rFonts w:hint="default"/>
                <w:color w:val="auto"/>
                <w:lang w:eastAsia="zh-CN"/>
              </w:rPr>
              <w:t>开</w:t>
            </w:r>
            <w:r>
              <w:rPr>
                <w:rFonts w:hint="default"/>
                <w:color w:val="auto"/>
                <w:lang w:val="en-US" w:eastAsia="zh-CN"/>
              </w:rPr>
              <w:t>展门诊、住院</w:t>
            </w:r>
            <w:r>
              <w:rPr>
                <w:rFonts w:hint="default"/>
                <w:color w:val="auto"/>
                <w:lang w:eastAsia="zh-CN"/>
              </w:rPr>
              <w:t>等服务方式</w:t>
            </w:r>
            <w:r>
              <w:rPr>
                <w:rFonts w:hint="eastAsia"/>
                <w:color w:val="auto"/>
                <w:lang w:eastAsia="zh-CN"/>
              </w:rPr>
              <w:t>。</w:t>
            </w:r>
          </w:p>
          <w:p w14:paraId="4C879B5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本院不设</w:t>
            </w:r>
            <w:r>
              <w:rPr>
                <w:rFonts w:hint="eastAsia"/>
                <w:b/>
                <w:bCs/>
                <w:color w:val="000000" w:themeColor="text1"/>
                <w:lang w:val="en-US" w:eastAsia="zh-CN"/>
                <w14:textFill>
                  <w14:solidFill>
                    <w14:schemeClr w14:val="tx1"/>
                  </w14:solidFill>
                </w14:textFill>
              </w:rPr>
              <w:t>传</w:t>
            </w:r>
            <w:r>
              <w:rPr>
                <w:rFonts w:hint="default"/>
                <w:b/>
                <w:bCs/>
                <w:color w:val="000000" w:themeColor="text1"/>
                <w:lang w:val="en-US" w:eastAsia="zh-CN"/>
                <w14:textFill>
                  <w14:solidFill>
                    <w14:schemeClr w14:val="tx1"/>
                  </w14:solidFill>
                </w14:textFill>
              </w:rPr>
              <w:t>染科</w:t>
            </w:r>
            <w:r>
              <w:rPr>
                <w:rFonts w:hint="eastAsia"/>
                <w:b/>
                <w:bCs/>
                <w:color w:val="000000" w:themeColor="text1"/>
                <w:lang w:val="en-US" w:eastAsia="zh-CN"/>
                <w14:textFill>
                  <w14:solidFill>
                    <w14:schemeClr w14:val="tx1"/>
                  </w14:solidFill>
                </w14:textFill>
              </w:rPr>
              <w:t>及传染病房，</w:t>
            </w:r>
            <w:r>
              <w:rPr>
                <w:rFonts w:hint="default"/>
                <w:b/>
                <w:bCs/>
                <w:color w:val="000000" w:themeColor="text1"/>
                <w:lang w:val="en-US" w:eastAsia="zh-CN"/>
                <w14:textFill>
                  <w14:solidFill>
                    <w14:schemeClr w14:val="tx1"/>
                  </w14:solidFill>
                </w14:textFill>
              </w:rPr>
              <w:t>本项目涉及辐射部分均由有资质单位另行评价</w:t>
            </w:r>
            <w:r>
              <w:rPr>
                <w:rFonts w:hint="eastAsia"/>
                <w:b/>
                <w:bCs/>
                <w:color w:val="000000" w:themeColor="text1"/>
                <w:lang w:val="en-US" w:eastAsia="zh-CN"/>
                <w14:textFill>
                  <w14:solidFill>
                    <w14:schemeClr w14:val="tx1"/>
                  </w14:solidFill>
                </w14:textFill>
              </w:rPr>
              <w:t>。</w:t>
            </w:r>
          </w:p>
          <w:p w14:paraId="2EB0EC8C">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rPr>
                <w:rFonts w:hint="eastAsia"/>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本项目建设组成详见下表：</w:t>
            </w:r>
          </w:p>
          <w:p w14:paraId="00B4E983">
            <w:pPr>
              <w:pStyle w:val="4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表</w:t>
            </w:r>
            <w:r>
              <w:rPr>
                <w:rFonts w:hint="eastAsia"/>
                <w:b/>
                <w:bCs/>
                <w:color w:val="000000" w:themeColor="text1"/>
                <w:lang w:val="en-US" w:eastAsia="zh-CN"/>
                <w14:textFill>
                  <w14:solidFill>
                    <w14:schemeClr w14:val="tx1"/>
                  </w14:solidFill>
                </w14:textFill>
              </w:rPr>
              <w:t>2</w:t>
            </w:r>
            <w:r>
              <w:rPr>
                <w:rFonts w:hint="default"/>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3</w:t>
            </w:r>
            <w:r>
              <w:rPr>
                <w:rFonts w:hint="default"/>
                <w:b/>
                <w:bCs/>
                <w:color w:val="000000" w:themeColor="text1"/>
                <w14:textFill>
                  <w14:solidFill>
                    <w14:schemeClr w14:val="tx1"/>
                  </w14:solidFill>
                </w14:textFill>
              </w:rPr>
              <w:t xml:space="preserve">  项目组成一览表</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66"/>
              <w:gridCol w:w="1305"/>
              <w:gridCol w:w="4350"/>
              <w:gridCol w:w="1324"/>
            </w:tblGrid>
            <w:tr w14:paraId="26C03437">
              <w:tblPrEx>
                <w:tblCellMar>
                  <w:top w:w="0" w:type="dxa"/>
                  <w:left w:w="108" w:type="dxa"/>
                  <w:bottom w:w="0" w:type="dxa"/>
                  <w:right w:w="108" w:type="dxa"/>
                </w:tblCellMar>
              </w:tblPrEx>
              <w:trPr>
                <w:trHeight w:val="397" w:hRule="atLeast"/>
              </w:trPr>
              <w:tc>
                <w:tcPr>
                  <w:tcW w:w="940" w:type="pct"/>
                  <w:gridSpan w:val="2"/>
                  <w:noWrap w:val="0"/>
                  <w:vAlign w:val="center"/>
                </w:tcPr>
                <w:p w14:paraId="58F798AA">
                  <w:pPr>
                    <w:pStyle w:val="43"/>
                    <w:keepNext w:val="0"/>
                    <w:keepLines w:val="0"/>
                    <w:pageBreakBefore w:val="0"/>
                    <w:widowControl/>
                    <w:kinsoku/>
                    <w:wordWrap/>
                    <w:overflowPunct/>
                    <w:topLinePunct w:val="0"/>
                    <w:autoSpaceDE/>
                    <w:autoSpaceDN/>
                    <w:bidi w:val="0"/>
                    <w:adjustRightInd/>
                    <w:snapToGrid/>
                    <w:textAlignment w:val="auto"/>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工程类别</w:t>
                  </w:r>
                </w:p>
              </w:tc>
              <w:tc>
                <w:tcPr>
                  <w:tcW w:w="3289" w:type="pct"/>
                  <w:gridSpan w:val="2"/>
                  <w:noWrap w:val="0"/>
                  <w:vAlign w:val="center"/>
                </w:tcPr>
                <w:p w14:paraId="103B6B72">
                  <w:pPr>
                    <w:pStyle w:val="43"/>
                    <w:keepNext w:val="0"/>
                    <w:keepLines w:val="0"/>
                    <w:pageBreakBefore w:val="0"/>
                    <w:widowControl/>
                    <w:kinsoku/>
                    <w:wordWrap/>
                    <w:overflowPunct/>
                    <w:topLinePunct w:val="0"/>
                    <w:autoSpaceDE/>
                    <w:autoSpaceDN/>
                    <w:bidi w:val="0"/>
                    <w:adjustRightInd/>
                    <w:snapToGrid/>
                    <w:textAlignment w:val="auto"/>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工程内容</w:t>
                  </w:r>
                </w:p>
              </w:tc>
              <w:tc>
                <w:tcPr>
                  <w:tcW w:w="770" w:type="pct"/>
                  <w:noWrap w:val="0"/>
                  <w:vAlign w:val="center"/>
                </w:tcPr>
                <w:p w14:paraId="18D2A41E">
                  <w:pPr>
                    <w:pStyle w:val="43"/>
                    <w:keepNext w:val="0"/>
                    <w:keepLines w:val="0"/>
                    <w:pageBreakBefore w:val="0"/>
                    <w:widowControl/>
                    <w:kinsoku/>
                    <w:wordWrap/>
                    <w:overflowPunct/>
                    <w:topLinePunct w:val="0"/>
                    <w:autoSpaceDE/>
                    <w:autoSpaceDN/>
                    <w:bidi w:val="0"/>
                    <w:adjustRightInd/>
                    <w:snapToGrid/>
                    <w:textAlignment w:val="auto"/>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备注</w:t>
                  </w:r>
                </w:p>
              </w:tc>
            </w:tr>
            <w:tr w14:paraId="19E8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restart"/>
                  <w:noWrap w:val="0"/>
                  <w:vAlign w:val="center"/>
                </w:tcPr>
                <w:p w14:paraId="0257B669">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主体工程</w:t>
                  </w:r>
                </w:p>
              </w:tc>
              <w:tc>
                <w:tcPr>
                  <w:tcW w:w="561" w:type="pct"/>
                  <w:vMerge w:val="restart"/>
                  <w:noWrap w:val="0"/>
                  <w:vAlign w:val="center"/>
                </w:tcPr>
                <w:p w14:paraId="176BDCE3">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门诊</w:t>
                  </w:r>
                  <w:r>
                    <w:rPr>
                      <w:rFonts w:hint="default"/>
                      <w:color w:val="000000" w:themeColor="text1"/>
                      <w:lang w:val="en-US" w:eastAsia="zh-CN"/>
                      <w14:textFill>
                        <w14:solidFill>
                          <w14:schemeClr w14:val="tx1"/>
                        </w14:solidFill>
                      </w14:textFill>
                    </w:rPr>
                    <w:t>楼</w:t>
                  </w:r>
                </w:p>
              </w:tc>
              <w:tc>
                <w:tcPr>
                  <w:tcW w:w="759" w:type="pct"/>
                  <w:vMerge w:val="restart"/>
                  <w:noWrap w:val="0"/>
                  <w:vAlign w:val="center"/>
                </w:tcPr>
                <w:p w14:paraId="5BB15256">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2F，占地面积144m</w:t>
                  </w:r>
                  <w:r>
                    <w:rPr>
                      <w:rFonts w:hint="eastAsia"/>
                      <w:color w:val="000000" w:themeColor="text1"/>
                      <w:vertAlign w:val="superscript"/>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24</w:t>
                  </w:r>
                  <w:r>
                    <w:rPr>
                      <w:rFonts w:hint="default" w:ascii="Times New Roman" w:hAnsi="Times New Roman" w:cs="Times New Roman"/>
                      <w:color w:val="000000" w:themeColor="text1"/>
                      <w:lang w:val="en-US" w:eastAsia="zh-CN"/>
                      <w14:textFill>
                        <w14:solidFill>
                          <w14:schemeClr w14:val="tx1"/>
                        </w14:solidFill>
                      </w14:textFill>
                    </w:rPr>
                    <w:t>m×</w:t>
                  </w:r>
                  <w:r>
                    <w:rPr>
                      <w:rFonts w:hint="eastAsia"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val="en-US" w:eastAsia="zh-CN"/>
                      <w14:textFill>
                        <w14:solidFill>
                          <w14:schemeClr w14:val="tx1"/>
                        </w14:solidFill>
                      </w14:textFill>
                    </w:rPr>
                    <w:t>m）</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位于院区南侧</w:t>
                  </w:r>
                </w:p>
              </w:tc>
              <w:tc>
                <w:tcPr>
                  <w:tcW w:w="2530" w:type="pct"/>
                  <w:tcBorders>
                    <w:bottom w:val="single" w:color="auto" w:sz="4" w:space="0"/>
                  </w:tcBorders>
                  <w:shd w:val="clear" w:color="auto" w:fill="auto"/>
                  <w:noWrap w:val="0"/>
                  <w:vAlign w:val="center"/>
                </w:tcPr>
                <w:p w14:paraId="73C419F1">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1楼：主要设置内科、外科、儿科、中医科（不设中药煎制）、医疗废物暂存间、全科、安保办公室等</w:t>
                  </w:r>
                </w:p>
              </w:tc>
              <w:tc>
                <w:tcPr>
                  <w:tcW w:w="770" w:type="pct"/>
                  <w:vMerge w:val="restart"/>
                  <w:noWrap w:val="0"/>
                  <w:vAlign w:val="center"/>
                </w:tcPr>
                <w:p w14:paraId="2A14924C">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已建，本项目不设置传染科室</w:t>
                  </w:r>
                </w:p>
              </w:tc>
            </w:tr>
            <w:tr w14:paraId="66EB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3EA55483">
                  <w:pPr>
                    <w:pStyle w:val="43"/>
                    <w:keepNext w:val="0"/>
                    <w:keepLines w:val="0"/>
                    <w:pageBreakBefore w:val="0"/>
                    <w:widowControl/>
                    <w:kinsoku/>
                    <w:wordWrap/>
                    <w:overflowPunct/>
                    <w:topLinePunct w:val="0"/>
                    <w:autoSpaceDE/>
                    <w:autoSpaceDN/>
                    <w:bidi w:val="0"/>
                    <w:adjustRightInd/>
                    <w:snapToGrid/>
                    <w:textAlignment w:val="auto"/>
                    <w:rPr>
                      <w:color w:val="000000" w:themeColor="text1"/>
                      <w14:textFill>
                        <w14:solidFill>
                          <w14:schemeClr w14:val="tx1"/>
                        </w14:solidFill>
                      </w14:textFill>
                    </w:rPr>
                  </w:pPr>
                </w:p>
              </w:tc>
              <w:tc>
                <w:tcPr>
                  <w:tcW w:w="561" w:type="pct"/>
                  <w:vMerge w:val="continue"/>
                  <w:noWrap w:val="0"/>
                  <w:vAlign w:val="center"/>
                </w:tcPr>
                <w:p w14:paraId="2B497F24">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p>
              </w:tc>
              <w:tc>
                <w:tcPr>
                  <w:tcW w:w="759" w:type="pct"/>
                  <w:vMerge w:val="continue"/>
                  <w:tcBorders>
                    <w:bottom w:val="single" w:color="auto" w:sz="4" w:space="0"/>
                  </w:tcBorders>
                  <w:noWrap w:val="0"/>
                  <w:vAlign w:val="center"/>
                </w:tcPr>
                <w:p w14:paraId="49D41653">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000000" w:themeColor="text1"/>
                      <w:lang w:val="en-US" w:eastAsia="zh-CN"/>
                      <w14:textFill>
                        <w14:solidFill>
                          <w14:schemeClr w14:val="tx1"/>
                        </w14:solidFill>
                      </w14:textFill>
                    </w:rPr>
                  </w:pPr>
                </w:p>
              </w:tc>
              <w:tc>
                <w:tcPr>
                  <w:tcW w:w="2530" w:type="pct"/>
                  <w:tcBorders>
                    <w:bottom w:val="single" w:color="auto" w:sz="4" w:space="0"/>
                  </w:tcBorders>
                  <w:shd w:val="clear" w:color="auto" w:fill="auto"/>
                  <w:noWrap w:val="0"/>
                  <w:vAlign w:val="center"/>
                </w:tcPr>
                <w:p w14:paraId="26BF458F">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2楼：主要设置心电图室、彩超室、医护宿舍、卫生间</w:t>
                  </w:r>
                </w:p>
              </w:tc>
              <w:tc>
                <w:tcPr>
                  <w:tcW w:w="770" w:type="pct"/>
                  <w:vMerge w:val="continue"/>
                  <w:noWrap w:val="0"/>
                  <w:vAlign w:val="center"/>
                </w:tcPr>
                <w:p w14:paraId="00545728">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p>
              </w:tc>
            </w:tr>
            <w:tr w14:paraId="65F1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78" w:type="pct"/>
                  <w:vMerge w:val="continue"/>
                  <w:noWrap w:val="0"/>
                  <w:vAlign w:val="center"/>
                </w:tcPr>
                <w:p w14:paraId="246EFDED">
                  <w:pPr>
                    <w:pStyle w:val="43"/>
                    <w:keepNext w:val="0"/>
                    <w:keepLines w:val="0"/>
                    <w:pageBreakBefore w:val="0"/>
                    <w:widowControl/>
                    <w:kinsoku/>
                    <w:wordWrap/>
                    <w:overflowPunct/>
                    <w:topLinePunct w:val="0"/>
                    <w:autoSpaceDE/>
                    <w:autoSpaceDN/>
                    <w:bidi w:val="0"/>
                    <w:adjustRightInd/>
                    <w:snapToGrid/>
                    <w:textAlignment w:val="auto"/>
                    <w:rPr>
                      <w:color w:val="000000" w:themeColor="text1"/>
                      <w14:textFill>
                        <w14:solidFill>
                          <w14:schemeClr w14:val="tx1"/>
                        </w14:solidFill>
                      </w14:textFill>
                    </w:rPr>
                  </w:pPr>
                </w:p>
              </w:tc>
              <w:tc>
                <w:tcPr>
                  <w:tcW w:w="561" w:type="pct"/>
                  <w:vMerge w:val="restart"/>
                  <w:noWrap w:val="0"/>
                  <w:vAlign w:val="center"/>
                </w:tcPr>
                <w:p w14:paraId="0BD81042">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内科楼</w:t>
                  </w:r>
                </w:p>
              </w:tc>
              <w:tc>
                <w:tcPr>
                  <w:tcW w:w="759" w:type="pct"/>
                  <w:vMerge w:val="restart"/>
                  <w:noWrap w:val="0"/>
                  <w:vAlign w:val="center"/>
                </w:tcPr>
                <w:p w14:paraId="666A310C">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2F，占地面积108m</w:t>
                  </w:r>
                  <w:r>
                    <w:rPr>
                      <w:rFonts w:hint="eastAsia"/>
                      <w:color w:val="000000" w:themeColor="text1"/>
                      <w:vertAlign w:val="superscript"/>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18</w:t>
                  </w:r>
                  <w:r>
                    <w:rPr>
                      <w:rFonts w:hint="default" w:ascii="Times New Roman" w:hAnsi="Times New Roman" w:cs="Times New Roman"/>
                      <w:color w:val="000000" w:themeColor="text1"/>
                      <w:lang w:val="en-US" w:eastAsia="zh-CN"/>
                      <w14:textFill>
                        <w14:solidFill>
                          <w14:schemeClr w14:val="tx1"/>
                        </w14:solidFill>
                      </w14:textFill>
                    </w:rPr>
                    <w:t>m×</w:t>
                  </w:r>
                  <w:r>
                    <w:rPr>
                      <w:rFonts w:hint="eastAsia"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val="en-US" w:eastAsia="zh-CN"/>
                      <w14:textFill>
                        <w14:solidFill>
                          <w14:schemeClr w14:val="tx1"/>
                        </w14:solidFill>
                      </w14:textFill>
                    </w:rPr>
                    <w:t>m）</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位于</w:t>
                  </w:r>
                  <w:r>
                    <w:rPr>
                      <w:rFonts w:hint="eastAsia"/>
                      <w:color w:val="000000" w:themeColor="text1"/>
                      <w:lang w:val="en-US" w:eastAsia="zh-CN"/>
                      <w14:textFill>
                        <w14:solidFill>
                          <w14:schemeClr w14:val="tx1"/>
                        </w14:solidFill>
                      </w14:textFill>
                    </w:rPr>
                    <w:t>门诊</w:t>
                  </w:r>
                  <w:r>
                    <w:rPr>
                      <w:rFonts w:hint="default"/>
                      <w:color w:val="000000" w:themeColor="text1"/>
                      <w:lang w:val="en-US" w:eastAsia="zh-CN"/>
                      <w14:textFill>
                        <w14:solidFill>
                          <w14:schemeClr w14:val="tx1"/>
                        </w14:solidFill>
                      </w14:textFill>
                    </w:rPr>
                    <w:t>楼</w:t>
                  </w:r>
                  <w:r>
                    <w:rPr>
                      <w:rFonts w:hint="eastAsia"/>
                      <w:color w:val="000000" w:themeColor="text1"/>
                      <w:lang w:val="en-US" w:eastAsia="zh-CN"/>
                      <w14:textFill>
                        <w14:solidFill>
                          <w14:schemeClr w14:val="tx1"/>
                        </w14:solidFill>
                      </w14:textFill>
                    </w:rPr>
                    <w:t>东侧</w:t>
                  </w:r>
                </w:p>
              </w:tc>
              <w:tc>
                <w:tcPr>
                  <w:tcW w:w="2530" w:type="pct"/>
                  <w:tcBorders>
                    <w:bottom w:val="single" w:color="auto" w:sz="4" w:space="0"/>
                  </w:tcBorders>
                  <w:noWrap w:val="0"/>
                  <w:vAlign w:val="center"/>
                </w:tcPr>
                <w:p w14:paraId="3A4FD6E8">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1楼：主要设置西药室、X光射片室、门诊输液室、预防保健、疼痛理疗室、收费处、会计办公室等</w:t>
                  </w:r>
                </w:p>
              </w:tc>
              <w:tc>
                <w:tcPr>
                  <w:tcW w:w="770" w:type="pct"/>
                  <w:vMerge w:val="restart"/>
                  <w:noWrap w:val="0"/>
                  <w:vAlign w:val="center"/>
                </w:tcPr>
                <w:p w14:paraId="3194047D">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已建，本项目涉及辐射部分均由有资质单位另行评价</w:t>
                  </w:r>
                </w:p>
              </w:tc>
            </w:tr>
            <w:tr w14:paraId="277E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78" w:type="pct"/>
                  <w:vMerge w:val="continue"/>
                  <w:noWrap w:val="0"/>
                  <w:vAlign w:val="center"/>
                </w:tcPr>
                <w:p w14:paraId="7767220F">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pPr>
                </w:p>
              </w:tc>
              <w:tc>
                <w:tcPr>
                  <w:tcW w:w="561" w:type="pct"/>
                  <w:vMerge w:val="continue"/>
                  <w:noWrap w:val="0"/>
                  <w:vAlign w:val="center"/>
                </w:tcPr>
                <w:p w14:paraId="039EA53A">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pPr>
                </w:p>
              </w:tc>
              <w:tc>
                <w:tcPr>
                  <w:tcW w:w="759" w:type="pct"/>
                  <w:vMerge w:val="continue"/>
                  <w:tcBorders>
                    <w:bottom w:val="single" w:color="auto" w:sz="4" w:space="0"/>
                  </w:tcBorders>
                  <w:noWrap w:val="0"/>
                  <w:vAlign w:val="center"/>
                </w:tcPr>
                <w:p w14:paraId="6C1F9E8C">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pPr>
                </w:p>
              </w:tc>
              <w:tc>
                <w:tcPr>
                  <w:tcW w:w="2530" w:type="pct"/>
                  <w:tcBorders>
                    <w:bottom w:val="single" w:color="auto" w:sz="4" w:space="0"/>
                  </w:tcBorders>
                  <w:noWrap w:val="0"/>
                  <w:vAlign w:val="center"/>
                </w:tcPr>
                <w:p w14:paraId="2A2654C2">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2楼：主要设置医护宿舍、及辅助用房等</w:t>
                  </w:r>
                </w:p>
              </w:tc>
              <w:tc>
                <w:tcPr>
                  <w:tcW w:w="770" w:type="pct"/>
                  <w:vMerge w:val="continue"/>
                  <w:noWrap w:val="0"/>
                  <w:vAlign w:val="center"/>
                </w:tcPr>
                <w:p w14:paraId="40BE87DA">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color w:val="000000" w:themeColor="text1"/>
                      <w:lang w:val="en-US" w:eastAsia="zh-CN"/>
                      <w14:textFill>
                        <w14:solidFill>
                          <w14:schemeClr w14:val="tx1"/>
                        </w14:solidFill>
                      </w14:textFill>
                    </w:rPr>
                  </w:pPr>
                </w:p>
              </w:tc>
            </w:tr>
            <w:tr w14:paraId="3461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78" w:type="pct"/>
                  <w:vMerge w:val="continue"/>
                  <w:noWrap w:val="0"/>
                  <w:vAlign w:val="center"/>
                </w:tcPr>
                <w:p w14:paraId="32A37E5D">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pPr>
                </w:p>
              </w:tc>
              <w:tc>
                <w:tcPr>
                  <w:tcW w:w="561" w:type="pct"/>
                  <w:vMerge w:val="restart"/>
                  <w:noWrap w:val="0"/>
                  <w:vAlign w:val="center"/>
                </w:tcPr>
                <w:p w14:paraId="5F93FBA5">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eastAsia="宋体"/>
                      <w:lang w:val="en-US" w:eastAsia="zh-CN"/>
                    </w:rPr>
                  </w:pPr>
                  <w:r>
                    <w:rPr>
                      <w:rFonts w:hint="eastAsia"/>
                      <w:lang w:val="en-US" w:eastAsia="zh-CN"/>
                    </w:rPr>
                    <w:t>外科楼</w:t>
                  </w:r>
                </w:p>
              </w:tc>
              <w:tc>
                <w:tcPr>
                  <w:tcW w:w="759" w:type="pct"/>
                  <w:vMerge w:val="restart"/>
                  <w:noWrap w:val="0"/>
                  <w:vAlign w:val="center"/>
                </w:tcPr>
                <w:p w14:paraId="526B7E56">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lang w:val="en-US"/>
                    </w:rPr>
                  </w:pPr>
                  <w:r>
                    <w:rPr>
                      <w:rFonts w:hint="eastAsia"/>
                      <w:color w:val="000000" w:themeColor="text1"/>
                      <w:lang w:val="en-US" w:eastAsia="zh-CN"/>
                      <w14:textFill>
                        <w14:solidFill>
                          <w14:schemeClr w14:val="tx1"/>
                        </w14:solidFill>
                      </w14:textFill>
                    </w:rPr>
                    <w:t>2F，占地面积108m</w:t>
                  </w:r>
                  <w:r>
                    <w:rPr>
                      <w:rFonts w:hint="eastAsia"/>
                      <w:color w:val="000000" w:themeColor="text1"/>
                      <w:vertAlign w:val="superscript"/>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18</w:t>
                  </w:r>
                  <w:r>
                    <w:rPr>
                      <w:rFonts w:hint="default" w:ascii="Times New Roman" w:hAnsi="Times New Roman" w:cs="Times New Roman"/>
                      <w:color w:val="000000" w:themeColor="text1"/>
                      <w:lang w:val="en-US" w:eastAsia="zh-CN"/>
                      <w14:textFill>
                        <w14:solidFill>
                          <w14:schemeClr w14:val="tx1"/>
                        </w14:solidFill>
                      </w14:textFill>
                    </w:rPr>
                    <w:t>m×</w:t>
                  </w:r>
                  <w:r>
                    <w:rPr>
                      <w:rFonts w:hint="eastAsia"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val="en-US" w:eastAsia="zh-CN"/>
                      <w14:textFill>
                        <w14:solidFill>
                          <w14:schemeClr w14:val="tx1"/>
                        </w14:solidFill>
                      </w14:textFill>
                    </w:rPr>
                    <w:t>m）</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位于</w:t>
                  </w:r>
                  <w:r>
                    <w:rPr>
                      <w:rFonts w:hint="eastAsia" w:cs="Times New Roman"/>
                      <w:color w:val="000000" w:themeColor="text1"/>
                      <w:lang w:val="en-US" w:eastAsia="zh-CN"/>
                      <w14:textFill>
                        <w14:solidFill>
                          <w14:schemeClr w14:val="tx1"/>
                        </w14:solidFill>
                      </w14:textFill>
                    </w:rPr>
                    <w:t>内科楼对面</w:t>
                  </w:r>
                </w:p>
              </w:tc>
              <w:tc>
                <w:tcPr>
                  <w:tcW w:w="2530" w:type="pct"/>
                  <w:tcBorders>
                    <w:bottom w:val="single" w:color="auto" w:sz="4" w:space="0"/>
                  </w:tcBorders>
                  <w:shd w:val="clear" w:color="auto" w:fill="auto"/>
                  <w:noWrap w:val="0"/>
                  <w:vAlign w:val="center"/>
                </w:tcPr>
                <w:p w14:paraId="28A2491D">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1楼：主要设置手术室、病房、辅助用房等</w:t>
                  </w:r>
                </w:p>
              </w:tc>
              <w:tc>
                <w:tcPr>
                  <w:tcW w:w="770" w:type="pct"/>
                  <w:vMerge w:val="restart"/>
                  <w:noWrap w:val="0"/>
                  <w:vAlign w:val="center"/>
                </w:tcPr>
                <w:p w14:paraId="64B2177B">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已建，不设置传染病房</w:t>
                  </w:r>
                </w:p>
              </w:tc>
            </w:tr>
            <w:tr w14:paraId="4FDF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78" w:type="pct"/>
                  <w:vMerge w:val="continue"/>
                  <w:noWrap w:val="0"/>
                  <w:vAlign w:val="center"/>
                </w:tcPr>
                <w:p w14:paraId="7D9AB46E">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pPr>
                </w:p>
              </w:tc>
              <w:tc>
                <w:tcPr>
                  <w:tcW w:w="561" w:type="pct"/>
                  <w:vMerge w:val="continue"/>
                  <w:noWrap w:val="0"/>
                  <w:vAlign w:val="center"/>
                </w:tcPr>
                <w:p w14:paraId="50AFD699">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pPr>
                </w:p>
              </w:tc>
              <w:tc>
                <w:tcPr>
                  <w:tcW w:w="759" w:type="pct"/>
                  <w:vMerge w:val="continue"/>
                  <w:tcBorders>
                    <w:bottom w:val="single" w:color="auto" w:sz="4" w:space="0"/>
                  </w:tcBorders>
                  <w:noWrap w:val="0"/>
                  <w:vAlign w:val="center"/>
                </w:tcPr>
                <w:p w14:paraId="52FFF521">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pPr>
                </w:p>
              </w:tc>
              <w:tc>
                <w:tcPr>
                  <w:tcW w:w="2530" w:type="pct"/>
                  <w:tcBorders>
                    <w:bottom w:val="single" w:color="auto" w:sz="4" w:space="0"/>
                  </w:tcBorders>
                  <w:shd w:val="clear" w:color="auto" w:fill="auto"/>
                  <w:noWrap w:val="0"/>
                  <w:vAlign w:val="center"/>
                </w:tcPr>
                <w:p w14:paraId="288E091F">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2楼：主要设置医护宿舍及辅助用房等</w:t>
                  </w:r>
                </w:p>
              </w:tc>
              <w:tc>
                <w:tcPr>
                  <w:tcW w:w="770" w:type="pct"/>
                  <w:vMerge w:val="continue"/>
                  <w:noWrap w:val="0"/>
                  <w:vAlign w:val="center"/>
                </w:tcPr>
                <w:p w14:paraId="1FE89AFD">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color w:val="000000" w:themeColor="text1"/>
                      <w:lang w:val="en-US" w:eastAsia="zh-CN"/>
                      <w14:textFill>
                        <w14:solidFill>
                          <w14:schemeClr w14:val="tx1"/>
                        </w14:solidFill>
                      </w14:textFill>
                    </w:rPr>
                  </w:pPr>
                </w:p>
              </w:tc>
            </w:tr>
            <w:tr w14:paraId="0C0A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285AF15D">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p>
              </w:tc>
              <w:tc>
                <w:tcPr>
                  <w:tcW w:w="561" w:type="pct"/>
                  <w:vMerge w:val="restart"/>
                  <w:noWrap w:val="0"/>
                  <w:vAlign w:val="center"/>
                </w:tcPr>
                <w:p w14:paraId="6AAB33DA">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住院楼</w:t>
                  </w:r>
                </w:p>
              </w:tc>
              <w:tc>
                <w:tcPr>
                  <w:tcW w:w="759" w:type="pct"/>
                  <w:vMerge w:val="restart"/>
                  <w:noWrap w:val="0"/>
                  <w:vAlign w:val="center"/>
                </w:tcPr>
                <w:p w14:paraId="5864FD29">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3F，占地面积270m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（30</w:t>
                  </w:r>
                  <w:r>
                    <w:rPr>
                      <w:rFonts w:hint="default" w:ascii="Times New Roman" w:hAnsi="Times New Roman" w:cs="Times New Roman"/>
                      <w:color w:val="000000" w:themeColor="text1"/>
                      <w:lang w:val="en-US" w:eastAsia="zh-CN"/>
                      <w14:textFill>
                        <w14:solidFill>
                          <w14:schemeClr w14:val="tx1"/>
                        </w14:solidFill>
                      </w14:textFill>
                    </w:rPr>
                    <w:t>m</w:t>
                  </w:r>
                  <w:r>
                    <w:rPr>
                      <w:rFonts w:hint="eastAsia"/>
                      <w:color w:val="000000" w:themeColor="text1"/>
                      <w:vertAlign w:val="baseline"/>
                      <w:lang w:val="en-US" w:eastAsia="zh-CN"/>
                      <w14:textFill>
                        <w14:solidFill>
                          <w14:schemeClr w14:val="tx1"/>
                        </w14:solidFill>
                      </w14:textFill>
                    </w:rPr>
                    <w:t>×9</w:t>
                  </w:r>
                  <w:r>
                    <w:rPr>
                      <w:rFonts w:hint="default" w:ascii="Times New Roman" w:hAnsi="Times New Roman" w:cs="Times New Roman"/>
                      <w:color w:val="000000" w:themeColor="text1"/>
                      <w:lang w:val="en-US" w:eastAsia="zh-CN"/>
                      <w14:textFill>
                        <w14:solidFill>
                          <w14:schemeClr w14:val="tx1"/>
                        </w14:solidFill>
                      </w14:textFill>
                    </w:rPr>
                    <w:t>m</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，位于门诊室北侧房</w:t>
                  </w:r>
                </w:p>
              </w:tc>
              <w:tc>
                <w:tcPr>
                  <w:tcW w:w="2530" w:type="pct"/>
                  <w:tcBorders>
                    <w:bottom w:val="single" w:color="auto" w:sz="4" w:space="0"/>
                  </w:tcBorders>
                  <w:noWrap w:val="0"/>
                  <w:vAlign w:val="center"/>
                </w:tcPr>
                <w:p w14:paraId="5AB2B49B">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1楼：主要设置病房、急救室、护士站、护士值班室等</w:t>
                  </w:r>
                </w:p>
              </w:tc>
              <w:tc>
                <w:tcPr>
                  <w:tcW w:w="770" w:type="pct"/>
                  <w:vMerge w:val="restart"/>
                  <w:noWrap w:val="0"/>
                  <w:vAlign w:val="center"/>
                </w:tcPr>
                <w:p w14:paraId="3CC42D39">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已建，不设置传染病房</w:t>
                  </w:r>
                </w:p>
              </w:tc>
            </w:tr>
            <w:tr w14:paraId="1FCC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78" w:type="pct"/>
                  <w:vMerge w:val="continue"/>
                  <w:noWrap w:val="0"/>
                  <w:vAlign w:val="center"/>
                </w:tcPr>
                <w:p w14:paraId="7B32512F">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p>
              </w:tc>
              <w:tc>
                <w:tcPr>
                  <w:tcW w:w="561" w:type="pct"/>
                  <w:vMerge w:val="continue"/>
                  <w:noWrap w:val="0"/>
                  <w:vAlign w:val="center"/>
                </w:tcPr>
                <w:p w14:paraId="70434577">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p>
              </w:tc>
              <w:tc>
                <w:tcPr>
                  <w:tcW w:w="759" w:type="pct"/>
                  <w:vMerge w:val="continue"/>
                  <w:noWrap w:val="0"/>
                  <w:vAlign w:val="center"/>
                </w:tcPr>
                <w:p w14:paraId="2D72204B">
                  <w:pPr>
                    <w:pStyle w:val="43"/>
                    <w:keepNext w:val="0"/>
                    <w:keepLines w:val="0"/>
                    <w:pageBreakBefore w:val="0"/>
                    <w:widowControl/>
                    <w:kinsoku/>
                    <w:wordWrap/>
                    <w:overflowPunct/>
                    <w:topLinePunct w:val="0"/>
                    <w:autoSpaceDE/>
                    <w:autoSpaceDN/>
                    <w:bidi w:val="0"/>
                    <w:adjustRightInd/>
                    <w:snapToGrid/>
                    <w:jc w:val="left"/>
                    <w:textAlignment w:val="auto"/>
                    <w:rPr>
                      <w:rFonts w:hint="eastAsia"/>
                      <w:color w:val="000000" w:themeColor="text1"/>
                      <w:lang w:val="en-US" w:eastAsia="zh-CN"/>
                      <w14:textFill>
                        <w14:solidFill>
                          <w14:schemeClr w14:val="tx1"/>
                        </w14:solidFill>
                      </w14:textFill>
                    </w:rPr>
                  </w:pPr>
                </w:p>
              </w:tc>
              <w:tc>
                <w:tcPr>
                  <w:tcW w:w="2530" w:type="pct"/>
                  <w:tcBorders>
                    <w:bottom w:val="single" w:color="auto" w:sz="4" w:space="0"/>
                  </w:tcBorders>
                  <w:noWrap w:val="0"/>
                  <w:vAlign w:val="center"/>
                </w:tcPr>
                <w:p w14:paraId="70603153">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2楼：主要设置病房、卫生间、会议室等</w:t>
                  </w:r>
                </w:p>
              </w:tc>
              <w:tc>
                <w:tcPr>
                  <w:tcW w:w="770" w:type="pct"/>
                  <w:vMerge w:val="continue"/>
                  <w:noWrap w:val="0"/>
                  <w:vAlign w:val="center"/>
                </w:tcPr>
                <w:p w14:paraId="218878F2">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p>
              </w:tc>
            </w:tr>
            <w:tr w14:paraId="5EF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4E0DA359">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p>
              </w:tc>
              <w:tc>
                <w:tcPr>
                  <w:tcW w:w="561" w:type="pct"/>
                  <w:vMerge w:val="continue"/>
                  <w:noWrap w:val="0"/>
                  <w:vAlign w:val="center"/>
                </w:tcPr>
                <w:p w14:paraId="5700ED35">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p>
              </w:tc>
              <w:tc>
                <w:tcPr>
                  <w:tcW w:w="759" w:type="pct"/>
                  <w:vMerge w:val="continue"/>
                  <w:noWrap w:val="0"/>
                  <w:vAlign w:val="center"/>
                </w:tcPr>
                <w:p w14:paraId="05BDB3D0">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000000" w:themeColor="text1"/>
                      <w:lang w:val="en-US" w:eastAsia="zh-CN"/>
                      <w14:textFill>
                        <w14:solidFill>
                          <w14:schemeClr w14:val="tx1"/>
                        </w14:solidFill>
                      </w14:textFill>
                    </w:rPr>
                  </w:pPr>
                </w:p>
              </w:tc>
              <w:tc>
                <w:tcPr>
                  <w:tcW w:w="2530" w:type="pct"/>
                  <w:noWrap w:val="0"/>
                  <w:vAlign w:val="center"/>
                </w:tcPr>
                <w:p w14:paraId="4646BDFF">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3楼：主要设置医护宿舍</w:t>
                  </w:r>
                </w:p>
              </w:tc>
              <w:tc>
                <w:tcPr>
                  <w:tcW w:w="770" w:type="pct"/>
                  <w:vMerge w:val="continue"/>
                  <w:noWrap w:val="0"/>
                  <w:vAlign w:val="center"/>
                </w:tcPr>
                <w:p w14:paraId="54FE6DE7">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p>
              </w:tc>
            </w:tr>
            <w:tr w14:paraId="3BAD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restart"/>
                  <w:noWrap w:val="0"/>
                  <w:vAlign w:val="center"/>
                </w:tcPr>
                <w:p w14:paraId="1FC352E3">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辅助工程</w:t>
                  </w:r>
                </w:p>
              </w:tc>
              <w:tc>
                <w:tcPr>
                  <w:tcW w:w="561" w:type="pct"/>
                  <w:shd w:val="clear" w:color="auto" w:fill="auto"/>
                  <w:noWrap w:val="0"/>
                  <w:vAlign w:val="center"/>
                </w:tcPr>
                <w:p w14:paraId="5F5DD2BD">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会计办公室</w:t>
                  </w:r>
                </w:p>
              </w:tc>
              <w:tc>
                <w:tcPr>
                  <w:tcW w:w="3289" w:type="pct"/>
                  <w:gridSpan w:val="2"/>
                  <w:tcBorders>
                    <w:bottom w:val="single" w:color="auto" w:sz="4" w:space="0"/>
                  </w:tcBorders>
                  <w:shd w:val="clear" w:color="auto" w:fill="auto"/>
                  <w:noWrap w:val="0"/>
                  <w:vAlign w:val="center"/>
                </w:tcPr>
                <w:p w14:paraId="5DCAB897">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建筑面积36m</w:t>
                  </w:r>
                  <w:r>
                    <w:rPr>
                      <w:rFonts w:hint="eastAsia"/>
                      <w:color w:val="000000" w:themeColor="text1"/>
                      <w:vertAlign w:val="superscript"/>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val="en-US" w:eastAsia="zh-CN"/>
                      <w14:textFill>
                        <w14:solidFill>
                          <w14:schemeClr w14:val="tx1"/>
                        </w14:solidFill>
                      </w14:textFill>
                    </w:rPr>
                    <w:t>m×</w:t>
                  </w:r>
                  <w:r>
                    <w:rPr>
                      <w:rFonts w:hint="eastAsia"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val="en-US" w:eastAsia="zh-CN"/>
                      <w14:textFill>
                        <w14:solidFill>
                          <w14:schemeClr w14:val="tx1"/>
                        </w14:solidFill>
                      </w14:textFill>
                    </w:rPr>
                    <w:t>m）</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位于门诊楼东侧，用于医护人员办公</w:t>
                  </w:r>
                </w:p>
              </w:tc>
              <w:tc>
                <w:tcPr>
                  <w:tcW w:w="770" w:type="pct"/>
                  <w:noWrap w:val="0"/>
                  <w:vAlign w:val="center"/>
                </w:tcPr>
                <w:p w14:paraId="04A6733A">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w:t>
                  </w:r>
                </w:p>
              </w:tc>
            </w:tr>
            <w:tr w14:paraId="4B13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3AE1892D">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p>
              </w:tc>
              <w:tc>
                <w:tcPr>
                  <w:tcW w:w="561" w:type="pct"/>
                  <w:shd w:val="clear" w:color="auto" w:fill="auto"/>
                  <w:noWrap w:val="0"/>
                  <w:vAlign w:val="center"/>
                </w:tcPr>
                <w:p w14:paraId="41752216">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安保办公室</w:t>
                  </w:r>
                </w:p>
              </w:tc>
              <w:tc>
                <w:tcPr>
                  <w:tcW w:w="3289" w:type="pct"/>
                  <w:gridSpan w:val="2"/>
                  <w:tcBorders>
                    <w:bottom w:val="single" w:color="auto" w:sz="4" w:space="0"/>
                  </w:tcBorders>
                  <w:shd w:val="clear" w:color="auto" w:fill="auto"/>
                  <w:noWrap w:val="0"/>
                  <w:vAlign w:val="center"/>
                </w:tcPr>
                <w:p w14:paraId="4DC53236">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建筑面积18m</w:t>
                  </w:r>
                  <w:r>
                    <w:rPr>
                      <w:rFonts w:hint="eastAsia"/>
                      <w:color w:val="000000" w:themeColor="text1"/>
                      <w:vertAlign w:val="superscript"/>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m×</w:t>
                  </w:r>
                  <w:r>
                    <w:rPr>
                      <w:rFonts w:hint="eastAsia"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val="en-US" w:eastAsia="zh-CN"/>
                      <w14:textFill>
                        <w14:solidFill>
                          <w14:schemeClr w14:val="tx1"/>
                        </w14:solidFill>
                      </w14:textFill>
                    </w:rPr>
                    <w:t>m）</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位于内科南侧，用于医护人员办公</w:t>
                  </w:r>
                </w:p>
              </w:tc>
              <w:tc>
                <w:tcPr>
                  <w:tcW w:w="770" w:type="pct"/>
                  <w:noWrap w:val="0"/>
                  <w:vAlign w:val="center"/>
                </w:tcPr>
                <w:p w14:paraId="521C1758">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w:t>
                  </w:r>
                </w:p>
              </w:tc>
            </w:tr>
            <w:tr w14:paraId="5E3F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restart"/>
                  <w:noWrap w:val="0"/>
                  <w:vAlign w:val="center"/>
                </w:tcPr>
                <w:p w14:paraId="1CE2041B">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公用工程</w:t>
                  </w:r>
                </w:p>
              </w:tc>
              <w:tc>
                <w:tcPr>
                  <w:tcW w:w="561" w:type="pct"/>
                  <w:noWrap w:val="0"/>
                  <w:vAlign w:val="center"/>
                </w:tcPr>
                <w:p w14:paraId="1D569EC6">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给水</w:t>
                  </w:r>
                </w:p>
              </w:tc>
              <w:tc>
                <w:tcPr>
                  <w:tcW w:w="3289" w:type="pct"/>
                  <w:gridSpan w:val="2"/>
                  <w:noWrap w:val="0"/>
                  <w:vAlign w:val="center"/>
                </w:tcPr>
                <w:p w14:paraId="4671758E">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乡镇供水，年用水量</w:t>
                  </w:r>
                  <w:r>
                    <w:rPr>
                      <w:rFonts w:hint="eastAsia"/>
                      <w:color w:val="000000" w:themeColor="text1"/>
                      <w:highlight w:val="none"/>
                      <w:lang w:val="en-US" w:eastAsia="zh-CN"/>
                      <w14:textFill>
                        <w14:solidFill>
                          <w14:schemeClr w14:val="tx1"/>
                        </w14:solidFill>
                      </w14:textFill>
                    </w:rPr>
                    <w:t>为5480.475m</w:t>
                  </w:r>
                  <w:r>
                    <w:rPr>
                      <w:rFonts w:hint="eastAsia"/>
                      <w:color w:val="000000" w:themeColor="text1"/>
                      <w:highlight w:val="none"/>
                      <w:vertAlign w:val="superscript"/>
                      <w:lang w:val="en-US" w:eastAsia="zh-CN"/>
                      <w14:textFill>
                        <w14:solidFill>
                          <w14:schemeClr w14:val="tx1"/>
                        </w14:solidFill>
                      </w14:textFill>
                    </w:rPr>
                    <w:t>3</w:t>
                  </w:r>
                </w:p>
              </w:tc>
              <w:tc>
                <w:tcPr>
                  <w:tcW w:w="770" w:type="pct"/>
                  <w:noWrap w:val="0"/>
                  <w:vAlign w:val="center"/>
                </w:tcPr>
                <w:p w14:paraId="7E7641F9">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w:t>
                  </w:r>
                </w:p>
              </w:tc>
            </w:tr>
            <w:tr w14:paraId="4D65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0B729C50">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p>
              </w:tc>
              <w:tc>
                <w:tcPr>
                  <w:tcW w:w="561" w:type="pct"/>
                  <w:noWrap w:val="0"/>
                  <w:vAlign w:val="center"/>
                </w:tcPr>
                <w:p w14:paraId="1C8048BA">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排水</w:t>
                  </w:r>
                </w:p>
              </w:tc>
              <w:tc>
                <w:tcPr>
                  <w:tcW w:w="3289" w:type="pct"/>
                  <w:gridSpan w:val="2"/>
                  <w:noWrap w:val="0"/>
                  <w:vAlign w:val="center"/>
                </w:tcPr>
                <w:p w14:paraId="233121EE">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雨污分流，雨水经雨水管道引至附近沟渠；</w:t>
                  </w:r>
                  <w:r>
                    <w:rPr>
                      <w:rFonts w:hint="eastAsia"/>
                      <w:color w:val="auto"/>
                      <w:lang w:val="en-US" w:eastAsia="zh-CN"/>
                    </w:rPr>
                    <w:t>食堂废水经隔油池预处理，生活污水经化粪池预处理，检验清洗废水经中和池预处理，预处理后的废水汇同医务人员废水、被服清洗废水、保洁废水进入院内污水处理站（</w:t>
                  </w:r>
                  <w:r>
                    <w:rPr>
                      <w:rFonts w:hint="default"/>
                      <w:color w:val="000000" w:themeColor="text1"/>
                      <w:lang w:val="en-US" w:eastAsia="zh-CN"/>
                      <w14:textFill>
                        <w14:solidFill>
                          <w14:schemeClr w14:val="tx1"/>
                        </w14:solidFill>
                      </w14:textFill>
                    </w:rPr>
                    <w:t>处理能力</w:t>
                  </w:r>
                  <w:r>
                    <w:rPr>
                      <w:rFonts w:hint="eastAsia"/>
                      <w:color w:val="000000" w:themeColor="text1"/>
                      <w:lang w:val="en-US" w:eastAsia="zh-CN"/>
                      <w14:textFill>
                        <w14:solidFill>
                          <w14:schemeClr w14:val="tx1"/>
                        </w14:solidFill>
                      </w14:textFill>
                    </w:rPr>
                    <w:t>20</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/d，工艺</w:t>
                  </w:r>
                  <w:r>
                    <w:rPr>
                      <w:rFonts w:hint="eastAsia"/>
                      <w:color w:val="000000" w:themeColor="text1"/>
                      <w:lang w:val="en-US" w:eastAsia="zh-CN"/>
                      <w14:textFill>
                        <w14:solidFill>
                          <w14:schemeClr w14:val="tx1"/>
                        </w14:solidFill>
                      </w14:textFill>
                    </w:rPr>
                    <w:t>“格栅+调节+厌氧池+好氧池+沉淀池+二氧化氯消毒）</w:t>
                  </w:r>
                  <w:r>
                    <w:rPr>
                      <w:rFonts w:hint="default"/>
                      <w:color w:val="auto"/>
                      <w:lang w:val="en-US" w:eastAsia="zh-CN"/>
                    </w:rPr>
                    <w:t>处理，</w:t>
                  </w:r>
                  <w:r>
                    <w:rPr>
                      <w:rFonts w:hint="eastAsia"/>
                      <w:color w:val="auto"/>
                      <w:lang w:val="en-US" w:eastAsia="zh-CN"/>
                    </w:rPr>
                    <w:t>达到接管标准后托运至濉溪县百善污水处理有限公司进一步处理，尾水处理达标后排入雁鸣沟</w:t>
                  </w:r>
                </w:p>
              </w:tc>
              <w:tc>
                <w:tcPr>
                  <w:tcW w:w="770" w:type="pct"/>
                  <w:noWrap w:val="0"/>
                  <w:vAlign w:val="center"/>
                </w:tcPr>
                <w:p w14:paraId="542FF910">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污水处理设施已建，本项目要求对尾水排放进行整改</w:t>
                  </w:r>
                </w:p>
              </w:tc>
            </w:tr>
            <w:tr w14:paraId="22D4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05FCEA0D">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p>
              </w:tc>
              <w:tc>
                <w:tcPr>
                  <w:tcW w:w="561" w:type="pct"/>
                  <w:noWrap w:val="0"/>
                  <w:vAlign w:val="center"/>
                </w:tcPr>
                <w:p w14:paraId="52F8AB62">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供电</w:t>
                  </w:r>
                </w:p>
              </w:tc>
              <w:tc>
                <w:tcPr>
                  <w:tcW w:w="3289" w:type="pct"/>
                  <w:gridSpan w:val="2"/>
                  <w:noWrap w:val="0"/>
                  <w:vAlign w:val="center"/>
                </w:tcPr>
                <w:p w14:paraId="74B3D1F5">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乡镇供电管网供给，年用电量为20万kWh</w:t>
                  </w:r>
                </w:p>
              </w:tc>
              <w:tc>
                <w:tcPr>
                  <w:tcW w:w="770" w:type="pct"/>
                  <w:noWrap w:val="0"/>
                  <w:vAlign w:val="center"/>
                </w:tcPr>
                <w:p w14:paraId="514F8621">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w:t>
                  </w:r>
                </w:p>
              </w:tc>
            </w:tr>
            <w:tr w14:paraId="06F9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48FA18C9">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p>
              </w:tc>
              <w:tc>
                <w:tcPr>
                  <w:tcW w:w="561" w:type="pct"/>
                  <w:noWrap w:val="0"/>
                  <w:vAlign w:val="center"/>
                </w:tcPr>
                <w:p w14:paraId="74F663F8">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供暖</w:t>
                  </w:r>
                </w:p>
              </w:tc>
              <w:tc>
                <w:tcPr>
                  <w:tcW w:w="3289" w:type="pct"/>
                  <w:gridSpan w:val="2"/>
                  <w:noWrap w:val="0"/>
                  <w:vAlign w:val="center"/>
                </w:tcPr>
                <w:p w14:paraId="1E419406">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采用分体式空调</w:t>
                  </w:r>
                  <w:r>
                    <w:rPr>
                      <w:rFonts w:hint="eastAsia"/>
                      <w:color w:val="000000" w:themeColor="text1"/>
                      <w:lang w:val="en-US" w:eastAsia="zh-CN"/>
                      <w14:textFill>
                        <w14:solidFill>
                          <w14:schemeClr w14:val="tx1"/>
                        </w14:solidFill>
                      </w14:textFill>
                    </w:rPr>
                    <w:t>，热水来自电热水器，不设置锅炉，不使用天然气</w:t>
                  </w:r>
                </w:p>
              </w:tc>
              <w:tc>
                <w:tcPr>
                  <w:tcW w:w="770" w:type="pct"/>
                  <w:noWrap w:val="0"/>
                  <w:vAlign w:val="center"/>
                </w:tcPr>
                <w:p w14:paraId="224AA40A">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w:t>
                  </w:r>
                </w:p>
              </w:tc>
            </w:tr>
            <w:tr w14:paraId="5447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0D0FF6B1">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p>
              </w:tc>
              <w:tc>
                <w:tcPr>
                  <w:tcW w:w="561" w:type="pct"/>
                  <w:noWrap w:val="0"/>
                  <w:vAlign w:val="center"/>
                </w:tcPr>
                <w:p w14:paraId="5D69EFCD">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供冷</w:t>
                  </w:r>
                </w:p>
              </w:tc>
              <w:tc>
                <w:tcPr>
                  <w:tcW w:w="3289" w:type="pct"/>
                  <w:gridSpan w:val="2"/>
                  <w:noWrap w:val="0"/>
                  <w:vAlign w:val="center"/>
                </w:tcPr>
                <w:p w14:paraId="2F7EA7F4">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采用分体式空调，不设置冷冻机房</w:t>
                  </w:r>
                </w:p>
              </w:tc>
              <w:tc>
                <w:tcPr>
                  <w:tcW w:w="770" w:type="pct"/>
                  <w:noWrap w:val="0"/>
                  <w:vAlign w:val="center"/>
                </w:tcPr>
                <w:p w14:paraId="7F73BAE2">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w:t>
                  </w:r>
                </w:p>
              </w:tc>
            </w:tr>
            <w:tr w14:paraId="7E53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restart"/>
                  <w:noWrap w:val="0"/>
                  <w:vAlign w:val="center"/>
                </w:tcPr>
                <w:p w14:paraId="23F54193">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环保工程</w:t>
                  </w:r>
                </w:p>
              </w:tc>
              <w:tc>
                <w:tcPr>
                  <w:tcW w:w="561" w:type="pct"/>
                  <w:vMerge w:val="restart"/>
                  <w:noWrap w:val="0"/>
                  <w:vAlign w:val="center"/>
                </w:tcPr>
                <w:p w14:paraId="69044956">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废气</w:t>
                  </w:r>
                  <w:r>
                    <w:rPr>
                      <w:rFonts w:hint="eastAsia"/>
                      <w:color w:val="000000" w:themeColor="text1"/>
                      <w:lang w:val="en-US" w:eastAsia="zh-CN"/>
                      <w14:textFill>
                        <w14:solidFill>
                          <w14:schemeClr w14:val="tx1"/>
                        </w14:solidFill>
                      </w14:textFill>
                    </w:rPr>
                    <w:t>治理</w:t>
                  </w:r>
                </w:p>
              </w:tc>
              <w:tc>
                <w:tcPr>
                  <w:tcW w:w="759" w:type="pct"/>
                  <w:noWrap w:val="0"/>
                  <w:vAlign w:val="center"/>
                </w:tcPr>
                <w:p w14:paraId="6D39E7A4">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污水处理站恶臭</w:t>
                  </w:r>
                </w:p>
              </w:tc>
              <w:tc>
                <w:tcPr>
                  <w:tcW w:w="2530" w:type="pct"/>
                  <w:noWrap w:val="0"/>
                  <w:vAlign w:val="center"/>
                </w:tcPr>
                <w:p w14:paraId="6F9D1038">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一体化污水处理装置，污水处理设施全密闭、专职人员管理、</w:t>
                  </w:r>
                  <w:r>
                    <w:rPr>
                      <w:rFonts w:hint="eastAsia"/>
                      <w:color w:val="000000" w:themeColor="text1"/>
                      <w:lang w:val="en-US" w:eastAsia="zh-CN"/>
                      <w14:textFill>
                        <w14:solidFill>
                          <w14:schemeClr w14:val="tx1"/>
                        </w14:solidFill>
                      </w14:textFill>
                    </w:rPr>
                    <w:t>周边</w:t>
                  </w:r>
                  <w:r>
                    <w:rPr>
                      <w:rFonts w:hint="default"/>
                      <w:color w:val="000000" w:themeColor="text1"/>
                      <w:lang w:val="en-US" w:eastAsia="zh-CN"/>
                      <w14:textFill>
                        <w14:solidFill>
                          <w14:schemeClr w14:val="tx1"/>
                        </w14:solidFill>
                      </w14:textFill>
                    </w:rPr>
                    <w:t>定期喷洒除臭剂、加强周边绿化</w:t>
                  </w:r>
                </w:p>
              </w:tc>
              <w:tc>
                <w:tcPr>
                  <w:tcW w:w="770" w:type="pct"/>
                  <w:noWrap w:val="0"/>
                  <w:vAlign w:val="center"/>
                </w:tcPr>
                <w:p w14:paraId="50452A13">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新建</w:t>
                  </w:r>
                </w:p>
              </w:tc>
            </w:tr>
            <w:tr w14:paraId="3881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31FFB846">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p>
              </w:tc>
              <w:tc>
                <w:tcPr>
                  <w:tcW w:w="561" w:type="pct"/>
                  <w:vMerge w:val="continue"/>
                  <w:noWrap w:val="0"/>
                  <w:vAlign w:val="center"/>
                </w:tcPr>
                <w:p w14:paraId="65832554">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p>
              </w:tc>
              <w:tc>
                <w:tcPr>
                  <w:tcW w:w="759" w:type="pct"/>
                  <w:shd w:val="clear" w:color="auto" w:fill="auto"/>
                  <w:noWrap w:val="0"/>
                  <w:vAlign w:val="center"/>
                </w:tcPr>
                <w:p w14:paraId="1758F125">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食堂油烟</w:t>
                  </w:r>
                </w:p>
              </w:tc>
              <w:tc>
                <w:tcPr>
                  <w:tcW w:w="2530" w:type="pct"/>
                  <w:shd w:val="clear" w:color="auto" w:fill="auto"/>
                  <w:noWrap w:val="0"/>
                  <w:vAlign w:val="center"/>
                </w:tcPr>
                <w:p w14:paraId="38094617">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采取油烟净化器处理后专用烟道屋顶排放</w:t>
                  </w:r>
                </w:p>
              </w:tc>
              <w:tc>
                <w:tcPr>
                  <w:tcW w:w="770" w:type="pct"/>
                  <w:shd w:val="clear" w:color="auto" w:fill="auto"/>
                  <w:noWrap w:val="0"/>
                  <w:vAlign w:val="center"/>
                </w:tcPr>
                <w:p w14:paraId="71D651D8">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已建</w:t>
                  </w:r>
                </w:p>
              </w:tc>
            </w:tr>
            <w:tr w14:paraId="5F3D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04D1EDFA">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p>
              </w:tc>
              <w:tc>
                <w:tcPr>
                  <w:tcW w:w="561" w:type="pct"/>
                  <w:vMerge w:val="continue"/>
                  <w:noWrap w:val="0"/>
                  <w:vAlign w:val="center"/>
                </w:tcPr>
                <w:p w14:paraId="46E16431">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p>
              </w:tc>
              <w:tc>
                <w:tcPr>
                  <w:tcW w:w="759" w:type="pct"/>
                  <w:noWrap w:val="0"/>
                  <w:vAlign w:val="center"/>
                </w:tcPr>
                <w:p w14:paraId="7786A620">
                  <w:pPr>
                    <w:pStyle w:val="43"/>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医疗废气</w:t>
                  </w:r>
                </w:p>
              </w:tc>
              <w:tc>
                <w:tcPr>
                  <w:tcW w:w="2530" w:type="pct"/>
                  <w:noWrap w:val="0"/>
                  <w:vAlign w:val="center"/>
                </w:tcPr>
                <w:p w14:paraId="10D55D73">
                  <w:pPr>
                    <w:pStyle w:val="41"/>
                    <w:bidi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采取加强管理、定期消毒、定期通风的措施排放</w:t>
                  </w:r>
                </w:p>
              </w:tc>
              <w:tc>
                <w:tcPr>
                  <w:tcW w:w="770" w:type="pct"/>
                  <w:noWrap w:val="0"/>
                  <w:vAlign w:val="center"/>
                </w:tcPr>
                <w:p w14:paraId="40315768">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w:t>
                  </w:r>
                </w:p>
              </w:tc>
            </w:tr>
            <w:tr w14:paraId="6F54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5E600B17">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p>
              </w:tc>
              <w:tc>
                <w:tcPr>
                  <w:tcW w:w="561" w:type="pct"/>
                  <w:vMerge w:val="continue"/>
                  <w:noWrap w:val="0"/>
                  <w:vAlign w:val="center"/>
                </w:tcPr>
                <w:p w14:paraId="4741CF50">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p>
              </w:tc>
              <w:tc>
                <w:tcPr>
                  <w:tcW w:w="759" w:type="pct"/>
                  <w:noWrap w:val="0"/>
                  <w:vAlign w:val="center"/>
                </w:tcPr>
                <w:p w14:paraId="6D64B825">
                  <w:pPr>
                    <w:pStyle w:val="4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化验室废气</w:t>
                  </w:r>
                </w:p>
              </w:tc>
              <w:tc>
                <w:tcPr>
                  <w:tcW w:w="2530" w:type="pct"/>
                  <w:noWrap w:val="0"/>
                  <w:vAlign w:val="center"/>
                </w:tcPr>
                <w:p w14:paraId="16F0CF1B">
                  <w:pPr>
                    <w:pStyle w:val="41"/>
                    <w:bidi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采取通风橱收集后，屋顶排放</w:t>
                  </w:r>
                </w:p>
              </w:tc>
              <w:tc>
                <w:tcPr>
                  <w:tcW w:w="770" w:type="pct"/>
                  <w:noWrap w:val="0"/>
                  <w:vAlign w:val="center"/>
                </w:tcPr>
                <w:p w14:paraId="139EED93">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w:t>
                  </w:r>
                </w:p>
              </w:tc>
            </w:tr>
            <w:tr w14:paraId="24E7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3738DA67">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p>
              </w:tc>
              <w:tc>
                <w:tcPr>
                  <w:tcW w:w="561" w:type="pct"/>
                  <w:noWrap w:val="0"/>
                  <w:vAlign w:val="center"/>
                </w:tcPr>
                <w:p w14:paraId="1B842382">
                  <w:pPr>
                    <w:pStyle w:val="43"/>
                    <w:keepNext w:val="0"/>
                    <w:keepLines w:val="0"/>
                    <w:pageBreakBefore w:val="0"/>
                    <w:widowControl/>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废水</w:t>
                  </w:r>
                  <w:r>
                    <w:rPr>
                      <w:rFonts w:hint="eastAsia"/>
                      <w:color w:val="000000" w:themeColor="text1"/>
                      <w:lang w:val="en-US" w:eastAsia="zh-CN"/>
                      <w14:textFill>
                        <w14:solidFill>
                          <w14:schemeClr w14:val="tx1"/>
                        </w14:solidFill>
                      </w14:textFill>
                    </w:rPr>
                    <w:t>治理</w:t>
                  </w:r>
                </w:p>
              </w:tc>
              <w:tc>
                <w:tcPr>
                  <w:tcW w:w="3289" w:type="pct"/>
                  <w:gridSpan w:val="2"/>
                  <w:noWrap w:val="0"/>
                  <w:vAlign w:val="center"/>
                </w:tcPr>
                <w:p w14:paraId="3DB7C76D">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雨污分流，雨水经雨水管道引至附近沟渠；</w:t>
                  </w:r>
                  <w:r>
                    <w:rPr>
                      <w:rFonts w:hint="eastAsia"/>
                      <w:color w:val="auto"/>
                      <w:lang w:val="en-US" w:eastAsia="zh-CN"/>
                    </w:rPr>
                    <w:t>食堂废水经隔油池预处理，生活污水经化粪池预处理，检验清洗废水经中和池预处理，预处理后的废水汇同医务人员废水、被服清洗废水、保洁废水进入院内污水处理站（</w:t>
                  </w:r>
                  <w:r>
                    <w:rPr>
                      <w:rFonts w:hint="default"/>
                      <w:color w:val="000000" w:themeColor="text1"/>
                      <w:lang w:val="en-US" w:eastAsia="zh-CN"/>
                      <w14:textFill>
                        <w14:solidFill>
                          <w14:schemeClr w14:val="tx1"/>
                        </w14:solidFill>
                      </w14:textFill>
                    </w:rPr>
                    <w:t>处理能力</w:t>
                  </w:r>
                  <w:r>
                    <w:rPr>
                      <w:rFonts w:hint="eastAsia"/>
                      <w:color w:val="000000" w:themeColor="text1"/>
                      <w:lang w:val="en-US" w:eastAsia="zh-CN"/>
                      <w14:textFill>
                        <w14:solidFill>
                          <w14:schemeClr w14:val="tx1"/>
                        </w14:solidFill>
                      </w14:textFill>
                    </w:rPr>
                    <w:t>20</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/d，工艺</w:t>
                  </w:r>
                  <w:r>
                    <w:rPr>
                      <w:rFonts w:hint="eastAsia"/>
                      <w:color w:val="000000" w:themeColor="text1"/>
                      <w:lang w:val="en-US" w:eastAsia="zh-CN"/>
                      <w14:textFill>
                        <w14:solidFill>
                          <w14:schemeClr w14:val="tx1"/>
                        </w14:solidFill>
                      </w14:textFill>
                    </w:rPr>
                    <w:t>“格栅+调节+厌氧池+好氧池+沉淀池+二氧化氯消毒）</w:t>
                  </w:r>
                  <w:r>
                    <w:rPr>
                      <w:rFonts w:hint="default"/>
                      <w:color w:val="auto"/>
                      <w:lang w:val="en-US" w:eastAsia="zh-CN"/>
                    </w:rPr>
                    <w:t>处理，</w:t>
                  </w:r>
                  <w:r>
                    <w:rPr>
                      <w:rFonts w:hint="eastAsia"/>
                      <w:color w:val="auto"/>
                      <w:lang w:val="en-US" w:eastAsia="zh-CN"/>
                    </w:rPr>
                    <w:t>达到接管标准后托运至濉溪县百善污水处理有限公司进一步处理，尾水处理达标后排入雁鸣沟</w:t>
                  </w:r>
                </w:p>
              </w:tc>
              <w:tc>
                <w:tcPr>
                  <w:tcW w:w="770" w:type="pct"/>
                  <w:noWrap w:val="0"/>
                  <w:vAlign w:val="center"/>
                </w:tcPr>
                <w:p w14:paraId="2D16065B">
                  <w:pPr>
                    <w:pStyle w:val="43"/>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w:t>
                  </w:r>
                </w:p>
              </w:tc>
            </w:tr>
            <w:tr w14:paraId="02D3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28FC5395">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p>
              </w:tc>
              <w:tc>
                <w:tcPr>
                  <w:tcW w:w="561" w:type="pct"/>
                  <w:vMerge w:val="restart"/>
                  <w:noWrap w:val="0"/>
                  <w:vAlign w:val="center"/>
                </w:tcPr>
                <w:p w14:paraId="439C0BD9">
                  <w:pPr>
                    <w:pStyle w:val="43"/>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r>
                    <w:rPr>
                      <w:rFonts w:hint="default"/>
                      <w:color w:val="auto"/>
                    </w:rPr>
                    <w:t>固废</w:t>
                  </w:r>
                  <w:r>
                    <w:rPr>
                      <w:rFonts w:hint="eastAsia"/>
                      <w:color w:val="auto"/>
                      <w:lang w:val="en-US" w:eastAsia="zh-CN"/>
                    </w:rPr>
                    <w:t>治理</w:t>
                  </w:r>
                </w:p>
              </w:tc>
              <w:tc>
                <w:tcPr>
                  <w:tcW w:w="759" w:type="pct"/>
                  <w:noWrap w:val="0"/>
                  <w:vAlign w:val="center"/>
                </w:tcPr>
                <w:p w14:paraId="373EA2B8">
                  <w:pPr>
                    <w:pStyle w:val="43"/>
                    <w:keepNext w:val="0"/>
                    <w:keepLines w:val="0"/>
                    <w:pageBreakBefore w:val="0"/>
                    <w:widowControl/>
                    <w:kinsoku/>
                    <w:wordWrap/>
                    <w:overflowPunct/>
                    <w:topLinePunct w:val="0"/>
                    <w:autoSpaceDE/>
                    <w:autoSpaceDN/>
                    <w:bidi w:val="0"/>
                    <w:adjustRightInd/>
                    <w:snapToGrid/>
                    <w:textAlignment w:val="auto"/>
                    <w:rPr>
                      <w:rFonts w:hint="eastAsia" w:eastAsia="宋体"/>
                      <w:color w:val="auto"/>
                      <w:lang w:eastAsia="zh-CN"/>
                    </w:rPr>
                  </w:pPr>
                  <w:r>
                    <w:rPr>
                      <w:rFonts w:hint="eastAsia"/>
                      <w:color w:val="auto"/>
                      <w:lang w:eastAsia="zh-CN"/>
                    </w:rPr>
                    <w:t>污泥</w:t>
                  </w:r>
                </w:p>
              </w:tc>
              <w:tc>
                <w:tcPr>
                  <w:tcW w:w="2530" w:type="pct"/>
                  <w:noWrap w:val="0"/>
                  <w:vAlign w:val="center"/>
                </w:tcPr>
                <w:p w14:paraId="62467E54">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auto"/>
                    </w:rPr>
                  </w:pPr>
                  <w:r>
                    <w:rPr>
                      <w:rFonts w:hint="eastAsia" w:cs="Times New Roman"/>
                      <w:color w:val="auto"/>
                      <w:sz w:val="21"/>
                      <w:szCs w:val="21"/>
                      <w:lang w:val="en-US" w:eastAsia="zh-CN"/>
                    </w:rPr>
                    <w:t>统一收集，</w:t>
                  </w:r>
                  <w:r>
                    <w:rPr>
                      <w:rFonts w:hint="default" w:ascii="Times New Roman" w:hAnsi="Times New Roman" w:cs="Times New Roman"/>
                      <w:color w:val="auto"/>
                      <w:sz w:val="21"/>
                      <w:szCs w:val="21"/>
                    </w:rPr>
                    <w:t>经消毒</w:t>
                  </w:r>
                  <w:r>
                    <w:rPr>
                      <w:rFonts w:hint="default" w:ascii="Times New Roman" w:hAnsi="Times New Roman" w:cs="Times New Roman"/>
                      <w:color w:val="auto"/>
                      <w:sz w:val="21"/>
                      <w:szCs w:val="21"/>
                      <w:lang w:val="en-US" w:eastAsia="zh-CN"/>
                    </w:rPr>
                    <w:t>后交由有资质单位处置</w:t>
                  </w:r>
                </w:p>
              </w:tc>
              <w:tc>
                <w:tcPr>
                  <w:tcW w:w="770" w:type="pct"/>
                  <w:noWrap w:val="0"/>
                  <w:vAlign w:val="center"/>
                </w:tcPr>
                <w:p w14:paraId="3D6C45FB">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eastAsia="zh-CN"/>
                    </w:rPr>
                  </w:pPr>
                  <w:r>
                    <w:rPr>
                      <w:rFonts w:hint="eastAsia"/>
                      <w:color w:val="auto"/>
                      <w:lang w:val="en-US" w:eastAsia="zh-CN"/>
                    </w:rPr>
                    <w:t>已建</w:t>
                  </w:r>
                </w:p>
              </w:tc>
            </w:tr>
            <w:tr w14:paraId="435F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76DFF190">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p>
              </w:tc>
              <w:tc>
                <w:tcPr>
                  <w:tcW w:w="561" w:type="pct"/>
                  <w:vMerge w:val="continue"/>
                  <w:noWrap w:val="0"/>
                  <w:vAlign w:val="center"/>
                </w:tcPr>
                <w:p w14:paraId="4C406882">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p>
              </w:tc>
              <w:tc>
                <w:tcPr>
                  <w:tcW w:w="759" w:type="pct"/>
                  <w:noWrap w:val="0"/>
                  <w:vAlign w:val="center"/>
                </w:tcPr>
                <w:p w14:paraId="7CAE95F2">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r>
                    <w:rPr>
                      <w:rFonts w:hint="eastAsia"/>
                      <w:color w:val="auto"/>
                    </w:rPr>
                    <w:t>医疗废物</w:t>
                  </w:r>
                </w:p>
              </w:tc>
              <w:tc>
                <w:tcPr>
                  <w:tcW w:w="2530" w:type="pct"/>
                  <w:noWrap w:val="0"/>
                  <w:vAlign w:val="center"/>
                </w:tcPr>
                <w:p w14:paraId="17ECBCC1">
                  <w:pPr>
                    <w:pStyle w:val="43"/>
                    <w:keepNext w:val="0"/>
                    <w:keepLines w:val="0"/>
                    <w:pageBreakBefore w:val="0"/>
                    <w:widowControl/>
                    <w:kinsoku/>
                    <w:wordWrap/>
                    <w:overflowPunct/>
                    <w:topLinePunct w:val="0"/>
                    <w:autoSpaceDE/>
                    <w:autoSpaceDN/>
                    <w:bidi w:val="0"/>
                    <w:adjustRightInd/>
                    <w:snapToGrid/>
                    <w:jc w:val="left"/>
                    <w:textAlignment w:val="auto"/>
                    <w:rPr>
                      <w:rFonts w:hint="eastAsia"/>
                      <w:color w:val="auto"/>
                      <w:lang w:eastAsia="zh-CN"/>
                    </w:rPr>
                  </w:pPr>
                  <w:r>
                    <w:rPr>
                      <w:rFonts w:hint="eastAsia"/>
                      <w:color w:val="auto"/>
                      <w:lang w:val="en-US" w:eastAsia="zh-CN"/>
                    </w:rPr>
                    <w:t>分类收集</w:t>
                  </w:r>
                  <w:r>
                    <w:rPr>
                      <w:rFonts w:hint="eastAsia"/>
                      <w:color w:val="auto"/>
                    </w:rPr>
                    <w:t>暂存于医疗废物暂存间暂存，定期交由有资质单位处置</w:t>
                  </w:r>
                  <w:r>
                    <w:rPr>
                      <w:rFonts w:hint="eastAsia"/>
                      <w:color w:val="auto"/>
                      <w:lang w:eastAsia="zh-CN"/>
                    </w:rPr>
                    <w:t>；</w:t>
                  </w:r>
                </w:p>
                <w:p w14:paraId="2442F178">
                  <w:pPr>
                    <w:pStyle w:val="43"/>
                    <w:keepNext w:val="0"/>
                    <w:keepLines w:val="0"/>
                    <w:pageBreakBefore w:val="0"/>
                    <w:widowControl/>
                    <w:kinsoku/>
                    <w:wordWrap/>
                    <w:overflowPunct/>
                    <w:topLinePunct w:val="0"/>
                    <w:autoSpaceDE/>
                    <w:autoSpaceDN/>
                    <w:bidi w:val="0"/>
                    <w:adjustRightInd/>
                    <w:snapToGrid/>
                    <w:jc w:val="left"/>
                    <w:textAlignment w:val="auto"/>
                    <w:rPr>
                      <w:rFonts w:hint="eastAsia" w:eastAsia="宋体"/>
                      <w:color w:val="auto"/>
                      <w:lang w:eastAsia="zh-CN"/>
                    </w:rPr>
                  </w:pPr>
                  <w:r>
                    <w:rPr>
                      <w:rFonts w:hint="eastAsia"/>
                      <w:color w:val="auto"/>
                      <w:lang w:val="en-US" w:eastAsia="zh-CN"/>
                    </w:rPr>
                    <w:t>医疗废物暂存间位于门诊楼过道西侧，占地面积10m</w:t>
                  </w:r>
                  <w:r>
                    <w:rPr>
                      <w:rFonts w:hint="eastAsia"/>
                      <w:color w:val="auto"/>
                      <w:vertAlign w:val="superscript"/>
                      <w:lang w:val="en-US" w:eastAsia="zh-CN"/>
                    </w:rPr>
                    <w:t>2</w:t>
                  </w:r>
                  <w:r>
                    <w:rPr>
                      <w:rFonts w:hint="eastAsia"/>
                      <w:color w:val="auto"/>
                      <w:lang w:val="en-US" w:eastAsia="zh-CN"/>
                    </w:rPr>
                    <w:t>，主要用于暂存医疗废物</w:t>
                  </w:r>
                </w:p>
              </w:tc>
              <w:tc>
                <w:tcPr>
                  <w:tcW w:w="770" w:type="pct"/>
                  <w:noWrap w:val="0"/>
                  <w:vAlign w:val="center"/>
                </w:tcPr>
                <w:p w14:paraId="5D115A70">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eastAsia="zh-CN"/>
                    </w:rPr>
                  </w:pPr>
                  <w:r>
                    <w:rPr>
                      <w:rFonts w:hint="eastAsia"/>
                      <w:color w:val="auto"/>
                      <w:lang w:val="en-US" w:eastAsia="zh-CN"/>
                    </w:rPr>
                    <w:t>已建</w:t>
                  </w:r>
                </w:p>
              </w:tc>
            </w:tr>
            <w:tr w14:paraId="508D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124F9034">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p>
              </w:tc>
              <w:tc>
                <w:tcPr>
                  <w:tcW w:w="561" w:type="pct"/>
                  <w:vMerge w:val="continue"/>
                  <w:noWrap w:val="0"/>
                  <w:vAlign w:val="center"/>
                </w:tcPr>
                <w:p w14:paraId="7225A23F">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p>
              </w:tc>
              <w:tc>
                <w:tcPr>
                  <w:tcW w:w="759" w:type="pct"/>
                  <w:noWrap w:val="0"/>
                  <w:vAlign w:val="center"/>
                </w:tcPr>
                <w:p w14:paraId="132B1771">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r>
                    <w:rPr>
                      <w:rFonts w:hint="eastAsia"/>
                      <w:color w:val="auto"/>
                      <w:lang w:eastAsia="zh-CN"/>
                    </w:rPr>
                    <w:t>生活垃圾</w:t>
                  </w:r>
                </w:p>
              </w:tc>
              <w:tc>
                <w:tcPr>
                  <w:tcW w:w="2530" w:type="pct"/>
                  <w:noWrap w:val="0"/>
                  <w:vAlign w:val="center"/>
                </w:tcPr>
                <w:p w14:paraId="1F427788">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auto"/>
                    </w:rPr>
                  </w:pPr>
                  <w:r>
                    <w:rPr>
                      <w:rFonts w:hint="default"/>
                      <w:color w:val="auto"/>
                      <w:lang w:val="en-US" w:eastAsia="zh-CN"/>
                    </w:rPr>
                    <w:t>设置垃圾桶分类收集</w:t>
                  </w:r>
                  <w:r>
                    <w:rPr>
                      <w:rFonts w:hint="eastAsia"/>
                      <w:color w:val="auto"/>
                      <w:lang w:val="en-US" w:eastAsia="zh-CN"/>
                    </w:rPr>
                    <w:t>，</w:t>
                  </w:r>
                  <w:r>
                    <w:rPr>
                      <w:rFonts w:hint="default"/>
                      <w:color w:val="auto"/>
                      <w:lang w:val="en-US" w:eastAsia="zh-CN"/>
                    </w:rPr>
                    <w:t>委托环卫部门清运处理</w:t>
                  </w:r>
                </w:p>
              </w:tc>
              <w:tc>
                <w:tcPr>
                  <w:tcW w:w="770" w:type="pct"/>
                  <w:noWrap w:val="0"/>
                  <w:vAlign w:val="center"/>
                </w:tcPr>
                <w:p w14:paraId="5E5C3274">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eastAsia="zh-CN"/>
                    </w:rPr>
                  </w:pPr>
                  <w:r>
                    <w:rPr>
                      <w:rFonts w:hint="eastAsia"/>
                      <w:color w:val="auto"/>
                      <w:lang w:val="en-US" w:eastAsia="zh-CN"/>
                    </w:rPr>
                    <w:t>已建</w:t>
                  </w:r>
                </w:p>
              </w:tc>
            </w:tr>
            <w:tr w14:paraId="39D1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61F7C57C">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p>
              </w:tc>
              <w:tc>
                <w:tcPr>
                  <w:tcW w:w="561" w:type="pct"/>
                  <w:vMerge w:val="continue"/>
                  <w:noWrap w:val="0"/>
                  <w:vAlign w:val="center"/>
                </w:tcPr>
                <w:p w14:paraId="2380BA96">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p>
              </w:tc>
              <w:tc>
                <w:tcPr>
                  <w:tcW w:w="759" w:type="pct"/>
                  <w:noWrap w:val="0"/>
                  <w:vAlign w:val="center"/>
                </w:tcPr>
                <w:p w14:paraId="76C5C4E8">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val="en-US"/>
                    </w:rPr>
                  </w:pPr>
                  <w:r>
                    <w:rPr>
                      <w:rFonts w:hint="eastAsia"/>
                      <w:color w:val="auto"/>
                      <w:lang w:val="en-US" w:eastAsia="zh-CN"/>
                    </w:rPr>
                    <w:t>废包装废物</w:t>
                  </w:r>
                </w:p>
              </w:tc>
              <w:tc>
                <w:tcPr>
                  <w:tcW w:w="2530" w:type="pct"/>
                  <w:noWrap w:val="0"/>
                  <w:vAlign w:val="center"/>
                </w:tcPr>
                <w:p w14:paraId="1EA555BD">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auto"/>
                      <w:lang w:val="en-US"/>
                    </w:rPr>
                  </w:pPr>
                  <w:r>
                    <w:rPr>
                      <w:rFonts w:hint="eastAsia"/>
                      <w:color w:val="auto"/>
                      <w:lang w:val="en-US" w:eastAsia="zh-CN"/>
                    </w:rPr>
                    <w:t>统一收集，院内一般固废暂存场所暂存，定期外售；一般固废暂存场所位于住院楼东北侧，占地面积10m</w:t>
                  </w:r>
                  <w:r>
                    <w:rPr>
                      <w:rFonts w:hint="eastAsia"/>
                      <w:color w:val="auto"/>
                      <w:vertAlign w:val="superscript"/>
                      <w:lang w:val="en-US" w:eastAsia="zh-CN"/>
                    </w:rPr>
                    <w:t>2</w:t>
                  </w:r>
                </w:p>
              </w:tc>
              <w:tc>
                <w:tcPr>
                  <w:tcW w:w="770" w:type="pct"/>
                  <w:noWrap w:val="0"/>
                  <w:vAlign w:val="center"/>
                </w:tcPr>
                <w:p w14:paraId="2ED98038">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eastAsia="zh-CN"/>
                    </w:rPr>
                  </w:pPr>
                  <w:r>
                    <w:rPr>
                      <w:rFonts w:hint="eastAsia"/>
                      <w:color w:val="auto"/>
                      <w:lang w:val="en-US" w:eastAsia="zh-CN"/>
                    </w:rPr>
                    <w:t>已建</w:t>
                  </w:r>
                </w:p>
              </w:tc>
            </w:tr>
            <w:tr w14:paraId="2624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3C80A978">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p>
              </w:tc>
              <w:tc>
                <w:tcPr>
                  <w:tcW w:w="561" w:type="pct"/>
                  <w:noWrap w:val="0"/>
                  <w:vAlign w:val="center"/>
                </w:tcPr>
                <w:p w14:paraId="511CADD8">
                  <w:pPr>
                    <w:pStyle w:val="43"/>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r>
                    <w:rPr>
                      <w:rFonts w:hint="default"/>
                      <w:color w:val="auto"/>
                    </w:rPr>
                    <w:t>噪声</w:t>
                  </w:r>
                  <w:r>
                    <w:rPr>
                      <w:rFonts w:hint="eastAsia"/>
                      <w:color w:val="auto"/>
                      <w:lang w:val="en-US" w:eastAsia="zh-CN"/>
                    </w:rPr>
                    <w:t>治理</w:t>
                  </w:r>
                </w:p>
              </w:tc>
              <w:tc>
                <w:tcPr>
                  <w:tcW w:w="3289" w:type="pct"/>
                  <w:gridSpan w:val="2"/>
                  <w:noWrap w:val="0"/>
                  <w:vAlign w:val="center"/>
                </w:tcPr>
                <w:p w14:paraId="42288BC8">
                  <w:pPr>
                    <w:pStyle w:val="43"/>
                    <w:keepNext w:val="0"/>
                    <w:keepLines w:val="0"/>
                    <w:pageBreakBefore w:val="0"/>
                    <w:widowControl/>
                    <w:kinsoku/>
                    <w:wordWrap/>
                    <w:overflowPunct/>
                    <w:topLinePunct w:val="0"/>
                    <w:autoSpaceDE/>
                    <w:autoSpaceDN/>
                    <w:bidi w:val="0"/>
                    <w:adjustRightInd/>
                    <w:snapToGrid/>
                    <w:jc w:val="left"/>
                    <w:textAlignment w:val="auto"/>
                    <w:rPr>
                      <w:rFonts w:hint="default"/>
                      <w:color w:val="auto"/>
                    </w:rPr>
                  </w:pPr>
                  <w:r>
                    <w:rPr>
                      <w:rFonts w:hint="default"/>
                      <w:color w:val="auto"/>
                      <w:lang w:eastAsia="zh-CN"/>
                    </w:rPr>
                    <w:t>选用低噪声设备、</w:t>
                  </w:r>
                  <w:r>
                    <w:rPr>
                      <w:rFonts w:hint="eastAsia"/>
                      <w:color w:val="auto"/>
                      <w:lang w:val="en-US" w:eastAsia="zh-CN"/>
                    </w:rPr>
                    <w:t>距离衰减、隔声减振、</w:t>
                  </w:r>
                  <w:r>
                    <w:rPr>
                      <w:rFonts w:hint="default"/>
                      <w:color w:val="auto"/>
                      <w:lang w:eastAsia="zh-CN"/>
                    </w:rPr>
                    <w:t>合理布置等措施</w:t>
                  </w:r>
                </w:p>
              </w:tc>
              <w:tc>
                <w:tcPr>
                  <w:tcW w:w="770" w:type="pct"/>
                  <w:noWrap w:val="0"/>
                  <w:vAlign w:val="center"/>
                </w:tcPr>
                <w:p w14:paraId="27AE57DF">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eastAsia="zh-CN"/>
                    </w:rPr>
                  </w:pPr>
                  <w:r>
                    <w:rPr>
                      <w:rFonts w:hint="eastAsia"/>
                      <w:color w:val="auto"/>
                      <w:lang w:val="en-US" w:eastAsia="zh-CN"/>
                    </w:rPr>
                    <w:t>已建</w:t>
                  </w:r>
                </w:p>
              </w:tc>
            </w:tr>
            <w:tr w14:paraId="7C76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40D5C86E">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p>
              </w:tc>
              <w:tc>
                <w:tcPr>
                  <w:tcW w:w="561" w:type="pct"/>
                  <w:noWrap w:val="0"/>
                  <w:vAlign w:val="center"/>
                </w:tcPr>
                <w:p w14:paraId="48A12E40">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r>
                    <w:rPr>
                      <w:rFonts w:hint="eastAsia"/>
                      <w:color w:val="auto"/>
                      <w:lang w:val="en-US" w:eastAsia="zh-CN"/>
                    </w:rPr>
                    <w:t>地下水、土壤防渗</w:t>
                  </w:r>
                </w:p>
              </w:tc>
              <w:tc>
                <w:tcPr>
                  <w:tcW w:w="3289" w:type="pct"/>
                  <w:gridSpan w:val="2"/>
                  <w:noWrap w:val="0"/>
                  <w:vAlign w:val="center"/>
                </w:tcPr>
                <w:p w14:paraId="074AA1DA">
                  <w:pPr>
                    <w:pStyle w:val="43"/>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rPr>
                  </w:pPr>
                  <w:r>
                    <w:rPr>
                      <w:rFonts w:hint="default" w:ascii="Times New Roman" w:hAnsi="Times New Roman" w:cs="Times New Roman"/>
                      <w:color w:val="auto"/>
                    </w:rPr>
                    <w:t>污水处理</w:t>
                  </w:r>
                  <w:r>
                    <w:rPr>
                      <w:rFonts w:hint="default" w:ascii="Times New Roman" w:hAnsi="Times New Roman" w:cs="Times New Roman"/>
                      <w:color w:val="auto"/>
                      <w:lang w:val="en-US" w:eastAsia="zh-CN"/>
                    </w:rPr>
                    <w:t>站</w:t>
                  </w:r>
                  <w:r>
                    <w:rPr>
                      <w:rFonts w:hint="default" w:ascii="Times New Roman" w:hAnsi="Times New Roman" w:cs="Times New Roman"/>
                      <w:color w:val="auto"/>
                    </w:rPr>
                    <w:t>、</w:t>
                  </w:r>
                  <w:r>
                    <w:rPr>
                      <w:rFonts w:hint="default" w:ascii="Times New Roman" w:hAnsi="Times New Roman" w:cs="Times New Roman"/>
                      <w:color w:val="auto"/>
                      <w:lang w:val="en-US" w:eastAsia="zh-CN"/>
                    </w:rPr>
                    <w:t>污水管线、隔油池、化粪池、</w:t>
                  </w:r>
                  <w:r>
                    <w:rPr>
                      <w:rFonts w:hint="default" w:ascii="Times New Roman" w:hAnsi="Times New Roman" w:cs="Times New Roman"/>
                      <w:color w:val="auto"/>
                      <w:lang w:eastAsia="zh-CN"/>
                    </w:rPr>
                    <w:t>医疗废物暂存间</w:t>
                  </w:r>
                  <w:r>
                    <w:rPr>
                      <w:rFonts w:hint="eastAsia" w:cs="Times New Roman"/>
                      <w:color w:val="auto"/>
                      <w:lang w:eastAsia="zh-CN"/>
                    </w:rPr>
                    <w:t>（</w:t>
                  </w:r>
                  <w:r>
                    <w:rPr>
                      <w:rFonts w:hint="eastAsia" w:cs="Times New Roman"/>
                      <w:color w:val="auto"/>
                      <w:lang w:val="en-US" w:eastAsia="zh-CN"/>
                    </w:rPr>
                    <w:t>位于</w:t>
                  </w:r>
                  <w:r>
                    <w:rPr>
                      <w:rFonts w:hint="eastAsia"/>
                      <w:color w:val="auto"/>
                      <w:lang w:val="en-US" w:eastAsia="zh-CN"/>
                    </w:rPr>
                    <w:t>门诊楼过道西侧</w:t>
                  </w:r>
                  <w:r>
                    <w:rPr>
                      <w:rFonts w:hint="eastAsia" w:cs="Times New Roman"/>
                      <w:color w:val="auto"/>
                      <w:lang w:val="en-US" w:eastAsia="zh-CN"/>
                    </w:rPr>
                    <w:t>、占地面积10m</w:t>
                  </w:r>
                  <w:r>
                    <w:rPr>
                      <w:rFonts w:hint="eastAsia" w:cs="Times New Roman"/>
                      <w:color w:val="auto"/>
                      <w:vertAlign w:val="superscript"/>
                      <w:lang w:val="en-US" w:eastAsia="zh-CN"/>
                    </w:rPr>
                    <w:t>2</w:t>
                  </w:r>
                  <w:r>
                    <w:rPr>
                      <w:rFonts w:hint="eastAsia" w:cs="Times New Roman"/>
                      <w:color w:val="auto"/>
                      <w:lang w:eastAsia="zh-CN"/>
                    </w:rPr>
                    <w:t>）</w:t>
                  </w:r>
                  <w:r>
                    <w:rPr>
                      <w:rFonts w:hint="default" w:ascii="Times New Roman" w:hAnsi="Times New Roman" w:cs="Times New Roman"/>
                      <w:color w:val="auto"/>
                      <w:lang w:val="en-US" w:eastAsia="zh-CN"/>
                    </w:rPr>
                    <w:t>、</w:t>
                  </w:r>
                  <w:r>
                    <w:rPr>
                      <w:rFonts w:hint="eastAsia" w:cs="Times New Roman"/>
                      <w:color w:val="auto"/>
                      <w:lang w:val="en-US" w:eastAsia="zh-CN"/>
                    </w:rPr>
                    <w:t>储水池</w:t>
                  </w:r>
                  <w:r>
                    <w:rPr>
                      <w:rFonts w:hint="default" w:ascii="Times New Roman" w:hAnsi="Times New Roman" w:cs="Times New Roman"/>
                      <w:color w:val="auto"/>
                      <w:lang w:val="en-US" w:eastAsia="zh-CN"/>
                    </w:rPr>
                    <w:t>（</w:t>
                  </w:r>
                  <w:r>
                    <w:rPr>
                      <w:rFonts w:hint="eastAsia" w:cs="Times New Roman"/>
                      <w:color w:val="auto"/>
                      <w:lang w:val="en-US" w:eastAsia="zh-CN"/>
                    </w:rPr>
                    <w:t>依托院内废弃的沼气池，</w:t>
                  </w:r>
                  <w:r>
                    <w:rPr>
                      <w:rFonts w:hint="eastAsia" w:cs="Times New Roman"/>
                      <w:color w:val="auto"/>
                      <w:sz w:val="21"/>
                      <w:szCs w:val="21"/>
                      <w:lang w:val="en-US" w:eastAsia="zh-CN"/>
                    </w:rPr>
                    <w:t>容积45m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lang w:val="en-US" w:eastAsia="zh-CN"/>
                    </w:rPr>
                    <w:t>）等</w:t>
                  </w:r>
                  <w:r>
                    <w:rPr>
                      <w:rFonts w:hint="default" w:ascii="Times New Roman" w:hAnsi="Times New Roman" w:cs="Times New Roman"/>
                      <w:color w:val="auto"/>
                    </w:rPr>
                    <w:t>重点防渗</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一般固废暂存场所</w:t>
                  </w:r>
                  <w:r>
                    <w:rPr>
                      <w:rFonts w:hint="eastAsia" w:cs="Times New Roman"/>
                      <w:color w:val="auto"/>
                      <w:lang w:eastAsia="zh-CN"/>
                    </w:rPr>
                    <w:t>（</w:t>
                  </w:r>
                  <w:r>
                    <w:rPr>
                      <w:rFonts w:hint="eastAsia" w:cs="Times New Roman"/>
                      <w:color w:val="auto"/>
                      <w:lang w:val="en-US" w:eastAsia="zh-CN"/>
                    </w:rPr>
                    <w:t>位于住院楼东北侧、占地面积10m</w:t>
                  </w:r>
                  <w:r>
                    <w:rPr>
                      <w:rFonts w:hint="eastAsia" w:cs="Times New Roman"/>
                      <w:color w:val="auto"/>
                      <w:vertAlign w:val="superscript"/>
                      <w:lang w:val="en-US" w:eastAsia="zh-CN"/>
                    </w:rPr>
                    <w:t>2</w:t>
                  </w:r>
                  <w:r>
                    <w:rPr>
                      <w:rFonts w:hint="eastAsia" w:cs="Times New Roman"/>
                      <w:color w:val="auto"/>
                      <w:lang w:eastAsia="zh-CN"/>
                    </w:rPr>
                    <w:t>）</w:t>
                  </w:r>
                  <w:r>
                    <w:rPr>
                      <w:rFonts w:hint="default" w:ascii="Times New Roman" w:hAnsi="Times New Roman" w:cs="Times New Roman"/>
                      <w:color w:val="auto"/>
                      <w:lang w:val="en-US" w:eastAsia="zh-CN"/>
                    </w:rPr>
                    <w:t>、办公室等做简单防渗</w:t>
                  </w:r>
                </w:p>
              </w:tc>
              <w:tc>
                <w:tcPr>
                  <w:tcW w:w="770" w:type="pct"/>
                  <w:noWrap w:val="0"/>
                  <w:vAlign w:val="center"/>
                </w:tcPr>
                <w:p w14:paraId="155024E7">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已建</w:t>
                  </w:r>
                </w:p>
              </w:tc>
            </w:tr>
            <w:tr w14:paraId="5A60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4E7CF089">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p>
              </w:tc>
              <w:tc>
                <w:tcPr>
                  <w:tcW w:w="561" w:type="pct"/>
                  <w:noWrap w:val="0"/>
                  <w:vAlign w:val="center"/>
                </w:tcPr>
                <w:p w14:paraId="6CDF16C7">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r>
                    <w:rPr>
                      <w:rFonts w:hint="eastAsia"/>
                      <w:color w:val="auto"/>
                      <w:lang w:val="en-US" w:eastAsia="zh-CN"/>
                    </w:rPr>
                    <w:t>风险</w:t>
                  </w:r>
                </w:p>
              </w:tc>
              <w:tc>
                <w:tcPr>
                  <w:tcW w:w="3289" w:type="pct"/>
                  <w:gridSpan w:val="2"/>
                  <w:noWrap w:val="0"/>
                  <w:vAlign w:val="center"/>
                </w:tcPr>
                <w:p w14:paraId="79245DAE">
                  <w:pPr>
                    <w:pStyle w:val="43"/>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编制环境风险</w:t>
                  </w:r>
                  <w:r>
                    <w:rPr>
                      <w:rFonts w:hint="default" w:ascii="Times New Roman" w:hAnsi="Times New Roman" w:cs="Times New Roman"/>
                      <w:color w:val="auto"/>
                      <w:highlight w:val="none"/>
                    </w:rPr>
                    <w:t>应急预案、</w:t>
                  </w:r>
                  <w:r>
                    <w:rPr>
                      <w:rFonts w:hint="default" w:ascii="Times New Roman" w:hAnsi="Times New Roman" w:cs="Times New Roman"/>
                      <w:color w:val="auto"/>
                      <w:highlight w:val="none"/>
                      <w:lang w:val="en-US" w:eastAsia="zh-CN"/>
                    </w:rPr>
                    <w:t>配置</w:t>
                  </w:r>
                  <w:r>
                    <w:rPr>
                      <w:rFonts w:hint="default" w:ascii="Times New Roman" w:hAnsi="Times New Roman" w:cs="Times New Roman"/>
                      <w:color w:val="auto"/>
                      <w:highlight w:val="none"/>
                    </w:rPr>
                    <w:t>消防器材</w:t>
                  </w:r>
                  <w:r>
                    <w:rPr>
                      <w:rFonts w:hint="eastAsia" w:cs="Times New Roman"/>
                      <w:color w:val="auto"/>
                      <w:highlight w:val="none"/>
                      <w:lang w:eastAsia="zh-CN"/>
                    </w:rPr>
                    <w:t>（</w:t>
                  </w:r>
                  <w:r>
                    <w:rPr>
                      <w:rFonts w:hint="eastAsia" w:cs="Times New Roman"/>
                      <w:color w:val="auto"/>
                      <w:highlight w:val="none"/>
                      <w:lang w:val="en-US" w:eastAsia="zh-CN"/>
                    </w:rPr>
                    <w:t>已建</w:t>
                  </w:r>
                  <w:r>
                    <w:rPr>
                      <w:rFonts w:hint="eastAsia" w:cs="Times New Roman"/>
                      <w:color w:val="auto"/>
                      <w:highlight w:val="none"/>
                      <w:lang w:eastAsia="zh-CN"/>
                    </w:rPr>
                    <w:t>）</w:t>
                  </w:r>
                </w:p>
              </w:tc>
              <w:tc>
                <w:tcPr>
                  <w:tcW w:w="770" w:type="pct"/>
                  <w:noWrap w:val="0"/>
                  <w:vAlign w:val="center"/>
                </w:tcPr>
                <w:p w14:paraId="3903E7DB">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eastAsia="zh-CN"/>
                    </w:rPr>
                  </w:pPr>
                  <w:r>
                    <w:rPr>
                      <w:rFonts w:hint="eastAsia"/>
                      <w:color w:val="auto"/>
                      <w:lang w:val="en-US" w:eastAsia="zh-CN"/>
                    </w:rPr>
                    <w:t>新建</w:t>
                  </w:r>
                </w:p>
              </w:tc>
            </w:tr>
            <w:tr w14:paraId="3B02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5A7DD49D">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p>
              </w:tc>
              <w:tc>
                <w:tcPr>
                  <w:tcW w:w="561" w:type="pct"/>
                  <w:noWrap w:val="0"/>
                  <w:vAlign w:val="center"/>
                </w:tcPr>
                <w:p w14:paraId="58C81EF6">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r>
                    <w:rPr>
                      <w:rFonts w:hint="default"/>
                      <w:color w:val="auto"/>
                    </w:rPr>
                    <w:t>环境管理和监测</w:t>
                  </w:r>
                </w:p>
              </w:tc>
              <w:tc>
                <w:tcPr>
                  <w:tcW w:w="3289" w:type="pct"/>
                  <w:gridSpan w:val="2"/>
                  <w:noWrap w:val="0"/>
                  <w:vAlign w:val="center"/>
                </w:tcPr>
                <w:p w14:paraId="4C866DF6">
                  <w:pPr>
                    <w:pStyle w:val="43"/>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定期监测</w:t>
                  </w:r>
                </w:p>
              </w:tc>
              <w:tc>
                <w:tcPr>
                  <w:tcW w:w="770" w:type="pct"/>
                  <w:noWrap w:val="0"/>
                  <w:vAlign w:val="center"/>
                </w:tcPr>
                <w:p w14:paraId="20E1B8B7">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eastAsia="zh-CN"/>
                    </w:rPr>
                  </w:pPr>
                  <w:r>
                    <w:rPr>
                      <w:rFonts w:hint="eastAsia"/>
                      <w:color w:val="auto"/>
                      <w:lang w:val="en-US" w:eastAsia="zh-CN"/>
                    </w:rPr>
                    <w:t>已建</w:t>
                  </w:r>
                </w:p>
              </w:tc>
            </w:tr>
            <w:tr w14:paraId="2D2D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8" w:type="pct"/>
                  <w:vMerge w:val="continue"/>
                  <w:noWrap w:val="0"/>
                  <w:vAlign w:val="center"/>
                </w:tcPr>
                <w:p w14:paraId="02BA8DF8">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p>
              </w:tc>
              <w:tc>
                <w:tcPr>
                  <w:tcW w:w="561" w:type="pct"/>
                  <w:noWrap w:val="0"/>
                  <w:vAlign w:val="center"/>
                </w:tcPr>
                <w:p w14:paraId="24D5E31F">
                  <w:pPr>
                    <w:pStyle w:val="43"/>
                    <w:keepNext w:val="0"/>
                    <w:keepLines w:val="0"/>
                    <w:pageBreakBefore w:val="0"/>
                    <w:widowControl/>
                    <w:kinsoku/>
                    <w:wordWrap/>
                    <w:overflowPunct/>
                    <w:topLinePunct w:val="0"/>
                    <w:autoSpaceDE/>
                    <w:autoSpaceDN/>
                    <w:bidi w:val="0"/>
                    <w:adjustRightInd/>
                    <w:snapToGrid/>
                    <w:textAlignment w:val="auto"/>
                    <w:rPr>
                      <w:rFonts w:hint="default"/>
                      <w:color w:val="auto"/>
                    </w:rPr>
                  </w:pPr>
                  <w:r>
                    <w:rPr>
                      <w:rFonts w:hint="default"/>
                      <w:color w:val="auto"/>
                    </w:rPr>
                    <w:t>绿化</w:t>
                  </w:r>
                </w:p>
              </w:tc>
              <w:tc>
                <w:tcPr>
                  <w:tcW w:w="3289" w:type="pct"/>
                  <w:gridSpan w:val="2"/>
                  <w:noWrap w:val="0"/>
                  <w:vAlign w:val="center"/>
                </w:tcPr>
                <w:p w14:paraId="360E2D0C">
                  <w:pPr>
                    <w:pStyle w:val="43"/>
                    <w:keepNext w:val="0"/>
                    <w:keepLines w:val="0"/>
                    <w:pageBreakBefore w:val="0"/>
                    <w:widowControl/>
                    <w:kinsoku/>
                    <w:wordWrap/>
                    <w:overflowPunct/>
                    <w:topLinePunct w:val="0"/>
                    <w:autoSpaceDE/>
                    <w:autoSpaceDN/>
                    <w:bidi w:val="0"/>
                    <w:adjustRightInd/>
                    <w:snapToGrid/>
                    <w:jc w:val="left"/>
                    <w:textAlignment w:val="auto"/>
                    <w:rPr>
                      <w:rFonts w:hint="default" w:eastAsia="宋体"/>
                      <w:color w:val="auto"/>
                      <w:lang w:val="en-US" w:eastAsia="zh-CN"/>
                    </w:rPr>
                  </w:pPr>
                  <w:r>
                    <w:rPr>
                      <w:rFonts w:hint="eastAsia"/>
                      <w:color w:val="auto"/>
                      <w:lang w:val="en-US" w:eastAsia="zh-CN"/>
                    </w:rPr>
                    <w:t>院区、厂界绿化</w:t>
                  </w:r>
                </w:p>
              </w:tc>
              <w:tc>
                <w:tcPr>
                  <w:tcW w:w="770" w:type="pct"/>
                  <w:noWrap w:val="0"/>
                  <w:vAlign w:val="center"/>
                </w:tcPr>
                <w:p w14:paraId="64336960">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eastAsia="zh-CN"/>
                    </w:rPr>
                  </w:pPr>
                  <w:r>
                    <w:rPr>
                      <w:rFonts w:hint="eastAsia"/>
                      <w:color w:val="auto"/>
                      <w:lang w:val="en-US" w:eastAsia="zh-CN"/>
                    </w:rPr>
                    <w:t>已建</w:t>
                  </w:r>
                </w:p>
              </w:tc>
            </w:tr>
          </w:tbl>
          <w:p w14:paraId="4C8EAB4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b/>
                <w:bCs/>
                <w:color w:val="auto"/>
              </w:rPr>
            </w:pPr>
            <w:r>
              <w:rPr>
                <w:rFonts w:hint="eastAsia"/>
                <w:b/>
                <w:bCs/>
                <w:color w:val="auto"/>
                <w:lang w:val="en-US" w:eastAsia="zh-CN"/>
              </w:rPr>
              <w:t>3、</w:t>
            </w:r>
            <w:r>
              <w:rPr>
                <w:rFonts w:hint="default"/>
                <w:b/>
                <w:bCs/>
                <w:color w:val="auto"/>
              </w:rPr>
              <w:t>主要</w:t>
            </w:r>
            <w:r>
              <w:rPr>
                <w:rFonts w:hint="eastAsia"/>
                <w:b/>
                <w:bCs/>
                <w:color w:val="auto"/>
                <w:lang w:val="en-US" w:eastAsia="zh-CN"/>
              </w:rPr>
              <w:t>医疗</w:t>
            </w:r>
            <w:r>
              <w:rPr>
                <w:rFonts w:hint="default"/>
                <w:b/>
                <w:bCs/>
                <w:color w:val="auto"/>
              </w:rPr>
              <w:t>设备</w:t>
            </w:r>
          </w:p>
          <w:p w14:paraId="588BC1C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color w:val="auto"/>
              </w:rPr>
            </w:pPr>
            <w:r>
              <w:rPr>
                <w:rFonts w:hint="default"/>
                <w:color w:val="auto"/>
              </w:rPr>
              <w:t>本项目</w:t>
            </w:r>
            <w:r>
              <w:rPr>
                <w:rFonts w:hint="eastAsia"/>
                <w:color w:val="auto"/>
                <w:lang w:val="en-US" w:eastAsia="zh-CN"/>
              </w:rPr>
              <w:t>医疗设备已完成采购，</w:t>
            </w:r>
            <w:r>
              <w:rPr>
                <w:rFonts w:hint="default"/>
                <w:color w:val="auto"/>
              </w:rPr>
              <w:t>主要</w:t>
            </w:r>
            <w:r>
              <w:rPr>
                <w:rFonts w:hint="eastAsia"/>
                <w:color w:val="auto"/>
                <w:lang w:val="en-US" w:eastAsia="zh-CN"/>
              </w:rPr>
              <w:t>医疗</w:t>
            </w:r>
            <w:r>
              <w:rPr>
                <w:rFonts w:hint="default"/>
                <w:color w:val="auto"/>
              </w:rPr>
              <w:t>设备详见下表。</w:t>
            </w:r>
          </w:p>
          <w:p w14:paraId="27F3595F">
            <w:pPr>
              <w:pStyle w:val="42"/>
              <w:bidi w:val="0"/>
              <w:spacing w:line="240" w:lineRule="auto"/>
              <w:rPr>
                <w:rFonts w:hint="eastAsia"/>
                <w:color w:val="auto"/>
                <w:lang w:eastAsia="zh-CN"/>
              </w:rPr>
            </w:pPr>
            <w:r>
              <w:rPr>
                <w:rFonts w:hint="default"/>
                <w:color w:val="auto"/>
              </w:rPr>
              <w:t>表</w:t>
            </w:r>
            <w:r>
              <w:rPr>
                <w:rFonts w:hint="eastAsia"/>
                <w:color w:val="auto"/>
                <w:lang w:val="en-US" w:eastAsia="zh-CN"/>
              </w:rPr>
              <w:t>2</w:t>
            </w:r>
            <w:r>
              <w:rPr>
                <w:rFonts w:hint="default"/>
                <w:color w:val="auto"/>
              </w:rPr>
              <w:t>-</w:t>
            </w:r>
            <w:r>
              <w:rPr>
                <w:rFonts w:hint="eastAsia"/>
                <w:color w:val="auto"/>
                <w:lang w:val="en-US" w:eastAsia="zh-CN"/>
              </w:rPr>
              <w:t>4</w:t>
            </w:r>
            <w:r>
              <w:rPr>
                <w:rFonts w:hint="default"/>
                <w:color w:val="auto"/>
              </w:rPr>
              <w:t xml:space="preserve">  项目主要设备一览表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539"/>
              <w:gridCol w:w="1470"/>
              <w:gridCol w:w="1823"/>
            </w:tblGrid>
            <w:tr w14:paraId="14BD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noWrap w:val="0"/>
                  <w:vAlign w:val="center"/>
                </w:tcPr>
                <w:p w14:paraId="1E988441">
                  <w:pPr>
                    <w:pStyle w:val="41"/>
                    <w:keepNext w:val="0"/>
                    <w:keepLines w:val="0"/>
                    <w:pageBreakBefore w:val="0"/>
                    <w:widowControl w:val="0"/>
                    <w:kinsoku/>
                    <w:wordWrap w:val="0"/>
                    <w:overflowPunct w:val="0"/>
                    <w:topLinePunct w:val="0"/>
                    <w:autoSpaceDE/>
                    <w:autoSpaceDN/>
                    <w:bidi w:val="0"/>
                    <w:adjustRightInd/>
                    <w:snapToGrid/>
                    <w:jc w:val="center"/>
                    <w:textAlignment w:val="baseline"/>
                    <w:rPr>
                      <w:rFonts w:hint="default"/>
                      <w:b/>
                      <w:bCs/>
                      <w:color w:val="auto"/>
                      <w:sz w:val="21"/>
                      <w:szCs w:val="21"/>
                    </w:rPr>
                  </w:pPr>
                  <w:r>
                    <w:rPr>
                      <w:rFonts w:hint="default"/>
                      <w:b/>
                      <w:bCs/>
                      <w:color w:val="auto"/>
                      <w:sz w:val="21"/>
                      <w:szCs w:val="21"/>
                    </w:rPr>
                    <w:t>序号</w:t>
                  </w:r>
                </w:p>
              </w:tc>
              <w:tc>
                <w:tcPr>
                  <w:tcW w:w="2639" w:type="pct"/>
                  <w:noWrap w:val="0"/>
                  <w:vAlign w:val="center"/>
                </w:tcPr>
                <w:p w14:paraId="3138DD0A">
                  <w:pPr>
                    <w:pStyle w:val="41"/>
                    <w:keepNext w:val="0"/>
                    <w:keepLines w:val="0"/>
                    <w:pageBreakBefore w:val="0"/>
                    <w:widowControl w:val="0"/>
                    <w:kinsoku/>
                    <w:wordWrap w:val="0"/>
                    <w:overflowPunct w:val="0"/>
                    <w:topLinePunct w:val="0"/>
                    <w:autoSpaceDE/>
                    <w:autoSpaceDN/>
                    <w:bidi w:val="0"/>
                    <w:adjustRightInd/>
                    <w:snapToGrid/>
                    <w:jc w:val="center"/>
                    <w:textAlignment w:val="baseline"/>
                    <w:rPr>
                      <w:rFonts w:hint="default"/>
                      <w:b/>
                      <w:bCs/>
                      <w:color w:val="auto"/>
                      <w:sz w:val="21"/>
                      <w:szCs w:val="21"/>
                    </w:rPr>
                  </w:pPr>
                  <w:r>
                    <w:rPr>
                      <w:rFonts w:hint="default"/>
                      <w:b/>
                      <w:bCs/>
                      <w:color w:val="auto"/>
                      <w:sz w:val="21"/>
                      <w:szCs w:val="21"/>
                    </w:rPr>
                    <w:t>设备名称</w:t>
                  </w:r>
                </w:p>
              </w:tc>
              <w:tc>
                <w:tcPr>
                  <w:tcW w:w="854" w:type="pct"/>
                  <w:noWrap w:val="0"/>
                  <w:vAlign w:val="center"/>
                </w:tcPr>
                <w:p w14:paraId="320E46DC">
                  <w:pPr>
                    <w:pStyle w:val="41"/>
                    <w:keepNext w:val="0"/>
                    <w:keepLines w:val="0"/>
                    <w:pageBreakBefore w:val="0"/>
                    <w:widowControl w:val="0"/>
                    <w:kinsoku/>
                    <w:wordWrap w:val="0"/>
                    <w:overflowPunct w:val="0"/>
                    <w:topLinePunct w:val="0"/>
                    <w:autoSpaceDE/>
                    <w:autoSpaceDN/>
                    <w:bidi w:val="0"/>
                    <w:adjustRightInd/>
                    <w:snapToGrid/>
                    <w:jc w:val="center"/>
                    <w:textAlignment w:val="baseline"/>
                    <w:rPr>
                      <w:rFonts w:hint="default"/>
                      <w:b/>
                      <w:bCs/>
                      <w:color w:val="auto"/>
                      <w:sz w:val="21"/>
                      <w:szCs w:val="21"/>
                    </w:rPr>
                  </w:pPr>
                  <w:r>
                    <w:rPr>
                      <w:rFonts w:hint="default"/>
                      <w:b/>
                      <w:bCs/>
                      <w:color w:val="auto"/>
                      <w:sz w:val="21"/>
                      <w:szCs w:val="21"/>
                    </w:rPr>
                    <w:t>数量（套/台）</w:t>
                  </w:r>
                </w:p>
              </w:tc>
              <w:tc>
                <w:tcPr>
                  <w:tcW w:w="1060" w:type="pct"/>
                  <w:noWrap w:val="0"/>
                  <w:vAlign w:val="center"/>
                </w:tcPr>
                <w:p w14:paraId="2647EEBD">
                  <w:pPr>
                    <w:pStyle w:val="41"/>
                    <w:keepNext w:val="0"/>
                    <w:keepLines w:val="0"/>
                    <w:pageBreakBefore w:val="0"/>
                    <w:widowControl w:val="0"/>
                    <w:kinsoku/>
                    <w:wordWrap w:val="0"/>
                    <w:overflowPunct w:val="0"/>
                    <w:topLinePunct w:val="0"/>
                    <w:autoSpaceDE/>
                    <w:autoSpaceDN/>
                    <w:bidi w:val="0"/>
                    <w:adjustRightInd/>
                    <w:snapToGrid/>
                    <w:jc w:val="center"/>
                    <w:textAlignment w:val="baseline"/>
                    <w:rPr>
                      <w:rFonts w:hint="default" w:eastAsia="宋体"/>
                      <w:b/>
                      <w:bCs/>
                      <w:color w:val="auto"/>
                      <w:sz w:val="21"/>
                      <w:szCs w:val="21"/>
                      <w:lang w:val="en-US" w:eastAsia="zh-CN"/>
                    </w:rPr>
                  </w:pPr>
                  <w:r>
                    <w:rPr>
                      <w:rFonts w:hint="eastAsia"/>
                      <w:b/>
                      <w:bCs/>
                      <w:color w:val="auto"/>
                      <w:sz w:val="21"/>
                      <w:szCs w:val="21"/>
                      <w:lang w:val="en-US" w:eastAsia="zh-CN"/>
                    </w:rPr>
                    <w:t>型号</w:t>
                  </w:r>
                </w:p>
              </w:tc>
            </w:tr>
            <w:tr w14:paraId="58E7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shd w:val="clear" w:color="auto" w:fill="auto"/>
                  <w:noWrap w:val="0"/>
                  <w:vAlign w:val="center"/>
                </w:tcPr>
                <w:p w14:paraId="5238664F">
                  <w:pPr>
                    <w:pStyle w:val="41"/>
                    <w:keepNext w:val="0"/>
                    <w:keepLines w:val="0"/>
                    <w:pageBreakBefore w:val="0"/>
                    <w:widowControl w:val="0"/>
                    <w:numPr>
                      <w:ilvl w:val="0"/>
                      <w:numId w:val="0"/>
                    </w:numPr>
                    <w:kinsoku/>
                    <w:wordWrap w:val="0"/>
                    <w:overflowPunct w:val="0"/>
                    <w:topLinePunct w:val="0"/>
                    <w:autoSpaceDE/>
                    <w:autoSpaceDN/>
                    <w:bidi w:val="0"/>
                    <w:adjustRightInd/>
                    <w:snapToGrid/>
                    <w:ind w:left="0" w:leftChars="0" w:firstLine="0" w:firstLineChars="0"/>
                    <w:jc w:val="center"/>
                    <w:textAlignment w:val="baseline"/>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宋体"/>
                      <w:b w:val="0"/>
                      <w:color w:val="auto"/>
                      <w:kern w:val="2"/>
                      <w:sz w:val="21"/>
                      <w:szCs w:val="21"/>
                      <w:lang w:val="en-US" w:eastAsia="zh-CN" w:bidi="ar-SA"/>
                    </w:rPr>
                    <w:t>1</w:t>
                  </w:r>
                </w:p>
              </w:tc>
              <w:tc>
                <w:tcPr>
                  <w:tcW w:w="2639" w:type="pct"/>
                  <w:shd w:val="clear" w:color="auto" w:fill="FFFFFF"/>
                  <w:noWrap w:val="0"/>
                  <w:vAlign w:val="center"/>
                </w:tcPr>
                <w:p w14:paraId="609FBE8C">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数字化医用X线摄影机</w:t>
                  </w:r>
                </w:p>
              </w:tc>
              <w:tc>
                <w:tcPr>
                  <w:tcW w:w="854" w:type="pct"/>
                  <w:noWrap w:val="0"/>
                  <w:vAlign w:val="center"/>
                </w:tcPr>
                <w:p w14:paraId="2BC1F494">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060" w:type="pct"/>
                  <w:shd w:val="clear" w:color="auto" w:fill="auto"/>
                  <w:noWrap w:val="0"/>
                  <w:vAlign w:val="center"/>
                </w:tcPr>
                <w:p w14:paraId="654AC8C7">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cs="Times New Roman"/>
                      <w:color w:val="auto"/>
                      <w:sz w:val="21"/>
                      <w:szCs w:val="21"/>
                      <w:lang w:val="en-US" w:eastAsia="zh-CN"/>
                    </w:rPr>
                    <w:t>KDU-303</w:t>
                  </w:r>
                </w:p>
              </w:tc>
            </w:tr>
            <w:tr w14:paraId="0176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shd w:val="clear" w:color="auto" w:fill="auto"/>
                  <w:noWrap w:val="0"/>
                  <w:vAlign w:val="center"/>
                </w:tcPr>
                <w:p w14:paraId="5657F38C">
                  <w:pPr>
                    <w:pStyle w:val="41"/>
                    <w:keepNext w:val="0"/>
                    <w:keepLines w:val="0"/>
                    <w:pageBreakBefore w:val="0"/>
                    <w:widowControl w:val="0"/>
                    <w:numPr>
                      <w:ilvl w:val="0"/>
                      <w:numId w:val="0"/>
                    </w:numPr>
                    <w:kinsoku/>
                    <w:wordWrap w:val="0"/>
                    <w:overflowPunct w:val="0"/>
                    <w:topLinePunct w:val="0"/>
                    <w:autoSpaceDE/>
                    <w:autoSpaceDN/>
                    <w:bidi w:val="0"/>
                    <w:adjustRightInd/>
                    <w:snapToGrid/>
                    <w:ind w:left="0" w:leftChars="0" w:firstLine="0" w:firstLineChars="0"/>
                    <w:jc w:val="center"/>
                    <w:textAlignment w:val="baseline"/>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宋体"/>
                      <w:b w:val="0"/>
                      <w:color w:val="auto"/>
                      <w:kern w:val="2"/>
                      <w:sz w:val="21"/>
                      <w:szCs w:val="21"/>
                      <w:lang w:val="en-US" w:eastAsia="zh-CN" w:bidi="ar-SA"/>
                    </w:rPr>
                    <w:t>2</w:t>
                  </w:r>
                </w:p>
              </w:tc>
              <w:tc>
                <w:tcPr>
                  <w:tcW w:w="2639" w:type="pct"/>
                  <w:shd w:val="clear" w:color="auto" w:fill="FFFFFF"/>
                  <w:noWrap w:val="0"/>
                  <w:vAlign w:val="center"/>
                </w:tcPr>
                <w:p w14:paraId="2018FD9C">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医用图像打印机</w:t>
                  </w:r>
                </w:p>
              </w:tc>
              <w:tc>
                <w:tcPr>
                  <w:tcW w:w="854" w:type="pct"/>
                  <w:noWrap w:val="0"/>
                  <w:vAlign w:val="center"/>
                </w:tcPr>
                <w:p w14:paraId="004A978A">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060" w:type="pct"/>
                  <w:shd w:val="clear" w:color="auto" w:fill="auto"/>
                  <w:noWrap w:val="0"/>
                  <w:vAlign w:val="center"/>
                </w:tcPr>
                <w:p w14:paraId="76B1881B">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cs="Times New Roman"/>
                      <w:color w:val="auto"/>
                      <w:sz w:val="21"/>
                      <w:szCs w:val="21"/>
                      <w:lang w:val="en-US" w:eastAsia="zh-CN"/>
                    </w:rPr>
                    <w:t>DRYPIX</w:t>
                  </w:r>
                </w:p>
              </w:tc>
            </w:tr>
            <w:tr w14:paraId="27E2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shd w:val="clear" w:color="auto" w:fill="auto"/>
                  <w:noWrap w:val="0"/>
                  <w:vAlign w:val="center"/>
                </w:tcPr>
                <w:p w14:paraId="0FE31D1D">
                  <w:pPr>
                    <w:pStyle w:val="41"/>
                    <w:keepNext w:val="0"/>
                    <w:keepLines w:val="0"/>
                    <w:pageBreakBefore w:val="0"/>
                    <w:widowControl w:val="0"/>
                    <w:numPr>
                      <w:ilvl w:val="0"/>
                      <w:numId w:val="0"/>
                    </w:numPr>
                    <w:kinsoku/>
                    <w:wordWrap w:val="0"/>
                    <w:overflowPunct w:val="0"/>
                    <w:topLinePunct w:val="0"/>
                    <w:autoSpaceDE/>
                    <w:autoSpaceDN/>
                    <w:bidi w:val="0"/>
                    <w:adjustRightInd/>
                    <w:snapToGrid/>
                    <w:ind w:left="0" w:leftChars="0" w:firstLine="0" w:firstLineChars="0"/>
                    <w:jc w:val="center"/>
                    <w:textAlignment w:val="baseline"/>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宋体"/>
                      <w:b w:val="0"/>
                      <w:color w:val="auto"/>
                      <w:kern w:val="2"/>
                      <w:sz w:val="21"/>
                      <w:szCs w:val="21"/>
                      <w:lang w:val="en-US" w:eastAsia="zh-CN" w:bidi="ar-SA"/>
                    </w:rPr>
                    <w:t>3</w:t>
                  </w:r>
                </w:p>
              </w:tc>
              <w:tc>
                <w:tcPr>
                  <w:tcW w:w="2639" w:type="pct"/>
                  <w:shd w:val="clear" w:color="auto" w:fill="FFFFFF"/>
                  <w:noWrap w:val="0"/>
                  <w:vAlign w:val="center"/>
                </w:tcPr>
                <w:p w14:paraId="598BCBBC">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全数字彩色多普勒超声机</w:t>
                  </w:r>
                </w:p>
              </w:tc>
              <w:tc>
                <w:tcPr>
                  <w:tcW w:w="854" w:type="pct"/>
                  <w:noWrap w:val="0"/>
                  <w:vAlign w:val="center"/>
                </w:tcPr>
                <w:p w14:paraId="69F92E9B">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060" w:type="pct"/>
                  <w:shd w:val="clear" w:color="auto" w:fill="auto"/>
                  <w:noWrap w:val="0"/>
                  <w:vAlign w:val="center"/>
                </w:tcPr>
                <w:p w14:paraId="6EA1038E">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cs="Times New Roman"/>
                      <w:color w:val="auto"/>
                      <w:sz w:val="21"/>
                      <w:szCs w:val="21"/>
                      <w:lang w:val="en-US" w:eastAsia="zh-CN"/>
                    </w:rPr>
                    <w:t>iuStar300</w:t>
                  </w:r>
                </w:p>
              </w:tc>
            </w:tr>
            <w:tr w14:paraId="3837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shd w:val="clear" w:color="auto" w:fill="auto"/>
                  <w:noWrap w:val="0"/>
                  <w:vAlign w:val="center"/>
                </w:tcPr>
                <w:p w14:paraId="61CB4ADE">
                  <w:pPr>
                    <w:pStyle w:val="41"/>
                    <w:keepNext w:val="0"/>
                    <w:keepLines w:val="0"/>
                    <w:pageBreakBefore w:val="0"/>
                    <w:widowControl w:val="0"/>
                    <w:numPr>
                      <w:ilvl w:val="0"/>
                      <w:numId w:val="0"/>
                    </w:numPr>
                    <w:kinsoku/>
                    <w:wordWrap w:val="0"/>
                    <w:overflowPunct w:val="0"/>
                    <w:topLinePunct w:val="0"/>
                    <w:autoSpaceDE/>
                    <w:autoSpaceDN/>
                    <w:bidi w:val="0"/>
                    <w:adjustRightInd/>
                    <w:snapToGrid/>
                    <w:ind w:left="0" w:leftChars="0" w:firstLine="0" w:firstLineChars="0"/>
                    <w:jc w:val="center"/>
                    <w:textAlignment w:val="baseline"/>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宋体"/>
                      <w:b w:val="0"/>
                      <w:color w:val="auto"/>
                      <w:kern w:val="2"/>
                      <w:sz w:val="21"/>
                      <w:szCs w:val="21"/>
                      <w:lang w:val="en-US" w:eastAsia="zh-CN" w:bidi="ar-SA"/>
                    </w:rPr>
                    <w:t>4</w:t>
                  </w:r>
                </w:p>
              </w:tc>
              <w:tc>
                <w:tcPr>
                  <w:tcW w:w="2639" w:type="pct"/>
                  <w:shd w:val="clear" w:color="auto" w:fill="FFFFFF"/>
                  <w:noWrap w:val="0"/>
                  <w:vAlign w:val="center"/>
                </w:tcPr>
                <w:p w14:paraId="1C11D38D">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微量元素分析仪</w:t>
                  </w:r>
                </w:p>
              </w:tc>
              <w:tc>
                <w:tcPr>
                  <w:tcW w:w="854" w:type="pct"/>
                  <w:noWrap w:val="0"/>
                  <w:vAlign w:val="center"/>
                </w:tcPr>
                <w:p w14:paraId="58138C0D">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060" w:type="pct"/>
                  <w:shd w:val="clear" w:color="auto" w:fill="auto"/>
                  <w:noWrap w:val="0"/>
                  <w:vAlign w:val="center"/>
                </w:tcPr>
                <w:p w14:paraId="635691F7">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cs="Times New Roman"/>
                      <w:color w:val="auto"/>
                      <w:sz w:val="21"/>
                      <w:szCs w:val="21"/>
                      <w:lang w:val="en-US" w:eastAsia="zh-CN"/>
                    </w:rPr>
                    <w:t>WJ-9600A</w:t>
                  </w:r>
                </w:p>
              </w:tc>
            </w:tr>
            <w:tr w14:paraId="70BD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shd w:val="clear" w:color="auto" w:fill="auto"/>
                  <w:noWrap w:val="0"/>
                  <w:vAlign w:val="center"/>
                </w:tcPr>
                <w:p w14:paraId="6F6125A6">
                  <w:pPr>
                    <w:pStyle w:val="41"/>
                    <w:keepNext w:val="0"/>
                    <w:keepLines w:val="0"/>
                    <w:pageBreakBefore w:val="0"/>
                    <w:widowControl w:val="0"/>
                    <w:numPr>
                      <w:ilvl w:val="0"/>
                      <w:numId w:val="0"/>
                    </w:numPr>
                    <w:kinsoku/>
                    <w:wordWrap w:val="0"/>
                    <w:overflowPunct w:val="0"/>
                    <w:topLinePunct w:val="0"/>
                    <w:autoSpaceDE/>
                    <w:autoSpaceDN/>
                    <w:bidi w:val="0"/>
                    <w:adjustRightInd/>
                    <w:snapToGrid/>
                    <w:ind w:left="0" w:leftChars="0" w:firstLine="0" w:firstLineChars="0"/>
                    <w:jc w:val="center"/>
                    <w:textAlignment w:val="baseline"/>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宋体"/>
                      <w:b w:val="0"/>
                      <w:color w:val="auto"/>
                      <w:kern w:val="2"/>
                      <w:sz w:val="21"/>
                      <w:szCs w:val="21"/>
                      <w:lang w:val="en-US" w:eastAsia="zh-CN" w:bidi="ar-SA"/>
                    </w:rPr>
                    <w:t>5</w:t>
                  </w:r>
                </w:p>
              </w:tc>
              <w:tc>
                <w:tcPr>
                  <w:tcW w:w="2639" w:type="pct"/>
                  <w:shd w:val="clear" w:color="auto" w:fill="FFFFFF"/>
                  <w:noWrap w:val="0"/>
                  <w:vAlign w:val="center"/>
                </w:tcPr>
                <w:p w14:paraId="5B48D31D">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免疫荧光检测仪</w:t>
                  </w:r>
                </w:p>
              </w:tc>
              <w:tc>
                <w:tcPr>
                  <w:tcW w:w="854" w:type="pct"/>
                  <w:noWrap w:val="0"/>
                  <w:vAlign w:val="center"/>
                </w:tcPr>
                <w:p w14:paraId="0273A98C">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060" w:type="pct"/>
                  <w:shd w:val="clear" w:color="auto" w:fill="auto"/>
                  <w:noWrap w:val="0"/>
                  <w:vAlign w:val="center"/>
                </w:tcPr>
                <w:p w14:paraId="07286674">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cs="Times New Roman"/>
                      <w:color w:val="auto"/>
                      <w:sz w:val="21"/>
                      <w:szCs w:val="21"/>
                      <w:lang w:val="en-US" w:eastAsia="zh-CN"/>
                    </w:rPr>
                    <w:t>Fs-113</w:t>
                  </w:r>
                </w:p>
              </w:tc>
            </w:tr>
            <w:tr w14:paraId="3B64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shd w:val="clear" w:color="auto" w:fill="auto"/>
                  <w:noWrap w:val="0"/>
                  <w:vAlign w:val="center"/>
                </w:tcPr>
                <w:p w14:paraId="0BEBC130">
                  <w:pPr>
                    <w:pStyle w:val="41"/>
                    <w:keepNext w:val="0"/>
                    <w:keepLines w:val="0"/>
                    <w:pageBreakBefore w:val="0"/>
                    <w:widowControl w:val="0"/>
                    <w:numPr>
                      <w:ilvl w:val="0"/>
                      <w:numId w:val="0"/>
                    </w:numPr>
                    <w:kinsoku/>
                    <w:wordWrap w:val="0"/>
                    <w:overflowPunct w:val="0"/>
                    <w:topLinePunct w:val="0"/>
                    <w:autoSpaceDE/>
                    <w:autoSpaceDN/>
                    <w:bidi w:val="0"/>
                    <w:adjustRightInd/>
                    <w:snapToGrid/>
                    <w:ind w:left="0" w:leftChars="0" w:firstLine="0" w:firstLineChars="0"/>
                    <w:jc w:val="center"/>
                    <w:textAlignment w:val="baseline"/>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宋体"/>
                      <w:b w:val="0"/>
                      <w:color w:val="auto"/>
                      <w:kern w:val="2"/>
                      <w:sz w:val="21"/>
                      <w:szCs w:val="21"/>
                      <w:lang w:val="en-US" w:eastAsia="zh-CN" w:bidi="ar-SA"/>
                    </w:rPr>
                    <w:t>6</w:t>
                  </w:r>
                </w:p>
              </w:tc>
              <w:tc>
                <w:tcPr>
                  <w:tcW w:w="2639" w:type="pct"/>
                  <w:shd w:val="clear" w:color="auto" w:fill="FFFFFF"/>
                  <w:noWrap w:val="0"/>
                  <w:vAlign w:val="center"/>
                </w:tcPr>
                <w:p w14:paraId="28C80A87">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全自动血细胞分析仪</w:t>
                  </w:r>
                </w:p>
              </w:tc>
              <w:tc>
                <w:tcPr>
                  <w:tcW w:w="854" w:type="pct"/>
                  <w:noWrap w:val="0"/>
                  <w:vAlign w:val="center"/>
                </w:tcPr>
                <w:p w14:paraId="7A57C920">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060" w:type="pct"/>
                  <w:shd w:val="clear" w:color="auto" w:fill="auto"/>
                  <w:noWrap w:val="0"/>
                  <w:vAlign w:val="center"/>
                </w:tcPr>
                <w:p w14:paraId="077FAEA9">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cs="Times New Roman"/>
                      <w:color w:val="auto"/>
                      <w:sz w:val="21"/>
                      <w:szCs w:val="21"/>
                      <w:lang w:val="en-US" w:eastAsia="zh-CN"/>
                    </w:rPr>
                    <w:t>URIT-2980</w:t>
                  </w:r>
                </w:p>
              </w:tc>
            </w:tr>
            <w:tr w14:paraId="5E48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shd w:val="clear" w:color="auto" w:fill="auto"/>
                  <w:noWrap w:val="0"/>
                  <w:vAlign w:val="center"/>
                </w:tcPr>
                <w:p w14:paraId="3F698DAE">
                  <w:pPr>
                    <w:pStyle w:val="41"/>
                    <w:keepNext w:val="0"/>
                    <w:keepLines w:val="0"/>
                    <w:pageBreakBefore w:val="0"/>
                    <w:widowControl w:val="0"/>
                    <w:numPr>
                      <w:ilvl w:val="0"/>
                      <w:numId w:val="0"/>
                    </w:numPr>
                    <w:kinsoku/>
                    <w:wordWrap w:val="0"/>
                    <w:overflowPunct w:val="0"/>
                    <w:topLinePunct w:val="0"/>
                    <w:autoSpaceDE/>
                    <w:autoSpaceDN/>
                    <w:bidi w:val="0"/>
                    <w:adjustRightInd/>
                    <w:snapToGrid/>
                    <w:ind w:left="0" w:leftChars="0" w:firstLine="0" w:firstLineChars="0"/>
                    <w:jc w:val="center"/>
                    <w:textAlignment w:val="baseline"/>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宋体"/>
                      <w:b w:val="0"/>
                      <w:color w:val="auto"/>
                      <w:kern w:val="2"/>
                      <w:sz w:val="21"/>
                      <w:szCs w:val="21"/>
                      <w:lang w:val="en-US" w:eastAsia="zh-CN" w:bidi="ar-SA"/>
                    </w:rPr>
                    <w:t>7</w:t>
                  </w:r>
                </w:p>
              </w:tc>
              <w:tc>
                <w:tcPr>
                  <w:tcW w:w="2639" w:type="pct"/>
                  <w:shd w:val="clear" w:color="auto" w:fill="FFFFFF"/>
                  <w:noWrap w:val="0"/>
                  <w:vAlign w:val="center"/>
                </w:tcPr>
                <w:p w14:paraId="24534693">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全自动生化分析仪</w:t>
                  </w:r>
                </w:p>
              </w:tc>
              <w:tc>
                <w:tcPr>
                  <w:tcW w:w="854" w:type="pct"/>
                  <w:noWrap w:val="0"/>
                  <w:vAlign w:val="center"/>
                </w:tcPr>
                <w:p w14:paraId="35C8CF64">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060" w:type="pct"/>
                  <w:shd w:val="clear" w:color="auto" w:fill="auto"/>
                  <w:noWrap w:val="0"/>
                  <w:vAlign w:val="center"/>
                </w:tcPr>
                <w:p w14:paraId="3BF05702">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cs="Times New Roman"/>
                      <w:color w:val="auto"/>
                      <w:sz w:val="21"/>
                      <w:szCs w:val="21"/>
                      <w:lang w:val="en-US" w:eastAsia="zh-CN"/>
                    </w:rPr>
                    <w:t>URIT-8400</w:t>
                  </w:r>
                </w:p>
              </w:tc>
            </w:tr>
            <w:tr w14:paraId="6F7E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shd w:val="clear" w:color="auto" w:fill="auto"/>
                  <w:noWrap w:val="0"/>
                  <w:vAlign w:val="center"/>
                </w:tcPr>
                <w:p w14:paraId="785D3320">
                  <w:pPr>
                    <w:pStyle w:val="41"/>
                    <w:keepNext w:val="0"/>
                    <w:keepLines w:val="0"/>
                    <w:pageBreakBefore w:val="0"/>
                    <w:widowControl w:val="0"/>
                    <w:numPr>
                      <w:ilvl w:val="0"/>
                      <w:numId w:val="0"/>
                    </w:numPr>
                    <w:kinsoku/>
                    <w:wordWrap w:val="0"/>
                    <w:overflowPunct w:val="0"/>
                    <w:topLinePunct w:val="0"/>
                    <w:autoSpaceDE/>
                    <w:autoSpaceDN/>
                    <w:bidi w:val="0"/>
                    <w:adjustRightInd/>
                    <w:snapToGrid/>
                    <w:ind w:left="0" w:leftChars="0" w:firstLine="0" w:firstLineChars="0"/>
                    <w:jc w:val="center"/>
                    <w:textAlignment w:val="baseline"/>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宋体"/>
                      <w:b w:val="0"/>
                      <w:color w:val="auto"/>
                      <w:kern w:val="2"/>
                      <w:sz w:val="21"/>
                      <w:szCs w:val="21"/>
                      <w:lang w:val="en-US" w:eastAsia="zh-CN" w:bidi="ar-SA"/>
                    </w:rPr>
                    <w:t>8</w:t>
                  </w:r>
                </w:p>
              </w:tc>
              <w:tc>
                <w:tcPr>
                  <w:tcW w:w="2639" w:type="pct"/>
                  <w:shd w:val="clear" w:color="auto" w:fill="FFFFFF"/>
                  <w:noWrap w:val="0"/>
                  <w:vAlign w:val="center"/>
                </w:tcPr>
                <w:p w14:paraId="193D8F29">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尿液分析仪</w:t>
                  </w:r>
                </w:p>
              </w:tc>
              <w:tc>
                <w:tcPr>
                  <w:tcW w:w="854" w:type="pct"/>
                  <w:noWrap w:val="0"/>
                  <w:vAlign w:val="center"/>
                </w:tcPr>
                <w:p w14:paraId="1B500620">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default"/>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060" w:type="pct"/>
                  <w:shd w:val="clear" w:color="auto" w:fill="auto"/>
                  <w:noWrap w:val="0"/>
                  <w:vAlign w:val="center"/>
                </w:tcPr>
                <w:p w14:paraId="28195034">
                  <w:pPr>
                    <w:pStyle w:val="41"/>
                    <w:keepNext w:val="0"/>
                    <w:keepLines w:val="0"/>
                    <w:pageBreakBefore w:val="0"/>
                    <w:widowControl w:val="0"/>
                    <w:numPr>
                      <w:ilvl w:val="0"/>
                      <w:numId w:val="0"/>
                    </w:numPr>
                    <w:kinsoku/>
                    <w:wordWrap w:val="0"/>
                    <w:overflowPunct w:val="0"/>
                    <w:topLinePunct w:val="0"/>
                    <w:autoSpaceDE/>
                    <w:autoSpaceDN/>
                    <w:bidi w:val="0"/>
                    <w:adjustRightInd/>
                    <w:snapToGrid/>
                    <w:spacing w:line="360" w:lineRule="auto"/>
                    <w:ind w:left="0" w:leftChars="0" w:firstLine="0" w:firstLineChars="0"/>
                    <w:jc w:val="center"/>
                    <w:textAlignment w:val="baseline"/>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cs="Times New Roman"/>
                      <w:color w:val="auto"/>
                      <w:sz w:val="21"/>
                      <w:szCs w:val="21"/>
                      <w:lang w:val="en-US" w:eastAsia="zh-CN"/>
                    </w:rPr>
                    <w:t>URIT-180</w:t>
                  </w:r>
                </w:p>
              </w:tc>
            </w:tr>
            <w:tr w14:paraId="65C0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shd w:val="clear" w:color="auto" w:fill="auto"/>
                  <w:noWrap w:val="0"/>
                  <w:vAlign w:val="center"/>
                </w:tcPr>
                <w:p w14:paraId="24DDD18C">
                  <w:pPr>
                    <w:pStyle w:val="41"/>
                    <w:keepNext w:val="0"/>
                    <w:keepLines w:val="0"/>
                    <w:pageBreakBefore w:val="0"/>
                    <w:widowControl w:val="0"/>
                    <w:numPr>
                      <w:ilvl w:val="0"/>
                      <w:numId w:val="0"/>
                    </w:numPr>
                    <w:kinsoku/>
                    <w:wordWrap w:val="0"/>
                    <w:overflowPunct w:val="0"/>
                    <w:topLinePunct w:val="0"/>
                    <w:autoSpaceDE/>
                    <w:autoSpaceDN/>
                    <w:bidi w:val="0"/>
                    <w:adjustRightInd/>
                    <w:snapToGrid/>
                    <w:ind w:left="0" w:leftChars="0" w:firstLine="0" w:firstLineChars="0"/>
                    <w:jc w:val="center"/>
                    <w:textAlignment w:val="baseline"/>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宋体"/>
                      <w:b w:val="0"/>
                      <w:color w:val="auto"/>
                      <w:kern w:val="2"/>
                      <w:sz w:val="21"/>
                      <w:szCs w:val="21"/>
                      <w:lang w:val="en-US" w:eastAsia="zh-CN" w:bidi="ar-SA"/>
                    </w:rPr>
                    <w:t>9</w:t>
                  </w:r>
                </w:p>
              </w:tc>
              <w:tc>
                <w:tcPr>
                  <w:tcW w:w="2639" w:type="pct"/>
                  <w:shd w:val="clear" w:color="auto" w:fill="FFFFFF"/>
                  <w:noWrap w:val="0"/>
                  <w:vAlign w:val="center"/>
                </w:tcPr>
                <w:p w14:paraId="7B788A91">
                  <w:pPr>
                    <w:pStyle w:val="41"/>
                    <w:keepNext w:val="0"/>
                    <w:keepLines w:val="0"/>
                    <w:pageBreakBefore w:val="0"/>
                    <w:widowControl w:val="0"/>
                    <w:kinsoku/>
                    <w:wordWrap w:val="0"/>
                    <w:overflowPunct w:val="0"/>
                    <w:topLinePunct w:val="0"/>
                    <w:autoSpaceDE/>
                    <w:autoSpaceDN/>
                    <w:bidi w:val="0"/>
                    <w:adjustRightInd/>
                    <w:snapToGrid/>
                    <w:ind w:firstLine="0" w:firstLineChars="0"/>
                    <w:jc w:val="center"/>
                    <w:textAlignment w:val="baseline"/>
                    <w:rPr>
                      <w:rFonts w:hint="default"/>
                      <w:color w:val="auto"/>
                      <w:sz w:val="21"/>
                      <w:szCs w:val="21"/>
                      <w:lang w:val="en-US" w:eastAsia="zh-CN"/>
                    </w:rPr>
                  </w:pPr>
                  <w:r>
                    <w:rPr>
                      <w:rFonts w:hint="eastAsia"/>
                      <w:color w:val="auto"/>
                      <w:sz w:val="21"/>
                      <w:szCs w:val="21"/>
                      <w:lang w:val="en-US" w:eastAsia="zh-CN"/>
                    </w:rPr>
                    <w:t>床位</w:t>
                  </w:r>
                </w:p>
              </w:tc>
              <w:tc>
                <w:tcPr>
                  <w:tcW w:w="854" w:type="pct"/>
                  <w:noWrap w:val="0"/>
                  <w:vAlign w:val="center"/>
                </w:tcPr>
                <w:p w14:paraId="0590A4AC">
                  <w:pPr>
                    <w:pStyle w:val="41"/>
                    <w:keepNext w:val="0"/>
                    <w:keepLines w:val="0"/>
                    <w:pageBreakBefore w:val="0"/>
                    <w:widowControl w:val="0"/>
                    <w:kinsoku/>
                    <w:wordWrap w:val="0"/>
                    <w:overflowPunct w:val="0"/>
                    <w:topLinePunct w:val="0"/>
                    <w:autoSpaceDE/>
                    <w:autoSpaceDN/>
                    <w:bidi w:val="0"/>
                    <w:adjustRightInd/>
                    <w:snapToGrid/>
                    <w:jc w:val="center"/>
                    <w:textAlignment w:val="baseline"/>
                    <w:rPr>
                      <w:rFonts w:hint="eastAsia" w:eastAsia="宋体"/>
                      <w:color w:val="auto"/>
                      <w:sz w:val="21"/>
                      <w:szCs w:val="21"/>
                      <w:lang w:val="en-US" w:eastAsia="zh-CN"/>
                    </w:rPr>
                  </w:pPr>
                  <w:r>
                    <w:rPr>
                      <w:rFonts w:hint="eastAsia"/>
                      <w:color w:val="auto"/>
                      <w:sz w:val="21"/>
                      <w:szCs w:val="21"/>
                      <w:lang w:val="en-US" w:eastAsia="zh-CN"/>
                    </w:rPr>
                    <w:t>30</w:t>
                  </w:r>
                  <w:r>
                    <w:rPr>
                      <w:rFonts w:hint="eastAsia"/>
                      <w:lang w:val="en-US" w:eastAsia="zh-CN"/>
                    </w:rPr>
                    <w:t>张</w:t>
                  </w:r>
                </w:p>
              </w:tc>
              <w:tc>
                <w:tcPr>
                  <w:tcW w:w="1060" w:type="pct"/>
                  <w:noWrap w:val="0"/>
                  <w:vAlign w:val="center"/>
                </w:tcPr>
                <w:p w14:paraId="0F34CC45">
                  <w:pPr>
                    <w:pStyle w:val="41"/>
                    <w:keepNext w:val="0"/>
                    <w:keepLines w:val="0"/>
                    <w:pageBreakBefore w:val="0"/>
                    <w:widowControl w:val="0"/>
                    <w:kinsoku/>
                    <w:wordWrap w:val="0"/>
                    <w:overflowPunct w:val="0"/>
                    <w:topLinePunct w:val="0"/>
                    <w:autoSpaceDE/>
                    <w:autoSpaceDN/>
                    <w:bidi w:val="0"/>
                    <w:adjustRightInd/>
                    <w:snapToGrid/>
                    <w:jc w:val="center"/>
                    <w:textAlignment w:val="baseline"/>
                    <w:rPr>
                      <w:rFonts w:hint="default"/>
                      <w:color w:val="auto"/>
                      <w:sz w:val="21"/>
                      <w:szCs w:val="21"/>
                      <w:lang w:val="en-US" w:eastAsia="zh-CN"/>
                    </w:rPr>
                  </w:pPr>
                  <w:r>
                    <w:rPr>
                      <w:rFonts w:hint="eastAsia"/>
                      <w:color w:val="auto"/>
                      <w:sz w:val="21"/>
                      <w:szCs w:val="21"/>
                      <w:lang w:val="en-US" w:eastAsia="zh-CN"/>
                    </w:rPr>
                    <w:t>/</w:t>
                  </w:r>
                </w:p>
              </w:tc>
            </w:tr>
            <w:tr w14:paraId="4E44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shd w:val="clear" w:color="auto" w:fill="auto"/>
                  <w:noWrap w:val="0"/>
                  <w:vAlign w:val="center"/>
                </w:tcPr>
                <w:p w14:paraId="6FD8B1DA">
                  <w:pPr>
                    <w:pStyle w:val="41"/>
                    <w:keepNext w:val="0"/>
                    <w:keepLines w:val="0"/>
                    <w:pageBreakBefore w:val="0"/>
                    <w:widowControl w:val="0"/>
                    <w:numPr>
                      <w:ilvl w:val="0"/>
                      <w:numId w:val="0"/>
                    </w:numPr>
                    <w:kinsoku/>
                    <w:wordWrap w:val="0"/>
                    <w:overflowPunct w:val="0"/>
                    <w:topLinePunct w:val="0"/>
                    <w:autoSpaceDE/>
                    <w:autoSpaceDN/>
                    <w:bidi w:val="0"/>
                    <w:adjustRightInd/>
                    <w:snapToGrid/>
                    <w:ind w:leftChars="0"/>
                    <w:jc w:val="center"/>
                    <w:textAlignment w:val="baseline"/>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10</w:t>
                  </w:r>
                </w:p>
              </w:tc>
              <w:tc>
                <w:tcPr>
                  <w:tcW w:w="2639" w:type="pct"/>
                  <w:shd w:val="clear" w:color="auto" w:fill="FFFFFF"/>
                  <w:noWrap w:val="0"/>
                  <w:vAlign w:val="center"/>
                </w:tcPr>
                <w:p w14:paraId="753F1E8C">
                  <w:pPr>
                    <w:pStyle w:val="41"/>
                    <w:keepNext w:val="0"/>
                    <w:keepLines w:val="0"/>
                    <w:pageBreakBefore w:val="0"/>
                    <w:widowControl w:val="0"/>
                    <w:kinsoku/>
                    <w:wordWrap w:val="0"/>
                    <w:overflowPunct w:val="0"/>
                    <w:topLinePunct w:val="0"/>
                    <w:autoSpaceDE/>
                    <w:autoSpaceDN/>
                    <w:bidi w:val="0"/>
                    <w:adjustRightInd/>
                    <w:snapToGrid/>
                    <w:ind w:firstLine="0" w:firstLineChars="0"/>
                    <w:jc w:val="center"/>
                    <w:textAlignment w:val="baseline"/>
                    <w:rPr>
                      <w:rFonts w:hint="default"/>
                      <w:color w:val="auto"/>
                      <w:sz w:val="21"/>
                      <w:szCs w:val="21"/>
                      <w:lang w:val="en-US" w:eastAsia="zh-CN"/>
                    </w:rPr>
                  </w:pPr>
                  <w:r>
                    <w:rPr>
                      <w:rFonts w:hint="eastAsia"/>
                      <w:color w:val="auto"/>
                      <w:sz w:val="21"/>
                      <w:szCs w:val="21"/>
                      <w:lang w:val="en-US" w:eastAsia="zh-CN"/>
                    </w:rPr>
                    <w:t>污水处理设施（含格栅+调节+厌氧+好氧+沉淀池+清水池+二氧化氯发生器）</w:t>
                  </w:r>
                </w:p>
              </w:tc>
              <w:tc>
                <w:tcPr>
                  <w:tcW w:w="854" w:type="pct"/>
                  <w:noWrap w:val="0"/>
                  <w:vAlign w:val="center"/>
                </w:tcPr>
                <w:p w14:paraId="14E3BAB0">
                  <w:pPr>
                    <w:pStyle w:val="41"/>
                    <w:keepNext w:val="0"/>
                    <w:keepLines w:val="0"/>
                    <w:pageBreakBefore w:val="0"/>
                    <w:widowControl w:val="0"/>
                    <w:kinsoku/>
                    <w:wordWrap w:val="0"/>
                    <w:overflowPunct w:val="0"/>
                    <w:topLinePunct w:val="0"/>
                    <w:autoSpaceDE/>
                    <w:autoSpaceDN/>
                    <w:bidi w:val="0"/>
                    <w:adjustRightInd/>
                    <w:snapToGrid/>
                    <w:jc w:val="center"/>
                    <w:textAlignment w:val="baseline"/>
                    <w:rPr>
                      <w:rFonts w:hint="default"/>
                      <w:color w:val="auto"/>
                      <w:sz w:val="21"/>
                      <w:szCs w:val="21"/>
                      <w:lang w:val="en-US" w:eastAsia="zh-CN"/>
                    </w:rPr>
                  </w:pPr>
                  <w:r>
                    <w:rPr>
                      <w:rFonts w:hint="eastAsia"/>
                      <w:color w:val="auto"/>
                      <w:sz w:val="21"/>
                      <w:szCs w:val="21"/>
                      <w:lang w:val="en-US" w:eastAsia="zh-CN"/>
                    </w:rPr>
                    <w:t>1</w:t>
                  </w:r>
                </w:p>
              </w:tc>
              <w:tc>
                <w:tcPr>
                  <w:tcW w:w="1060" w:type="pct"/>
                  <w:noWrap w:val="0"/>
                  <w:vAlign w:val="center"/>
                </w:tcPr>
                <w:p w14:paraId="15DE11BF">
                  <w:pPr>
                    <w:pStyle w:val="41"/>
                    <w:keepNext w:val="0"/>
                    <w:keepLines w:val="0"/>
                    <w:pageBreakBefore w:val="0"/>
                    <w:widowControl w:val="0"/>
                    <w:kinsoku/>
                    <w:wordWrap w:val="0"/>
                    <w:overflowPunct w:val="0"/>
                    <w:topLinePunct w:val="0"/>
                    <w:autoSpaceDE/>
                    <w:autoSpaceDN/>
                    <w:bidi w:val="0"/>
                    <w:adjustRightInd/>
                    <w:snapToGrid/>
                    <w:jc w:val="center"/>
                    <w:textAlignment w:val="baseline"/>
                    <w:rPr>
                      <w:rFonts w:hint="default"/>
                      <w:color w:val="auto"/>
                      <w:sz w:val="21"/>
                      <w:szCs w:val="21"/>
                      <w:lang w:val="en-US" w:eastAsia="zh-CN"/>
                    </w:rPr>
                  </w:pPr>
                  <w:r>
                    <w:rPr>
                      <w:rFonts w:hint="eastAsia"/>
                      <w:color w:val="auto"/>
                      <w:sz w:val="21"/>
                      <w:szCs w:val="21"/>
                      <w:lang w:val="en-US" w:eastAsia="zh-CN"/>
                    </w:rPr>
                    <w:t>/</w:t>
                  </w:r>
                </w:p>
              </w:tc>
            </w:tr>
          </w:tbl>
          <w:p w14:paraId="55E26D4A">
            <w:pPr>
              <w:pStyle w:val="25"/>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color w:val="auto"/>
                <w:lang w:val="en-US" w:eastAsia="zh-CN"/>
              </w:rPr>
            </w:pPr>
            <w:r>
              <w:rPr>
                <w:rFonts w:hint="eastAsia"/>
                <w:color w:val="auto"/>
                <w:lang w:val="en-US" w:eastAsia="zh-CN"/>
              </w:rPr>
              <w:t>3、原料、能源</w:t>
            </w:r>
            <w:r>
              <w:rPr>
                <w:rFonts w:hint="default"/>
                <w:color w:val="auto"/>
              </w:rPr>
              <w:t>消耗</w:t>
            </w:r>
            <w:r>
              <w:rPr>
                <w:rFonts w:hint="eastAsia"/>
                <w:color w:val="auto"/>
                <w:lang w:val="en-US" w:eastAsia="zh-CN"/>
              </w:rPr>
              <w:t>情况</w:t>
            </w:r>
          </w:p>
          <w:p w14:paraId="421ED31C">
            <w:pPr>
              <w:pStyle w:val="48"/>
              <w:numPr>
                <w:ilvl w:val="0"/>
                <w:numId w:val="0"/>
              </w:numPr>
              <w:tabs>
                <w:tab w:val="clear" w:pos="360"/>
              </w:tabs>
              <w:bidi w:val="0"/>
              <w:spacing w:line="240" w:lineRule="auto"/>
              <w:ind w:leftChars="0"/>
              <w:rPr>
                <w:rFonts w:hint="eastAsia"/>
                <w:lang w:val="en-US" w:eastAsia="zh-CN"/>
              </w:rPr>
            </w:pPr>
            <w:r>
              <w:rPr>
                <w:rFonts w:hint="eastAsia"/>
                <w:lang w:val="en-US" w:eastAsia="zh-CN"/>
              </w:rPr>
              <w:t>表2-5  项目原料消耗一览表</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465"/>
              <w:gridCol w:w="930"/>
              <w:gridCol w:w="1080"/>
              <w:gridCol w:w="1139"/>
              <w:gridCol w:w="811"/>
              <w:gridCol w:w="3667"/>
            </w:tblGrid>
            <w:tr w14:paraId="463E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Align w:val="center"/>
                </w:tcPr>
                <w:p w14:paraId="351C9C41">
                  <w:pPr>
                    <w:pStyle w:val="47"/>
                    <w:bidi w:val="0"/>
                    <w:rPr>
                      <w:rFonts w:hint="eastAsia"/>
                      <w:b/>
                      <w:bCs/>
                      <w:lang w:val="en-US" w:eastAsia="zh-CN"/>
                    </w:rPr>
                  </w:pPr>
                  <w:r>
                    <w:rPr>
                      <w:rFonts w:hint="eastAsia"/>
                      <w:b/>
                      <w:bCs/>
                    </w:rPr>
                    <w:t>序号</w:t>
                  </w:r>
                </w:p>
              </w:tc>
              <w:tc>
                <w:tcPr>
                  <w:tcW w:w="1395" w:type="dxa"/>
                  <w:gridSpan w:val="2"/>
                  <w:vAlign w:val="center"/>
                </w:tcPr>
                <w:p w14:paraId="5C422F93">
                  <w:pPr>
                    <w:pStyle w:val="47"/>
                    <w:bidi w:val="0"/>
                    <w:rPr>
                      <w:rFonts w:hint="eastAsia"/>
                      <w:b/>
                      <w:bCs/>
                      <w:lang w:val="en-US" w:eastAsia="zh-CN"/>
                    </w:rPr>
                  </w:pPr>
                  <w:r>
                    <w:rPr>
                      <w:b/>
                      <w:bCs/>
                    </w:rPr>
                    <w:t>名称</w:t>
                  </w:r>
                </w:p>
              </w:tc>
              <w:tc>
                <w:tcPr>
                  <w:tcW w:w="1080" w:type="dxa"/>
                  <w:vAlign w:val="center"/>
                </w:tcPr>
                <w:p w14:paraId="47589787">
                  <w:pPr>
                    <w:pStyle w:val="47"/>
                    <w:bidi w:val="0"/>
                    <w:rPr>
                      <w:rFonts w:hint="eastAsia"/>
                      <w:b/>
                      <w:bCs/>
                      <w:lang w:val="en-US" w:eastAsia="zh-CN"/>
                    </w:rPr>
                  </w:pPr>
                  <w:r>
                    <w:rPr>
                      <w:rFonts w:hint="eastAsia"/>
                      <w:b/>
                      <w:bCs/>
                    </w:rPr>
                    <w:t>用量</w:t>
                  </w:r>
                </w:p>
              </w:tc>
              <w:tc>
                <w:tcPr>
                  <w:tcW w:w="1139" w:type="dxa"/>
                  <w:vAlign w:val="center"/>
                </w:tcPr>
                <w:p w14:paraId="23828F7C">
                  <w:pPr>
                    <w:pStyle w:val="47"/>
                    <w:bidi w:val="0"/>
                    <w:rPr>
                      <w:rFonts w:hint="eastAsia"/>
                      <w:b/>
                      <w:bCs/>
                      <w:lang w:val="en-US" w:eastAsia="zh-CN"/>
                    </w:rPr>
                  </w:pPr>
                  <w:r>
                    <w:rPr>
                      <w:rFonts w:hint="eastAsia"/>
                      <w:b/>
                      <w:bCs/>
                      <w:lang w:val="en-US" w:eastAsia="zh-CN"/>
                    </w:rPr>
                    <w:t>单位</w:t>
                  </w:r>
                </w:p>
              </w:tc>
              <w:tc>
                <w:tcPr>
                  <w:tcW w:w="811" w:type="dxa"/>
                  <w:vAlign w:val="center"/>
                </w:tcPr>
                <w:p w14:paraId="73A075B3">
                  <w:pPr>
                    <w:pStyle w:val="47"/>
                    <w:bidi w:val="0"/>
                    <w:rPr>
                      <w:rFonts w:hint="eastAsia"/>
                      <w:b/>
                      <w:bCs/>
                      <w:lang w:val="en-US" w:eastAsia="zh-CN"/>
                    </w:rPr>
                  </w:pPr>
                  <w:r>
                    <w:rPr>
                      <w:rFonts w:hint="eastAsia"/>
                      <w:b/>
                      <w:bCs/>
                      <w:lang w:val="en-US" w:eastAsia="zh-CN"/>
                    </w:rPr>
                    <w:t>存放位置</w:t>
                  </w:r>
                </w:p>
              </w:tc>
              <w:tc>
                <w:tcPr>
                  <w:tcW w:w="3667" w:type="dxa"/>
                  <w:vAlign w:val="center"/>
                </w:tcPr>
                <w:p w14:paraId="22DEBBB9">
                  <w:pPr>
                    <w:pStyle w:val="47"/>
                    <w:bidi w:val="0"/>
                    <w:rPr>
                      <w:rFonts w:hint="eastAsia"/>
                      <w:b/>
                      <w:bCs/>
                      <w:lang w:val="en-US" w:eastAsia="zh-CN"/>
                    </w:rPr>
                  </w:pPr>
                  <w:r>
                    <w:rPr>
                      <w:rFonts w:hint="eastAsia"/>
                      <w:b/>
                      <w:bCs/>
                    </w:rPr>
                    <w:t>备注</w:t>
                  </w:r>
                </w:p>
              </w:tc>
            </w:tr>
            <w:tr w14:paraId="04F6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Align w:val="center"/>
                </w:tcPr>
                <w:p w14:paraId="469EB185">
                  <w:pPr>
                    <w:pStyle w:val="47"/>
                    <w:bidi w:val="0"/>
                    <w:rPr>
                      <w:rFonts w:hint="eastAsia"/>
                      <w:lang w:val="en-US" w:eastAsia="zh-CN"/>
                    </w:rPr>
                  </w:pPr>
                  <w:r>
                    <w:rPr>
                      <w:rFonts w:hint="eastAsia"/>
                      <w:lang w:val="en-US" w:eastAsia="zh-CN"/>
                    </w:rPr>
                    <w:t>1</w:t>
                  </w:r>
                </w:p>
              </w:tc>
              <w:tc>
                <w:tcPr>
                  <w:tcW w:w="1395" w:type="dxa"/>
                  <w:gridSpan w:val="2"/>
                  <w:vAlign w:val="center"/>
                </w:tcPr>
                <w:p w14:paraId="6584AD24">
                  <w:pPr>
                    <w:pStyle w:val="47"/>
                    <w:bidi w:val="0"/>
                    <w:rPr>
                      <w:rFonts w:hint="eastAsia"/>
                      <w:lang w:val="en-US" w:eastAsia="zh-CN"/>
                    </w:rPr>
                  </w:pPr>
                  <w:r>
                    <w:rPr>
                      <w:rFonts w:hint="eastAsia"/>
                      <w:lang w:val="en-US" w:eastAsia="zh-CN"/>
                    </w:rPr>
                    <w:t>水</w:t>
                  </w:r>
                </w:p>
              </w:tc>
              <w:tc>
                <w:tcPr>
                  <w:tcW w:w="1080" w:type="dxa"/>
                  <w:vAlign w:val="center"/>
                </w:tcPr>
                <w:p w14:paraId="68644058">
                  <w:pPr>
                    <w:pStyle w:val="47"/>
                    <w:bidi w:val="0"/>
                    <w:rPr>
                      <w:rFonts w:hint="default"/>
                      <w:lang w:val="en-US" w:eastAsia="zh-CN"/>
                    </w:rPr>
                  </w:pPr>
                  <w:r>
                    <w:rPr>
                      <w:rFonts w:hint="eastAsia"/>
                      <w:lang w:val="en-US" w:eastAsia="zh-CN"/>
                    </w:rPr>
                    <w:t>5480.475</w:t>
                  </w:r>
                </w:p>
              </w:tc>
              <w:tc>
                <w:tcPr>
                  <w:tcW w:w="1139" w:type="dxa"/>
                  <w:vAlign w:val="center"/>
                </w:tcPr>
                <w:p w14:paraId="6286BA97">
                  <w:pPr>
                    <w:pStyle w:val="47"/>
                    <w:bidi w:val="0"/>
                    <w:rPr>
                      <w:rFonts w:hint="eastAsia"/>
                      <w:lang w:val="en-US" w:eastAsia="zh-CN"/>
                    </w:rPr>
                  </w:pPr>
                  <w:r>
                    <w:rPr>
                      <w:rFonts w:hint="eastAsia"/>
                      <w:lang w:val="en-US" w:eastAsia="zh-CN"/>
                    </w:rPr>
                    <w:t>m</w:t>
                  </w:r>
                  <w:r>
                    <w:rPr>
                      <w:rFonts w:hint="eastAsia"/>
                      <w:vertAlign w:val="superscript"/>
                      <w:lang w:val="en-US" w:eastAsia="zh-CN"/>
                    </w:rPr>
                    <w:t>3</w:t>
                  </w:r>
                  <w:r>
                    <w:rPr>
                      <w:rFonts w:hint="eastAsia"/>
                      <w:lang w:val="en-US" w:eastAsia="zh-CN"/>
                    </w:rPr>
                    <w:t>/a</w:t>
                  </w:r>
                </w:p>
              </w:tc>
              <w:tc>
                <w:tcPr>
                  <w:tcW w:w="811" w:type="dxa"/>
                  <w:vAlign w:val="center"/>
                </w:tcPr>
                <w:p w14:paraId="7A5B4715">
                  <w:pPr>
                    <w:pStyle w:val="47"/>
                    <w:bidi w:val="0"/>
                    <w:rPr>
                      <w:rFonts w:hint="eastAsia"/>
                      <w:lang w:val="en-US" w:eastAsia="zh-CN"/>
                    </w:rPr>
                  </w:pPr>
                  <w:r>
                    <w:rPr>
                      <w:rFonts w:hint="eastAsia"/>
                      <w:lang w:val="en-US" w:eastAsia="zh-CN"/>
                    </w:rPr>
                    <w:t>/</w:t>
                  </w:r>
                </w:p>
              </w:tc>
              <w:tc>
                <w:tcPr>
                  <w:tcW w:w="3667" w:type="dxa"/>
                  <w:vAlign w:val="center"/>
                </w:tcPr>
                <w:p w14:paraId="613D3652">
                  <w:pPr>
                    <w:pStyle w:val="47"/>
                    <w:bidi w:val="0"/>
                    <w:jc w:val="left"/>
                    <w:rPr>
                      <w:rFonts w:hint="eastAsia"/>
                      <w:lang w:val="en-US" w:eastAsia="zh-CN"/>
                    </w:rPr>
                  </w:pPr>
                  <w:r>
                    <w:rPr>
                      <w:rFonts w:hint="eastAsia"/>
                      <w:lang w:val="en-US" w:eastAsia="zh-CN"/>
                    </w:rPr>
                    <w:t>乡镇供水管网供给</w:t>
                  </w:r>
                </w:p>
              </w:tc>
            </w:tr>
            <w:tr w14:paraId="0ED3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Align w:val="center"/>
                </w:tcPr>
                <w:p w14:paraId="07E7CDD1">
                  <w:pPr>
                    <w:pStyle w:val="47"/>
                    <w:bidi w:val="0"/>
                    <w:rPr>
                      <w:rFonts w:hint="eastAsia"/>
                      <w:lang w:val="en-US" w:eastAsia="zh-CN"/>
                    </w:rPr>
                  </w:pPr>
                  <w:r>
                    <w:rPr>
                      <w:rFonts w:hint="eastAsia"/>
                      <w:lang w:val="en-US" w:eastAsia="zh-CN"/>
                    </w:rPr>
                    <w:t>2</w:t>
                  </w:r>
                </w:p>
              </w:tc>
              <w:tc>
                <w:tcPr>
                  <w:tcW w:w="1395" w:type="dxa"/>
                  <w:gridSpan w:val="2"/>
                  <w:vAlign w:val="center"/>
                </w:tcPr>
                <w:p w14:paraId="5EC3D04C">
                  <w:pPr>
                    <w:pStyle w:val="47"/>
                    <w:bidi w:val="0"/>
                    <w:rPr>
                      <w:rFonts w:hint="eastAsia"/>
                      <w:lang w:val="en-US" w:eastAsia="zh-CN"/>
                    </w:rPr>
                  </w:pPr>
                  <w:r>
                    <w:rPr>
                      <w:rFonts w:hint="eastAsia"/>
                      <w:lang w:val="en-US" w:eastAsia="zh-CN"/>
                    </w:rPr>
                    <w:t>电</w:t>
                  </w:r>
                </w:p>
              </w:tc>
              <w:tc>
                <w:tcPr>
                  <w:tcW w:w="1080" w:type="dxa"/>
                  <w:vAlign w:val="center"/>
                </w:tcPr>
                <w:p w14:paraId="0F372D9F">
                  <w:pPr>
                    <w:pStyle w:val="47"/>
                    <w:bidi w:val="0"/>
                    <w:rPr>
                      <w:rFonts w:hint="default"/>
                      <w:lang w:val="en-US" w:eastAsia="zh-CN"/>
                    </w:rPr>
                  </w:pPr>
                  <w:r>
                    <w:rPr>
                      <w:rFonts w:hint="eastAsia"/>
                      <w:lang w:val="en-US" w:eastAsia="zh-CN"/>
                    </w:rPr>
                    <w:t>20</w:t>
                  </w:r>
                </w:p>
              </w:tc>
              <w:tc>
                <w:tcPr>
                  <w:tcW w:w="1139" w:type="dxa"/>
                  <w:vAlign w:val="center"/>
                </w:tcPr>
                <w:p w14:paraId="61FE2EEC">
                  <w:pPr>
                    <w:pStyle w:val="47"/>
                    <w:bidi w:val="0"/>
                    <w:rPr>
                      <w:rFonts w:hint="eastAsia"/>
                      <w:lang w:val="en-US" w:eastAsia="zh-CN"/>
                    </w:rPr>
                  </w:pPr>
                  <w:r>
                    <w:rPr>
                      <w:rFonts w:hint="eastAsia"/>
                    </w:rPr>
                    <w:t>万</w:t>
                  </w:r>
                  <w:r>
                    <w:t>KWh/a</w:t>
                  </w:r>
                </w:p>
              </w:tc>
              <w:tc>
                <w:tcPr>
                  <w:tcW w:w="811" w:type="dxa"/>
                  <w:vAlign w:val="center"/>
                </w:tcPr>
                <w:p w14:paraId="40B14043">
                  <w:pPr>
                    <w:pStyle w:val="47"/>
                    <w:bidi w:val="0"/>
                    <w:rPr>
                      <w:rFonts w:hint="eastAsia"/>
                      <w:lang w:val="en-US" w:eastAsia="zh-CN"/>
                    </w:rPr>
                  </w:pPr>
                  <w:r>
                    <w:rPr>
                      <w:rFonts w:hint="eastAsia"/>
                      <w:lang w:val="en-US" w:eastAsia="zh-CN"/>
                    </w:rPr>
                    <w:t>/</w:t>
                  </w:r>
                </w:p>
              </w:tc>
              <w:tc>
                <w:tcPr>
                  <w:tcW w:w="3667" w:type="dxa"/>
                  <w:vAlign w:val="center"/>
                </w:tcPr>
                <w:p w14:paraId="27A43AB9">
                  <w:pPr>
                    <w:pStyle w:val="47"/>
                    <w:bidi w:val="0"/>
                    <w:jc w:val="left"/>
                    <w:rPr>
                      <w:rFonts w:hint="eastAsia"/>
                      <w:lang w:val="en-US" w:eastAsia="zh-CN"/>
                    </w:rPr>
                  </w:pPr>
                  <w:r>
                    <w:rPr>
                      <w:rFonts w:hint="eastAsia"/>
                      <w:lang w:val="en-US" w:eastAsia="zh-CN"/>
                    </w:rPr>
                    <w:t>乡镇供电管网供给</w:t>
                  </w:r>
                </w:p>
              </w:tc>
            </w:tr>
            <w:tr w14:paraId="3782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restart"/>
                  <w:vAlign w:val="center"/>
                </w:tcPr>
                <w:p w14:paraId="0623FE8F">
                  <w:pPr>
                    <w:pStyle w:val="47"/>
                    <w:bidi w:val="0"/>
                    <w:rPr>
                      <w:rFonts w:hint="eastAsia"/>
                      <w:lang w:val="en-US" w:eastAsia="zh-CN"/>
                    </w:rPr>
                  </w:pPr>
                  <w:r>
                    <w:rPr>
                      <w:rFonts w:hint="eastAsia"/>
                      <w:lang w:val="en-US" w:eastAsia="zh-CN"/>
                    </w:rPr>
                    <w:t>3</w:t>
                  </w:r>
                </w:p>
              </w:tc>
              <w:tc>
                <w:tcPr>
                  <w:tcW w:w="1395" w:type="dxa"/>
                  <w:gridSpan w:val="2"/>
                  <w:vMerge w:val="restart"/>
                  <w:vAlign w:val="center"/>
                </w:tcPr>
                <w:p w14:paraId="2BCCDFA3">
                  <w:pPr>
                    <w:pStyle w:val="47"/>
                    <w:bidi w:val="0"/>
                    <w:rPr>
                      <w:rFonts w:hint="eastAsia"/>
                      <w:lang w:val="en-US" w:eastAsia="zh-CN"/>
                    </w:rPr>
                  </w:pPr>
                  <w:r>
                    <w:rPr>
                      <w:rFonts w:hint="eastAsia"/>
                    </w:rPr>
                    <w:t>二氧化氯消毒剂</w:t>
                  </w:r>
                  <w:r>
                    <w:rPr>
                      <w:rFonts w:hint="eastAsia"/>
                      <w:lang w:val="en-US" w:eastAsia="zh-CN"/>
                    </w:rPr>
                    <w:t>*</w:t>
                  </w:r>
                </w:p>
              </w:tc>
              <w:tc>
                <w:tcPr>
                  <w:tcW w:w="1080" w:type="dxa"/>
                  <w:vAlign w:val="center"/>
                </w:tcPr>
                <w:p w14:paraId="7CB90112">
                  <w:pPr>
                    <w:pStyle w:val="47"/>
                    <w:bidi w:val="0"/>
                    <w:rPr>
                      <w:rFonts w:hint="default"/>
                      <w:lang w:val="en-US" w:eastAsia="zh-CN"/>
                    </w:rPr>
                  </w:pPr>
                  <w:r>
                    <w:rPr>
                      <w:rFonts w:hint="eastAsia"/>
                      <w:lang w:val="en-US" w:eastAsia="zh-CN"/>
                    </w:rPr>
                    <w:t>0.089</w:t>
                  </w:r>
                </w:p>
              </w:tc>
              <w:tc>
                <w:tcPr>
                  <w:tcW w:w="1139" w:type="dxa"/>
                  <w:vAlign w:val="center"/>
                </w:tcPr>
                <w:p w14:paraId="7BC46102">
                  <w:pPr>
                    <w:pStyle w:val="47"/>
                    <w:bidi w:val="0"/>
                    <w:rPr>
                      <w:rFonts w:hint="eastAsia"/>
                      <w:lang w:val="en-US" w:eastAsia="zh-CN"/>
                    </w:rPr>
                  </w:pPr>
                  <w:r>
                    <w:rPr>
                      <w:rFonts w:hint="default"/>
                      <w:lang w:val="en-US" w:eastAsia="zh-CN"/>
                    </w:rPr>
                    <w:t>t/a</w:t>
                  </w:r>
                </w:p>
              </w:tc>
              <w:tc>
                <w:tcPr>
                  <w:tcW w:w="811" w:type="dxa"/>
                  <w:vMerge w:val="restart"/>
                  <w:vAlign w:val="center"/>
                </w:tcPr>
                <w:p w14:paraId="3D2E591C">
                  <w:pPr>
                    <w:pStyle w:val="47"/>
                    <w:bidi w:val="0"/>
                    <w:rPr>
                      <w:rFonts w:hint="eastAsia"/>
                      <w:lang w:val="en-US" w:eastAsia="zh-CN"/>
                    </w:rPr>
                  </w:pPr>
                  <w:r>
                    <w:rPr>
                      <w:rFonts w:hint="eastAsia"/>
                      <w:lang w:val="en-US" w:eastAsia="zh-CN"/>
                    </w:rPr>
                    <w:t>污水处理站</w:t>
                  </w:r>
                </w:p>
              </w:tc>
              <w:tc>
                <w:tcPr>
                  <w:tcW w:w="3667" w:type="dxa"/>
                  <w:vAlign w:val="center"/>
                </w:tcPr>
                <w:p w14:paraId="4B1EFD86">
                  <w:pPr>
                    <w:pStyle w:val="47"/>
                    <w:bidi w:val="0"/>
                    <w:jc w:val="left"/>
                    <w:rPr>
                      <w:rFonts w:hint="eastAsia"/>
                      <w:lang w:val="en-US" w:eastAsia="zh-CN"/>
                    </w:rPr>
                  </w:pPr>
                  <w:r>
                    <w:rPr>
                      <w:rFonts w:hint="eastAsia"/>
                    </w:rPr>
                    <w:t>二氧化氯（A剂），固态（粉状），</w:t>
                  </w:r>
                  <w:r>
                    <w:t>外购，袋装，1kg/袋，最大储存量10kg</w:t>
                  </w:r>
                </w:p>
              </w:tc>
            </w:tr>
            <w:tr w14:paraId="0DD6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continue"/>
                  <w:vAlign w:val="center"/>
                </w:tcPr>
                <w:p w14:paraId="4F4CFAAB">
                  <w:pPr>
                    <w:pStyle w:val="47"/>
                    <w:bidi w:val="0"/>
                    <w:rPr>
                      <w:rFonts w:hint="eastAsia"/>
                      <w:lang w:val="en-US" w:eastAsia="zh-CN"/>
                    </w:rPr>
                  </w:pPr>
                </w:p>
              </w:tc>
              <w:tc>
                <w:tcPr>
                  <w:tcW w:w="1395" w:type="dxa"/>
                  <w:gridSpan w:val="2"/>
                  <w:vMerge w:val="continue"/>
                  <w:vAlign w:val="center"/>
                </w:tcPr>
                <w:p w14:paraId="5A862216">
                  <w:pPr>
                    <w:pStyle w:val="47"/>
                    <w:bidi w:val="0"/>
                    <w:rPr>
                      <w:rFonts w:hint="eastAsia"/>
                      <w:lang w:val="en-US" w:eastAsia="zh-CN"/>
                    </w:rPr>
                  </w:pPr>
                </w:p>
              </w:tc>
              <w:tc>
                <w:tcPr>
                  <w:tcW w:w="1080" w:type="dxa"/>
                  <w:vAlign w:val="center"/>
                </w:tcPr>
                <w:p w14:paraId="16BFFA15">
                  <w:pPr>
                    <w:pStyle w:val="47"/>
                    <w:bidi w:val="0"/>
                    <w:rPr>
                      <w:rFonts w:hint="default"/>
                      <w:lang w:val="en-US" w:eastAsia="zh-CN"/>
                    </w:rPr>
                  </w:pPr>
                  <w:r>
                    <w:rPr>
                      <w:rFonts w:hint="eastAsia"/>
                      <w:lang w:val="en-US" w:eastAsia="zh-CN"/>
                    </w:rPr>
                    <w:t>0.089</w:t>
                  </w:r>
                </w:p>
              </w:tc>
              <w:tc>
                <w:tcPr>
                  <w:tcW w:w="1139" w:type="dxa"/>
                  <w:vAlign w:val="center"/>
                </w:tcPr>
                <w:p w14:paraId="32E910F8">
                  <w:pPr>
                    <w:pStyle w:val="47"/>
                    <w:bidi w:val="0"/>
                    <w:rPr>
                      <w:rFonts w:hint="eastAsia"/>
                      <w:lang w:val="en-US" w:eastAsia="zh-CN"/>
                    </w:rPr>
                  </w:pPr>
                  <w:r>
                    <w:rPr>
                      <w:rFonts w:hint="default"/>
                      <w:lang w:val="en-US" w:eastAsia="zh-CN"/>
                    </w:rPr>
                    <w:t>t/a</w:t>
                  </w:r>
                </w:p>
              </w:tc>
              <w:tc>
                <w:tcPr>
                  <w:tcW w:w="811" w:type="dxa"/>
                  <w:vMerge w:val="continue"/>
                  <w:vAlign w:val="center"/>
                </w:tcPr>
                <w:p w14:paraId="57A50471">
                  <w:pPr>
                    <w:pStyle w:val="47"/>
                    <w:bidi w:val="0"/>
                    <w:rPr>
                      <w:rFonts w:hint="eastAsia"/>
                      <w:lang w:val="en-US" w:eastAsia="zh-CN"/>
                    </w:rPr>
                  </w:pPr>
                </w:p>
              </w:tc>
              <w:tc>
                <w:tcPr>
                  <w:tcW w:w="3667" w:type="dxa"/>
                  <w:vAlign w:val="center"/>
                </w:tcPr>
                <w:p w14:paraId="4360B1C5">
                  <w:pPr>
                    <w:pStyle w:val="47"/>
                    <w:bidi w:val="0"/>
                    <w:jc w:val="left"/>
                    <w:rPr>
                      <w:rFonts w:hint="eastAsia"/>
                      <w:lang w:val="en-US" w:eastAsia="zh-CN"/>
                    </w:rPr>
                  </w:pPr>
                  <w:r>
                    <w:rPr>
                      <w:rFonts w:hint="eastAsia"/>
                    </w:rPr>
                    <w:t>活化剂（B剂），固态（粉状），</w:t>
                  </w:r>
                  <w:r>
                    <w:t>外购，袋装，1kg/袋，最大储存量10kg</w:t>
                  </w:r>
                </w:p>
              </w:tc>
            </w:tr>
            <w:tr w14:paraId="0D74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Align w:val="center"/>
                </w:tcPr>
                <w:p w14:paraId="55A5F2FA">
                  <w:pPr>
                    <w:pStyle w:val="47"/>
                    <w:bidi w:val="0"/>
                    <w:rPr>
                      <w:rFonts w:hint="eastAsia"/>
                      <w:lang w:val="en-US" w:eastAsia="zh-CN"/>
                    </w:rPr>
                  </w:pPr>
                  <w:r>
                    <w:rPr>
                      <w:rFonts w:hint="eastAsia"/>
                      <w:lang w:val="en-US" w:eastAsia="zh-CN"/>
                    </w:rPr>
                    <w:t>5</w:t>
                  </w:r>
                </w:p>
              </w:tc>
              <w:tc>
                <w:tcPr>
                  <w:tcW w:w="1395" w:type="dxa"/>
                  <w:gridSpan w:val="2"/>
                  <w:vAlign w:val="center"/>
                </w:tcPr>
                <w:p w14:paraId="354C50E4">
                  <w:pPr>
                    <w:pStyle w:val="47"/>
                    <w:bidi w:val="0"/>
                    <w:rPr>
                      <w:rFonts w:hint="eastAsia"/>
                      <w:lang w:val="en-US" w:eastAsia="zh-CN"/>
                    </w:rPr>
                  </w:pPr>
                  <w:r>
                    <w:rPr>
                      <w:rFonts w:hint="eastAsia"/>
                      <w:lang w:val="en-US" w:eastAsia="zh-CN"/>
                    </w:rPr>
                    <w:t>乙醇</w:t>
                  </w:r>
                </w:p>
              </w:tc>
              <w:tc>
                <w:tcPr>
                  <w:tcW w:w="1080" w:type="dxa"/>
                  <w:vAlign w:val="center"/>
                </w:tcPr>
                <w:p w14:paraId="4DC0BEE5">
                  <w:pPr>
                    <w:pStyle w:val="47"/>
                    <w:bidi w:val="0"/>
                    <w:rPr>
                      <w:rFonts w:hint="eastAsia"/>
                      <w:lang w:val="en-US" w:eastAsia="zh-CN"/>
                    </w:rPr>
                  </w:pPr>
                  <w:r>
                    <w:rPr>
                      <w:rFonts w:hint="default"/>
                      <w:lang w:val="en-US" w:eastAsia="zh-CN"/>
                    </w:rPr>
                    <w:t>100</w:t>
                  </w:r>
                </w:p>
              </w:tc>
              <w:tc>
                <w:tcPr>
                  <w:tcW w:w="1139" w:type="dxa"/>
                  <w:vAlign w:val="center"/>
                </w:tcPr>
                <w:p w14:paraId="537B61F4">
                  <w:pPr>
                    <w:pStyle w:val="47"/>
                    <w:bidi w:val="0"/>
                    <w:rPr>
                      <w:rFonts w:hint="eastAsia"/>
                      <w:lang w:val="en-US" w:eastAsia="zh-CN"/>
                    </w:rPr>
                  </w:pPr>
                  <w:r>
                    <w:rPr>
                      <w:rFonts w:hint="default"/>
                      <w:lang w:val="en-US" w:eastAsia="zh-CN"/>
                    </w:rPr>
                    <w:t>箱/年</w:t>
                  </w:r>
                </w:p>
              </w:tc>
              <w:tc>
                <w:tcPr>
                  <w:tcW w:w="811" w:type="dxa"/>
                  <w:vMerge w:val="restart"/>
                  <w:vAlign w:val="center"/>
                </w:tcPr>
                <w:p w14:paraId="46A481A9">
                  <w:pPr>
                    <w:pStyle w:val="47"/>
                    <w:bidi w:val="0"/>
                    <w:rPr>
                      <w:rFonts w:hint="eastAsia"/>
                      <w:lang w:val="en-US" w:eastAsia="zh-CN"/>
                    </w:rPr>
                  </w:pPr>
                  <w:r>
                    <w:rPr>
                      <w:rFonts w:hint="eastAsia"/>
                      <w:lang w:val="en-US" w:eastAsia="zh-CN"/>
                    </w:rPr>
                    <w:t>药房</w:t>
                  </w:r>
                </w:p>
              </w:tc>
              <w:tc>
                <w:tcPr>
                  <w:tcW w:w="3667" w:type="dxa"/>
                  <w:vAlign w:val="center"/>
                </w:tcPr>
                <w:p w14:paraId="3D15668F">
                  <w:pPr>
                    <w:pStyle w:val="47"/>
                    <w:bidi w:val="0"/>
                    <w:jc w:val="left"/>
                    <w:rPr>
                      <w:rFonts w:hint="eastAsia"/>
                      <w:lang w:val="en-US" w:eastAsia="zh-CN"/>
                    </w:rPr>
                  </w:pPr>
                  <w:r>
                    <w:rPr>
                      <w:rFonts w:hint="eastAsia"/>
                      <w:lang w:val="en-US" w:eastAsia="zh-CN"/>
                    </w:rPr>
                    <w:t>75%浓度，</w:t>
                  </w:r>
                  <w:r>
                    <w:rPr>
                      <w:rFonts w:hint="default"/>
                      <w:lang w:val="en-US" w:eastAsia="zh-CN"/>
                    </w:rPr>
                    <w:t>12000毫升/箱</w:t>
                  </w:r>
                  <w:r>
                    <w:rPr>
                      <w:rFonts w:hint="eastAsia"/>
                      <w:lang w:val="en-US" w:eastAsia="zh-CN"/>
                    </w:rPr>
                    <w:t>，最大暂存量为0.002t</w:t>
                  </w:r>
                </w:p>
              </w:tc>
            </w:tr>
            <w:tr w14:paraId="2040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Align w:val="center"/>
                </w:tcPr>
                <w:p w14:paraId="7A2853E7">
                  <w:pPr>
                    <w:pStyle w:val="47"/>
                    <w:bidi w:val="0"/>
                    <w:rPr>
                      <w:rFonts w:hint="eastAsia"/>
                      <w:lang w:val="en-US" w:eastAsia="zh-CN"/>
                    </w:rPr>
                  </w:pPr>
                  <w:r>
                    <w:rPr>
                      <w:rFonts w:hint="eastAsia"/>
                      <w:lang w:val="en-US" w:eastAsia="zh-CN"/>
                    </w:rPr>
                    <w:t>6</w:t>
                  </w:r>
                </w:p>
              </w:tc>
              <w:tc>
                <w:tcPr>
                  <w:tcW w:w="1395" w:type="dxa"/>
                  <w:gridSpan w:val="2"/>
                  <w:vAlign w:val="center"/>
                </w:tcPr>
                <w:p w14:paraId="28FD909E">
                  <w:pPr>
                    <w:pStyle w:val="47"/>
                    <w:bidi w:val="0"/>
                    <w:rPr>
                      <w:rFonts w:hint="eastAsia"/>
                      <w:lang w:val="en-US" w:eastAsia="zh-CN"/>
                    </w:rPr>
                  </w:pPr>
                  <w:r>
                    <w:rPr>
                      <w:rFonts w:hint="default"/>
                      <w:lang w:val="en-US" w:eastAsia="zh-CN"/>
                    </w:rPr>
                    <w:t>碘伏</w:t>
                  </w:r>
                </w:p>
              </w:tc>
              <w:tc>
                <w:tcPr>
                  <w:tcW w:w="1080" w:type="dxa"/>
                  <w:vAlign w:val="center"/>
                </w:tcPr>
                <w:p w14:paraId="76F7A8A1">
                  <w:pPr>
                    <w:pStyle w:val="47"/>
                    <w:bidi w:val="0"/>
                    <w:rPr>
                      <w:rFonts w:hint="eastAsia"/>
                      <w:lang w:val="en-US" w:eastAsia="zh-CN"/>
                    </w:rPr>
                  </w:pPr>
                  <w:r>
                    <w:rPr>
                      <w:rFonts w:hint="default"/>
                      <w:lang w:val="en-US" w:eastAsia="zh-CN"/>
                    </w:rPr>
                    <w:t>50</w:t>
                  </w:r>
                </w:p>
              </w:tc>
              <w:tc>
                <w:tcPr>
                  <w:tcW w:w="1139" w:type="dxa"/>
                  <w:vAlign w:val="center"/>
                </w:tcPr>
                <w:p w14:paraId="29D18313">
                  <w:pPr>
                    <w:pStyle w:val="47"/>
                    <w:bidi w:val="0"/>
                    <w:rPr>
                      <w:rFonts w:hint="eastAsia"/>
                      <w:lang w:val="en-US" w:eastAsia="zh-CN"/>
                    </w:rPr>
                  </w:pPr>
                  <w:r>
                    <w:rPr>
                      <w:rFonts w:hint="default"/>
                      <w:lang w:val="en-US" w:eastAsia="zh-CN"/>
                    </w:rPr>
                    <w:t>瓶/年</w:t>
                  </w:r>
                </w:p>
              </w:tc>
              <w:tc>
                <w:tcPr>
                  <w:tcW w:w="811" w:type="dxa"/>
                  <w:vMerge w:val="continue"/>
                  <w:vAlign w:val="center"/>
                </w:tcPr>
                <w:p w14:paraId="16D57CA6">
                  <w:pPr>
                    <w:pStyle w:val="47"/>
                    <w:bidi w:val="0"/>
                    <w:rPr>
                      <w:rFonts w:hint="eastAsia"/>
                      <w:lang w:val="en-US" w:eastAsia="zh-CN"/>
                    </w:rPr>
                  </w:pPr>
                </w:p>
              </w:tc>
              <w:tc>
                <w:tcPr>
                  <w:tcW w:w="3667" w:type="dxa"/>
                  <w:vAlign w:val="center"/>
                </w:tcPr>
                <w:p w14:paraId="736F2B04">
                  <w:pPr>
                    <w:pStyle w:val="47"/>
                    <w:bidi w:val="0"/>
                    <w:jc w:val="left"/>
                    <w:rPr>
                      <w:rFonts w:hint="eastAsia"/>
                      <w:lang w:val="en-US" w:eastAsia="zh-CN"/>
                    </w:rPr>
                  </w:pPr>
                  <w:r>
                    <w:rPr>
                      <w:rFonts w:hint="default"/>
                      <w:lang w:val="en-US" w:eastAsia="zh-CN"/>
                    </w:rPr>
                    <w:t>12000毫升/箱</w:t>
                  </w:r>
                </w:p>
              </w:tc>
            </w:tr>
            <w:tr w14:paraId="5018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Align w:val="center"/>
                </w:tcPr>
                <w:p w14:paraId="2F7E92E2">
                  <w:pPr>
                    <w:pStyle w:val="47"/>
                    <w:bidi w:val="0"/>
                    <w:rPr>
                      <w:rFonts w:hint="eastAsia"/>
                      <w:lang w:val="en-US" w:eastAsia="zh-CN"/>
                    </w:rPr>
                  </w:pPr>
                  <w:r>
                    <w:rPr>
                      <w:rFonts w:hint="eastAsia"/>
                      <w:lang w:val="en-US" w:eastAsia="zh-CN"/>
                    </w:rPr>
                    <w:t>6</w:t>
                  </w:r>
                </w:p>
              </w:tc>
              <w:tc>
                <w:tcPr>
                  <w:tcW w:w="1395" w:type="dxa"/>
                  <w:gridSpan w:val="2"/>
                  <w:vAlign w:val="center"/>
                </w:tcPr>
                <w:p w14:paraId="2A5E2772">
                  <w:pPr>
                    <w:pStyle w:val="47"/>
                    <w:bidi w:val="0"/>
                    <w:rPr>
                      <w:rFonts w:hint="eastAsia"/>
                      <w:lang w:val="en-US" w:eastAsia="zh-CN"/>
                    </w:rPr>
                  </w:pPr>
                  <w:r>
                    <w:rPr>
                      <w:rFonts w:hint="default"/>
                      <w:lang w:val="en-US" w:eastAsia="zh-CN"/>
                    </w:rPr>
                    <w:t>日常耗材</w:t>
                  </w:r>
                </w:p>
              </w:tc>
              <w:tc>
                <w:tcPr>
                  <w:tcW w:w="1080" w:type="dxa"/>
                  <w:vAlign w:val="center"/>
                </w:tcPr>
                <w:p w14:paraId="248E1695">
                  <w:pPr>
                    <w:pStyle w:val="47"/>
                    <w:bidi w:val="0"/>
                    <w:rPr>
                      <w:rFonts w:hint="eastAsia"/>
                      <w:lang w:val="en-US" w:eastAsia="zh-CN"/>
                    </w:rPr>
                  </w:pPr>
                  <w:r>
                    <w:rPr>
                      <w:rFonts w:hint="eastAsia"/>
                      <w:lang w:val="en-US" w:eastAsia="zh-CN"/>
                    </w:rPr>
                    <w:t>10</w:t>
                  </w:r>
                </w:p>
              </w:tc>
              <w:tc>
                <w:tcPr>
                  <w:tcW w:w="1139" w:type="dxa"/>
                  <w:vAlign w:val="center"/>
                </w:tcPr>
                <w:p w14:paraId="699DA12B">
                  <w:pPr>
                    <w:pStyle w:val="47"/>
                    <w:bidi w:val="0"/>
                    <w:rPr>
                      <w:rFonts w:hint="eastAsia"/>
                      <w:lang w:val="en-US" w:eastAsia="zh-CN"/>
                    </w:rPr>
                  </w:pPr>
                  <w:r>
                    <w:rPr>
                      <w:rFonts w:hint="default"/>
                      <w:lang w:val="en-US" w:eastAsia="zh-CN"/>
                    </w:rPr>
                    <w:t>t/a</w:t>
                  </w:r>
                </w:p>
              </w:tc>
              <w:tc>
                <w:tcPr>
                  <w:tcW w:w="811" w:type="dxa"/>
                  <w:vMerge w:val="continue"/>
                  <w:vAlign w:val="center"/>
                </w:tcPr>
                <w:p w14:paraId="1777DD43">
                  <w:pPr>
                    <w:pStyle w:val="47"/>
                    <w:bidi w:val="0"/>
                    <w:rPr>
                      <w:rFonts w:hint="eastAsia"/>
                      <w:lang w:val="en-US" w:eastAsia="zh-CN"/>
                    </w:rPr>
                  </w:pPr>
                </w:p>
              </w:tc>
              <w:tc>
                <w:tcPr>
                  <w:tcW w:w="3667" w:type="dxa"/>
                  <w:vAlign w:val="center"/>
                </w:tcPr>
                <w:p w14:paraId="43B59932">
                  <w:pPr>
                    <w:pStyle w:val="47"/>
                    <w:bidi w:val="0"/>
                    <w:jc w:val="left"/>
                    <w:rPr>
                      <w:rFonts w:hint="default"/>
                      <w:lang w:val="en-US" w:eastAsia="zh-CN"/>
                    </w:rPr>
                  </w:pPr>
                  <w:r>
                    <w:rPr>
                      <w:rFonts w:hint="eastAsia"/>
                      <w:b/>
                      <w:bCs/>
                      <w:lang w:val="en-US" w:eastAsia="zh-CN"/>
                    </w:rPr>
                    <w:t>包括薄膜手套、检查手套、</w:t>
                  </w:r>
                  <w:r>
                    <w:rPr>
                      <w:rFonts w:hint="default"/>
                      <w:b/>
                      <w:bCs/>
                      <w:lang w:val="en-US" w:eastAsia="zh-CN"/>
                    </w:rPr>
                    <w:t>棉签</w:t>
                  </w:r>
                  <w:r>
                    <w:rPr>
                      <w:rFonts w:hint="eastAsia"/>
                      <w:b/>
                      <w:bCs/>
                      <w:lang w:val="en-US" w:eastAsia="zh-CN"/>
                    </w:rPr>
                    <w:t>、压敏胶带、可吸收外壳缝线、医用退热贴、</w:t>
                  </w:r>
                  <w:r>
                    <w:rPr>
                      <w:rFonts w:hint="default"/>
                      <w:b/>
                      <w:bCs/>
                      <w:lang w:val="en-US" w:eastAsia="zh-CN"/>
                    </w:rPr>
                    <w:t>一次性口罩</w:t>
                  </w:r>
                  <w:r>
                    <w:rPr>
                      <w:rFonts w:hint="eastAsia"/>
                      <w:b/>
                      <w:bCs/>
                      <w:lang w:val="en-US" w:eastAsia="zh-CN"/>
                    </w:rPr>
                    <w:t>、</w:t>
                  </w:r>
                  <w:r>
                    <w:rPr>
                      <w:rFonts w:hint="default"/>
                      <w:b/>
                      <w:bCs/>
                      <w:lang w:val="en-US" w:eastAsia="zh-CN"/>
                    </w:rPr>
                    <w:t>一次性注射器</w:t>
                  </w:r>
                  <w:r>
                    <w:rPr>
                      <w:rFonts w:hint="eastAsia"/>
                      <w:b/>
                      <w:bCs/>
                      <w:lang w:val="en-US" w:eastAsia="zh-CN"/>
                    </w:rPr>
                    <w:t>、</w:t>
                  </w:r>
                  <w:r>
                    <w:rPr>
                      <w:rFonts w:hint="default"/>
                      <w:b/>
                      <w:bCs/>
                      <w:lang w:val="en-US" w:eastAsia="zh-CN"/>
                    </w:rPr>
                    <w:t>一次性输液器</w:t>
                  </w:r>
                  <w:r>
                    <w:rPr>
                      <w:rFonts w:hint="eastAsia"/>
                      <w:b/>
                      <w:bCs/>
                      <w:lang w:val="en-US" w:eastAsia="zh-CN"/>
                    </w:rPr>
                    <w:t>、</w:t>
                  </w:r>
                  <w:r>
                    <w:rPr>
                      <w:rFonts w:hint="default"/>
                      <w:b/>
                      <w:bCs/>
                      <w:lang w:val="en-US" w:eastAsia="zh-CN"/>
                    </w:rPr>
                    <w:t>一次性清创包</w:t>
                  </w:r>
                  <w:r>
                    <w:rPr>
                      <w:rFonts w:hint="eastAsia"/>
                      <w:b/>
                      <w:bCs/>
                      <w:lang w:val="en-US" w:eastAsia="zh-CN"/>
                    </w:rPr>
                    <w:t>、</w:t>
                  </w:r>
                  <w:r>
                    <w:rPr>
                      <w:rFonts w:hint="default"/>
                      <w:b/>
                      <w:bCs/>
                      <w:lang w:val="en-US" w:eastAsia="zh-CN"/>
                    </w:rPr>
                    <w:t>碘伏</w:t>
                  </w:r>
                  <w:r>
                    <w:rPr>
                      <w:rFonts w:hint="eastAsia"/>
                      <w:b/>
                      <w:bCs/>
                      <w:lang w:val="en-US" w:eastAsia="zh-CN"/>
                    </w:rPr>
                    <w:t>等</w:t>
                  </w:r>
                </w:p>
              </w:tc>
            </w:tr>
            <w:tr w14:paraId="2DA5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restart"/>
                  <w:vAlign w:val="center"/>
                </w:tcPr>
                <w:p w14:paraId="177617AE">
                  <w:pPr>
                    <w:pStyle w:val="47"/>
                    <w:bidi w:val="0"/>
                    <w:rPr>
                      <w:rFonts w:hint="eastAsia"/>
                      <w:lang w:val="en-US" w:eastAsia="zh-CN"/>
                    </w:rPr>
                  </w:pPr>
                  <w:r>
                    <w:rPr>
                      <w:rFonts w:hint="eastAsia"/>
                      <w:lang w:val="en-US" w:eastAsia="zh-CN"/>
                    </w:rPr>
                    <w:t>7</w:t>
                  </w:r>
                </w:p>
              </w:tc>
              <w:tc>
                <w:tcPr>
                  <w:tcW w:w="465" w:type="dxa"/>
                  <w:vMerge w:val="restart"/>
                  <w:vAlign w:val="center"/>
                </w:tcPr>
                <w:p w14:paraId="22B4B623">
                  <w:pPr>
                    <w:pStyle w:val="47"/>
                    <w:bidi w:val="0"/>
                    <w:rPr>
                      <w:rFonts w:hint="eastAsia"/>
                      <w:lang w:val="en-US" w:eastAsia="zh-CN"/>
                    </w:rPr>
                  </w:pPr>
                  <w:r>
                    <w:rPr>
                      <w:rFonts w:hint="default"/>
                      <w:lang w:val="en-US" w:eastAsia="zh-CN"/>
                    </w:rPr>
                    <w:t>药品类</w:t>
                  </w:r>
                </w:p>
              </w:tc>
              <w:tc>
                <w:tcPr>
                  <w:tcW w:w="930" w:type="dxa"/>
                  <w:vAlign w:val="center"/>
                </w:tcPr>
                <w:p w14:paraId="5A288B2F">
                  <w:pPr>
                    <w:pStyle w:val="47"/>
                    <w:bidi w:val="0"/>
                  </w:pPr>
                  <w:r>
                    <w:rPr>
                      <w:rFonts w:hint="default"/>
                      <w:lang w:val="en-US" w:eastAsia="zh-CN"/>
                    </w:rPr>
                    <w:t>西药</w:t>
                  </w:r>
                </w:p>
              </w:tc>
              <w:tc>
                <w:tcPr>
                  <w:tcW w:w="1080" w:type="dxa"/>
                  <w:vAlign w:val="center"/>
                </w:tcPr>
                <w:p w14:paraId="58DDC6F1">
                  <w:pPr>
                    <w:pStyle w:val="47"/>
                    <w:bidi w:val="0"/>
                    <w:rPr>
                      <w:rFonts w:hint="eastAsia"/>
                      <w:lang w:val="en-US" w:eastAsia="zh-CN"/>
                    </w:rPr>
                  </w:pPr>
                  <w:r>
                    <w:rPr>
                      <w:rFonts w:hint="eastAsia"/>
                      <w:lang w:val="en-US" w:eastAsia="zh-CN"/>
                    </w:rPr>
                    <w:t>5000</w:t>
                  </w:r>
                </w:p>
              </w:tc>
              <w:tc>
                <w:tcPr>
                  <w:tcW w:w="1139" w:type="dxa"/>
                  <w:vAlign w:val="center"/>
                </w:tcPr>
                <w:p w14:paraId="270F6616">
                  <w:pPr>
                    <w:pStyle w:val="47"/>
                    <w:bidi w:val="0"/>
                    <w:rPr>
                      <w:rFonts w:hint="eastAsia"/>
                      <w:lang w:val="en-US" w:eastAsia="zh-CN"/>
                    </w:rPr>
                  </w:pPr>
                  <w:r>
                    <w:rPr>
                      <w:rFonts w:hint="default"/>
                      <w:lang w:val="en-US" w:eastAsia="zh-CN"/>
                    </w:rPr>
                    <w:t>箱/年</w:t>
                  </w:r>
                </w:p>
              </w:tc>
              <w:tc>
                <w:tcPr>
                  <w:tcW w:w="811" w:type="dxa"/>
                  <w:vMerge w:val="continue"/>
                  <w:vAlign w:val="center"/>
                </w:tcPr>
                <w:p w14:paraId="7607DF68">
                  <w:pPr>
                    <w:pStyle w:val="47"/>
                    <w:bidi w:val="0"/>
                    <w:rPr>
                      <w:rFonts w:hint="eastAsia"/>
                      <w:lang w:val="en-US" w:eastAsia="zh-CN"/>
                    </w:rPr>
                  </w:pPr>
                </w:p>
              </w:tc>
              <w:tc>
                <w:tcPr>
                  <w:tcW w:w="3667" w:type="dxa"/>
                  <w:vAlign w:val="center"/>
                </w:tcPr>
                <w:p w14:paraId="39E16453">
                  <w:pPr>
                    <w:pStyle w:val="47"/>
                    <w:bidi w:val="0"/>
                    <w:jc w:val="left"/>
                    <w:rPr>
                      <w:rFonts w:hint="eastAsia"/>
                      <w:lang w:val="en-US" w:eastAsia="zh-CN"/>
                    </w:rPr>
                  </w:pPr>
                  <w:r>
                    <w:rPr>
                      <w:rFonts w:hint="default"/>
                      <w:lang w:val="en-US" w:eastAsia="zh-CN"/>
                    </w:rPr>
                    <w:t>维生素、</w:t>
                  </w:r>
                  <w:r>
                    <w:rPr>
                      <w:rFonts w:hint="eastAsia"/>
                      <w:lang w:val="en-US" w:eastAsia="zh-CN"/>
                    </w:rPr>
                    <w:t>消炎</w:t>
                  </w:r>
                  <w:r>
                    <w:rPr>
                      <w:rFonts w:hint="default"/>
                      <w:lang w:val="en-US" w:eastAsia="zh-CN"/>
                    </w:rPr>
                    <w:t>、抗病毒类</w:t>
                  </w:r>
                </w:p>
              </w:tc>
            </w:tr>
            <w:tr w14:paraId="1EB5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continue"/>
                  <w:vAlign w:val="top"/>
                </w:tcPr>
                <w:p w14:paraId="29A438A5">
                  <w:pPr>
                    <w:pStyle w:val="47"/>
                    <w:bidi w:val="0"/>
                    <w:rPr>
                      <w:rFonts w:hint="eastAsia"/>
                      <w:lang w:val="en-US" w:eastAsia="zh-CN"/>
                    </w:rPr>
                  </w:pPr>
                </w:p>
              </w:tc>
              <w:tc>
                <w:tcPr>
                  <w:tcW w:w="465" w:type="dxa"/>
                  <w:vMerge w:val="continue"/>
                  <w:vAlign w:val="top"/>
                </w:tcPr>
                <w:p w14:paraId="75D1461A">
                  <w:pPr>
                    <w:pStyle w:val="47"/>
                    <w:bidi w:val="0"/>
                    <w:rPr>
                      <w:rFonts w:hint="eastAsia"/>
                      <w:lang w:val="en-US" w:eastAsia="zh-CN"/>
                    </w:rPr>
                  </w:pPr>
                </w:p>
              </w:tc>
              <w:tc>
                <w:tcPr>
                  <w:tcW w:w="930" w:type="dxa"/>
                  <w:vAlign w:val="center"/>
                </w:tcPr>
                <w:p w14:paraId="2B78BA7C">
                  <w:pPr>
                    <w:pStyle w:val="47"/>
                    <w:bidi w:val="0"/>
                  </w:pPr>
                  <w:r>
                    <w:rPr>
                      <w:rFonts w:hint="eastAsia"/>
                      <w:lang w:val="en-US" w:eastAsia="zh-CN"/>
                    </w:rPr>
                    <w:t>中成药</w:t>
                  </w:r>
                </w:p>
              </w:tc>
              <w:tc>
                <w:tcPr>
                  <w:tcW w:w="1080" w:type="dxa"/>
                  <w:vAlign w:val="center"/>
                </w:tcPr>
                <w:p w14:paraId="05088BB3">
                  <w:pPr>
                    <w:pStyle w:val="47"/>
                    <w:bidi w:val="0"/>
                    <w:rPr>
                      <w:rFonts w:hint="eastAsia"/>
                      <w:lang w:val="en-US" w:eastAsia="zh-CN"/>
                    </w:rPr>
                  </w:pPr>
                  <w:r>
                    <w:rPr>
                      <w:rFonts w:hint="default"/>
                      <w:lang w:val="en-US" w:eastAsia="zh-CN"/>
                    </w:rPr>
                    <w:t>1000</w:t>
                  </w:r>
                </w:p>
              </w:tc>
              <w:tc>
                <w:tcPr>
                  <w:tcW w:w="1139" w:type="dxa"/>
                  <w:vAlign w:val="center"/>
                </w:tcPr>
                <w:p w14:paraId="45996DB7">
                  <w:pPr>
                    <w:pStyle w:val="47"/>
                    <w:bidi w:val="0"/>
                    <w:rPr>
                      <w:rFonts w:hint="eastAsia"/>
                      <w:lang w:val="en-US" w:eastAsia="zh-CN"/>
                    </w:rPr>
                  </w:pPr>
                  <w:r>
                    <w:rPr>
                      <w:rFonts w:hint="default"/>
                      <w:lang w:val="en-US" w:eastAsia="zh-CN"/>
                    </w:rPr>
                    <w:t>箱/年</w:t>
                  </w:r>
                </w:p>
              </w:tc>
              <w:tc>
                <w:tcPr>
                  <w:tcW w:w="811" w:type="dxa"/>
                  <w:vMerge w:val="continue"/>
                  <w:vAlign w:val="center"/>
                </w:tcPr>
                <w:p w14:paraId="4F5F3781">
                  <w:pPr>
                    <w:pStyle w:val="47"/>
                    <w:bidi w:val="0"/>
                    <w:rPr>
                      <w:rFonts w:hint="eastAsia"/>
                      <w:lang w:val="en-US" w:eastAsia="zh-CN"/>
                    </w:rPr>
                  </w:pPr>
                </w:p>
              </w:tc>
              <w:tc>
                <w:tcPr>
                  <w:tcW w:w="3667" w:type="dxa"/>
                  <w:vAlign w:val="center"/>
                </w:tcPr>
                <w:p w14:paraId="1FC24885">
                  <w:pPr>
                    <w:pStyle w:val="47"/>
                    <w:bidi w:val="0"/>
                    <w:rPr>
                      <w:rFonts w:hint="default"/>
                      <w:lang w:val="en-US" w:eastAsia="zh-CN"/>
                    </w:rPr>
                  </w:pPr>
                  <w:r>
                    <w:rPr>
                      <w:rFonts w:hint="eastAsia"/>
                      <w:lang w:val="en-US" w:eastAsia="zh-CN"/>
                    </w:rPr>
                    <w:t>/</w:t>
                  </w:r>
                </w:p>
              </w:tc>
            </w:tr>
            <w:tr w14:paraId="7A9D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continue"/>
                  <w:vAlign w:val="top"/>
                </w:tcPr>
                <w:p w14:paraId="004C33C5">
                  <w:pPr>
                    <w:pStyle w:val="47"/>
                    <w:bidi w:val="0"/>
                    <w:rPr>
                      <w:rFonts w:hint="eastAsia"/>
                      <w:lang w:val="en-US" w:eastAsia="zh-CN"/>
                    </w:rPr>
                  </w:pPr>
                </w:p>
              </w:tc>
              <w:tc>
                <w:tcPr>
                  <w:tcW w:w="465" w:type="dxa"/>
                  <w:vMerge w:val="continue"/>
                  <w:vAlign w:val="top"/>
                </w:tcPr>
                <w:p w14:paraId="0ECE21B6">
                  <w:pPr>
                    <w:pStyle w:val="47"/>
                    <w:bidi w:val="0"/>
                    <w:rPr>
                      <w:rFonts w:hint="eastAsia"/>
                      <w:lang w:val="en-US" w:eastAsia="zh-CN"/>
                    </w:rPr>
                  </w:pPr>
                </w:p>
              </w:tc>
              <w:tc>
                <w:tcPr>
                  <w:tcW w:w="930" w:type="dxa"/>
                  <w:vAlign w:val="center"/>
                </w:tcPr>
                <w:p w14:paraId="3E81659A">
                  <w:pPr>
                    <w:pStyle w:val="47"/>
                    <w:bidi w:val="0"/>
                  </w:pPr>
                  <w:r>
                    <w:rPr>
                      <w:rFonts w:hint="default"/>
                      <w:lang w:val="en-US" w:eastAsia="zh-CN"/>
                    </w:rPr>
                    <w:t>中药材</w:t>
                  </w:r>
                </w:p>
              </w:tc>
              <w:tc>
                <w:tcPr>
                  <w:tcW w:w="1080" w:type="dxa"/>
                  <w:vAlign w:val="center"/>
                </w:tcPr>
                <w:p w14:paraId="29167900">
                  <w:pPr>
                    <w:pStyle w:val="47"/>
                    <w:bidi w:val="0"/>
                    <w:rPr>
                      <w:rFonts w:hint="eastAsia"/>
                      <w:lang w:val="en-US" w:eastAsia="zh-CN"/>
                    </w:rPr>
                  </w:pPr>
                  <w:r>
                    <w:rPr>
                      <w:rFonts w:hint="eastAsia"/>
                      <w:lang w:val="en-US" w:eastAsia="zh-CN"/>
                    </w:rPr>
                    <w:t>1</w:t>
                  </w:r>
                </w:p>
              </w:tc>
              <w:tc>
                <w:tcPr>
                  <w:tcW w:w="1139" w:type="dxa"/>
                  <w:vAlign w:val="center"/>
                </w:tcPr>
                <w:p w14:paraId="008CE900">
                  <w:pPr>
                    <w:pStyle w:val="47"/>
                    <w:bidi w:val="0"/>
                    <w:rPr>
                      <w:rFonts w:hint="eastAsia"/>
                      <w:lang w:val="en-US" w:eastAsia="zh-CN"/>
                    </w:rPr>
                  </w:pPr>
                  <w:r>
                    <w:rPr>
                      <w:rFonts w:hint="eastAsia"/>
                      <w:lang w:val="en-US" w:eastAsia="zh-CN"/>
                    </w:rPr>
                    <w:t>t</w:t>
                  </w:r>
                  <w:r>
                    <w:rPr>
                      <w:rFonts w:hint="default"/>
                      <w:lang w:val="en-US" w:eastAsia="zh-CN"/>
                    </w:rPr>
                    <w:t>/a</w:t>
                  </w:r>
                </w:p>
              </w:tc>
              <w:tc>
                <w:tcPr>
                  <w:tcW w:w="811" w:type="dxa"/>
                  <w:vMerge w:val="continue"/>
                  <w:vAlign w:val="center"/>
                </w:tcPr>
                <w:p w14:paraId="482849BA">
                  <w:pPr>
                    <w:pStyle w:val="47"/>
                    <w:bidi w:val="0"/>
                    <w:rPr>
                      <w:rFonts w:hint="eastAsia"/>
                      <w:lang w:val="en-US" w:eastAsia="zh-CN"/>
                    </w:rPr>
                  </w:pPr>
                </w:p>
              </w:tc>
              <w:tc>
                <w:tcPr>
                  <w:tcW w:w="3667" w:type="dxa"/>
                  <w:vAlign w:val="center"/>
                </w:tcPr>
                <w:p w14:paraId="34A286D1">
                  <w:pPr>
                    <w:pStyle w:val="47"/>
                    <w:bidi w:val="0"/>
                    <w:rPr>
                      <w:rFonts w:hint="default"/>
                      <w:lang w:val="en-US" w:eastAsia="zh-CN"/>
                    </w:rPr>
                  </w:pPr>
                  <w:r>
                    <w:rPr>
                      <w:rFonts w:hint="eastAsia"/>
                      <w:lang w:val="en-US" w:eastAsia="zh-CN"/>
                    </w:rPr>
                    <w:t>不提供煎药服务，病人自行带回家煎制</w:t>
                  </w:r>
                </w:p>
              </w:tc>
            </w:tr>
            <w:tr w14:paraId="3339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9" w:type="dxa"/>
                  <w:gridSpan w:val="7"/>
                  <w:vAlign w:val="top"/>
                </w:tcPr>
                <w:p w14:paraId="2B5567F1">
                  <w:pPr>
                    <w:pStyle w:val="4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w:t>
                  </w:r>
                  <w:r>
                    <w:rPr>
                      <w:rFonts w:hint="eastAsia"/>
                    </w:rPr>
                    <w:t>二氧化氯A</w:t>
                  </w:r>
                  <w:r>
                    <w:rPr>
                      <w:rFonts w:hint="eastAsia"/>
                      <w:lang w:eastAsia="zh-CN"/>
                    </w:rPr>
                    <w:t>、</w:t>
                  </w:r>
                  <w:r>
                    <w:rPr>
                      <w:rFonts w:hint="eastAsia"/>
                    </w:rPr>
                    <w:t>B剂是一种稳定态二氧化氯消毒剂，因为含量较高，所以需要分为两个包装，A剂为</w:t>
                  </w:r>
                  <w:r>
                    <w:rPr>
                      <w:rFonts w:hint="eastAsia"/>
                      <w:lang w:val="en-US" w:eastAsia="zh-CN"/>
                    </w:rPr>
                    <w:t>亚氯酸钠（NaClO</w:t>
                  </w:r>
                  <w:r>
                    <w:rPr>
                      <w:rFonts w:hint="eastAsia"/>
                      <w:vertAlign w:val="subscript"/>
                      <w:lang w:val="en-US" w:eastAsia="zh-CN"/>
                    </w:rPr>
                    <w:t>2</w:t>
                  </w:r>
                  <w:r>
                    <w:rPr>
                      <w:rFonts w:hint="eastAsia"/>
                      <w:lang w:val="en-US" w:eastAsia="zh-CN"/>
                    </w:rPr>
                    <w:t>）</w:t>
                  </w:r>
                  <w:r>
                    <w:rPr>
                      <w:rFonts w:hint="eastAsia"/>
                    </w:rPr>
                    <w:t>，B剂为活化剂</w:t>
                  </w:r>
                  <w:r>
                    <w:rPr>
                      <w:rFonts w:hint="eastAsia"/>
                      <w:lang w:eastAsia="zh-CN"/>
                    </w:rPr>
                    <w:t>（</w:t>
                  </w:r>
                  <w:r>
                    <w:rPr>
                      <w:rFonts w:hint="eastAsia"/>
                      <w:lang w:val="en-US" w:eastAsia="zh-CN"/>
                    </w:rPr>
                    <w:t>主要成分为柠檬酸等酸性物质C</w:t>
                  </w:r>
                  <w:r>
                    <w:rPr>
                      <w:rFonts w:hint="eastAsia"/>
                      <w:vertAlign w:val="subscript"/>
                      <w:lang w:val="en-US" w:eastAsia="zh-CN"/>
                    </w:rPr>
                    <w:t>6</w:t>
                  </w:r>
                  <w:r>
                    <w:rPr>
                      <w:rFonts w:hint="eastAsia"/>
                      <w:lang w:val="en-US" w:eastAsia="zh-CN"/>
                    </w:rPr>
                    <w:t>H</w:t>
                  </w:r>
                  <w:r>
                    <w:rPr>
                      <w:rFonts w:hint="eastAsia"/>
                      <w:vertAlign w:val="subscript"/>
                      <w:lang w:val="en-US" w:eastAsia="zh-CN"/>
                    </w:rPr>
                    <w:t>8</w:t>
                  </w:r>
                  <w:r>
                    <w:rPr>
                      <w:rFonts w:hint="eastAsia"/>
                      <w:lang w:val="en-US" w:eastAsia="zh-CN"/>
                    </w:rPr>
                    <w:t>O</w:t>
                  </w:r>
                  <w:r>
                    <w:rPr>
                      <w:rFonts w:hint="eastAsia"/>
                      <w:vertAlign w:val="subscript"/>
                      <w:lang w:val="en-US" w:eastAsia="zh-CN"/>
                    </w:rPr>
                    <w:t>7</w:t>
                  </w:r>
                  <w:r>
                    <w:rPr>
                      <w:rFonts w:hint="eastAsia"/>
                      <w:lang w:eastAsia="zh-CN"/>
                    </w:rPr>
                    <w:t>）</w:t>
                  </w:r>
                  <w:r>
                    <w:rPr>
                      <w:rFonts w:hint="eastAsia"/>
                    </w:rPr>
                    <w:t>。二氧化氯投加方法：由二氧化氯投加装置经过计量后投加到污水中，投加装置由设备主体、料桶、液位、计量泵等组成。操作时将二氧化氯（A剂）和活化剂（B剂）分别</w:t>
                  </w:r>
                  <w:r>
                    <w:rPr>
                      <w:rFonts w:hint="eastAsia"/>
                      <w:lang w:eastAsia="zh-CN"/>
                    </w:rPr>
                    <w:t>倒入</w:t>
                  </w:r>
                  <w:r>
                    <w:rPr>
                      <w:rFonts w:hint="eastAsia"/>
                    </w:rPr>
                    <w:t>定量水中，然后经活化后稀释备用。处理1m</w:t>
                  </w:r>
                  <w:r>
                    <w:rPr>
                      <w:rFonts w:hint="eastAsia"/>
                      <w:vertAlign w:val="superscript"/>
                    </w:rPr>
                    <w:t>3</w:t>
                  </w:r>
                  <w:r>
                    <w:rPr>
                      <w:rFonts w:hint="eastAsia"/>
                    </w:rPr>
                    <w:t>污水分别需要16</w:t>
                  </w:r>
                  <w:r>
                    <w:rPr>
                      <w:rFonts w:hint="eastAsia"/>
                      <w:lang w:eastAsia="zh-CN"/>
                    </w:rPr>
                    <w:t>～</w:t>
                  </w:r>
                  <w:r>
                    <w:rPr>
                      <w:rFonts w:hint="eastAsia"/>
                    </w:rPr>
                    <w:t>20g A剂、16</w:t>
                  </w:r>
                  <w:r>
                    <w:rPr>
                      <w:rFonts w:hint="eastAsia"/>
                      <w:lang w:eastAsia="zh-CN"/>
                    </w:rPr>
                    <w:t>～</w:t>
                  </w:r>
                  <w:r>
                    <w:rPr>
                      <w:rFonts w:hint="eastAsia"/>
                    </w:rPr>
                    <w:t>20g B剂，本项目A剂和B剂用量分别为20g，（A剂+B剂）：水的稀释比例为1</w:t>
                  </w:r>
                  <w:r>
                    <w:rPr>
                      <w:rFonts w:hint="eastAsia"/>
                      <w:lang w:eastAsia="zh-CN"/>
                    </w:rPr>
                    <w:t>:</w:t>
                  </w:r>
                  <w:r>
                    <w:rPr>
                      <w:rFonts w:hint="eastAsia"/>
                    </w:rPr>
                    <w:t>10。</w:t>
                  </w:r>
                </w:p>
              </w:tc>
            </w:tr>
          </w:tbl>
          <w:p w14:paraId="315AFECC">
            <w:pPr>
              <w:keepNext w:val="0"/>
              <w:keepLines w:val="0"/>
              <w:pageBreakBefore w:val="0"/>
              <w:widowControl w:val="0"/>
              <w:kinsoku/>
              <w:wordWrap/>
              <w:overflowPunct/>
              <w:topLinePunct w:val="0"/>
              <w:autoSpaceDE/>
              <w:autoSpaceDN/>
              <w:bidi w:val="0"/>
              <w:adjustRightInd/>
              <w:snapToGrid/>
              <w:ind w:firstLine="480"/>
              <w:textAlignment w:val="auto"/>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部分原料理化性质：</w:t>
            </w:r>
          </w:p>
          <w:p w14:paraId="1148EFB7">
            <w:pPr>
              <w:keepNext w:val="0"/>
              <w:keepLines w:val="0"/>
              <w:pageBreakBefore w:val="0"/>
              <w:widowControl w:val="0"/>
              <w:kinsoku/>
              <w:wordWrap/>
              <w:overflowPunct/>
              <w:topLinePunct w:val="0"/>
              <w:autoSpaceDE/>
              <w:autoSpaceDN/>
              <w:bidi w:val="0"/>
              <w:adjustRightInd/>
              <w:snapToGrid/>
              <w:ind w:firstLine="480"/>
              <w:textAlignment w:val="auto"/>
              <w:rPr>
                <w:rFonts w:hint="eastAsia"/>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二氧化氯A剂：</w:t>
            </w:r>
            <w:r>
              <w:rPr>
                <w:rFonts w:hint="default" w:ascii="Times New Roman" w:hAnsi="Times New Roman" w:eastAsia="宋体" w:cs="Times New Roman"/>
                <w:b w:val="0"/>
                <w:bCs w:val="0"/>
                <w:color w:val="000000" w:themeColor="text1"/>
                <w:lang w:val="en-US" w:eastAsia="zh-CN"/>
                <w14:textFill>
                  <w14:solidFill>
                    <w14:schemeClr w14:val="tx1"/>
                  </w14:solidFill>
                </w14:textFill>
              </w:rPr>
              <w:t>主要成分为</w:t>
            </w:r>
            <w:r>
              <w:rPr>
                <w:rFonts w:hint="eastAsia" w:cs="Times New Roman"/>
                <w:b w:val="0"/>
                <w:bCs w:val="0"/>
                <w:color w:val="000000" w:themeColor="text1"/>
                <w:lang w:val="en-US" w:eastAsia="zh-CN"/>
                <w14:textFill>
                  <w14:solidFill>
                    <w14:schemeClr w14:val="tx1"/>
                  </w14:solidFill>
                </w14:textFill>
              </w:rPr>
              <w:t>亚氯酸钠</w:t>
            </w:r>
            <w:r>
              <w:rPr>
                <w:rFonts w:hint="default" w:ascii="Times New Roman" w:hAnsi="Times New Roman" w:eastAsia="宋体" w:cs="Times New Roman"/>
                <w:b w:val="0"/>
                <w:bCs w:val="0"/>
                <w:color w:val="000000" w:themeColor="text1"/>
                <w:lang w:val="en-US" w:eastAsia="zh-CN"/>
                <w14:textFill>
                  <w14:solidFill>
                    <w14:schemeClr w14:val="tx1"/>
                  </w14:solidFill>
                </w14:textFill>
              </w:rPr>
              <w:t>，亚</w:t>
            </w:r>
            <w:r>
              <w:rPr>
                <w:rFonts w:hint="eastAsia" w:cs="Times New Roman"/>
                <w:b w:val="0"/>
                <w:bCs w:val="0"/>
                <w:color w:val="000000" w:themeColor="text1"/>
                <w:lang w:val="en-US" w:eastAsia="zh-CN"/>
                <w14:textFill>
                  <w14:solidFill>
                    <w14:schemeClr w14:val="tx1"/>
                  </w14:solidFill>
                </w14:textFill>
              </w:rPr>
              <w:t>氯</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酸钠</w:t>
            </w:r>
            <w:r>
              <w:rPr>
                <w:rFonts w:hint="eastAsia" w:cs="Times New Roman"/>
                <w:b w:val="0"/>
                <w:bCs w:val="0"/>
                <w:color w:val="000000" w:themeColor="text1"/>
                <w:sz w:val="24"/>
                <w:szCs w:val="24"/>
                <w:lang w:val="en-US" w:eastAsia="zh-CN"/>
                <w14:textFill>
                  <w14:solidFill>
                    <w14:schemeClr w14:val="tx1"/>
                  </w14:solidFill>
                </w14:textFill>
              </w:rPr>
              <w:t>白色结晶性粉末，分子式NaClO</w:t>
            </w:r>
            <w:r>
              <w:rPr>
                <w:rFonts w:hint="eastAsia" w:cs="Times New Roman"/>
                <w:b w:val="0"/>
                <w:bCs w:val="0"/>
                <w:color w:val="000000" w:themeColor="text1"/>
                <w:sz w:val="24"/>
                <w:szCs w:val="24"/>
                <w:vertAlign w:val="subscript"/>
                <w:lang w:val="en-US" w:eastAsia="zh-CN"/>
                <w14:textFill>
                  <w14:solidFill>
                    <w14:schemeClr w14:val="tx1"/>
                  </w14:solidFill>
                </w14:textFill>
              </w:rPr>
              <w:t>2</w:t>
            </w:r>
            <w:r>
              <w:rPr>
                <w:rFonts w:hint="eastAsia" w:cs="Times New Roman"/>
                <w:b w:val="0"/>
                <w:bCs w:val="0"/>
                <w:color w:val="000000" w:themeColor="text1"/>
                <w:sz w:val="24"/>
                <w:szCs w:val="24"/>
                <w:lang w:val="en-US" w:eastAsia="zh-CN"/>
                <w14:textFill>
                  <w14:solidFill>
                    <w14:schemeClr w14:val="tx1"/>
                  </w14:solidFill>
                </w14:textFill>
              </w:rPr>
              <w:t>，分子量90，CAS登录号：7758-19-2，熔点190</w:t>
            </w:r>
            <w:r>
              <w:rPr>
                <w:rFonts w:hint="eastAsia" w:cs="Times New Roman"/>
                <w:b w:val="0"/>
                <w:bCs w:val="0"/>
                <w:color w:val="000000" w:themeColor="text1"/>
                <w:sz w:val="24"/>
                <w:szCs w:val="24"/>
                <w:vertAlign w:val="superscript"/>
                <w:lang w:val="en-US" w:eastAsia="zh-CN"/>
                <w14:textFill>
                  <w14:solidFill>
                    <w14:schemeClr w14:val="tx1"/>
                  </w14:solidFill>
                </w14:textFill>
              </w:rPr>
              <w:t>o</w:t>
            </w:r>
            <w:r>
              <w:rPr>
                <w:rFonts w:hint="eastAsia" w:cs="Times New Roman"/>
                <w:b w:val="0"/>
                <w:bCs w:val="0"/>
                <w:color w:val="000000" w:themeColor="text1"/>
                <w:sz w:val="24"/>
                <w:szCs w:val="24"/>
                <w:lang w:val="en-US" w:eastAsia="zh-CN"/>
                <w14:textFill>
                  <w14:solidFill>
                    <w14:schemeClr w14:val="tx1"/>
                  </w14:solidFill>
                </w14:textFill>
              </w:rPr>
              <w:t>C，密度1.28g/cm</w:t>
            </w:r>
            <w:r>
              <w:rPr>
                <w:rFonts w:hint="eastAsia" w:cs="Times New Roman"/>
                <w:b w:val="0"/>
                <w:bCs w:val="0"/>
                <w:color w:val="000000" w:themeColor="text1"/>
                <w:sz w:val="24"/>
                <w:szCs w:val="24"/>
                <w:vertAlign w:val="superscript"/>
                <w:lang w:val="en-US" w:eastAsia="zh-CN"/>
                <w14:textFill>
                  <w14:solidFill>
                    <w14:schemeClr w14:val="tx1"/>
                  </w14:solidFill>
                </w14:textFill>
              </w:rPr>
              <w:t>3</w:t>
            </w:r>
            <w:r>
              <w:rPr>
                <w:rFonts w:hint="eastAsia" w:cs="Times New Roman"/>
                <w:b w:val="0"/>
                <w:bCs w:val="0"/>
                <w:color w:val="000000" w:themeColor="text1"/>
                <w:sz w:val="24"/>
                <w:szCs w:val="24"/>
                <w:lang w:val="en-US" w:eastAsia="zh-CN"/>
                <w14:textFill>
                  <w14:solidFill>
                    <w14:schemeClr w14:val="tx1"/>
                  </w14:solidFill>
                </w14:textFill>
              </w:rPr>
              <w:t>，急性毒性：大鼠经口LD</w:t>
            </w:r>
            <w:r>
              <w:rPr>
                <w:rFonts w:hint="eastAsia" w:cs="Times New Roman"/>
                <w:b w:val="0"/>
                <w:bCs w:val="0"/>
                <w:color w:val="000000" w:themeColor="text1"/>
                <w:sz w:val="24"/>
                <w:szCs w:val="24"/>
                <w:vertAlign w:val="subscript"/>
                <w:lang w:val="en-US" w:eastAsia="zh-CN"/>
                <w14:textFill>
                  <w14:solidFill>
                    <w14:schemeClr w14:val="tx1"/>
                  </w14:solidFill>
                </w14:textFill>
              </w:rPr>
              <w:t>50</w:t>
            </w:r>
            <w:r>
              <w:rPr>
                <w:rFonts w:hint="eastAsia" w:cs="Times New Roman"/>
                <w:b w:val="0"/>
                <w:bCs w:val="0"/>
                <w:color w:val="000000" w:themeColor="text1"/>
                <w:sz w:val="24"/>
                <w:szCs w:val="24"/>
                <w:lang w:val="en-US" w:eastAsia="zh-CN"/>
                <w14:textFill>
                  <w14:solidFill>
                    <w14:schemeClr w14:val="tx1"/>
                  </w14:solidFill>
                </w14:textFill>
              </w:rPr>
              <w:t>：166mg/kg，易溶于水，微溶于乙醇。</w:t>
            </w:r>
          </w:p>
          <w:p w14:paraId="0AE57BA4">
            <w:pPr>
              <w:keepNext w:val="0"/>
              <w:keepLines w:val="0"/>
              <w:pageBreakBefore w:val="0"/>
              <w:widowControl w:val="0"/>
              <w:kinsoku/>
              <w:wordWrap/>
              <w:overflowPunct/>
              <w:topLinePunct w:val="0"/>
              <w:autoSpaceDE/>
              <w:autoSpaceDN/>
              <w:bidi w:val="0"/>
              <w:adjustRightInd/>
              <w:snapToGrid/>
              <w:ind w:firstLine="480"/>
              <w:textAlignment w:val="auto"/>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二氧化氯B剂：</w:t>
            </w:r>
            <w:r>
              <w:rPr>
                <w:rFonts w:hint="eastAsia"/>
                <w:color w:val="000000" w:themeColor="text1"/>
                <w:lang w:val="en-US" w:eastAsia="zh-CN"/>
                <w14:textFill>
                  <w14:solidFill>
                    <w14:schemeClr w14:val="tx1"/>
                  </w14:solidFill>
                </w14:textFill>
              </w:rPr>
              <w:t>主要成分为柠檬酸，柠檬酸白色结晶粉末，化学式C</w:t>
            </w:r>
            <w:r>
              <w:rPr>
                <w:rFonts w:hint="eastAsia"/>
                <w:color w:val="000000" w:themeColor="text1"/>
                <w:vertAlign w:val="subscript"/>
                <w:lang w:val="en-US" w:eastAsia="zh-CN"/>
                <w14:textFill>
                  <w14:solidFill>
                    <w14:schemeClr w14:val="tx1"/>
                  </w14:solidFill>
                </w14:textFill>
              </w:rPr>
              <w:t>6</w:t>
            </w:r>
            <w:r>
              <w:rPr>
                <w:rFonts w:hint="eastAsia"/>
                <w:color w:val="000000" w:themeColor="text1"/>
                <w:lang w:val="en-US" w:eastAsia="zh-CN"/>
                <w14:textFill>
                  <w14:solidFill>
                    <w14:schemeClr w14:val="tx1"/>
                  </w14:solidFill>
                </w14:textFill>
              </w:rPr>
              <w:t>H</w:t>
            </w:r>
            <w:r>
              <w:rPr>
                <w:rFonts w:hint="eastAsia"/>
                <w:color w:val="000000" w:themeColor="text1"/>
                <w:vertAlign w:val="subscript"/>
                <w:lang w:val="en-US" w:eastAsia="zh-CN"/>
                <w14:textFill>
                  <w14:solidFill>
                    <w14:schemeClr w14:val="tx1"/>
                  </w14:solidFill>
                </w14:textFill>
              </w:rPr>
              <w:t>8</w:t>
            </w:r>
            <w:r>
              <w:rPr>
                <w:rFonts w:hint="eastAsia"/>
                <w:color w:val="000000" w:themeColor="text1"/>
                <w:lang w:val="en-US" w:eastAsia="zh-CN"/>
                <w14:textFill>
                  <w14:solidFill>
                    <w14:schemeClr w14:val="tx1"/>
                  </w14:solidFill>
                </w14:textFill>
              </w:rPr>
              <w:t>O</w:t>
            </w:r>
            <w:r>
              <w:rPr>
                <w:rFonts w:hint="eastAsia"/>
                <w:color w:val="000000" w:themeColor="text1"/>
                <w:vertAlign w:val="subscript"/>
                <w:lang w:val="en-US" w:eastAsia="zh-CN"/>
                <w14:textFill>
                  <w14:solidFill>
                    <w14:schemeClr w14:val="tx1"/>
                  </w14:solidFill>
                </w14:textFill>
              </w:rPr>
              <w:t>7</w:t>
            </w:r>
            <w:r>
              <w:rPr>
                <w:rFonts w:hint="eastAsia"/>
                <w:color w:val="000000" w:themeColor="text1"/>
                <w:lang w:val="en-US" w:eastAsia="zh-CN"/>
                <w14:textFill>
                  <w14:solidFill>
                    <w14:schemeClr w14:val="tx1"/>
                  </w14:solidFill>
                </w14:textFill>
              </w:rPr>
              <w:t>，分子量192，CAS登录号：77-92-9，熔点153~159</w:t>
            </w:r>
            <w:r>
              <w:rPr>
                <w:rFonts w:hint="eastAsia"/>
                <w:color w:val="000000" w:themeColor="text1"/>
                <w:vertAlign w:val="superscript"/>
                <w:lang w:val="en-US" w:eastAsia="zh-CN"/>
                <w14:textFill>
                  <w14:solidFill>
                    <w14:schemeClr w14:val="tx1"/>
                  </w14:solidFill>
                </w14:textFill>
              </w:rPr>
              <w:t>o</w:t>
            </w:r>
            <w:r>
              <w:rPr>
                <w:rFonts w:hint="eastAsia"/>
                <w:color w:val="000000" w:themeColor="text1"/>
                <w:lang w:val="en-US" w:eastAsia="zh-CN"/>
                <w14:textFill>
                  <w14:solidFill>
                    <w14:schemeClr w14:val="tx1"/>
                  </w14:solidFill>
                </w14:textFill>
              </w:rPr>
              <w:t>C，沸点175</w:t>
            </w:r>
            <w:r>
              <w:rPr>
                <w:rFonts w:hint="eastAsia"/>
                <w:color w:val="000000" w:themeColor="text1"/>
                <w:vertAlign w:val="superscript"/>
                <w:lang w:val="en-US" w:eastAsia="zh-CN"/>
                <w14:textFill>
                  <w14:solidFill>
                    <w14:schemeClr w14:val="tx1"/>
                  </w14:solidFill>
                </w14:textFill>
              </w:rPr>
              <w:t>o</w:t>
            </w:r>
            <w:r>
              <w:rPr>
                <w:rFonts w:hint="eastAsia"/>
                <w:color w:val="000000" w:themeColor="text1"/>
                <w:lang w:val="en-US" w:eastAsia="zh-CN"/>
                <w14:textFill>
                  <w14:solidFill>
                    <w14:schemeClr w14:val="tx1"/>
                  </w14:solidFill>
                </w14:textFill>
              </w:rPr>
              <w:t>C，密度：1.542g/cm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，闪点155.2</w:t>
            </w:r>
            <w:r>
              <w:rPr>
                <w:rFonts w:hint="eastAsia"/>
                <w:color w:val="000000" w:themeColor="text1"/>
                <w:vertAlign w:val="superscript"/>
                <w:lang w:val="en-US" w:eastAsia="zh-CN"/>
                <w14:textFill>
                  <w14:solidFill>
                    <w14:schemeClr w14:val="tx1"/>
                  </w14:solidFill>
                </w14:textFill>
              </w:rPr>
              <w:t>o</w:t>
            </w:r>
            <w:r>
              <w:rPr>
                <w:rFonts w:hint="eastAsia"/>
                <w:color w:val="000000" w:themeColor="text1"/>
                <w:lang w:val="en-US" w:eastAsia="zh-CN"/>
                <w14:textFill>
                  <w14:solidFill>
                    <w14:schemeClr w14:val="tx1"/>
                  </w14:solidFill>
                </w14:textFill>
              </w:rPr>
              <w:t>C，LD</w:t>
            </w:r>
            <w:r>
              <w:rPr>
                <w:rFonts w:hint="eastAsia"/>
                <w:color w:val="000000" w:themeColor="text1"/>
                <w:vertAlign w:val="subscript"/>
                <w:lang w:val="en-US" w:eastAsia="zh-CN"/>
                <w14:textFill>
                  <w14:solidFill>
                    <w14:schemeClr w14:val="tx1"/>
                  </w14:solidFill>
                </w14:textFill>
              </w:rPr>
              <w:t>50</w:t>
            </w:r>
            <w:r>
              <w:rPr>
                <w:rFonts w:hint="eastAsia"/>
                <w:color w:val="000000" w:themeColor="text1"/>
                <w:lang w:val="en-US" w:eastAsia="zh-CN"/>
                <w14:textFill>
                  <w14:solidFill>
                    <w14:schemeClr w14:val="tx1"/>
                  </w14:solidFill>
                </w14:textFill>
              </w:rPr>
              <w:t>：6730 mg/kg（大鼠经口）。可燃，具刺激性。溶于水、乙醇、乙醚，不溶于苯，微溶于氯仿。</w:t>
            </w:r>
          </w:p>
          <w:p w14:paraId="6CC2F466">
            <w:pPr>
              <w:keepNext w:val="0"/>
              <w:keepLines w:val="0"/>
              <w:pageBreakBefore w:val="0"/>
              <w:widowControl w:val="0"/>
              <w:kinsoku/>
              <w:wordWrap/>
              <w:overflowPunct/>
              <w:topLinePunct w:val="0"/>
              <w:autoSpaceDE/>
              <w:autoSpaceDN/>
              <w:bidi w:val="0"/>
              <w:adjustRightInd/>
              <w:snapToGrid/>
              <w:textAlignment w:val="auto"/>
              <w:rPr>
                <w:rFonts w:hint="eastAsia" w:cs="Times New Roman"/>
                <w:color w:val="auto"/>
                <w:kern w:val="0"/>
                <w:szCs w:val="21"/>
                <w:lang w:val="en-US" w:eastAsia="zh-CN"/>
              </w:rPr>
            </w:pPr>
            <w:r>
              <w:rPr>
                <w:rFonts w:hint="default" w:ascii="Times New Roman" w:hAnsi="Times New Roman" w:cs="Times New Roman"/>
                <w:b/>
                <w:bCs/>
                <w:color w:val="000000" w:themeColor="text1"/>
                <w:kern w:val="24"/>
                <w:lang w:val="en-US" w:eastAsia="zh-CN"/>
                <w14:textFill>
                  <w14:solidFill>
                    <w14:schemeClr w14:val="tx1"/>
                  </w14:solidFill>
                </w14:textFill>
              </w:rPr>
              <w:t>乙醇</w:t>
            </w:r>
            <w:r>
              <w:rPr>
                <w:rFonts w:hint="eastAsia" w:ascii="Times New Roman" w:hAnsi="Times New Roman" w:cs="Times New Roman"/>
                <w:b/>
                <w:bCs/>
                <w:color w:val="000000" w:themeColor="text1"/>
                <w:kern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乙醇液体密度是0.789g/cm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，乙醇气体密度为1.59kg/m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，相对</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"https://baike.baidu.com/item/%E5%AF%86%E5%BA%A6" \t "https://baike.baidu.com/item/%E4%B9%99%E9%86%87/_blank"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4"/>
                <w:lang w:val="en-US" w:eastAsia="zh-CN"/>
                <w14:textFill>
                  <w14:solidFill>
                    <w14:schemeClr w14:val="tx1"/>
                  </w14:solidFill>
                </w14:textFill>
              </w:rPr>
              <w:t>密度</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t>（d15.56）0.816，</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"https://baike.baidu.com/item/%E5%BC%8F%E9%87%8F" \t "https://baike.baidu.com/item/%E4%B9%99%E9%86%87/_blank"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eastAsia" w:cs="Times New Roman"/>
                <w:color w:val="000000" w:themeColor="text1"/>
                <w:sz w:val="24"/>
                <w:szCs w:val="24"/>
                <w:lang w:val="en-US" w:eastAsia="zh-CN"/>
                <w14:textFill>
                  <w14:solidFill>
                    <w14:schemeClr w14:val="tx1"/>
                  </w14:solidFill>
                </w14:textFill>
              </w:rPr>
              <w:t>质量</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"https://baike.baidu.com/item/%E7%9B%B8%E5%AF%B9%E5%88%86%E5%AD%90%E8%B4%A8%E9%87%8F" \t "https://baike.baidu.com/item/%E4%B9%99%E9%86%87/_blank"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4"/>
                <w:lang w:val="en-US" w:eastAsia="zh-CN"/>
                <w14:textFill>
                  <w14:solidFill>
                    <w14:schemeClr w14:val="tx1"/>
                  </w14:solidFill>
                </w14:textFill>
              </w:rPr>
              <w:t>相对分子质量</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color w:val="auto"/>
                <w:sz w:val="24"/>
                <w:szCs w:val="24"/>
                <w:lang w:val="en-US" w:eastAsia="zh-CN"/>
              </w:rPr>
              <w:t>）为46.07g/mol。沸点是78.2℃，14℃闭口闪点，熔点是-114.3℃。纯乙醇是无色透明的液体，有特殊香味，易</w:t>
            </w: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"https://baike.baidu.com/item/%E6%8C%A5%E5%8F%91" \t "https://baike.baidu.com/item/%E4%B9%99%E9%86%87/_blank"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挥发</w:t>
            </w:r>
            <w:r>
              <w:rPr>
                <w:rFonts w:hint="default" w:ascii="Times New Roman" w:hAnsi="Times New Roman" w:cs="Times New Roman"/>
                <w:color w:val="auto"/>
                <w:sz w:val="24"/>
                <w:szCs w:val="24"/>
                <w:lang w:val="en-US" w:eastAsia="zh-CN"/>
              </w:rPr>
              <w:fldChar w:fldCharType="end"/>
            </w:r>
            <w:r>
              <w:rPr>
                <w:rFonts w:hint="default" w:ascii="Times New Roman" w:hAnsi="Times New Roman" w:cs="Times New Roman"/>
                <w:color w:val="auto"/>
                <w:sz w:val="24"/>
                <w:szCs w:val="24"/>
                <w:lang w:val="en-US" w:eastAsia="zh-CN"/>
              </w:rPr>
              <w:t>。</w:t>
            </w:r>
            <w:bookmarkStart w:id="2" w:name="ref_2"/>
            <w:bookmarkStart w:id="3" w:name="ref_[2]_3010"/>
            <w:r>
              <w:rPr>
                <w:rFonts w:hint="default" w:ascii="Times New Roman" w:hAnsi="Times New Roman" w:cs="Times New Roman"/>
                <w:color w:val="auto"/>
                <w:sz w:val="24"/>
                <w:szCs w:val="24"/>
                <w:lang w:val="en-US" w:eastAsia="zh-CN"/>
              </w:rPr>
              <w:t>乙醇的物理性质主要与其低碳直链醇的性质有关。分子中的</w:t>
            </w: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"https://baike.baidu.com/item/%E7%BE%9F%E5%9F%BA" \t "https://baike.baidu.com/item/%E4%B9%99%E9%86%87/_blank"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羟基</w:t>
            </w:r>
            <w:r>
              <w:rPr>
                <w:rFonts w:hint="default" w:ascii="Times New Roman" w:hAnsi="Times New Roman" w:cs="Times New Roman"/>
                <w:color w:val="auto"/>
                <w:sz w:val="24"/>
                <w:szCs w:val="24"/>
                <w:lang w:val="en-US" w:eastAsia="zh-CN"/>
              </w:rPr>
              <w:fldChar w:fldCharType="end"/>
            </w:r>
            <w:r>
              <w:rPr>
                <w:rFonts w:hint="default" w:ascii="Times New Roman" w:hAnsi="Times New Roman" w:cs="Times New Roman"/>
                <w:color w:val="auto"/>
                <w:sz w:val="24"/>
                <w:szCs w:val="24"/>
                <w:lang w:val="en-US" w:eastAsia="zh-CN"/>
              </w:rPr>
              <w:t>可以形成</w:t>
            </w: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"https://baike.baidu.com/item/%E6%B0%A2%E9%94%AE" \t "https://baike.baidu.com/item/%E4%B9%99%E9%86%87/_blank"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氢键</w:t>
            </w:r>
            <w:r>
              <w:rPr>
                <w:rFonts w:hint="default" w:ascii="Times New Roman" w:hAnsi="Times New Roman" w:cs="Times New Roman"/>
                <w:color w:val="auto"/>
                <w:sz w:val="24"/>
                <w:szCs w:val="24"/>
                <w:lang w:val="en-US" w:eastAsia="zh-CN"/>
              </w:rPr>
              <w:fldChar w:fldCharType="end"/>
            </w:r>
            <w:r>
              <w:rPr>
                <w:rFonts w:hint="default" w:ascii="Times New Roman" w:hAnsi="Times New Roman" w:cs="Times New Roman"/>
                <w:color w:val="auto"/>
                <w:sz w:val="24"/>
                <w:szCs w:val="24"/>
                <w:lang w:val="en-US" w:eastAsia="zh-CN"/>
              </w:rPr>
              <w:t>，因此乙醇黏性大，也不及相近</w:t>
            </w: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"https://baike.baidu.com/item/%E7%9B%B8%E5%AF%B9%E5%88%86%E5%AD%90%E8%B4%A8%E9%87%8F" \t "https://baike.baidu.com/item/%E4%B9%99%E9%86%87/_blank"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相对分子质量</w:t>
            </w:r>
            <w:r>
              <w:rPr>
                <w:rFonts w:hint="default" w:ascii="Times New Roman" w:hAnsi="Times New Roman" w:cs="Times New Roman"/>
                <w:color w:val="auto"/>
                <w:sz w:val="24"/>
                <w:szCs w:val="24"/>
                <w:lang w:val="en-US" w:eastAsia="zh-CN"/>
              </w:rPr>
              <w:fldChar w:fldCharType="end"/>
            </w:r>
            <w:r>
              <w:rPr>
                <w:rFonts w:hint="default" w:ascii="Times New Roman" w:hAnsi="Times New Roman" w:cs="Times New Roman"/>
                <w:color w:val="auto"/>
                <w:sz w:val="24"/>
                <w:szCs w:val="24"/>
                <w:lang w:val="en-US" w:eastAsia="zh-CN"/>
              </w:rPr>
              <w:t>的</w:t>
            </w: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"https://baike.baidu.com/item/%E6%9C%89%E6%9C%BA%E5%8C%96%E5%90%88%E7%89%A9" \t "https://baike.baidu.com/item/%E4%B9%99%E9%86%87/_blank"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有机化合物</w:t>
            </w:r>
            <w:r>
              <w:rPr>
                <w:rFonts w:hint="default" w:ascii="Times New Roman" w:hAnsi="Times New Roman" w:cs="Times New Roman"/>
                <w:color w:val="auto"/>
                <w:sz w:val="24"/>
                <w:szCs w:val="24"/>
                <w:lang w:val="en-US" w:eastAsia="zh-CN"/>
              </w:rPr>
              <w:fldChar w:fldCharType="end"/>
            </w:r>
            <w:r>
              <w:rPr>
                <w:rFonts w:hint="default" w:ascii="Times New Roman" w:hAnsi="Times New Roman" w:cs="Times New Roman"/>
                <w:color w:val="auto"/>
                <w:sz w:val="24"/>
                <w:szCs w:val="24"/>
                <w:lang w:val="en-US" w:eastAsia="zh-CN"/>
              </w:rPr>
              <w:t>极性大。</w:t>
            </w:r>
            <w:bookmarkEnd w:id="2"/>
            <w:bookmarkEnd w:id="3"/>
            <w:r>
              <w:rPr>
                <w:rFonts w:hint="default" w:ascii="Times New Roman" w:hAnsi="Times New Roman" w:cs="Times New Roman"/>
                <w:color w:val="auto"/>
                <w:sz w:val="24"/>
                <w:szCs w:val="24"/>
                <w:lang w:val="en-US" w:eastAsia="zh-CN"/>
              </w:rPr>
              <w:t>20℃下，乙醇的折射率为1.3611。</w:t>
            </w:r>
          </w:p>
          <w:p w14:paraId="7A1CEA5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default" w:ascii="Times New Roman" w:hAnsi="Times New Roman" w:cs="Times New Roman"/>
                <w:b/>
                <w:color w:val="auto"/>
                <w:kern w:val="0"/>
                <w:szCs w:val="24"/>
              </w:rPr>
            </w:pPr>
            <w:r>
              <w:rPr>
                <w:rFonts w:hint="eastAsia" w:cs="Times New Roman"/>
                <w:b/>
                <w:color w:val="auto"/>
                <w:kern w:val="0"/>
                <w:szCs w:val="24"/>
                <w:lang w:val="en-US" w:eastAsia="zh-CN"/>
              </w:rPr>
              <w:t>5、</w:t>
            </w:r>
            <w:r>
              <w:rPr>
                <w:rFonts w:hint="default" w:ascii="Times New Roman" w:hAnsi="Times New Roman" w:cs="Times New Roman"/>
                <w:b/>
                <w:color w:val="auto"/>
                <w:kern w:val="0"/>
                <w:szCs w:val="24"/>
              </w:rPr>
              <w:t>公用工程</w:t>
            </w:r>
          </w:p>
          <w:p w14:paraId="7A64539B">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b/>
                <w:bCs/>
                <w:color w:val="auto"/>
                <w:lang w:val="en-US" w:eastAsia="zh-CN"/>
              </w:rPr>
            </w:pPr>
            <w:r>
              <w:rPr>
                <w:rFonts w:hint="eastAsia"/>
                <w:b/>
                <w:bCs/>
                <w:color w:val="auto"/>
                <w:lang w:val="en-US" w:eastAsia="zh-CN"/>
              </w:rPr>
              <w:t>5.1给排水</w:t>
            </w:r>
          </w:p>
          <w:p w14:paraId="71C631BB">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lang w:val="en-US" w:eastAsia="zh-CN"/>
              </w:rPr>
            </w:pPr>
            <w:r>
              <w:rPr>
                <w:rFonts w:hint="eastAsia"/>
                <w:color w:val="auto"/>
                <w:lang w:val="en-US" w:eastAsia="zh-CN"/>
              </w:rPr>
              <w:t>本项目产生用水主要为生活用水（门诊、住院）、保洁用水、绿化用水和消毒剂配置用水。</w:t>
            </w:r>
          </w:p>
          <w:p w14:paraId="7979A41A">
            <w:pPr>
              <w:keepNext w:val="0"/>
              <w:keepLines w:val="0"/>
              <w:pageBreakBefore w:val="0"/>
              <w:widowControl w:val="0"/>
              <w:kinsoku/>
              <w:wordWrap/>
              <w:overflowPunct/>
              <w:topLinePunct w:val="0"/>
              <w:autoSpaceDE/>
              <w:autoSpaceDN/>
              <w:bidi w:val="0"/>
              <w:adjustRightInd/>
              <w:snapToGrid/>
              <w:jc w:val="both"/>
              <w:textAlignment w:val="auto"/>
              <w:rPr>
                <w:rFonts w:hint="default"/>
                <w:color w:val="auto"/>
                <w:lang w:val="en-US" w:eastAsia="zh-CN"/>
              </w:rPr>
            </w:pPr>
            <w:r>
              <w:rPr>
                <w:rFonts w:hint="eastAsia"/>
                <w:color w:val="auto"/>
                <w:sz w:val="24"/>
                <w:lang w:val="en-US" w:eastAsia="zh-CN"/>
              </w:rPr>
              <w:t>本项目医疗用水</w:t>
            </w:r>
            <w:r>
              <w:rPr>
                <w:color w:val="auto"/>
                <w:sz w:val="24"/>
              </w:rPr>
              <w:t>进行常规化验，不使用铬类化合物以及氰类化合物作为</w:t>
            </w:r>
            <w:r>
              <w:rPr>
                <w:rFonts w:hint="eastAsia"/>
                <w:color w:val="auto"/>
                <w:sz w:val="24"/>
                <w:lang w:val="en-US" w:eastAsia="zh-CN"/>
              </w:rPr>
              <w:t>化验</w:t>
            </w:r>
            <w:r>
              <w:rPr>
                <w:color w:val="auto"/>
                <w:sz w:val="24"/>
              </w:rPr>
              <w:t>药剂，无含铬、含氰废水，排放污水中不含第一类污染物</w:t>
            </w:r>
            <w:r>
              <w:rPr>
                <w:rFonts w:hint="eastAsia"/>
                <w:color w:val="auto"/>
                <w:sz w:val="24"/>
                <w:lang w:eastAsia="zh-CN"/>
              </w:rPr>
              <w:t>；</w:t>
            </w:r>
            <w:r>
              <w:rPr>
                <w:color w:val="auto"/>
                <w:sz w:val="24"/>
              </w:rPr>
              <w:t>医院建成后不设</w:t>
            </w:r>
            <w:r>
              <w:rPr>
                <w:rFonts w:hint="eastAsia"/>
                <w:color w:val="auto"/>
                <w:sz w:val="24"/>
                <w:lang w:eastAsia="zh-CN"/>
              </w:rPr>
              <w:t>传染科</w:t>
            </w:r>
            <w:r>
              <w:rPr>
                <w:color w:val="auto"/>
                <w:sz w:val="24"/>
              </w:rPr>
              <w:t>等专业科室，</w:t>
            </w:r>
            <w:r>
              <w:rPr>
                <w:rFonts w:hint="eastAsia"/>
                <w:color w:val="auto"/>
                <w:sz w:val="24"/>
              </w:rPr>
              <w:t>所有诊断治疗工</w:t>
            </w:r>
            <w:r>
              <w:rPr>
                <w:rFonts w:hint="eastAsia" w:ascii="Times New Roman" w:hAnsi="Times New Roman" w:eastAsia="宋体" w:cs="Times New Roman"/>
                <w:color w:val="auto"/>
                <w:sz w:val="24"/>
                <w:szCs w:val="24"/>
              </w:rPr>
              <w:t>艺不涉及重金属，无含氰废水及含铬、汞、银等废水产生</w:t>
            </w:r>
            <w:r>
              <w:rPr>
                <w:rFonts w:hint="eastAsia" w:eastAsia="宋体" w:cs="Times New Roman"/>
                <w:color w:val="auto"/>
                <w:sz w:val="24"/>
                <w:szCs w:val="24"/>
                <w:lang w:eastAsia="zh-CN"/>
              </w:rPr>
              <w:t>。</w:t>
            </w:r>
            <w:r>
              <w:rPr>
                <w:rFonts w:hint="eastAsia" w:cs="Times New Roman"/>
                <w:color w:val="auto"/>
                <w:sz w:val="24"/>
                <w:szCs w:val="24"/>
                <w:lang w:val="en-US" w:eastAsia="zh-CN"/>
              </w:rPr>
              <w:t>院内不设牙椅。</w:t>
            </w:r>
          </w:p>
          <w:p w14:paraId="6DA8874B">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（1）住院部生活用</w:t>
            </w:r>
            <w:r>
              <w:rPr>
                <w:rFonts w:hint="default"/>
                <w:b/>
                <w:bCs/>
                <w:color w:val="000000" w:themeColor="text1"/>
                <w:lang w:val="en-US" w:eastAsia="zh-CN"/>
                <w14:textFill>
                  <w14:solidFill>
                    <w14:schemeClr w14:val="tx1"/>
                  </w14:solidFill>
                </w14:textFill>
              </w:rPr>
              <w:t>水</w:t>
            </w:r>
          </w:p>
          <w:p w14:paraId="1D99236F">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w:t>
            </w:r>
            <w:r>
              <w:rPr>
                <w:rFonts w:hint="default"/>
                <w:color w:val="000000" w:themeColor="text1"/>
                <w:lang w:val="en-US" w:eastAsia="zh-CN"/>
                <w14:textFill>
                  <w14:solidFill>
                    <w14:schemeClr w14:val="tx1"/>
                  </w14:solidFill>
                </w14:textFill>
              </w:rPr>
              <w:t>项目设置</w:t>
            </w:r>
            <w:r>
              <w:rPr>
                <w:rFonts w:hint="eastAsia"/>
                <w:color w:val="000000" w:themeColor="text1"/>
                <w:lang w:val="en-US" w:eastAsia="zh-CN"/>
                <w14:textFill>
                  <w14:solidFill>
                    <w14:schemeClr w14:val="tx1"/>
                  </w14:solidFill>
                </w14:textFill>
              </w:rPr>
              <w:t>30</w:t>
            </w:r>
            <w:r>
              <w:rPr>
                <w:rFonts w:hint="default"/>
                <w:color w:val="000000" w:themeColor="text1"/>
                <w:lang w:val="en-US" w:eastAsia="zh-CN"/>
                <w14:textFill>
                  <w14:solidFill>
                    <w14:schemeClr w14:val="tx1"/>
                  </w14:solidFill>
                </w14:textFill>
              </w:rPr>
              <w:t>张床位及配套设备，</w:t>
            </w:r>
            <w:r>
              <w:rPr>
                <w:rFonts w:hint="eastAsia"/>
                <w:color w:val="000000" w:themeColor="text1"/>
                <w:lang w:val="en-US" w:eastAsia="zh-CN"/>
                <w14:textFill>
                  <w14:solidFill>
                    <w14:schemeClr w14:val="tx1"/>
                  </w14:solidFill>
                </w14:textFill>
              </w:rPr>
              <w:t>病房入住率按100%计算，由于本项目位于郭集村，主要为周边村庄居民提供配套医疗服务，根据医院提供资料陪护人员为周边居民因此陪护率为50%。</w:t>
            </w:r>
          </w:p>
          <w:p w14:paraId="6B0C790E">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病人用水取平均值150L/人·d，本项目设置30张</w:t>
            </w:r>
            <w:r>
              <w:rPr>
                <w:rFonts w:hint="default"/>
                <w:color w:val="000000" w:themeColor="text1"/>
                <w:lang w:val="en-US" w:eastAsia="zh-CN"/>
                <w14:textFill>
                  <w14:solidFill>
                    <w14:schemeClr w14:val="tx1"/>
                  </w14:solidFill>
                </w14:textFill>
              </w:rPr>
              <w:t>床</w:t>
            </w:r>
            <w:r>
              <w:rPr>
                <w:rFonts w:hint="eastAsia"/>
                <w:color w:val="000000" w:themeColor="text1"/>
                <w:lang w:val="en-US" w:eastAsia="zh-CN"/>
                <w14:textFill>
                  <w14:solidFill>
                    <w14:schemeClr w14:val="tx1"/>
                  </w14:solidFill>
                </w14:textFill>
              </w:rPr>
              <w:t>位。</w:t>
            </w:r>
            <w:r>
              <w:rPr>
                <w:rFonts w:hint="default"/>
                <w:color w:val="000000" w:themeColor="text1"/>
                <w:lang w:val="en-US" w:eastAsia="zh-CN"/>
                <w14:textFill>
                  <w14:solidFill>
                    <w14:schemeClr w14:val="tx1"/>
                  </w14:solidFill>
                </w14:textFill>
              </w:rPr>
              <w:t>则</w:t>
            </w:r>
            <w:r>
              <w:rPr>
                <w:rFonts w:hint="eastAsia"/>
                <w:color w:val="000000" w:themeColor="text1"/>
                <w:lang w:val="en-US" w:eastAsia="zh-CN"/>
                <w14:textFill>
                  <w14:solidFill>
                    <w14:schemeClr w14:val="tx1"/>
                  </w14:solidFill>
                </w14:textFill>
              </w:rPr>
              <w:t>住院部病人</w:t>
            </w:r>
            <w:r>
              <w:rPr>
                <w:rFonts w:hint="default"/>
                <w:color w:val="000000" w:themeColor="text1"/>
                <w:lang w:val="en-US" w:eastAsia="zh-CN"/>
                <w14:textFill>
                  <w14:solidFill>
                    <w14:schemeClr w14:val="tx1"/>
                  </w14:solidFill>
                </w14:textFill>
              </w:rPr>
              <w:t>用水量为</w:t>
            </w:r>
            <w:r>
              <w:rPr>
                <w:rFonts w:hint="eastAsia"/>
                <w:color w:val="000000" w:themeColor="text1"/>
                <w:lang w:val="en-US" w:eastAsia="zh-CN"/>
                <w14:textFill>
                  <w14:solidFill>
                    <w14:schemeClr w14:val="tx1"/>
                  </w14:solidFill>
                </w14:textFill>
              </w:rPr>
              <w:t>4.5</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w:t>
            </w:r>
            <w:r>
              <w:rPr>
                <w:rFonts w:hint="eastAsia"/>
                <w:color w:val="000000" w:themeColor="text1"/>
                <w:lang w:val="en-US" w:eastAsia="zh-CN"/>
                <w14:textFill>
                  <w14:solidFill>
                    <w14:schemeClr w14:val="tx1"/>
                  </w14:solidFill>
                </w14:textFill>
              </w:rPr>
              <w:t>、162.5</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/a</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污水排污系数按</w:t>
            </w:r>
            <w:r>
              <w:rPr>
                <w:rFonts w:hint="eastAsia"/>
                <w:color w:val="000000" w:themeColor="text1"/>
                <w:lang w:val="en-US" w:eastAsia="zh-CN"/>
                <w14:textFill>
                  <w14:solidFill>
                    <w14:schemeClr w14:val="tx1"/>
                  </w14:solidFill>
                </w14:textFill>
              </w:rPr>
              <w:t>85</w:t>
            </w:r>
            <w:r>
              <w:rPr>
                <w:rFonts w:hint="default"/>
                <w:color w:val="000000" w:themeColor="text1"/>
                <w:lang w:val="en-US" w:eastAsia="zh-CN"/>
                <w14:textFill>
                  <w14:solidFill>
                    <w14:schemeClr w14:val="tx1"/>
                  </w14:solidFill>
                </w14:textFill>
              </w:rPr>
              <w:t>%计算，则</w:t>
            </w:r>
            <w:r>
              <w:rPr>
                <w:rFonts w:hint="eastAsia"/>
                <w:color w:val="000000" w:themeColor="text1"/>
                <w:lang w:val="en-US" w:eastAsia="zh-CN"/>
                <w14:textFill>
                  <w14:solidFill>
                    <w14:schemeClr w14:val="tx1"/>
                  </w14:solidFill>
                </w14:textFill>
              </w:rPr>
              <w:t>污水产生量为3.825</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w:t>
            </w:r>
            <w:r>
              <w:rPr>
                <w:rFonts w:hint="eastAsia"/>
                <w:color w:val="000000" w:themeColor="text1"/>
                <w:lang w:val="en-US" w:eastAsia="zh-CN"/>
                <w14:textFill>
                  <w14:solidFill>
                    <w14:schemeClr w14:val="tx1"/>
                  </w14:solidFill>
                </w14:textFill>
              </w:rPr>
              <w:t>、1396.125</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a</w:t>
            </w:r>
            <w:r>
              <w:rPr>
                <w:rFonts w:hint="default"/>
                <w:color w:val="000000" w:themeColor="text1"/>
                <w:lang w:val="en-US" w:eastAsia="zh-CN"/>
                <w14:textFill>
                  <w14:solidFill>
                    <w14:schemeClr w14:val="tx1"/>
                  </w14:solidFill>
                </w14:textFill>
              </w:rPr>
              <w:t>。</w:t>
            </w:r>
          </w:p>
          <w:p w14:paraId="0864BCC2">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陪护人员用水按50L/人·d计算，由于本项目位于郭集村，主要为周边村庄居民提供配套医疗服务，根据企业提供资料陪护人员为周边居民因此陪护率为50%，同时陪护人员最多15人，则住院部陪护人员用水量为0.75</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w:t>
            </w:r>
            <w:r>
              <w:rPr>
                <w:rFonts w:hint="eastAsia"/>
                <w:color w:val="000000" w:themeColor="text1"/>
                <w:lang w:val="en-US" w:eastAsia="zh-CN"/>
                <w14:textFill>
                  <w14:solidFill>
                    <w14:schemeClr w14:val="tx1"/>
                  </w14:solidFill>
                </w14:textFill>
              </w:rPr>
              <w:t>、273.75</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a，</w:t>
            </w:r>
            <w:r>
              <w:rPr>
                <w:rFonts w:hint="default"/>
                <w:color w:val="000000" w:themeColor="text1"/>
                <w:lang w:val="en-US" w:eastAsia="zh-CN"/>
                <w14:textFill>
                  <w14:solidFill>
                    <w14:schemeClr w14:val="tx1"/>
                  </w14:solidFill>
                </w14:textFill>
              </w:rPr>
              <w:t>污水排污系数按</w:t>
            </w:r>
            <w:r>
              <w:rPr>
                <w:rFonts w:hint="eastAsia"/>
                <w:color w:val="000000" w:themeColor="text1"/>
                <w:lang w:val="en-US" w:eastAsia="zh-CN"/>
                <w14:textFill>
                  <w14:solidFill>
                    <w14:schemeClr w14:val="tx1"/>
                  </w14:solidFill>
                </w14:textFill>
              </w:rPr>
              <w:t>85</w:t>
            </w:r>
            <w:r>
              <w:rPr>
                <w:rFonts w:hint="default"/>
                <w:color w:val="000000" w:themeColor="text1"/>
                <w:lang w:val="en-US" w:eastAsia="zh-CN"/>
                <w14:textFill>
                  <w14:solidFill>
                    <w14:schemeClr w14:val="tx1"/>
                  </w14:solidFill>
                </w14:textFill>
              </w:rPr>
              <w:t>%计算，</w:t>
            </w:r>
            <w:r>
              <w:rPr>
                <w:rFonts w:hint="eastAsia"/>
                <w:color w:val="000000" w:themeColor="text1"/>
                <w:lang w:val="en-US" w:eastAsia="zh-CN"/>
                <w14:textFill>
                  <w14:solidFill>
                    <w14:schemeClr w14:val="tx1"/>
                  </w14:solidFill>
                </w14:textFill>
              </w:rPr>
              <w:t>污水排放量0.638</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w:t>
            </w:r>
            <w:r>
              <w:rPr>
                <w:rFonts w:hint="eastAsia"/>
                <w:color w:val="000000" w:themeColor="text1"/>
                <w:lang w:val="en-US" w:eastAsia="zh-CN"/>
                <w14:textFill>
                  <w14:solidFill>
                    <w14:schemeClr w14:val="tx1"/>
                  </w14:solidFill>
                </w14:textFill>
              </w:rPr>
              <w:t>、232.688</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a。</w:t>
            </w:r>
          </w:p>
          <w:p w14:paraId="40404EAB">
            <w:pPr>
              <w:bidi w:val="0"/>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则住院部生活用水量为5.250</w:t>
            </w:r>
            <w:r>
              <w:rPr>
                <w:rFonts w:hint="default"/>
                <w:b w:val="0"/>
                <w:bCs w:val="0"/>
                <w:color w:val="000000" w:themeColor="text1"/>
                <w:lang w:val="en-US" w:eastAsia="zh-CN"/>
                <w14:textFill>
                  <w14:solidFill>
                    <w14:schemeClr w14:val="tx1"/>
                  </w14:solidFill>
                </w14:textFill>
              </w:rPr>
              <w:t>m</w:t>
            </w:r>
            <w:r>
              <w:rPr>
                <w:rFonts w:hint="default"/>
                <w:b w:val="0"/>
                <w:bCs w:val="0"/>
                <w:color w:val="000000" w:themeColor="text1"/>
                <w:vertAlign w:val="superscript"/>
                <w:lang w:val="en-US" w:eastAsia="zh-CN"/>
                <w14:textFill>
                  <w14:solidFill>
                    <w14:schemeClr w14:val="tx1"/>
                  </w14:solidFill>
                </w14:textFill>
              </w:rPr>
              <w:t>3</w:t>
            </w:r>
            <w:r>
              <w:rPr>
                <w:rFonts w:hint="default"/>
                <w:b w:val="0"/>
                <w:bCs w:val="0"/>
                <w:color w:val="000000" w:themeColor="text1"/>
                <w:lang w:val="en-US" w:eastAsia="zh-CN"/>
                <w14:textFill>
                  <w14:solidFill>
                    <w14:schemeClr w14:val="tx1"/>
                  </w14:solidFill>
                </w14:textFill>
              </w:rPr>
              <w:t>/d</w:t>
            </w:r>
            <w:r>
              <w:rPr>
                <w:rFonts w:hint="eastAsia"/>
                <w:b w:val="0"/>
                <w:bCs w:val="0"/>
                <w:color w:val="000000" w:themeColor="text1"/>
                <w:lang w:val="en-US" w:eastAsia="zh-CN"/>
                <w14:textFill>
                  <w14:solidFill>
                    <w14:schemeClr w14:val="tx1"/>
                  </w14:solidFill>
                </w14:textFill>
              </w:rPr>
              <w:t>、1916.250</w:t>
            </w:r>
            <w:r>
              <w:rPr>
                <w:rFonts w:hint="default"/>
                <w:b w:val="0"/>
                <w:bCs w:val="0"/>
                <w:color w:val="000000" w:themeColor="text1"/>
                <w:lang w:val="en-US" w:eastAsia="zh-CN"/>
                <w14:textFill>
                  <w14:solidFill>
                    <w14:schemeClr w14:val="tx1"/>
                  </w14:solidFill>
                </w14:textFill>
              </w:rPr>
              <w:t>m</w:t>
            </w:r>
            <w:r>
              <w:rPr>
                <w:rFonts w:hint="default"/>
                <w:b w:val="0"/>
                <w:bCs w:val="0"/>
                <w:color w:val="000000" w:themeColor="text1"/>
                <w:vertAlign w:val="superscript"/>
                <w:lang w:val="en-US" w:eastAsia="zh-CN"/>
                <w14:textFill>
                  <w14:solidFill>
                    <w14:schemeClr w14:val="tx1"/>
                  </w14:solidFill>
                </w14:textFill>
              </w:rPr>
              <w:t>3</w:t>
            </w:r>
            <w:r>
              <w:rPr>
                <w:rFonts w:hint="default"/>
                <w:b w:val="0"/>
                <w:bCs w:val="0"/>
                <w:color w:val="000000" w:themeColor="text1"/>
                <w:lang w:val="en-US"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a，污水排放量4.463</w:t>
            </w:r>
            <w:r>
              <w:rPr>
                <w:rFonts w:hint="default"/>
                <w:b w:val="0"/>
                <w:bCs w:val="0"/>
                <w:color w:val="000000" w:themeColor="text1"/>
                <w:lang w:val="en-US" w:eastAsia="zh-CN"/>
                <w14:textFill>
                  <w14:solidFill>
                    <w14:schemeClr w14:val="tx1"/>
                  </w14:solidFill>
                </w14:textFill>
              </w:rPr>
              <w:t>m</w:t>
            </w:r>
            <w:r>
              <w:rPr>
                <w:rFonts w:hint="default"/>
                <w:b w:val="0"/>
                <w:bCs w:val="0"/>
                <w:color w:val="000000" w:themeColor="text1"/>
                <w:vertAlign w:val="superscript"/>
                <w:lang w:val="en-US" w:eastAsia="zh-CN"/>
                <w14:textFill>
                  <w14:solidFill>
                    <w14:schemeClr w14:val="tx1"/>
                  </w14:solidFill>
                </w14:textFill>
              </w:rPr>
              <w:t>3</w:t>
            </w:r>
            <w:r>
              <w:rPr>
                <w:rFonts w:hint="default"/>
                <w:b w:val="0"/>
                <w:bCs w:val="0"/>
                <w:color w:val="000000" w:themeColor="text1"/>
                <w:lang w:val="en-US" w:eastAsia="zh-CN"/>
                <w14:textFill>
                  <w14:solidFill>
                    <w14:schemeClr w14:val="tx1"/>
                  </w14:solidFill>
                </w14:textFill>
              </w:rPr>
              <w:t>/d</w:t>
            </w:r>
            <w:r>
              <w:rPr>
                <w:rFonts w:hint="eastAsia"/>
                <w:b w:val="0"/>
                <w:bCs w:val="0"/>
                <w:color w:val="000000" w:themeColor="text1"/>
                <w:lang w:val="en-US" w:eastAsia="zh-CN"/>
                <w14:textFill>
                  <w14:solidFill>
                    <w14:schemeClr w14:val="tx1"/>
                  </w14:solidFill>
                </w14:textFill>
              </w:rPr>
              <w:t>、1628.813</w:t>
            </w:r>
            <w:r>
              <w:rPr>
                <w:rFonts w:hint="default"/>
                <w:b w:val="0"/>
                <w:bCs w:val="0"/>
                <w:color w:val="000000" w:themeColor="text1"/>
                <w:lang w:val="en-US" w:eastAsia="zh-CN"/>
                <w14:textFill>
                  <w14:solidFill>
                    <w14:schemeClr w14:val="tx1"/>
                  </w14:solidFill>
                </w14:textFill>
              </w:rPr>
              <w:t>m</w:t>
            </w:r>
            <w:r>
              <w:rPr>
                <w:rFonts w:hint="default"/>
                <w:b w:val="0"/>
                <w:bCs w:val="0"/>
                <w:color w:val="000000" w:themeColor="text1"/>
                <w:vertAlign w:val="superscript"/>
                <w:lang w:val="en-US" w:eastAsia="zh-CN"/>
                <w14:textFill>
                  <w14:solidFill>
                    <w14:schemeClr w14:val="tx1"/>
                  </w14:solidFill>
                </w14:textFill>
              </w:rPr>
              <w:t>3</w:t>
            </w:r>
            <w:r>
              <w:rPr>
                <w:rFonts w:hint="default"/>
                <w:b w:val="0"/>
                <w:bCs w:val="0"/>
                <w:color w:val="000000" w:themeColor="text1"/>
                <w:lang w:val="en-US"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a。</w:t>
            </w:r>
          </w:p>
          <w:p w14:paraId="51A2B15A">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w:t>
            </w:r>
            <w:r>
              <w:rPr>
                <w:rFonts w:hint="default"/>
                <w:b/>
                <w:bCs/>
                <w:color w:val="000000" w:themeColor="text1"/>
                <w:lang w:val="en-US"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门诊部生活用</w:t>
            </w:r>
            <w:r>
              <w:rPr>
                <w:rFonts w:hint="default"/>
                <w:b/>
                <w:bCs/>
                <w:color w:val="000000" w:themeColor="text1"/>
                <w:lang w:val="en-US" w:eastAsia="zh-CN"/>
                <w14:textFill>
                  <w14:solidFill>
                    <w14:schemeClr w14:val="tx1"/>
                  </w14:solidFill>
                </w14:textFill>
              </w:rPr>
              <w:t xml:space="preserve">水    </w:t>
            </w:r>
          </w:p>
          <w:p w14:paraId="0B061C7A">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本项目日门诊量为20人，根据上表可知，门诊就诊人员用水取平均值12.5L/人·d，日门诊量为20人，</w:t>
            </w:r>
            <w:r>
              <w:rPr>
                <w:rFonts w:hint="default"/>
                <w:color w:val="000000" w:themeColor="text1"/>
                <w:lang w:val="en-US" w:eastAsia="zh-CN"/>
                <w14:textFill>
                  <w14:solidFill>
                    <w14:schemeClr w14:val="tx1"/>
                  </w14:solidFill>
                </w14:textFill>
              </w:rPr>
              <w:t>则</w:t>
            </w:r>
            <w:r>
              <w:rPr>
                <w:rFonts w:hint="eastAsia"/>
                <w:color w:val="000000" w:themeColor="text1"/>
                <w:lang w:val="en-US" w:eastAsia="zh-CN"/>
                <w14:textFill>
                  <w14:solidFill>
                    <w14:schemeClr w14:val="tx1"/>
                  </w14:solidFill>
                </w14:textFill>
              </w:rPr>
              <w:t>门诊就诊人员</w:t>
            </w:r>
            <w:r>
              <w:rPr>
                <w:rFonts w:hint="default"/>
                <w:color w:val="000000" w:themeColor="text1"/>
                <w:lang w:val="en-US" w:eastAsia="zh-CN"/>
                <w14:textFill>
                  <w14:solidFill>
                    <w14:schemeClr w14:val="tx1"/>
                  </w14:solidFill>
                </w14:textFill>
              </w:rPr>
              <w:t>用水量为</w:t>
            </w:r>
            <w:r>
              <w:rPr>
                <w:rFonts w:hint="eastAsia"/>
                <w:color w:val="000000" w:themeColor="text1"/>
                <w:lang w:val="en-US" w:eastAsia="zh-CN"/>
                <w14:textFill>
                  <w14:solidFill>
                    <w14:schemeClr w14:val="tx1"/>
                  </w14:solidFill>
                </w14:textFill>
              </w:rPr>
              <w:t>0.25</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w:t>
            </w:r>
            <w:r>
              <w:rPr>
                <w:rFonts w:hint="eastAsia"/>
                <w:color w:val="000000" w:themeColor="text1"/>
                <w:lang w:val="en-US" w:eastAsia="zh-CN"/>
                <w14:textFill>
                  <w14:solidFill>
                    <w14:schemeClr w14:val="tx1"/>
                  </w14:solidFill>
                </w14:textFill>
              </w:rPr>
              <w:t>、91.25</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/a。污水排污系数按</w:t>
            </w:r>
            <w:r>
              <w:rPr>
                <w:rFonts w:hint="eastAsia"/>
                <w:color w:val="000000" w:themeColor="text1"/>
                <w:lang w:val="en-US" w:eastAsia="zh-CN"/>
                <w14:textFill>
                  <w14:solidFill>
                    <w14:schemeClr w14:val="tx1"/>
                  </w14:solidFill>
                </w14:textFill>
              </w:rPr>
              <w:t>85</w:t>
            </w:r>
            <w:r>
              <w:rPr>
                <w:rFonts w:hint="default"/>
                <w:color w:val="000000" w:themeColor="text1"/>
                <w:lang w:val="en-US" w:eastAsia="zh-CN"/>
                <w14:textFill>
                  <w14:solidFill>
                    <w14:schemeClr w14:val="tx1"/>
                  </w14:solidFill>
                </w14:textFill>
              </w:rPr>
              <w:t>%计算，则</w:t>
            </w:r>
            <w:r>
              <w:rPr>
                <w:rFonts w:hint="eastAsia"/>
                <w:color w:val="000000" w:themeColor="text1"/>
                <w:lang w:val="en-US" w:eastAsia="zh-CN"/>
                <w14:textFill>
                  <w14:solidFill>
                    <w14:schemeClr w14:val="tx1"/>
                  </w14:solidFill>
                </w14:textFill>
              </w:rPr>
              <w:t>污水产生量为0.213</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w:t>
            </w:r>
            <w:r>
              <w:rPr>
                <w:rFonts w:hint="eastAsia"/>
                <w:color w:val="000000" w:themeColor="text1"/>
                <w:lang w:val="en-US" w:eastAsia="zh-CN"/>
                <w14:textFill>
                  <w14:solidFill>
                    <w14:schemeClr w14:val="tx1"/>
                  </w14:solidFill>
                </w14:textFill>
              </w:rPr>
              <w:t>、77.563</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a</w:t>
            </w:r>
            <w:r>
              <w:rPr>
                <w:rFonts w:hint="default"/>
                <w:color w:val="000000" w:themeColor="text1"/>
                <w:lang w:val="en-US" w:eastAsia="zh-CN"/>
                <w14:textFill>
                  <w14:solidFill>
                    <w14:schemeClr w14:val="tx1"/>
                  </w14:solidFill>
                </w14:textFill>
              </w:rPr>
              <w:t>。</w:t>
            </w:r>
          </w:p>
          <w:p w14:paraId="47126FDE">
            <w:pPr>
              <w:keepNext w:val="0"/>
              <w:keepLines w:val="0"/>
              <w:pageBreakBefore w:val="0"/>
              <w:widowControl w:val="0"/>
              <w:kinsoku/>
              <w:wordWrap/>
              <w:overflowPunct/>
              <w:topLinePunct w:val="0"/>
              <w:autoSpaceDE/>
              <w:autoSpaceDN/>
              <w:bidi w:val="0"/>
              <w:adjustRightInd/>
              <w:snapToGrid/>
              <w:textAlignment w:val="auto"/>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（3）医务人员用水</w:t>
            </w:r>
          </w:p>
          <w:p w14:paraId="0513B6B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color w:val="000000" w:themeColor="text1"/>
                <w:lang w:val="en-US" w:eastAsia="zh-CN"/>
                <w14:textFill>
                  <w14:solidFill>
                    <w14:schemeClr w14:val="tx1"/>
                  </w14:solidFill>
                </w14:textFill>
              </w:rPr>
              <w:t>根据上表可知，</w:t>
            </w:r>
            <w:r>
              <w:rPr>
                <w:rFonts w:hint="eastAsia"/>
                <w:color w:val="auto"/>
                <w:lang w:val="en-US" w:eastAsia="zh-CN"/>
              </w:rPr>
              <w:t>医务人员用水取平均值200L/（人·班），医务人员共计32人，则门诊医务人员</w:t>
            </w:r>
            <w:r>
              <w:rPr>
                <w:rFonts w:hint="default"/>
                <w:color w:val="auto"/>
                <w:lang w:val="en-US" w:eastAsia="zh-CN"/>
              </w:rPr>
              <w:t>用水量为</w:t>
            </w:r>
            <w:r>
              <w:rPr>
                <w:rFonts w:hint="eastAsia"/>
                <w:color w:val="auto"/>
                <w:lang w:val="en-US" w:eastAsia="zh-CN"/>
              </w:rPr>
              <w:t>6.4</w:t>
            </w:r>
            <w:r>
              <w:rPr>
                <w:rFonts w:hint="default"/>
                <w:color w:val="auto"/>
                <w:lang w:val="en-US" w:eastAsia="zh-CN"/>
              </w:rPr>
              <w:t>m</w:t>
            </w:r>
            <w:r>
              <w:rPr>
                <w:rFonts w:hint="default"/>
                <w:color w:val="auto"/>
                <w:vertAlign w:val="superscript"/>
                <w:lang w:val="en-US" w:eastAsia="zh-CN"/>
              </w:rPr>
              <w:t>3</w:t>
            </w:r>
            <w:r>
              <w:rPr>
                <w:rFonts w:hint="default"/>
                <w:color w:val="auto"/>
                <w:lang w:val="en-US" w:eastAsia="zh-CN"/>
              </w:rPr>
              <w:t>/d</w:t>
            </w:r>
            <w:r>
              <w:rPr>
                <w:rFonts w:hint="eastAsia"/>
                <w:color w:val="auto"/>
                <w:lang w:val="en-US" w:eastAsia="zh-CN"/>
              </w:rPr>
              <w:t>、2336</w:t>
            </w:r>
            <w:r>
              <w:rPr>
                <w:rFonts w:hint="default"/>
                <w:color w:val="auto"/>
                <w:lang w:val="en-US" w:eastAsia="zh-CN"/>
              </w:rPr>
              <w:t>m</w:t>
            </w:r>
            <w:r>
              <w:rPr>
                <w:rFonts w:hint="default"/>
                <w:color w:val="auto"/>
                <w:vertAlign w:val="superscript"/>
                <w:lang w:val="en-US" w:eastAsia="zh-CN"/>
              </w:rPr>
              <w:t>3</w:t>
            </w:r>
            <w:r>
              <w:rPr>
                <w:rFonts w:hint="default"/>
                <w:color w:val="auto"/>
                <w:lang w:val="en-US" w:eastAsia="zh-CN"/>
              </w:rPr>
              <w:t>/a</w:t>
            </w:r>
            <w:r>
              <w:rPr>
                <w:rFonts w:hint="eastAsia"/>
                <w:color w:val="auto"/>
                <w:lang w:val="en-US" w:eastAsia="zh-CN"/>
              </w:rPr>
              <w:t>，</w:t>
            </w:r>
            <w:r>
              <w:rPr>
                <w:rFonts w:hint="default"/>
                <w:color w:val="auto"/>
                <w:lang w:val="en-US" w:eastAsia="zh-CN"/>
              </w:rPr>
              <w:t>排污系数按</w:t>
            </w:r>
            <w:r>
              <w:rPr>
                <w:rFonts w:hint="eastAsia"/>
                <w:color w:val="auto"/>
                <w:lang w:val="en-US" w:eastAsia="zh-CN"/>
              </w:rPr>
              <w:t>85</w:t>
            </w:r>
            <w:r>
              <w:rPr>
                <w:rFonts w:hint="default"/>
                <w:color w:val="auto"/>
                <w:lang w:val="en-US" w:eastAsia="zh-CN"/>
              </w:rPr>
              <w:t>%计算，则</w:t>
            </w:r>
            <w:r>
              <w:rPr>
                <w:rFonts w:hint="eastAsia"/>
                <w:color w:val="auto"/>
                <w:lang w:val="en-US" w:eastAsia="zh-CN"/>
              </w:rPr>
              <w:t>污水产生量为5.44</w:t>
            </w:r>
            <w:r>
              <w:rPr>
                <w:rFonts w:hint="default"/>
                <w:color w:val="auto"/>
                <w:lang w:val="en-US" w:eastAsia="zh-CN"/>
              </w:rPr>
              <w:t>m</w:t>
            </w:r>
            <w:r>
              <w:rPr>
                <w:rFonts w:hint="default"/>
                <w:color w:val="auto"/>
                <w:vertAlign w:val="superscript"/>
                <w:lang w:val="en-US" w:eastAsia="zh-CN"/>
              </w:rPr>
              <w:t>3</w:t>
            </w:r>
            <w:r>
              <w:rPr>
                <w:rFonts w:hint="default"/>
                <w:color w:val="auto"/>
                <w:lang w:val="en-US" w:eastAsia="zh-CN"/>
              </w:rPr>
              <w:t>/d</w:t>
            </w:r>
            <w:r>
              <w:rPr>
                <w:rFonts w:hint="eastAsia"/>
                <w:color w:val="auto"/>
                <w:lang w:val="en-US" w:eastAsia="zh-CN"/>
              </w:rPr>
              <w:t>、1985.6</w:t>
            </w:r>
            <w:r>
              <w:rPr>
                <w:rFonts w:hint="default"/>
                <w:color w:val="auto"/>
                <w:lang w:val="en-US" w:eastAsia="zh-CN"/>
              </w:rPr>
              <w:t>m</w:t>
            </w:r>
            <w:r>
              <w:rPr>
                <w:rFonts w:hint="default"/>
                <w:color w:val="auto"/>
                <w:vertAlign w:val="superscript"/>
                <w:lang w:val="en-US" w:eastAsia="zh-CN"/>
              </w:rPr>
              <w:t>3</w:t>
            </w:r>
            <w:r>
              <w:rPr>
                <w:rFonts w:hint="default"/>
                <w:color w:val="auto"/>
                <w:lang w:val="en-US" w:eastAsia="zh-CN"/>
              </w:rPr>
              <w:t>/</w:t>
            </w:r>
            <w:r>
              <w:rPr>
                <w:rFonts w:hint="eastAsia"/>
                <w:color w:val="auto"/>
                <w:lang w:val="en-US" w:eastAsia="zh-CN"/>
              </w:rPr>
              <w:t>a。</w:t>
            </w:r>
          </w:p>
          <w:p w14:paraId="4C2BAF40">
            <w:pPr>
              <w:numPr>
                <w:ilvl w:val="0"/>
                <w:numId w:val="0"/>
              </w:numPr>
              <w:bidi w:val="0"/>
              <w:ind w:firstLine="482" w:firstLineChars="200"/>
              <w:rPr>
                <w:rFonts w:hint="eastAsia" w:ascii="Times New Roman" w:hAnsi="Times New Roman" w:cs="Times New Roman"/>
                <w:b/>
                <w:bCs/>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（4）</w:t>
            </w:r>
            <w:r>
              <w:rPr>
                <w:rFonts w:hint="eastAsia" w:ascii="Times New Roman" w:hAnsi="Times New Roman" w:cs="Times New Roman"/>
                <w:b/>
                <w:bCs/>
                <w:color w:val="auto"/>
                <w:sz w:val="24"/>
                <w:szCs w:val="24"/>
                <w:lang w:val="en-US" w:eastAsia="zh-CN"/>
              </w:rPr>
              <w:t>食堂用水</w:t>
            </w:r>
          </w:p>
          <w:p w14:paraId="2124B6F4">
            <w:pPr>
              <w:numPr>
                <w:ilvl w:val="0"/>
                <w:numId w:val="0"/>
              </w:numPr>
              <w:bidi w:val="0"/>
              <w:ind w:firstLine="480" w:firstLineChars="200"/>
              <w:rPr>
                <w:rFonts w:hint="eastAsia"/>
                <w:b/>
                <w:bCs/>
                <w:color w:val="auto"/>
                <w:lang w:val="en-US" w:eastAsia="zh-CN"/>
              </w:rPr>
            </w:pPr>
            <w:r>
              <w:rPr>
                <w:rFonts w:hint="eastAsia" w:ascii="Times New Roman" w:hAnsi="Times New Roman" w:cs="Times New Roman"/>
                <w:color w:val="auto"/>
                <w:sz w:val="24"/>
                <w:szCs w:val="24"/>
                <w:lang w:val="en-US" w:eastAsia="zh-CN"/>
              </w:rPr>
              <w:t>食堂用水</w:t>
            </w:r>
            <w:r>
              <w:rPr>
                <w:rFonts w:hint="eastAsia"/>
                <w:color w:val="auto"/>
                <w:lang w:val="en-US" w:eastAsia="zh-CN"/>
              </w:rPr>
              <w:t>取平均值22.5L/（人·次）</w:t>
            </w:r>
            <w:r>
              <w:rPr>
                <w:rFonts w:hint="eastAsia" w:ascii="Times New Roman" w:hAnsi="Times New Roman" w:cs="Times New Roman"/>
                <w:color w:val="auto"/>
                <w:sz w:val="24"/>
                <w:szCs w:val="24"/>
                <w:lang w:val="en-US" w:eastAsia="zh-CN"/>
              </w:rPr>
              <w:t>，</w:t>
            </w:r>
            <w:r>
              <w:rPr>
                <w:rFonts w:hint="eastAsia"/>
                <w:color w:val="auto"/>
                <w:lang w:val="en-US" w:eastAsia="zh-CN"/>
              </w:rPr>
              <w:t>院区食堂仅为</w:t>
            </w:r>
            <w:r>
              <w:rPr>
                <w:rFonts w:hint="eastAsia"/>
                <w:color w:val="auto"/>
                <w:lang w:eastAsia="zh-CN"/>
              </w:rPr>
              <w:t>医务人员</w:t>
            </w:r>
            <w:r>
              <w:rPr>
                <w:rFonts w:hint="eastAsia"/>
                <w:color w:val="auto"/>
              </w:rPr>
              <w:t>提供用餐</w:t>
            </w:r>
            <w:r>
              <w:rPr>
                <w:rFonts w:hint="eastAsia"/>
                <w:color w:val="auto"/>
                <w:lang w:eastAsia="zh-CN"/>
              </w:rPr>
              <w:t>，</w:t>
            </w:r>
            <w:r>
              <w:rPr>
                <w:rFonts w:hint="eastAsia"/>
                <w:color w:val="auto"/>
                <w:lang w:val="en-US" w:eastAsia="zh-CN"/>
              </w:rPr>
              <w:t>医务人员</w:t>
            </w:r>
            <w:r>
              <w:rPr>
                <w:rFonts w:hint="eastAsia" w:cs="Times New Roman"/>
                <w:color w:val="auto"/>
                <w:sz w:val="24"/>
                <w:szCs w:val="24"/>
                <w:u w:val="none" w:color="auto"/>
                <w:lang w:val="en-US" w:eastAsia="zh-CN"/>
              </w:rPr>
              <w:t>32</w:t>
            </w:r>
            <w:r>
              <w:rPr>
                <w:rFonts w:hint="default"/>
                <w:color w:val="auto"/>
                <w:lang w:val="en-US" w:eastAsia="zh-CN"/>
              </w:rPr>
              <w:t>人</w:t>
            </w:r>
            <w:r>
              <w:rPr>
                <w:rFonts w:hint="eastAsia" w:ascii="Times New Roman" w:hAnsi="Times New Roman" w:cs="Times New Roman"/>
                <w:color w:val="auto"/>
                <w:sz w:val="24"/>
                <w:szCs w:val="24"/>
                <w:lang w:val="en-US" w:eastAsia="zh-CN"/>
              </w:rPr>
              <w:t>，则用水量为</w:t>
            </w:r>
            <w:r>
              <w:rPr>
                <w:rFonts w:hint="eastAsia" w:cs="Times New Roman"/>
                <w:color w:val="auto"/>
                <w:sz w:val="24"/>
                <w:szCs w:val="24"/>
                <w:lang w:val="en-US" w:eastAsia="zh-CN"/>
              </w:rPr>
              <w:t>0.72</w:t>
            </w:r>
            <w:r>
              <w:rPr>
                <w:rFonts w:hint="eastAsia" w:ascii="Times New Roman" w:hAnsi="Times New Roman" w:cs="Times New Roman"/>
                <w:color w:val="auto"/>
                <w:sz w:val="24"/>
                <w:szCs w:val="24"/>
                <w:lang w:val="en-US" w:eastAsia="zh-CN"/>
              </w:rPr>
              <w:t>t/d，</w:t>
            </w:r>
            <w:r>
              <w:rPr>
                <w:rFonts w:hint="eastAsia" w:cs="Times New Roman"/>
                <w:color w:val="auto"/>
                <w:sz w:val="24"/>
                <w:szCs w:val="24"/>
                <w:lang w:val="en-US" w:eastAsia="zh-CN"/>
              </w:rPr>
              <w:t>262.8</w:t>
            </w:r>
            <w:r>
              <w:rPr>
                <w:rFonts w:hint="eastAsia" w:ascii="Times New Roman" w:hAnsi="Times New Roman" w:cs="Times New Roman"/>
                <w:color w:val="auto"/>
                <w:sz w:val="24"/>
                <w:szCs w:val="24"/>
                <w:lang w:val="en-US" w:eastAsia="zh-CN"/>
              </w:rPr>
              <w:t>t/a，</w:t>
            </w:r>
            <w:r>
              <w:rPr>
                <w:rFonts w:hint="default"/>
                <w:color w:val="auto"/>
                <w:lang w:val="en-US" w:eastAsia="zh-CN"/>
              </w:rPr>
              <w:t>排污系数按</w:t>
            </w:r>
            <w:r>
              <w:rPr>
                <w:rFonts w:hint="eastAsia"/>
                <w:color w:val="auto"/>
                <w:lang w:val="en-US" w:eastAsia="zh-CN"/>
              </w:rPr>
              <w:t>85</w:t>
            </w:r>
            <w:r>
              <w:rPr>
                <w:rFonts w:hint="default"/>
                <w:color w:val="auto"/>
                <w:lang w:val="en-US" w:eastAsia="zh-CN"/>
              </w:rPr>
              <w:t>%计算，则</w:t>
            </w:r>
            <w:r>
              <w:rPr>
                <w:rFonts w:hint="eastAsia"/>
                <w:color w:val="auto"/>
                <w:lang w:val="en-US" w:eastAsia="zh-CN"/>
              </w:rPr>
              <w:t>污水产生量为0.612</w:t>
            </w:r>
            <w:r>
              <w:rPr>
                <w:rFonts w:hint="default"/>
                <w:color w:val="auto"/>
                <w:lang w:val="en-US" w:eastAsia="zh-CN"/>
              </w:rPr>
              <w:t>m</w:t>
            </w:r>
            <w:r>
              <w:rPr>
                <w:rFonts w:hint="default"/>
                <w:color w:val="auto"/>
                <w:vertAlign w:val="superscript"/>
                <w:lang w:val="en-US" w:eastAsia="zh-CN"/>
              </w:rPr>
              <w:t>3</w:t>
            </w:r>
            <w:r>
              <w:rPr>
                <w:rFonts w:hint="default"/>
                <w:color w:val="auto"/>
                <w:lang w:val="en-US" w:eastAsia="zh-CN"/>
              </w:rPr>
              <w:t>/d</w:t>
            </w:r>
            <w:r>
              <w:rPr>
                <w:rFonts w:hint="eastAsia"/>
                <w:color w:val="auto"/>
                <w:lang w:val="en-US" w:eastAsia="zh-CN"/>
              </w:rPr>
              <w:t>、223.38</w:t>
            </w:r>
            <w:r>
              <w:rPr>
                <w:rFonts w:hint="default"/>
                <w:color w:val="auto"/>
                <w:lang w:val="en-US" w:eastAsia="zh-CN"/>
              </w:rPr>
              <w:t>m</w:t>
            </w:r>
            <w:r>
              <w:rPr>
                <w:rFonts w:hint="default"/>
                <w:color w:val="auto"/>
                <w:vertAlign w:val="superscript"/>
                <w:lang w:val="en-US" w:eastAsia="zh-CN"/>
              </w:rPr>
              <w:t>3</w:t>
            </w:r>
            <w:r>
              <w:rPr>
                <w:rFonts w:hint="default"/>
                <w:color w:val="auto"/>
                <w:lang w:val="en-US" w:eastAsia="zh-CN"/>
              </w:rPr>
              <w:t>/</w:t>
            </w:r>
            <w:r>
              <w:rPr>
                <w:rFonts w:hint="eastAsia"/>
                <w:color w:val="auto"/>
                <w:lang w:val="en-US" w:eastAsia="zh-CN"/>
              </w:rPr>
              <w:t>a。</w:t>
            </w:r>
          </w:p>
          <w:p w14:paraId="6CE59DF3">
            <w:pPr>
              <w:keepNext w:val="0"/>
              <w:keepLines w:val="0"/>
              <w:pageBreakBefore w:val="0"/>
              <w:widowControl w:val="0"/>
              <w:kinsoku/>
              <w:wordWrap/>
              <w:overflowPunct/>
              <w:topLinePunct w:val="0"/>
              <w:autoSpaceDE/>
              <w:autoSpaceDN/>
              <w:bidi w:val="0"/>
              <w:adjustRightInd/>
              <w:snapToGrid/>
              <w:textAlignment w:val="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（5）保洁用水</w:t>
            </w:r>
          </w:p>
          <w:p w14:paraId="73A67738">
            <w:pPr>
              <w:bidi w:val="0"/>
              <w:rPr>
                <w:rFonts w:hint="eastAsia"/>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楼内保洁按1L/m</w:t>
            </w:r>
            <w:r>
              <w:rPr>
                <w:rFonts w:hint="default"/>
                <w:color w:val="000000" w:themeColor="text1"/>
                <w:vertAlign w:val="superscript"/>
                <w14:textFill>
                  <w14:solidFill>
                    <w14:schemeClr w14:val="tx1"/>
                  </w14:solidFill>
                </w14:textFill>
              </w:rPr>
              <w:t>2</w:t>
            </w:r>
            <w:r>
              <w:rPr>
                <w:rFonts w:hint="default"/>
                <w:color w:val="000000" w:themeColor="text1"/>
                <w14:textFill>
                  <w14:solidFill>
                    <w14:schemeClr w14:val="tx1"/>
                  </w14:solidFill>
                </w14:textFill>
              </w:rPr>
              <w:t>·d计算，</w:t>
            </w:r>
            <w:r>
              <w:rPr>
                <w:rFonts w:hint="eastAsia"/>
                <w:color w:val="000000" w:themeColor="text1"/>
                <w:lang w:val="en-US" w:eastAsia="zh-CN"/>
                <w14:textFill>
                  <w14:solidFill>
                    <w14:schemeClr w14:val="tx1"/>
                  </w14:solidFill>
                </w14:textFill>
              </w:rPr>
              <w:t>总</w:t>
            </w:r>
            <w:r>
              <w:rPr>
                <w:rFonts w:hint="default"/>
                <w:color w:val="000000" w:themeColor="text1"/>
                <w14:textFill>
                  <w14:solidFill>
                    <w14:schemeClr w14:val="tx1"/>
                  </w14:solidFill>
                </w14:textFill>
              </w:rPr>
              <w:t>建筑面积约为</w:t>
            </w:r>
            <w:r>
              <w:rPr>
                <w:rFonts w:hint="eastAsia"/>
                <w:color w:val="000000" w:themeColor="text1"/>
                <w:lang w:val="en-US" w:eastAsia="zh-CN"/>
                <w14:textFill>
                  <w14:solidFill>
                    <w14:schemeClr w14:val="tx1"/>
                  </w14:solidFill>
                </w14:textFill>
              </w:rPr>
              <w:t>1530</w:t>
            </w:r>
            <w:r>
              <w:rPr>
                <w:rFonts w:hint="default"/>
                <w:color w:val="000000" w:themeColor="text1"/>
                <w14:textFill>
                  <w14:solidFill>
                    <w14:schemeClr w14:val="tx1"/>
                  </w14:solidFill>
                </w14:textFill>
              </w:rPr>
              <w:t>m</w:t>
            </w:r>
            <w:r>
              <w:rPr>
                <w:rFonts w:hint="default"/>
                <w:color w:val="000000" w:themeColor="text1"/>
                <w:vertAlign w:val="superscript"/>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default"/>
                <w:color w:val="000000" w:themeColor="text1"/>
                <w14:textFill>
                  <w14:solidFill>
                    <w14:schemeClr w14:val="tx1"/>
                  </w14:solidFill>
                </w14:textFill>
              </w:rPr>
              <w:t>则用水量为</w:t>
            </w:r>
            <w:r>
              <w:rPr>
                <w:rFonts w:hint="eastAsia"/>
                <w:color w:val="000000" w:themeColor="text1"/>
                <w:lang w:val="en-US" w:eastAsia="zh-CN"/>
                <w14:textFill>
                  <w14:solidFill>
                    <w14:schemeClr w14:val="tx1"/>
                  </w14:solidFill>
                </w14:textFill>
              </w:rPr>
              <w:t>1.53</w:t>
            </w:r>
            <w:r>
              <w:rPr>
                <w:rFonts w:hint="default"/>
                <w:color w:val="000000" w:themeColor="text1"/>
                <w14:textFill>
                  <w14:solidFill>
                    <w14:schemeClr w14:val="tx1"/>
                  </w14:solidFill>
                </w14:textFill>
              </w:rPr>
              <w:t>m</w:t>
            </w:r>
            <w:r>
              <w:rPr>
                <w:rFonts w:hint="eastAsia"/>
                <w:color w:val="000000" w:themeColor="text1"/>
                <w:vertAlign w:val="superscript"/>
                <w:lang w:val="en-US" w:eastAsia="zh-CN"/>
                <w14:textFill>
                  <w14:solidFill>
                    <w14:schemeClr w14:val="tx1"/>
                  </w14:solidFill>
                </w14:textFill>
              </w:rPr>
              <w:t>3</w:t>
            </w:r>
            <w:r>
              <w:rPr>
                <w:rFonts w:hint="default"/>
                <w:color w:val="000000" w:themeColor="text1"/>
                <w14:textFill>
                  <w14:solidFill>
                    <w14:schemeClr w14:val="tx1"/>
                  </w14:solidFill>
                </w14:textFill>
              </w:rPr>
              <w:t>/d</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558.45</w:t>
            </w:r>
            <w:r>
              <w:rPr>
                <w:rFonts w:hint="default"/>
                <w:color w:val="000000" w:themeColor="text1"/>
                <w14:textFill>
                  <w14:solidFill>
                    <w14:schemeClr w14:val="tx1"/>
                  </w14:solidFill>
                </w14:textFill>
              </w:rPr>
              <w:t>m</w:t>
            </w:r>
            <w:r>
              <w:rPr>
                <w:rFonts w:hint="eastAsia"/>
                <w:color w:val="000000" w:themeColor="text1"/>
                <w:vertAlign w:val="superscript"/>
                <w:lang w:val="en-US" w:eastAsia="zh-CN"/>
                <w14:textFill>
                  <w14:solidFill>
                    <w14:schemeClr w14:val="tx1"/>
                  </w14:solidFill>
                </w14:textFill>
              </w:rPr>
              <w:t>3</w:t>
            </w:r>
            <w:r>
              <w:rPr>
                <w:rFonts w:hint="default"/>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废水量按50%计，排水量为0.765</w:t>
            </w:r>
            <w:r>
              <w:rPr>
                <w:rFonts w:hint="default"/>
                <w:color w:val="000000" w:themeColor="text1"/>
                <w14:textFill>
                  <w14:solidFill>
                    <w14:schemeClr w14:val="tx1"/>
                  </w14:solidFill>
                </w14:textFill>
              </w:rPr>
              <w:t>m</w:t>
            </w:r>
            <w:r>
              <w:rPr>
                <w:rFonts w:hint="eastAsia"/>
                <w:color w:val="000000" w:themeColor="text1"/>
                <w:vertAlign w:val="superscript"/>
                <w:lang w:val="en-US" w:eastAsia="zh-CN"/>
                <w14:textFill>
                  <w14:solidFill>
                    <w14:schemeClr w14:val="tx1"/>
                  </w14:solidFill>
                </w14:textFill>
              </w:rPr>
              <w:t>3</w:t>
            </w:r>
            <w:r>
              <w:rPr>
                <w:rFonts w:hint="default"/>
                <w:color w:val="000000" w:themeColor="text1"/>
                <w14:textFill>
                  <w14:solidFill>
                    <w14:schemeClr w14:val="tx1"/>
                  </w14:solidFill>
                </w14:textFill>
              </w:rPr>
              <w:t>/d</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279.225</w:t>
            </w:r>
            <w:r>
              <w:rPr>
                <w:rFonts w:hint="default"/>
                <w:color w:val="000000" w:themeColor="text1"/>
                <w14:textFill>
                  <w14:solidFill>
                    <w14:schemeClr w14:val="tx1"/>
                  </w14:solidFill>
                </w14:textFill>
              </w:rPr>
              <w:t>m</w:t>
            </w:r>
            <w:r>
              <w:rPr>
                <w:rFonts w:hint="eastAsia"/>
                <w:color w:val="000000" w:themeColor="text1"/>
                <w:vertAlign w:val="superscript"/>
                <w:lang w:val="en-US" w:eastAsia="zh-CN"/>
                <w14:textFill>
                  <w14:solidFill>
                    <w14:schemeClr w14:val="tx1"/>
                  </w14:solidFill>
                </w14:textFill>
              </w:rPr>
              <w:t>3</w:t>
            </w:r>
            <w:r>
              <w:rPr>
                <w:rFonts w:hint="default"/>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p>
          <w:p w14:paraId="2665459B">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（6）绿化用水</w:t>
            </w:r>
          </w:p>
          <w:p w14:paraId="26A9A4D9">
            <w:pPr>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本项目院区绿化面积约100m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，根据资料，绿化用水定额1.5~2.0（L/m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.次），本项目取2.0L/m</w:t>
            </w:r>
            <w:r>
              <w:rPr>
                <w:rFonts w:hint="eastAsia"/>
                <w:color w:val="000000" w:themeColor="text1"/>
                <w:vertAlign w:val="superscript"/>
                <w:lang w:val="en-US" w:eastAsia="zh-CN"/>
                <w14:textFill>
                  <w14:solidFill>
                    <w14:schemeClr w14:val="tx1"/>
                  </w14:solidFill>
                </w14:textFill>
              </w:rPr>
              <w:t>2</w:t>
            </w:r>
            <w:r>
              <w:rPr>
                <w:rFonts w:hint="eastAsia"/>
                <w:b/>
                <w:bCs/>
                <w:color w:val="000000" w:themeColor="text1"/>
                <w:vertAlign w:val="superscript"/>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次，考虑到降雨、降雪等无需浇水天气，项目绿化年浇水次数约为100次，则最大绿化用水量约为0.055m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/d、20m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/a。</w:t>
            </w:r>
          </w:p>
          <w:p w14:paraId="259BD44C">
            <w:pPr>
              <w:bidi w:val="0"/>
              <w:rPr>
                <w:rFonts w:hint="default"/>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（7）被服洗涤用水</w:t>
            </w:r>
          </w:p>
          <w:p w14:paraId="1BA4541E">
            <w:pPr>
              <w:bidi w:val="0"/>
              <w:rPr>
                <w:rFonts w:hint="eastAsia"/>
                <w:color w:val="000000" w:themeColor="text1"/>
                <w:sz w:val="24"/>
                <w:szCs w:val="32"/>
                <w:lang w:eastAsia="zh-CN"/>
                <w14:textFill>
                  <w14:solidFill>
                    <w14:schemeClr w14:val="tx1"/>
                  </w14:solidFill>
                </w14:textFill>
              </w:rPr>
            </w:pPr>
            <w:r>
              <w:rPr>
                <w:rFonts w:hint="eastAsia"/>
                <w:color w:val="000000" w:themeColor="text1"/>
                <w:lang w:val="en-US" w:eastAsia="zh-CN"/>
                <w14:textFill>
                  <w14:solidFill>
                    <w14:schemeClr w14:val="tx1"/>
                  </w14:solidFill>
                </w14:textFill>
              </w:rPr>
              <w:t>洗衣用水标准为60~80L/kg，被服洗涤用水取平均值70L/kg.被服，</w:t>
            </w:r>
            <w:r>
              <w:rPr>
                <w:rFonts w:hint="eastAsia"/>
                <w:color w:val="000000" w:themeColor="text1"/>
                <w:sz w:val="24"/>
                <w:szCs w:val="32"/>
                <w:lang w:val="en-US" w:eastAsia="zh-CN"/>
                <w14:textFill>
                  <w14:solidFill>
                    <w14:schemeClr w14:val="tx1"/>
                  </w14:solidFill>
                </w14:textFill>
              </w:rPr>
              <w:t>病房被套、床单重量约1.2kg/床，洗涤周期约每周一次（洗涤频次53次/a），单次洗涤被服数30床，则被服洗涤用水111.3m</w:t>
            </w:r>
            <w:r>
              <w:rPr>
                <w:rFonts w:hint="eastAsia"/>
                <w:color w:val="000000" w:themeColor="text1"/>
                <w:sz w:val="24"/>
                <w:szCs w:val="32"/>
                <w:vertAlign w:val="superscript"/>
                <w:lang w:val="en-US" w:eastAsia="zh-CN"/>
                <w14:textFill>
                  <w14:solidFill>
                    <w14:schemeClr w14:val="tx1"/>
                  </w14:solidFill>
                </w14:textFill>
              </w:rPr>
              <w:t>3</w:t>
            </w:r>
            <w:r>
              <w:rPr>
                <w:rFonts w:hint="eastAsia"/>
                <w:color w:val="000000" w:themeColor="text1"/>
                <w:sz w:val="24"/>
                <w:szCs w:val="32"/>
                <w:lang w:val="en-US" w:eastAsia="zh-CN"/>
                <w14:textFill>
                  <w14:solidFill>
                    <w14:schemeClr w14:val="tx1"/>
                  </w14:solidFill>
                </w14:textFill>
              </w:rPr>
              <w:t>/a，0.305</w:t>
            </w:r>
            <w:r>
              <w:rPr>
                <w:rFonts w:hint="default"/>
                <w:color w:val="000000" w:themeColor="text1"/>
                <w:sz w:val="24"/>
                <w:szCs w:val="32"/>
                <w14:textFill>
                  <w14:solidFill>
                    <w14:schemeClr w14:val="tx1"/>
                  </w14:solidFill>
                </w14:textFill>
              </w:rPr>
              <w:t>m</w:t>
            </w:r>
            <w:r>
              <w:rPr>
                <w:rFonts w:hint="default"/>
                <w:color w:val="000000" w:themeColor="text1"/>
                <w:sz w:val="24"/>
                <w:szCs w:val="32"/>
                <w:vertAlign w:val="superscript"/>
                <w14:textFill>
                  <w14:solidFill>
                    <w14:schemeClr w14:val="tx1"/>
                  </w14:solidFill>
                </w14:textFill>
              </w:rPr>
              <w:t>3</w:t>
            </w:r>
            <w:r>
              <w:rPr>
                <w:rFonts w:hint="default"/>
                <w:color w:val="000000" w:themeColor="text1"/>
                <w:sz w:val="24"/>
                <w:szCs w:val="32"/>
                <w14:textFill>
                  <w14:solidFill>
                    <w14:schemeClr w14:val="tx1"/>
                  </w14:solidFill>
                </w14:textFill>
              </w:rPr>
              <w:t>/d</w:t>
            </w:r>
            <w:r>
              <w:rPr>
                <w:rFonts w:hint="eastAsia"/>
                <w:color w:val="000000" w:themeColor="text1"/>
                <w:sz w:val="24"/>
                <w:szCs w:val="32"/>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废水量按85%计，排水量为0.259</w:t>
            </w:r>
            <w:r>
              <w:rPr>
                <w:rFonts w:hint="default"/>
                <w:color w:val="000000" w:themeColor="text1"/>
                <w14:textFill>
                  <w14:solidFill>
                    <w14:schemeClr w14:val="tx1"/>
                  </w14:solidFill>
                </w14:textFill>
              </w:rPr>
              <w:t>m</w:t>
            </w:r>
            <w:r>
              <w:rPr>
                <w:rFonts w:hint="eastAsia"/>
                <w:color w:val="000000" w:themeColor="text1"/>
                <w:vertAlign w:val="superscript"/>
                <w:lang w:val="en-US" w:eastAsia="zh-CN"/>
                <w14:textFill>
                  <w14:solidFill>
                    <w14:schemeClr w14:val="tx1"/>
                  </w14:solidFill>
                </w14:textFill>
              </w:rPr>
              <w:t>3</w:t>
            </w:r>
            <w:r>
              <w:rPr>
                <w:rFonts w:hint="default"/>
                <w:color w:val="000000" w:themeColor="text1"/>
                <w14:textFill>
                  <w14:solidFill>
                    <w14:schemeClr w14:val="tx1"/>
                  </w14:solidFill>
                </w14:textFill>
              </w:rPr>
              <w:t>/d</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94.605</w:t>
            </w:r>
            <w:r>
              <w:rPr>
                <w:rFonts w:hint="default"/>
                <w:color w:val="000000" w:themeColor="text1"/>
                <w14:textFill>
                  <w14:solidFill>
                    <w14:schemeClr w14:val="tx1"/>
                  </w14:solidFill>
                </w14:textFill>
              </w:rPr>
              <w:t>m</w:t>
            </w:r>
            <w:r>
              <w:rPr>
                <w:rFonts w:hint="eastAsia"/>
                <w:color w:val="000000" w:themeColor="text1"/>
                <w:vertAlign w:val="superscript"/>
                <w:lang w:val="en-US" w:eastAsia="zh-CN"/>
                <w14:textFill>
                  <w14:solidFill>
                    <w14:schemeClr w14:val="tx1"/>
                  </w14:solidFill>
                </w14:textFill>
              </w:rPr>
              <w:t>3</w:t>
            </w:r>
            <w:r>
              <w:rPr>
                <w:rFonts w:hint="default"/>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p>
          <w:p w14:paraId="17C5EBB6">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cs="Times New Roman"/>
                <w:b/>
                <w:bCs/>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w:t>
            </w:r>
            <w:r>
              <w:rPr>
                <w:rFonts w:hint="eastAsia" w:cs="Times New Roman"/>
                <w:b/>
                <w:bCs/>
                <w:color w:val="auto"/>
                <w:kern w:val="2"/>
                <w:sz w:val="24"/>
                <w:szCs w:val="24"/>
                <w:lang w:val="en-US" w:eastAsia="zh-CN" w:bidi="ar-SA"/>
              </w:rPr>
              <w:t>8</w:t>
            </w:r>
            <w:r>
              <w:rPr>
                <w:rFonts w:hint="eastAsia" w:ascii="Times New Roman" w:hAnsi="Times New Roman" w:eastAsia="宋体" w:cs="Times New Roman"/>
                <w:b/>
                <w:bCs/>
                <w:color w:val="auto"/>
                <w:kern w:val="2"/>
                <w:sz w:val="24"/>
                <w:szCs w:val="24"/>
                <w:lang w:val="en-US" w:eastAsia="zh-CN" w:bidi="ar-SA"/>
              </w:rPr>
              <w:t>）</w:t>
            </w:r>
            <w:r>
              <w:rPr>
                <w:rFonts w:hint="eastAsia" w:cs="Times New Roman"/>
                <w:b/>
                <w:bCs/>
                <w:color w:val="auto"/>
                <w:sz w:val="24"/>
                <w:szCs w:val="24"/>
                <w:lang w:val="en-US" w:eastAsia="zh-CN"/>
              </w:rPr>
              <w:t>检验清洗用水</w:t>
            </w:r>
          </w:p>
          <w:p w14:paraId="19A3E1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化验室大多数检验项目或制作化学清洗剂时，</w:t>
            </w:r>
            <w:r>
              <w:rPr>
                <w:rFonts w:hint="eastAsia" w:cs="Times New Roman"/>
                <w:color w:val="auto"/>
                <w:sz w:val="24"/>
                <w:szCs w:val="24"/>
                <w:lang w:val="en-US" w:eastAsia="zh-CN"/>
              </w:rPr>
              <w:t>对需要重复利用的容器需进行清洗，</w:t>
            </w:r>
            <w:r>
              <w:rPr>
                <w:rFonts w:hint="eastAsia" w:ascii="Times New Roman" w:hAnsi="Times New Roman" w:cs="Times New Roman"/>
                <w:color w:val="auto"/>
                <w:sz w:val="24"/>
                <w:szCs w:val="24"/>
                <w:lang w:val="en-US" w:eastAsia="zh-CN"/>
              </w:rPr>
              <w:t>产生少量含酸废水，在化验室内设有一个中和池，采用酸碱中和法进行预处理。放射</w:t>
            </w:r>
            <w:r>
              <w:rPr>
                <w:rFonts w:hint="eastAsia" w:cs="Times New Roman"/>
                <w:color w:val="auto"/>
                <w:sz w:val="24"/>
                <w:szCs w:val="24"/>
                <w:lang w:val="en-US" w:eastAsia="zh-CN"/>
              </w:rPr>
              <w:t>检查</w:t>
            </w:r>
            <w:r>
              <w:rPr>
                <w:rFonts w:hint="eastAsia" w:ascii="Times New Roman" w:hAnsi="Times New Roman" w:cs="Times New Roman"/>
                <w:color w:val="auto"/>
                <w:sz w:val="24"/>
                <w:szCs w:val="24"/>
                <w:lang w:val="en-US" w:eastAsia="zh-CN"/>
              </w:rPr>
              <w:t>采用干式洗片机，故无洗印废水产生；化验室采用先进的试剂及方法，如血样化验时采用抗体抗原无氰试剂，取代以往采用重金属、含氰试剂进行化验，无含氰废水；医院在病理、血液检查及化验等工作中不会产生含铬废水；放射</w:t>
            </w:r>
            <w:r>
              <w:rPr>
                <w:rFonts w:hint="eastAsia" w:cs="Times New Roman"/>
                <w:color w:val="auto"/>
                <w:sz w:val="24"/>
                <w:szCs w:val="24"/>
                <w:lang w:val="en-US" w:eastAsia="zh-CN"/>
              </w:rPr>
              <w:t>检查</w:t>
            </w:r>
            <w:r>
              <w:rPr>
                <w:rFonts w:hint="eastAsia" w:ascii="Times New Roman" w:hAnsi="Times New Roman" w:cs="Times New Roman"/>
                <w:color w:val="auto"/>
                <w:sz w:val="24"/>
                <w:szCs w:val="24"/>
                <w:lang w:val="en-US" w:eastAsia="zh-CN"/>
              </w:rPr>
              <w:t>在正常运营过程中使用同位素等会产生放射性废水，</w:t>
            </w:r>
            <w:r>
              <w:rPr>
                <w:rFonts w:hint="eastAsia" w:ascii="Times New Roman" w:hAnsi="Times New Roman" w:cs="Times New Roman"/>
                <w:b/>
                <w:bCs/>
                <w:color w:val="auto"/>
                <w:sz w:val="24"/>
                <w:szCs w:val="24"/>
                <w:lang w:val="en-US" w:eastAsia="zh-CN"/>
              </w:rPr>
              <w:t>本项目涉及辐射部分均由有资质单位另行评价。</w:t>
            </w:r>
          </w:p>
          <w:p w14:paraId="2149879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24"/>
                <w:lang w:val="en-US" w:eastAsia="zh-CN"/>
              </w:rPr>
            </w:pPr>
            <w:r>
              <w:rPr>
                <w:rFonts w:hint="eastAsia" w:cs="Times New Roman"/>
                <w:color w:val="auto"/>
                <w:sz w:val="24"/>
                <w:szCs w:val="24"/>
                <w:lang w:val="en-US" w:eastAsia="zh-CN"/>
              </w:rPr>
              <w:t>根据医院现状运行情况，检验清洗用水</w:t>
            </w:r>
            <w:r>
              <w:rPr>
                <w:rFonts w:hint="eastAsia" w:ascii="Times New Roman" w:hAnsi="Times New Roman" w:cs="Times New Roman"/>
                <w:color w:val="auto"/>
                <w:sz w:val="24"/>
                <w:szCs w:val="24"/>
                <w:lang w:val="en-US" w:eastAsia="zh-CN"/>
              </w:rPr>
              <w:t>约为</w:t>
            </w:r>
            <w:r>
              <w:rPr>
                <w:rFonts w:hint="eastAsia" w:cs="Times New Roman"/>
                <w:color w:val="auto"/>
                <w:sz w:val="24"/>
                <w:szCs w:val="24"/>
                <w:lang w:val="en-US" w:eastAsia="zh-CN"/>
              </w:rPr>
              <w:t>0.5</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/d、</w:t>
            </w:r>
            <w:r>
              <w:rPr>
                <w:rFonts w:hint="eastAsia" w:cs="Times New Roman"/>
                <w:color w:val="auto"/>
                <w:sz w:val="24"/>
                <w:szCs w:val="24"/>
                <w:lang w:val="en-US" w:eastAsia="zh-CN"/>
              </w:rPr>
              <w:t>182.5</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/a。主要污染物为COD、BOD</w:t>
            </w:r>
            <w:r>
              <w:rPr>
                <w:rFonts w:hint="eastAsia" w:ascii="Times New Roman" w:hAnsi="Times New Roman" w:cs="Times New Roman"/>
                <w:color w:val="auto"/>
                <w:sz w:val="24"/>
                <w:szCs w:val="24"/>
                <w:vertAlign w:val="subscript"/>
                <w:lang w:val="en-US" w:eastAsia="zh-CN"/>
              </w:rPr>
              <w:t>5</w:t>
            </w:r>
            <w:r>
              <w:rPr>
                <w:rFonts w:hint="eastAsia" w:ascii="Times New Roman" w:hAnsi="Times New Roman" w:cs="Times New Roman"/>
                <w:color w:val="auto"/>
                <w:sz w:val="24"/>
                <w:szCs w:val="24"/>
                <w:lang w:val="en-US" w:eastAsia="zh-CN"/>
              </w:rPr>
              <w:t>、SS和病原微生物、化学物质（如酒精等），</w:t>
            </w:r>
            <w:r>
              <w:rPr>
                <w:rFonts w:hint="eastAsia" w:cs="Times New Roman"/>
                <w:color w:val="auto"/>
                <w:sz w:val="24"/>
                <w:szCs w:val="24"/>
                <w:lang w:val="en-US" w:eastAsia="zh-CN"/>
              </w:rPr>
              <w:t>检验清洗废水</w:t>
            </w:r>
            <w:r>
              <w:rPr>
                <w:rFonts w:hint="eastAsia" w:ascii="Times New Roman" w:hAnsi="Times New Roman" w:cs="Times New Roman"/>
                <w:color w:val="auto"/>
                <w:sz w:val="24"/>
                <w:szCs w:val="24"/>
                <w:lang w:val="en-US" w:eastAsia="zh-CN"/>
              </w:rPr>
              <w:t>经中和池预处理后进入院内污水处理站集中处理。</w:t>
            </w:r>
            <w:r>
              <w:rPr>
                <w:rFonts w:hint="default"/>
                <w:color w:val="auto"/>
                <w:lang w:val="en-US" w:eastAsia="zh-CN"/>
              </w:rPr>
              <w:t>排污系数按</w:t>
            </w:r>
            <w:r>
              <w:rPr>
                <w:rFonts w:hint="eastAsia"/>
                <w:color w:val="auto"/>
                <w:lang w:val="en-US" w:eastAsia="zh-CN"/>
              </w:rPr>
              <w:t>85</w:t>
            </w:r>
            <w:r>
              <w:rPr>
                <w:rFonts w:hint="default"/>
                <w:color w:val="auto"/>
                <w:lang w:val="en-US" w:eastAsia="zh-CN"/>
              </w:rPr>
              <w:t>%计算</w:t>
            </w:r>
            <w:r>
              <w:rPr>
                <w:rFonts w:hint="eastAsia"/>
                <w:color w:val="auto"/>
                <w:lang w:val="en-US" w:eastAsia="zh-CN"/>
              </w:rPr>
              <w:t>，排水量为0.425</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/d、</w:t>
            </w:r>
            <w:r>
              <w:rPr>
                <w:rFonts w:hint="eastAsia" w:cs="Times New Roman"/>
                <w:color w:val="auto"/>
                <w:sz w:val="24"/>
                <w:szCs w:val="24"/>
                <w:lang w:val="en-US" w:eastAsia="zh-CN"/>
              </w:rPr>
              <w:t>155.125</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/a。</w:t>
            </w:r>
          </w:p>
          <w:p w14:paraId="5F1E6E47">
            <w:pPr>
              <w:keepNext w:val="0"/>
              <w:keepLines w:val="0"/>
              <w:pageBreakBefore w:val="0"/>
              <w:widowControl w:val="0"/>
              <w:kinsoku/>
              <w:wordWrap/>
              <w:overflowPunct/>
              <w:topLinePunct w:val="0"/>
              <w:autoSpaceDE/>
              <w:autoSpaceDN/>
              <w:bidi w:val="0"/>
              <w:adjustRightInd/>
              <w:snapToGrid/>
              <w:textAlignment w:val="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（9）消毒剂稀释用水</w:t>
            </w:r>
          </w:p>
          <w:p w14:paraId="6780745B">
            <w:pPr>
              <w:pStyle w:val="10"/>
              <w:rPr>
                <w:rFonts w:hint="eastAsia"/>
                <w:color w:val="000000" w:themeColor="text1"/>
                <w:lang w:val="en-US" w:eastAsia="zh-CN"/>
                <w14:textFill>
                  <w14:solidFill>
                    <w14:schemeClr w14:val="tx1"/>
                  </w14:solidFill>
                </w14:textFill>
              </w:rPr>
            </w:pPr>
            <w:bookmarkStart w:id="4" w:name="_Toc11623"/>
            <w:r>
              <w:rPr>
                <w:rFonts w:hint="eastAsia"/>
                <w:color w:val="000000" w:themeColor="text1"/>
                <w:lang w:val="en-US" w:eastAsia="zh-CN"/>
                <w14:textFill>
                  <w14:solidFill>
                    <w14:schemeClr w14:val="tx1"/>
                  </w14:solidFill>
                </w14:textFill>
              </w:rPr>
              <w:t>本项目废水处理采用二氧化氯消毒剂，</w:t>
            </w:r>
            <w:bookmarkEnd w:id="4"/>
            <w:r>
              <w:rPr>
                <w:rFonts w:hint="eastAsia"/>
                <w:color w:val="000000" w:themeColor="text1"/>
                <w14:textFill>
                  <w14:solidFill>
                    <w14:schemeClr w14:val="tx1"/>
                  </w14:solidFill>
                </w14:textFill>
              </w:rPr>
              <w:t>二氧化氯投加方法：由二氧化氯投加装置经过计量后投加到污水中，投加装置由设备主体、料桶、液位、计量泵等组成。操作时将二氧化氯（A剂）和活化剂（B剂）分别到入定量水中，然后经活化后稀释备用。处理1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污水分别需要16</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20g A剂、16</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20g B剂，（A剂+B剂）：水的稀释比例为1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10。</w:t>
            </w:r>
            <w:r>
              <w:rPr>
                <w:rFonts w:hint="eastAsia"/>
                <w:color w:val="000000" w:themeColor="text1"/>
                <w:lang w:val="en-US" w:eastAsia="zh-CN"/>
                <w14:textFill>
                  <w14:solidFill>
                    <w14:schemeClr w14:val="tx1"/>
                  </w14:solidFill>
                </w14:textFill>
              </w:rPr>
              <w:t>本项目废水产生量为444.331m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则本项目</w:t>
            </w:r>
            <w:r>
              <w:rPr>
                <w:rFonts w:hint="eastAsia"/>
                <w:color w:val="000000" w:themeColor="text1"/>
                <w14:textFill>
                  <w14:solidFill>
                    <w14:schemeClr w14:val="tx1"/>
                  </w14:solidFill>
                </w14:textFill>
              </w:rPr>
              <w:t>（A剂+B剂）</w:t>
            </w:r>
            <w:r>
              <w:rPr>
                <w:rFonts w:hint="eastAsia"/>
                <w:color w:val="000000" w:themeColor="text1"/>
                <w:lang w:val="en-US" w:eastAsia="zh-CN"/>
                <w14:textFill>
                  <w14:solidFill>
                    <w14:schemeClr w14:val="tx1"/>
                  </w14:solidFill>
                </w14:textFill>
              </w:rPr>
              <w:t>使用量分别为0.089t/a，二氧化氯消毒剂稀释用水量为1.778m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/a、0.005m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w:t>
            </w:r>
          </w:p>
          <w:p w14:paraId="2321FC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根据上表可知，本项目新鲜用水量为15.015m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/d、5480.475m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/a，废水产生量为12.181m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/d、4446.065m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/a。</w:t>
            </w:r>
          </w:p>
          <w:p w14:paraId="166ED8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本项目</w:t>
            </w:r>
            <w:r>
              <w:rPr>
                <w:rFonts w:hint="eastAsia"/>
                <w:color w:val="auto"/>
                <w:lang w:val="en-US" w:eastAsia="zh-CN"/>
              </w:rPr>
              <w:t>食堂废水经隔油池预处理，生活污水经化粪池预处理，检验清洗废水经中和池预处理，预处理后的废水汇同医务人员废水、被服清洗废水、保洁废水进入院内污水处理站（</w:t>
            </w:r>
            <w:r>
              <w:rPr>
                <w:rFonts w:hint="default"/>
                <w:color w:val="000000" w:themeColor="text1"/>
                <w:lang w:val="en-US" w:eastAsia="zh-CN"/>
                <w14:textFill>
                  <w14:solidFill>
                    <w14:schemeClr w14:val="tx1"/>
                  </w14:solidFill>
                </w14:textFill>
              </w:rPr>
              <w:t>处理能力</w:t>
            </w:r>
            <w:r>
              <w:rPr>
                <w:rFonts w:hint="eastAsia"/>
                <w:color w:val="000000" w:themeColor="text1"/>
                <w:lang w:val="en-US" w:eastAsia="zh-CN"/>
                <w14:textFill>
                  <w14:solidFill>
                    <w14:schemeClr w14:val="tx1"/>
                  </w14:solidFill>
                </w14:textFill>
              </w:rPr>
              <w:t>20</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/d，工艺</w:t>
            </w:r>
            <w:r>
              <w:rPr>
                <w:rFonts w:hint="eastAsia"/>
                <w:color w:val="000000" w:themeColor="text1"/>
                <w:lang w:val="en-US" w:eastAsia="zh-CN"/>
                <w14:textFill>
                  <w14:solidFill>
                    <w14:schemeClr w14:val="tx1"/>
                  </w14:solidFill>
                </w14:textFill>
              </w:rPr>
              <w:t>“格栅+调节+厌氧池+好氧池+沉淀池+二氧化氯消毒）</w:t>
            </w:r>
            <w:r>
              <w:rPr>
                <w:rFonts w:hint="default"/>
                <w:color w:val="auto"/>
                <w:lang w:val="en-US" w:eastAsia="zh-CN"/>
              </w:rPr>
              <w:t>处理，</w:t>
            </w:r>
            <w:r>
              <w:rPr>
                <w:rFonts w:hint="eastAsia"/>
                <w:color w:val="auto"/>
                <w:lang w:val="en-US" w:eastAsia="zh-CN"/>
              </w:rPr>
              <w:t>达到接管标准后托运至濉溪县百善污水处理有限公司进一步处理，尾水处理达标后排入雁鸣沟</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项目水平衡图如下：</w:t>
            </w:r>
          </w:p>
          <w:p w14:paraId="64799DE0">
            <w:pPr>
              <w:pStyle w:val="2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000000" w:themeColor="text1"/>
                <w:lang w:val="en-US" w:eastAsia="zh-CN"/>
                <w14:textFill>
                  <w14:solidFill>
                    <w14:schemeClr w14:val="tx1"/>
                  </w14:solidFill>
                </w14:textFill>
              </w:rPr>
            </w:pPr>
            <w:r>
              <w:drawing>
                <wp:inline distT="0" distB="0" distL="114300" distR="114300">
                  <wp:extent cx="5462905" cy="5972810"/>
                  <wp:effectExtent l="0" t="0" r="4445" b="889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9"/>
                          <a:stretch>
                            <a:fillRect/>
                          </a:stretch>
                        </pic:blipFill>
                        <pic:spPr>
                          <a:xfrm>
                            <a:off x="0" y="0"/>
                            <a:ext cx="5462905" cy="5972810"/>
                          </a:xfrm>
                          <a:prstGeom prst="rect">
                            <a:avLst/>
                          </a:prstGeom>
                          <a:noFill/>
                          <a:ln>
                            <a:noFill/>
                          </a:ln>
                        </pic:spPr>
                      </pic:pic>
                    </a:graphicData>
                  </a:graphic>
                </wp:inline>
              </w:drawing>
            </w:r>
          </w:p>
          <w:p w14:paraId="68B85978">
            <w:pPr>
              <w:pStyle w:val="42"/>
              <w:bidi w:val="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图</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  项目水平衡图</w:t>
            </w:r>
            <w:r>
              <w:rPr>
                <w:rFonts w:hint="eastAsia"/>
                <w:color w:val="000000" w:themeColor="text1"/>
                <w14:textFill>
                  <w14:solidFill>
                    <w14:schemeClr w14:val="tx1"/>
                  </w14:solidFill>
                </w14:textFill>
              </w:rPr>
              <w:t xml:space="preserve">  单位</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w:t>
            </w:r>
          </w:p>
          <w:p w14:paraId="547E327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default" w:ascii="Times New Roman" w:hAnsi="Times New Roman" w:cs="Times New Roman"/>
                <w:b/>
                <w:bCs/>
                <w:color w:val="auto"/>
                <w:kern w:val="0"/>
                <w:szCs w:val="24"/>
              </w:rPr>
            </w:pPr>
            <w:r>
              <w:rPr>
                <w:rFonts w:hint="eastAsia" w:cs="Times New Roman"/>
                <w:b/>
                <w:bCs/>
                <w:color w:val="auto"/>
                <w:kern w:val="0"/>
                <w:szCs w:val="24"/>
                <w:lang w:val="en-US" w:eastAsia="zh-CN"/>
              </w:rPr>
              <w:t>5.2</w:t>
            </w:r>
            <w:r>
              <w:rPr>
                <w:rFonts w:hint="default" w:ascii="Times New Roman" w:hAnsi="Times New Roman" w:cs="Times New Roman"/>
                <w:b/>
                <w:bCs/>
                <w:color w:val="auto"/>
                <w:kern w:val="0"/>
                <w:szCs w:val="24"/>
              </w:rPr>
              <w:t>供电</w:t>
            </w:r>
          </w:p>
          <w:p w14:paraId="7A3D6EC5">
            <w:pPr>
              <w:keepNext w:val="0"/>
              <w:keepLines w:val="0"/>
              <w:pageBreakBefore w:val="0"/>
              <w:widowControl w:val="0"/>
              <w:kinsoku/>
              <w:wordWrap/>
              <w:overflowPunct/>
              <w:topLinePunct w:val="0"/>
              <w:autoSpaceDE w:val="0"/>
              <w:autoSpaceDN w:val="0"/>
              <w:bidi w:val="0"/>
              <w:adjustRightInd/>
              <w:snapToGrid/>
              <w:spacing w:line="360" w:lineRule="auto"/>
              <w:ind w:leftChars="0" w:firstLine="480" w:firstLineChars="200"/>
              <w:jc w:val="left"/>
              <w:textAlignment w:val="auto"/>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项目用电依托</w:t>
            </w:r>
            <w:r>
              <w:rPr>
                <w:rFonts w:hint="eastAsia" w:ascii="Times New Roman" w:hAnsi="Times New Roman" w:cs="Times New Roman"/>
                <w:color w:val="auto"/>
                <w:kern w:val="0"/>
                <w:szCs w:val="24"/>
                <w:lang w:val="en-US" w:eastAsia="zh-CN"/>
              </w:rPr>
              <w:t>乡镇</w:t>
            </w:r>
            <w:r>
              <w:rPr>
                <w:rFonts w:hint="default" w:ascii="Times New Roman" w:hAnsi="Times New Roman" w:cs="Times New Roman"/>
                <w:color w:val="auto"/>
                <w:kern w:val="0"/>
                <w:szCs w:val="24"/>
              </w:rPr>
              <w:t>供电系统，可满足本项目用电需求。</w:t>
            </w:r>
          </w:p>
          <w:p w14:paraId="347884CB">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default" w:ascii="Times New Roman" w:hAnsi="Times New Roman" w:cs="Times New Roman"/>
                <w:b/>
                <w:bCs/>
                <w:color w:val="auto"/>
              </w:rPr>
            </w:pPr>
            <w:r>
              <w:rPr>
                <w:rFonts w:hint="eastAsia" w:cs="Times New Roman"/>
                <w:b/>
                <w:bCs/>
                <w:color w:val="auto"/>
                <w:lang w:val="en-US" w:eastAsia="zh-CN"/>
              </w:rPr>
              <w:t>5.3</w:t>
            </w:r>
            <w:r>
              <w:rPr>
                <w:rFonts w:hint="default" w:ascii="Times New Roman" w:hAnsi="Times New Roman" w:cs="Times New Roman"/>
                <w:b/>
                <w:bCs/>
                <w:color w:val="auto"/>
              </w:rPr>
              <w:t>消防</w:t>
            </w:r>
          </w:p>
          <w:p w14:paraId="6F94C76F">
            <w:pPr>
              <w:keepNext w:val="0"/>
              <w:keepLines w:val="0"/>
              <w:pageBreakBefore w:val="0"/>
              <w:widowControl w:val="0"/>
              <w:kinsoku/>
              <w:wordWrap/>
              <w:overflowPunct/>
              <w:topLinePunct w:val="0"/>
              <w:autoSpaceDE/>
              <w:autoSpaceDN/>
              <w:bidi w:val="0"/>
              <w:adjustRightInd/>
              <w:snapToGrid/>
              <w:spacing w:line="360" w:lineRule="auto"/>
              <w:ind w:left="0" w:leftChars="0" w:firstLine="480"/>
              <w:jc w:val="left"/>
              <w:textAlignment w:val="auto"/>
              <w:rPr>
                <w:color w:val="auto"/>
              </w:rPr>
            </w:pPr>
            <w:r>
              <w:rPr>
                <w:rFonts w:hint="eastAsia"/>
                <w:color w:val="auto"/>
                <w:sz w:val="24"/>
                <w:szCs w:val="24"/>
              </w:rPr>
              <w:t>项目消防按《</w:t>
            </w:r>
            <w:r>
              <w:rPr>
                <w:rFonts w:hint="eastAsia"/>
                <w:color w:val="auto"/>
                <w:sz w:val="24"/>
                <w:szCs w:val="24"/>
              </w:rPr>
              <w:fldChar w:fldCharType="begin"/>
            </w:r>
            <w:r>
              <w:rPr>
                <w:rFonts w:hint="eastAsia"/>
                <w:color w:val="auto"/>
                <w:sz w:val="24"/>
                <w:szCs w:val="24"/>
              </w:rPr>
              <w:instrText xml:space="preserve"> HYPERLINK "https://baike.baidu.com/item/%E5%BB%BA%E7%AD%91%E9%98%B2%E7%81%AB%E9%80%9A%E7%94%A8%E8%A7%84%E8%8C%83/62602720?fromModule=lemma_inlink" \t "https://baike.baidu.com/item/%E5%BB%BA%E7%AD%91%E8%AE%BE%E8%AE%A1%E9%98%B2%E7%81%AB%E8%A7%84%E8%8C%83/_blank" </w:instrText>
            </w:r>
            <w:r>
              <w:rPr>
                <w:rFonts w:hint="eastAsia"/>
                <w:color w:val="auto"/>
                <w:sz w:val="24"/>
                <w:szCs w:val="24"/>
              </w:rPr>
              <w:fldChar w:fldCharType="separate"/>
            </w:r>
            <w:r>
              <w:rPr>
                <w:rFonts w:hint="eastAsia"/>
                <w:color w:val="auto"/>
                <w:sz w:val="24"/>
                <w:szCs w:val="24"/>
              </w:rPr>
              <w:t>建筑防火通用规范</w:t>
            </w:r>
            <w:r>
              <w:rPr>
                <w:rFonts w:hint="eastAsia"/>
                <w:color w:val="auto"/>
                <w:sz w:val="24"/>
                <w:szCs w:val="24"/>
              </w:rPr>
              <w:fldChar w:fldCharType="end"/>
            </w:r>
            <w:r>
              <w:rPr>
                <w:rFonts w:hint="eastAsia"/>
                <w:color w:val="auto"/>
                <w:sz w:val="24"/>
                <w:szCs w:val="24"/>
              </w:rPr>
              <w:t>》（GB 55037-2022）有关规定实施。</w:t>
            </w:r>
          </w:p>
          <w:p w14:paraId="2A3D0B2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default" w:ascii="Times New Roman" w:hAnsi="Times New Roman" w:cs="Times New Roman"/>
                <w:b/>
                <w:color w:val="auto"/>
                <w:kern w:val="0"/>
                <w:szCs w:val="24"/>
              </w:rPr>
            </w:pPr>
            <w:r>
              <w:rPr>
                <w:rFonts w:hint="eastAsia" w:cs="Times New Roman"/>
                <w:b/>
                <w:color w:val="auto"/>
                <w:kern w:val="0"/>
                <w:szCs w:val="24"/>
                <w:lang w:val="en-US" w:eastAsia="zh-CN"/>
              </w:rPr>
              <w:t>6、工作</w:t>
            </w:r>
            <w:r>
              <w:rPr>
                <w:rFonts w:hint="default" w:ascii="Times New Roman" w:hAnsi="Times New Roman" w:cs="Times New Roman"/>
                <w:b/>
                <w:color w:val="auto"/>
                <w:kern w:val="0"/>
                <w:szCs w:val="24"/>
              </w:rPr>
              <w:t>制度</w:t>
            </w:r>
          </w:p>
          <w:p w14:paraId="567A55B5">
            <w:pPr>
              <w:keepNext w:val="0"/>
              <w:keepLines w:val="0"/>
              <w:pageBreakBefore w:val="0"/>
              <w:widowControl w:val="0"/>
              <w:kinsoku/>
              <w:wordWrap/>
              <w:overflowPunct/>
              <w:topLinePunct w:val="0"/>
              <w:autoSpaceDE w:val="0"/>
              <w:autoSpaceDN w:val="0"/>
              <w:bidi w:val="0"/>
              <w:adjustRightInd/>
              <w:snapToGrid/>
              <w:ind w:firstLine="480"/>
              <w:textAlignment w:val="auto"/>
              <w:rPr>
                <w:rFonts w:hint="eastAsia"/>
                <w:color w:val="auto"/>
              </w:rPr>
            </w:pPr>
            <w:r>
              <w:rPr>
                <w:rFonts w:hint="eastAsia"/>
                <w:color w:val="auto"/>
              </w:rPr>
              <w:t>本项目</w:t>
            </w:r>
            <w:r>
              <w:rPr>
                <w:rFonts w:hint="eastAsia"/>
                <w:color w:val="auto"/>
                <w:lang w:val="en-US" w:eastAsia="zh-CN"/>
              </w:rPr>
              <w:t>设置</w:t>
            </w:r>
            <w:r>
              <w:rPr>
                <w:rFonts w:hint="eastAsia"/>
                <w:color w:val="auto"/>
              </w:rPr>
              <w:t>30张床位，</w:t>
            </w:r>
            <w:r>
              <w:rPr>
                <w:color w:val="auto"/>
              </w:rPr>
              <w:t>日门诊量</w:t>
            </w:r>
            <w:r>
              <w:rPr>
                <w:rFonts w:hint="eastAsia"/>
                <w:color w:val="auto"/>
                <w:lang w:val="en-US" w:eastAsia="zh-CN"/>
              </w:rPr>
              <w:t>20</w:t>
            </w:r>
            <w:r>
              <w:rPr>
                <w:color w:val="auto"/>
              </w:rPr>
              <w:t>人</w:t>
            </w:r>
            <w:r>
              <w:rPr>
                <w:rFonts w:hint="eastAsia"/>
                <w:color w:val="auto"/>
              </w:rPr>
              <w:t>，</w:t>
            </w:r>
            <w:r>
              <w:rPr>
                <w:rFonts w:hint="eastAsia"/>
                <w:color w:val="auto"/>
                <w:kern w:val="24"/>
              </w:rPr>
              <w:t>医护</w:t>
            </w:r>
            <w:r>
              <w:rPr>
                <w:color w:val="auto"/>
                <w:kern w:val="24"/>
              </w:rPr>
              <w:t>人员</w:t>
            </w:r>
            <w:r>
              <w:rPr>
                <w:rFonts w:hint="eastAsia"/>
                <w:color w:val="auto"/>
                <w:kern w:val="24"/>
              </w:rPr>
              <w:t>为</w:t>
            </w:r>
            <w:r>
              <w:rPr>
                <w:rFonts w:hint="eastAsia"/>
                <w:color w:val="auto"/>
                <w:lang w:val="en-US" w:eastAsia="zh-CN"/>
              </w:rPr>
              <w:t>32</w:t>
            </w:r>
            <w:r>
              <w:rPr>
                <w:color w:val="auto"/>
              </w:rPr>
              <w:t>人，三班制，24h/d，</w:t>
            </w:r>
            <w:r>
              <w:rPr>
                <w:rFonts w:hint="eastAsia"/>
                <w:color w:val="auto"/>
                <w:lang w:val="en-US" w:eastAsia="zh-CN"/>
              </w:rPr>
              <w:t>不设</w:t>
            </w:r>
            <w:r>
              <w:rPr>
                <w:rFonts w:hint="eastAsia"/>
                <w:color w:val="auto"/>
              </w:rPr>
              <w:t>食，</w:t>
            </w:r>
            <w:r>
              <w:rPr>
                <w:color w:val="auto"/>
              </w:rPr>
              <w:t>年工作365天</w:t>
            </w:r>
            <w:r>
              <w:rPr>
                <w:rFonts w:hint="eastAsia"/>
                <w:color w:val="auto"/>
              </w:rPr>
              <w:t>。</w:t>
            </w:r>
          </w:p>
          <w:p w14:paraId="4C03B836">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b/>
                <w:bCs/>
                <w:color w:val="auto"/>
                <w:kern w:val="0"/>
                <w:sz w:val="24"/>
                <w:szCs w:val="24"/>
              </w:rPr>
            </w:pPr>
            <w:r>
              <w:rPr>
                <w:rFonts w:hint="eastAsia"/>
                <w:b/>
                <w:bCs/>
                <w:color w:val="auto"/>
                <w:kern w:val="0"/>
                <w:sz w:val="24"/>
                <w:szCs w:val="24"/>
                <w:lang w:val="en-US" w:eastAsia="zh-CN"/>
              </w:rPr>
              <w:t>7、</w:t>
            </w:r>
            <w:r>
              <w:rPr>
                <w:rFonts w:hint="eastAsia"/>
                <w:b/>
                <w:bCs/>
                <w:color w:val="auto"/>
                <w:kern w:val="0"/>
                <w:sz w:val="24"/>
                <w:szCs w:val="24"/>
              </w:rPr>
              <w:t>平面布置合理性</w:t>
            </w:r>
          </w:p>
          <w:p w14:paraId="393CB085">
            <w:pPr>
              <w:keepNext w:val="0"/>
              <w:keepLines w:val="0"/>
              <w:pageBreakBefore w:val="0"/>
              <w:widowControl w:val="0"/>
              <w:kinsoku/>
              <w:wordWrap/>
              <w:overflowPunct/>
              <w:topLinePunct w:val="0"/>
              <w:autoSpaceDE/>
              <w:autoSpaceDN/>
              <w:bidi w:val="0"/>
              <w:adjustRightInd/>
              <w:snapToGrid/>
              <w:ind w:firstLine="480"/>
              <w:textAlignment w:val="auto"/>
              <w:rPr>
                <w:color w:val="auto"/>
              </w:rPr>
            </w:pPr>
            <w:r>
              <w:rPr>
                <w:color w:val="auto"/>
              </w:rPr>
              <w:t>本项目建设地点位于</w:t>
            </w:r>
            <w:r>
              <w:rPr>
                <w:rFonts w:hint="eastAsia" w:cs="Times New Roman"/>
                <w:color w:val="auto"/>
                <w:szCs w:val="21"/>
                <w:lang w:val="en-US" w:eastAsia="zh-CN"/>
              </w:rPr>
              <w:t>安徽省淮北市濉溪县孙疃镇郭集村</w:t>
            </w:r>
            <w:r>
              <w:rPr>
                <w:rFonts w:hint="eastAsia"/>
                <w:color w:val="auto"/>
              </w:rPr>
              <w:t>，</w:t>
            </w:r>
            <w:r>
              <w:rPr>
                <w:color w:val="auto"/>
              </w:rPr>
              <w:t>符合建设标准要求。</w:t>
            </w:r>
          </w:p>
          <w:p w14:paraId="72832CBB">
            <w:pPr>
              <w:keepNext w:val="0"/>
              <w:keepLines w:val="0"/>
              <w:pageBreakBefore w:val="0"/>
              <w:widowControl w:val="0"/>
              <w:kinsoku/>
              <w:wordWrap/>
              <w:overflowPunct/>
              <w:topLinePunct w:val="0"/>
              <w:bidi w:val="0"/>
              <w:adjustRightInd/>
              <w:snapToGrid/>
              <w:ind w:firstLine="480"/>
              <w:textAlignment w:val="auto"/>
              <w:rPr>
                <w:color w:val="auto"/>
              </w:rPr>
            </w:pPr>
            <w:r>
              <w:rPr>
                <w:rFonts w:hint="eastAsia" w:cs="Times New Roman"/>
                <w:color w:val="auto"/>
                <w:szCs w:val="21"/>
                <w:lang w:val="en-US" w:eastAsia="zh-CN"/>
              </w:rPr>
              <w:t>主要服务于</w:t>
            </w:r>
            <w:r>
              <w:rPr>
                <w:rFonts w:hint="eastAsia" w:ascii="Times New Roman" w:hAnsi="Times New Roman" w:cs="Times New Roman"/>
                <w:color w:val="auto"/>
                <w:sz w:val="24"/>
                <w:szCs w:val="24"/>
                <w:lang w:val="en-US" w:eastAsia="zh-CN"/>
              </w:rPr>
              <w:t>郭集村</w:t>
            </w:r>
            <w:r>
              <w:rPr>
                <w:rFonts w:hint="eastAsia" w:cs="Times New Roman"/>
                <w:color w:val="auto"/>
                <w:szCs w:val="21"/>
                <w:lang w:val="en-US" w:eastAsia="zh-CN"/>
              </w:rPr>
              <w:t>及周边村庄的居民，交通便利，项目地势较为平坦，具备较好的工程地质调剂及水文地质条件，项目周边基础设施完整，远离污染源和儿童密集场所，远离易燃、易爆物品的生产和贮存区、高压线路及其设施</w:t>
            </w:r>
            <w:r>
              <w:rPr>
                <w:color w:val="auto"/>
              </w:rPr>
              <w:t>本项目设计符合现代科学医疗理念，总体布局中充分考虑病属、陪护人员、医务人员及其他工作人员需求，项目区功能分区明确，科学地组织人流和物流，避免或减少交叉感染，同时满足医疗、生活、服务、交流、休息等多方面的建筑空间及景观，且用地布局紧凑，节约用地。根据当地气候条件，建筑物的朝向、间距、自然通风、采光和院区绿化均达到了标准要求，提供了较为良好的医疗工作环境。</w:t>
            </w:r>
          </w:p>
          <w:p w14:paraId="65FE4BEB">
            <w:pPr>
              <w:keepNext w:val="0"/>
              <w:keepLines w:val="0"/>
              <w:pageBreakBefore w:val="0"/>
              <w:widowControl w:val="0"/>
              <w:kinsoku/>
              <w:wordWrap/>
              <w:overflowPunct/>
              <w:topLinePunct w:val="0"/>
              <w:bidi w:val="0"/>
              <w:adjustRightInd/>
              <w:snapToGrid/>
              <w:ind w:firstLine="480"/>
              <w:textAlignment w:val="auto"/>
              <w:rPr>
                <w:rFonts w:hint="eastAsia"/>
                <w:color w:val="auto"/>
              </w:rPr>
            </w:pPr>
            <w:r>
              <w:rPr>
                <w:rFonts w:hint="eastAsia"/>
                <w:color w:val="auto"/>
              </w:rPr>
              <w:t>综上可知，</w:t>
            </w:r>
            <w:r>
              <w:rPr>
                <w:rFonts w:hint="eastAsia"/>
                <w:color w:val="auto"/>
                <w:lang w:val="en-US" w:eastAsia="zh-CN"/>
              </w:rPr>
              <w:t>本项目</w:t>
            </w:r>
            <w:r>
              <w:rPr>
                <w:rFonts w:hint="eastAsia"/>
                <w:color w:val="auto"/>
              </w:rPr>
              <w:t>对污染物采取一定的防治措施，污染物均达标后排放，对周围环境影响轻微</w:t>
            </w:r>
            <w:r>
              <w:rPr>
                <w:rFonts w:hint="eastAsia"/>
                <w:color w:val="auto"/>
                <w:lang w:eastAsia="zh-CN"/>
              </w:rPr>
              <w:t>。</w:t>
            </w:r>
            <w:r>
              <w:rPr>
                <w:rFonts w:hint="eastAsia"/>
                <w:color w:val="auto"/>
              </w:rPr>
              <w:t>因此</w:t>
            </w:r>
            <w:r>
              <w:rPr>
                <w:rFonts w:hint="eastAsia"/>
                <w:color w:val="auto"/>
                <w:lang w:eastAsia="zh-CN"/>
              </w:rPr>
              <w:t>，</w:t>
            </w:r>
            <w:r>
              <w:rPr>
                <w:rFonts w:hint="eastAsia"/>
                <w:color w:val="auto"/>
              </w:rPr>
              <w:t>选址合理。</w:t>
            </w:r>
          </w:p>
          <w:p w14:paraId="54EEC008">
            <w:pPr>
              <w:keepNext w:val="0"/>
              <w:keepLines w:val="0"/>
              <w:pageBreakBefore w:val="0"/>
              <w:widowControl w:val="0"/>
              <w:kinsoku/>
              <w:wordWrap/>
              <w:overflowPunct/>
              <w:topLinePunct w:val="0"/>
              <w:bidi w:val="0"/>
              <w:adjustRightInd/>
              <w:snapToGrid/>
              <w:ind w:firstLine="480"/>
              <w:textAlignment w:val="auto"/>
              <w:rPr>
                <w:rFonts w:hint="eastAsia"/>
                <w:color w:val="auto"/>
              </w:rPr>
            </w:pPr>
          </w:p>
          <w:p w14:paraId="09EEDA7E">
            <w:pPr>
              <w:keepNext w:val="0"/>
              <w:keepLines w:val="0"/>
              <w:pageBreakBefore w:val="0"/>
              <w:widowControl w:val="0"/>
              <w:kinsoku/>
              <w:wordWrap/>
              <w:overflowPunct/>
              <w:topLinePunct w:val="0"/>
              <w:bidi w:val="0"/>
              <w:adjustRightInd/>
              <w:snapToGrid/>
              <w:ind w:firstLine="480"/>
              <w:textAlignment w:val="auto"/>
              <w:rPr>
                <w:rFonts w:hint="eastAsia"/>
                <w:color w:val="auto"/>
              </w:rPr>
            </w:pPr>
          </w:p>
          <w:p w14:paraId="27B1759E">
            <w:pPr>
              <w:keepNext w:val="0"/>
              <w:keepLines w:val="0"/>
              <w:pageBreakBefore w:val="0"/>
              <w:widowControl w:val="0"/>
              <w:kinsoku/>
              <w:wordWrap/>
              <w:overflowPunct/>
              <w:topLinePunct w:val="0"/>
              <w:bidi w:val="0"/>
              <w:adjustRightInd/>
              <w:snapToGrid/>
              <w:ind w:firstLine="480"/>
              <w:textAlignment w:val="auto"/>
              <w:rPr>
                <w:rFonts w:hint="eastAsia"/>
                <w:color w:val="auto"/>
              </w:rPr>
            </w:pPr>
          </w:p>
          <w:p w14:paraId="1500F7D8">
            <w:pPr>
              <w:keepNext w:val="0"/>
              <w:keepLines w:val="0"/>
              <w:pageBreakBefore w:val="0"/>
              <w:widowControl w:val="0"/>
              <w:kinsoku/>
              <w:wordWrap/>
              <w:overflowPunct/>
              <w:topLinePunct w:val="0"/>
              <w:bidi w:val="0"/>
              <w:adjustRightInd/>
              <w:snapToGrid/>
              <w:ind w:firstLine="480"/>
              <w:textAlignment w:val="auto"/>
              <w:rPr>
                <w:rFonts w:hint="eastAsia"/>
                <w:color w:val="auto"/>
              </w:rPr>
            </w:pPr>
          </w:p>
          <w:p w14:paraId="2B003BE8">
            <w:pPr>
              <w:keepNext w:val="0"/>
              <w:keepLines w:val="0"/>
              <w:pageBreakBefore w:val="0"/>
              <w:widowControl w:val="0"/>
              <w:kinsoku/>
              <w:wordWrap/>
              <w:overflowPunct/>
              <w:topLinePunct w:val="0"/>
              <w:bidi w:val="0"/>
              <w:adjustRightInd/>
              <w:snapToGrid/>
              <w:ind w:firstLine="480"/>
              <w:textAlignment w:val="auto"/>
              <w:rPr>
                <w:rFonts w:hint="eastAsia"/>
                <w:color w:val="auto"/>
              </w:rPr>
            </w:pPr>
          </w:p>
          <w:p w14:paraId="3ADC2EB1">
            <w:pPr>
              <w:keepNext w:val="0"/>
              <w:keepLines w:val="0"/>
              <w:pageBreakBefore w:val="0"/>
              <w:widowControl w:val="0"/>
              <w:kinsoku/>
              <w:wordWrap/>
              <w:overflowPunct/>
              <w:topLinePunct w:val="0"/>
              <w:bidi w:val="0"/>
              <w:adjustRightInd/>
              <w:snapToGrid/>
              <w:ind w:firstLine="480"/>
              <w:textAlignment w:val="auto"/>
              <w:rPr>
                <w:rFonts w:hint="eastAsia"/>
                <w:color w:val="auto"/>
              </w:rPr>
            </w:pPr>
          </w:p>
          <w:p w14:paraId="7ED1C1E5">
            <w:pPr>
              <w:keepNext w:val="0"/>
              <w:keepLines w:val="0"/>
              <w:pageBreakBefore w:val="0"/>
              <w:widowControl w:val="0"/>
              <w:kinsoku/>
              <w:wordWrap/>
              <w:overflowPunct/>
              <w:topLinePunct w:val="0"/>
              <w:bidi w:val="0"/>
              <w:adjustRightInd/>
              <w:snapToGrid/>
              <w:ind w:firstLine="480"/>
              <w:textAlignment w:val="auto"/>
              <w:rPr>
                <w:rFonts w:hint="eastAsia"/>
                <w:color w:val="auto"/>
              </w:rPr>
            </w:pPr>
          </w:p>
          <w:p w14:paraId="40606EDC">
            <w:pPr>
              <w:keepNext w:val="0"/>
              <w:keepLines w:val="0"/>
              <w:pageBreakBefore w:val="0"/>
              <w:widowControl w:val="0"/>
              <w:kinsoku/>
              <w:wordWrap/>
              <w:overflowPunct/>
              <w:topLinePunct w:val="0"/>
              <w:bidi w:val="0"/>
              <w:adjustRightInd/>
              <w:snapToGrid/>
              <w:ind w:firstLine="480"/>
              <w:textAlignment w:val="auto"/>
              <w:rPr>
                <w:rFonts w:hint="eastAsia"/>
                <w:color w:val="auto"/>
              </w:rPr>
            </w:pPr>
          </w:p>
          <w:p w14:paraId="510ED567">
            <w:pPr>
              <w:keepNext w:val="0"/>
              <w:keepLines w:val="0"/>
              <w:pageBreakBefore w:val="0"/>
              <w:widowControl w:val="0"/>
              <w:kinsoku/>
              <w:wordWrap/>
              <w:overflowPunct/>
              <w:topLinePunct w:val="0"/>
              <w:bidi w:val="0"/>
              <w:adjustRightInd/>
              <w:snapToGrid/>
              <w:ind w:firstLine="480"/>
              <w:textAlignment w:val="auto"/>
              <w:rPr>
                <w:rFonts w:hint="eastAsia"/>
                <w:color w:val="auto"/>
              </w:rPr>
            </w:pPr>
          </w:p>
          <w:p w14:paraId="04FBDCC0">
            <w:pPr>
              <w:keepNext w:val="0"/>
              <w:keepLines w:val="0"/>
              <w:pageBreakBefore w:val="0"/>
              <w:widowControl w:val="0"/>
              <w:kinsoku/>
              <w:wordWrap/>
              <w:overflowPunct/>
              <w:topLinePunct w:val="0"/>
              <w:bidi w:val="0"/>
              <w:adjustRightInd/>
              <w:snapToGrid/>
              <w:ind w:left="0" w:leftChars="0" w:firstLine="0" w:firstLineChars="0"/>
              <w:textAlignment w:val="auto"/>
              <w:rPr>
                <w:rFonts w:hint="default" w:eastAsia="宋体"/>
                <w:bCs/>
                <w:color w:val="auto"/>
                <w:lang w:val="en-US" w:eastAsia="zh-CN"/>
              </w:rPr>
            </w:pPr>
          </w:p>
        </w:tc>
      </w:tr>
      <w:tr w14:paraId="4F3A2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10" w:hRule="atLeast"/>
          <w:jc w:val="center"/>
        </w:trPr>
        <w:tc>
          <w:tcPr>
            <w:tcW w:w="457" w:type="dxa"/>
            <w:vAlign w:val="center"/>
          </w:tcPr>
          <w:p w14:paraId="08A95850">
            <w:pPr>
              <w:keepNext w:val="0"/>
              <w:keepLines w:val="0"/>
              <w:pageBreakBefore w:val="0"/>
              <w:widowControl w:val="0"/>
              <w:kinsoku/>
              <w:wordWrap/>
              <w:overflowPunct/>
              <w:topLinePunct w:val="0"/>
              <w:autoSpaceDE w:val="0"/>
              <w:autoSpaceDN w:val="0"/>
              <w:bidi w:val="0"/>
              <w:adjustRightInd/>
              <w:snapToGrid/>
              <w:spacing w:line="480" w:lineRule="exact"/>
              <w:ind w:firstLine="0" w:firstLineChars="0"/>
              <w:jc w:val="center"/>
              <w:textAlignment w:val="auto"/>
              <w:rPr>
                <w:rFonts w:hint="eastAsia" w:cs="宋体"/>
                <w:b/>
                <w:bCs w:val="0"/>
                <w:color w:val="auto"/>
                <w:kern w:val="2"/>
                <w:sz w:val="24"/>
                <w:szCs w:val="24"/>
              </w:rPr>
            </w:pPr>
            <w:r>
              <w:rPr>
                <w:rFonts w:hint="default" w:ascii="Times New Roman" w:hAnsi="Times New Roman" w:cs="Times New Roman"/>
                <w:b/>
                <w:bCs/>
                <w:color w:val="auto"/>
                <w:sz w:val="24"/>
                <w:szCs w:val="24"/>
              </w:rPr>
              <w:t>工艺流程和产排污环节</w:t>
            </w:r>
          </w:p>
        </w:tc>
        <w:tc>
          <w:tcPr>
            <w:tcW w:w="8827" w:type="dxa"/>
            <w:vAlign w:val="center"/>
          </w:tcPr>
          <w:p w14:paraId="5AA1156E">
            <w:pPr>
              <w:keepNext w:val="0"/>
              <w:keepLines w:val="0"/>
              <w:pageBreakBefore w:val="0"/>
              <w:kinsoku/>
              <w:wordWrap/>
              <w:overflowPunct/>
              <w:topLinePunct w:val="0"/>
              <w:bidi w:val="0"/>
              <w:adjustRightInd/>
              <w:snapToGrid/>
              <w:spacing w:line="360" w:lineRule="auto"/>
              <w:ind w:left="0" w:leftChars="0" w:firstLine="0" w:firstLineChars="0"/>
              <w:rPr>
                <w:bCs/>
                <w:color w:val="000000" w:themeColor="text1"/>
                <w:kern w:val="0"/>
                <w14:textFill>
                  <w14:solidFill>
                    <w14:schemeClr w14:val="tx1"/>
                  </w14:solidFill>
                </w14:textFill>
              </w:rPr>
            </w:pPr>
            <w:r>
              <w:rPr>
                <w:b/>
                <w:bCs/>
                <w:color w:val="000000" w:themeColor="text1"/>
                <w14:textFill>
                  <w14:solidFill>
                    <w14:schemeClr w14:val="tx1"/>
                  </w14:solidFill>
                </w14:textFill>
              </w:rPr>
              <w:t>工艺流程简述：</w:t>
            </w:r>
          </w:p>
          <w:p w14:paraId="07810C44">
            <w:pPr>
              <w:ind w:firstLine="0" w:firstLineChars="0"/>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一、施工期工艺分析</w:t>
            </w:r>
          </w:p>
          <w:p w14:paraId="5E9BE539">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本项目为补办环评手续，院内各项工程已建成，施工期已严格落实“六个百分之百”实施，施工期已结束。因此，环评不对施工期进行分析。</w:t>
            </w:r>
          </w:p>
          <w:p w14:paraId="396CF427">
            <w:pPr>
              <w:ind w:firstLine="0" w:firstLineChars="0"/>
              <w:rPr>
                <w:b/>
                <w:bCs/>
                <w:color w:val="000000" w:themeColor="text1"/>
                <w14:textFill>
                  <w14:solidFill>
                    <w14:schemeClr w14:val="tx1"/>
                  </w14:solidFill>
                </w14:textFill>
              </w:rPr>
            </w:pPr>
            <w:r>
              <w:rPr>
                <w:b/>
                <w:bCs/>
                <w:color w:val="000000" w:themeColor="text1"/>
                <w14:textFill>
                  <w14:solidFill>
                    <w14:schemeClr w14:val="tx1"/>
                  </w14:solidFill>
                </w14:textFill>
              </w:rPr>
              <w:t>二、营运期</w:t>
            </w:r>
            <w:r>
              <w:rPr>
                <w:rFonts w:hint="eastAsia"/>
                <w:b/>
                <w:bCs/>
                <w:color w:val="000000" w:themeColor="text1"/>
                <w14:textFill>
                  <w14:solidFill>
                    <w14:schemeClr w14:val="tx1"/>
                  </w14:solidFill>
                </w14:textFill>
              </w:rPr>
              <w:t>工艺分析</w:t>
            </w:r>
          </w:p>
          <w:p w14:paraId="4BDEA50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本项目运营期工艺及产污环节示意图如下。</w:t>
            </w:r>
          </w:p>
          <w:p w14:paraId="60C39496">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工艺流程简述：</w:t>
            </w:r>
          </w:p>
          <w:p w14:paraId="055154F3">
            <w:pPr>
              <w:tabs>
                <w:tab w:val="left" w:pos="975"/>
              </w:tabs>
              <w:ind w:firstLine="480"/>
              <w:rPr>
                <w:rFonts w:hint="eastAsia"/>
                <w:b w:val="0"/>
                <w:bCs w:val="0"/>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门诊治疗、检验、化验诊断：</w:t>
            </w:r>
            <w:r>
              <w:rPr>
                <w:rFonts w:hint="eastAsia"/>
                <w:b w:val="0"/>
                <w:bCs w:val="0"/>
                <w:color w:val="000000" w:themeColor="text1"/>
                <w:lang w:val="en-US" w:eastAsia="zh-CN"/>
                <w14:textFill>
                  <w14:solidFill>
                    <w14:schemeClr w14:val="tx1"/>
                  </w14:solidFill>
                </w14:textFill>
              </w:rPr>
              <w:t>病人生病后经卫生院门诊诊断治疗或经过急诊进行不同病症对症化验诊断。</w:t>
            </w:r>
          </w:p>
          <w:p w14:paraId="5E6402E1">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该工序产生医疗废气G</w:t>
            </w:r>
            <w:r>
              <w:rPr>
                <w:rFonts w:hint="eastAsia"/>
                <w:color w:val="000000" w:themeColor="text1"/>
                <w:vertAlign w:val="subscript"/>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、化验废气G</w:t>
            </w:r>
            <w:r>
              <w:rPr>
                <w:rFonts w:hint="eastAsia"/>
                <w:color w:val="000000" w:themeColor="text1"/>
                <w:vertAlign w:val="sub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、门诊部生活用水W</w:t>
            </w:r>
            <w:r>
              <w:rPr>
                <w:rFonts w:hint="eastAsia"/>
                <w:color w:val="000000" w:themeColor="text1"/>
                <w:vertAlign w:val="subscript"/>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、生活垃圾S</w:t>
            </w:r>
            <w:r>
              <w:rPr>
                <w:rFonts w:hint="eastAsia"/>
                <w:color w:val="000000" w:themeColor="text1"/>
                <w:vertAlign w:val="subscript"/>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、医疗废物S</w:t>
            </w:r>
            <w:r>
              <w:rPr>
                <w:rFonts w:hint="eastAsia"/>
                <w:color w:val="000000" w:themeColor="text1"/>
                <w:vertAlign w:val="sub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w:t>
            </w:r>
          </w:p>
          <w:p w14:paraId="0F61163F">
            <w:pPr>
              <w:bidi w:val="0"/>
              <w:rPr>
                <w:rFonts w:hint="eastAsia"/>
                <w:b w:val="0"/>
                <w:bCs w:val="0"/>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住院、治疗、护理、复查：</w:t>
            </w:r>
            <w:r>
              <w:rPr>
                <w:rFonts w:hint="eastAsia"/>
                <w:b w:val="0"/>
                <w:bCs w:val="0"/>
                <w:color w:val="000000" w:themeColor="text1"/>
                <w:lang w:val="en-US" w:eastAsia="zh-CN"/>
                <w14:textFill>
                  <w14:solidFill>
                    <w14:schemeClr w14:val="tx1"/>
                  </w14:solidFill>
                </w14:textFill>
              </w:rPr>
              <w:t>门诊诊断后对需要住院的病人安排住院接受治疗，医护人员每日需要对病人定期检查、治疗、护理。住院治疗后的病人治疗结束后，进行康复检查，身体康复后办理康复出院。</w:t>
            </w:r>
          </w:p>
          <w:p w14:paraId="439AB626">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该工序产生医疗废气G</w:t>
            </w:r>
            <w:r>
              <w:rPr>
                <w:rFonts w:hint="eastAsia"/>
                <w:color w:val="000000" w:themeColor="text1"/>
                <w:vertAlign w:val="sub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、食堂油烟G</w:t>
            </w:r>
            <w:r>
              <w:rPr>
                <w:rFonts w:hint="eastAsia"/>
                <w:color w:val="000000" w:themeColor="text1"/>
                <w:vertAlign w:val="subscript"/>
                <w:lang w:val="en-US" w:eastAsia="zh-CN"/>
                <w14:textFill>
                  <w14:solidFill>
                    <w14:schemeClr w14:val="tx1"/>
                  </w14:solidFill>
                </w14:textFill>
              </w:rPr>
              <w:t>4</w:t>
            </w:r>
            <w:r>
              <w:rPr>
                <w:rFonts w:hint="eastAsia"/>
                <w:color w:val="000000" w:themeColor="text1"/>
                <w:lang w:val="en-US" w:eastAsia="zh-CN"/>
                <w14:textFill>
                  <w14:solidFill>
                    <w14:schemeClr w14:val="tx1"/>
                  </w14:solidFill>
                </w14:textFill>
              </w:rPr>
              <w:t>、化验废气G</w:t>
            </w:r>
            <w:r>
              <w:rPr>
                <w:rFonts w:hint="eastAsia"/>
                <w:color w:val="000000" w:themeColor="text1"/>
                <w:vertAlign w:val="subscript"/>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、住院部生活用水W</w:t>
            </w:r>
            <w:r>
              <w:rPr>
                <w:rFonts w:hint="eastAsia"/>
                <w:color w:val="000000" w:themeColor="text1"/>
                <w:vertAlign w:val="sub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、被服清洗废水W</w:t>
            </w:r>
            <w:r>
              <w:rPr>
                <w:rFonts w:hint="eastAsia"/>
                <w:color w:val="000000" w:themeColor="text1"/>
                <w:vertAlign w:val="sub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、生活垃圾S</w:t>
            </w:r>
            <w:r>
              <w:rPr>
                <w:rFonts w:hint="eastAsia"/>
                <w:color w:val="000000" w:themeColor="text1"/>
                <w:vertAlign w:val="sub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、医疗废物S</w:t>
            </w:r>
            <w:r>
              <w:rPr>
                <w:rFonts w:hint="eastAsia"/>
                <w:color w:val="000000" w:themeColor="text1"/>
                <w:vertAlign w:val="subscript"/>
                <w:lang w:val="en-US" w:eastAsia="zh-CN"/>
                <w14:textFill>
                  <w14:solidFill>
                    <w14:schemeClr w14:val="tx1"/>
                  </w14:solidFill>
                </w14:textFill>
              </w:rPr>
              <w:t>4</w:t>
            </w:r>
            <w:r>
              <w:rPr>
                <w:rFonts w:hint="eastAsia"/>
                <w:color w:val="000000" w:themeColor="text1"/>
                <w:lang w:val="en-US" w:eastAsia="zh-CN"/>
                <w14:textFill>
                  <w14:solidFill>
                    <w14:schemeClr w14:val="tx1"/>
                  </w14:solidFill>
                </w14:textFill>
              </w:rPr>
              <w:t>。</w:t>
            </w:r>
          </w:p>
          <w:p w14:paraId="7F5E8F21">
            <w:pPr>
              <w:keepNext w:val="0"/>
              <w:keepLines w:val="0"/>
              <w:pageBreakBefore w:val="0"/>
              <w:kinsoku/>
              <w:wordWrap/>
              <w:overflowPunct/>
              <w:topLinePunct w:val="0"/>
              <w:bidi w:val="0"/>
              <w:adjustRightInd/>
              <w:snapToGrid/>
              <w:spacing w:line="360" w:lineRule="auto"/>
              <w:rPr>
                <w:rFonts w:hint="default" w:eastAsia="宋体" w:cs="宋体"/>
                <w:b w:val="0"/>
                <w:bCs w:val="0"/>
                <w:color w:val="000000" w:themeColor="text1"/>
                <w:sz w:val="24"/>
                <w:szCs w:val="24"/>
                <w:lang w:val="en-US" w:eastAsia="zh-CN"/>
                <w14:textFill>
                  <w14:solidFill>
                    <w14:schemeClr w14:val="tx1"/>
                  </w14:solidFill>
                </w14:textFill>
              </w:rPr>
            </w:pPr>
            <w:r>
              <w:rPr>
                <w:rFonts w:hint="eastAsia" w:cs="宋体"/>
                <w:b w:val="0"/>
                <w:bCs w:val="0"/>
                <w:color w:val="000000" w:themeColor="text1"/>
                <w:sz w:val="24"/>
                <w:szCs w:val="24"/>
                <w:lang w:val="en-US" w:eastAsia="zh-CN"/>
                <w14:textFill>
                  <w14:solidFill>
                    <w14:schemeClr w14:val="tx1"/>
                  </w14:solidFill>
                </w14:textFill>
              </w:rPr>
              <w:t>院区废水经污水处理站预处理，该过程产生污水处理站恶臭</w:t>
            </w:r>
            <w:r>
              <w:rPr>
                <w:rFonts w:hint="eastAsia"/>
                <w:b w:val="0"/>
                <w:bCs w:val="0"/>
                <w:color w:val="000000" w:themeColor="text1"/>
                <w:lang w:val="en-US" w:eastAsia="zh-CN"/>
                <w14:textFill>
                  <w14:solidFill>
                    <w14:schemeClr w14:val="tx1"/>
                  </w14:solidFill>
                </w14:textFill>
              </w:rPr>
              <w:t>G</w:t>
            </w:r>
            <w:r>
              <w:rPr>
                <w:rFonts w:hint="eastAsia"/>
                <w:b w:val="0"/>
                <w:bCs w:val="0"/>
                <w:color w:val="000000" w:themeColor="text1"/>
                <w:vertAlign w:val="subscript"/>
                <w:lang w:val="en-US" w:eastAsia="zh-CN"/>
                <w14:textFill>
                  <w14:solidFill>
                    <w14:schemeClr w14:val="tx1"/>
                  </w14:solidFill>
                </w14:textFill>
              </w:rPr>
              <w:t>6</w:t>
            </w:r>
            <w:r>
              <w:rPr>
                <w:rFonts w:hint="eastAsia"/>
                <w:b w:val="0"/>
                <w:bCs w:val="0"/>
                <w:color w:val="000000" w:themeColor="text1"/>
                <w:lang w:val="en-US" w:eastAsia="zh-CN"/>
                <w14:textFill>
                  <w14:solidFill>
                    <w14:schemeClr w14:val="tx1"/>
                  </w14:solidFill>
                </w14:textFill>
              </w:rPr>
              <w:t>、</w:t>
            </w:r>
            <w:r>
              <w:rPr>
                <w:rFonts w:hint="eastAsia" w:cs="宋体"/>
                <w:b w:val="0"/>
                <w:bCs w:val="0"/>
                <w:color w:val="000000" w:themeColor="text1"/>
                <w:sz w:val="24"/>
                <w:szCs w:val="24"/>
                <w:lang w:val="en-US" w:eastAsia="zh-CN"/>
                <w14:textFill>
                  <w14:solidFill>
                    <w14:schemeClr w14:val="tx1"/>
                  </w14:solidFill>
                </w14:textFill>
              </w:rPr>
              <w:t>污泥</w:t>
            </w:r>
            <w:r>
              <w:rPr>
                <w:rFonts w:hint="eastAsia"/>
                <w:b w:val="0"/>
                <w:bCs w:val="0"/>
                <w:color w:val="000000" w:themeColor="text1"/>
                <w:lang w:val="en-US" w:eastAsia="zh-CN"/>
                <w14:textFill>
                  <w14:solidFill>
                    <w14:schemeClr w14:val="tx1"/>
                  </w14:solidFill>
                </w14:textFill>
              </w:rPr>
              <w:t>S</w:t>
            </w:r>
            <w:r>
              <w:rPr>
                <w:rFonts w:hint="eastAsia"/>
                <w:b w:val="0"/>
                <w:bCs w:val="0"/>
                <w:color w:val="000000" w:themeColor="text1"/>
                <w:vertAlign w:val="subscript"/>
                <w:lang w:val="en-US" w:eastAsia="zh-CN"/>
                <w14:textFill>
                  <w14:solidFill>
                    <w14:schemeClr w14:val="tx1"/>
                  </w14:solidFill>
                </w14:textFill>
              </w:rPr>
              <w:t>5</w:t>
            </w:r>
            <w:r>
              <w:rPr>
                <w:rFonts w:hint="eastAsia"/>
                <w:b w:val="0"/>
                <w:bCs w:val="0"/>
                <w:color w:val="000000" w:themeColor="text1"/>
                <w:lang w:val="en-US" w:eastAsia="zh-CN"/>
                <w14:textFill>
                  <w14:solidFill>
                    <w14:schemeClr w14:val="tx1"/>
                  </w14:solidFill>
                </w14:textFill>
              </w:rPr>
              <w:t>、</w:t>
            </w:r>
            <w:r>
              <w:rPr>
                <w:rFonts w:hint="eastAsia" w:cs="宋体"/>
                <w:b w:val="0"/>
                <w:bCs w:val="0"/>
                <w:color w:val="000000" w:themeColor="text1"/>
                <w:sz w:val="24"/>
                <w:szCs w:val="24"/>
                <w:lang w:val="en-US" w:eastAsia="zh-CN"/>
                <w14:textFill>
                  <w14:solidFill>
                    <w14:schemeClr w14:val="tx1"/>
                  </w14:solidFill>
                </w14:textFill>
              </w:rPr>
              <w:t>设备运行噪声N。</w:t>
            </w:r>
          </w:p>
          <w:p w14:paraId="1BC5F156">
            <w:pPr>
              <w:keepNext w:val="0"/>
              <w:keepLines w:val="0"/>
              <w:pageBreakBefore w:val="0"/>
              <w:kinsoku/>
              <w:wordWrap/>
              <w:overflowPunct/>
              <w:topLinePunct w:val="0"/>
              <w:bidi w:val="0"/>
              <w:adjustRightInd/>
              <w:snapToGrid/>
              <w:spacing w:line="360" w:lineRule="auto"/>
              <w:rPr>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主要污染环节如下：</w:t>
            </w:r>
          </w:p>
          <w:p w14:paraId="58B9DD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表</w:t>
            </w:r>
            <w:r>
              <w:rPr>
                <w:rFonts w:hint="eastAsia"/>
                <w:b/>
                <w:bCs/>
                <w:color w:val="000000" w:themeColor="text1"/>
                <w:sz w:val="24"/>
                <w:szCs w:val="24"/>
                <w:lang w:val="en-US" w:eastAsia="zh-CN"/>
                <w14:textFill>
                  <w14:solidFill>
                    <w14:schemeClr w14:val="tx1"/>
                  </w14:solidFill>
                </w14:textFill>
              </w:rPr>
              <w:t>2</w:t>
            </w:r>
            <w:r>
              <w:rPr>
                <w:rFonts w:hint="default"/>
                <w:b/>
                <w:bCs/>
                <w:color w:val="000000" w:themeColor="text1"/>
                <w:sz w:val="24"/>
                <w:szCs w:val="24"/>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 xml:space="preserve">7  </w:t>
            </w:r>
            <w:r>
              <w:rPr>
                <w:rFonts w:hint="default"/>
                <w:b/>
                <w:bCs/>
                <w:color w:val="000000" w:themeColor="text1"/>
                <w:sz w:val="24"/>
                <w:szCs w:val="24"/>
                <w14:textFill>
                  <w14:solidFill>
                    <w14:schemeClr w14:val="tx1"/>
                  </w14:solidFill>
                </w14:textFill>
              </w:rPr>
              <w:t>工艺、</w:t>
            </w:r>
            <w:r>
              <w:rPr>
                <w:rFonts w:hint="eastAsia"/>
                <w:b/>
                <w:bCs/>
                <w:color w:val="000000" w:themeColor="text1"/>
                <w:sz w:val="24"/>
                <w:szCs w:val="24"/>
                <w:lang w:val="en-US" w:eastAsia="zh-CN"/>
                <w14:textFill>
                  <w14:solidFill>
                    <w14:schemeClr w14:val="tx1"/>
                  </w14:solidFill>
                </w14:textFill>
              </w:rPr>
              <w:t>院区</w:t>
            </w:r>
            <w:r>
              <w:rPr>
                <w:rFonts w:hint="default"/>
                <w:b/>
                <w:bCs/>
                <w:color w:val="000000" w:themeColor="text1"/>
                <w:sz w:val="24"/>
                <w:szCs w:val="24"/>
                <w14:textFill>
                  <w14:solidFill>
                    <w14:schemeClr w14:val="tx1"/>
                  </w14:solidFill>
                </w14:textFill>
              </w:rPr>
              <w:t>产污环节及处理措施</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18"/>
              <w:gridCol w:w="1394"/>
              <w:gridCol w:w="1785"/>
              <w:gridCol w:w="4042"/>
            </w:tblGrid>
            <w:tr w14:paraId="0866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502367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项目</w:t>
                  </w:r>
                </w:p>
              </w:tc>
              <w:tc>
                <w:tcPr>
                  <w:tcW w:w="2112" w:type="dxa"/>
                  <w:gridSpan w:val="2"/>
                  <w:vAlign w:val="center"/>
                </w:tcPr>
                <w:p w14:paraId="3C513D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污染源</w:t>
                  </w:r>
                </w:p>
              </w:tc>
              <w:tc>
                <w:tcPr>
                  <w:tcW w:w="1785" w:type="dxa"/>
                  <w:vAlign w:val="center"/>
                </w:tcPr>
                <w:p w14:paraId="464E29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污染物</w:t>
                  </w:r>
                </w:p>
              </w:tc>
              <w:tc>
                <w:tcPr>
                  <w:tcW w:w="4042" w:type="dxa"/>
                  <w:vAlign w:val="center"/>
                </w:tcPr>
                <w:p w14:paraId="61562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处理措施</w:t>
                  </w:r>
                </w:p>
              </w:tc>
            </w:tr>
            <w:tr w14:paraId="1EF4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541C0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废水</w:t>
                  </w:r>
                </w:p>
              </w:tc>
              <w:tc>
                <w:tcPr>
                  <w:tcW w:w="718" w:type="dxa"/>
                  <w:vAlign w:val="center"/>
                </w:tcPr>
                <w:p w14:paraId="4120A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门诊、住院等</w:t>
                  </w:r>
                </w:p>
              </w:tc>
              <w:tc>
                <w:tcPr>
                  <w:tcW w:w="1394" w:type="dxa"/>
                  <w:vAlign w:val="center"/>
                </w:tcPr>
                <w:p w14:paraId="472FC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生活污水</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、保洁废水、</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被服洗涤废水</w:t>
                  </w:r>
                </w:p>
              </w:tc>
              <w:tc>
                <w:tcPr>
                  <w:tcW w:w="1785" w:type="dxa"/>
                  <w:vAlign w:val="center"/>
                </w:tcPr>
                <w:p w14:paraId="73A442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val="en-US"/>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pH、</w:t>
                  </w:r>
                  <w:r>
                    <w:rPr>
                      <w:rFonts w:hint="default" w:ascii="Times New Roman" w:hAnsi="Times New Roman" w:eastAsia="宋体" w:cs="Times New Roman"/>
                      <w:b w:val="0"/>
                      <w:bCs w:val="0"/>
                      <w:color w:val="000000" w:themeColor="text1"/>
                      <w:sz w:val="21"/>
                      <w:szCs w:val="21"/>
                      <w14:textFill>
                        <w14:solidFill>
                          <w14:schemeClr w14:val="tx1"/>
                        </w14:solidFill>
                      </w14:textFill>
                    </w:rPr>
                    <w:t>COD、BOD</w:t>
                  </w:r>
                  <w:r>
                    <w:rPr>
                      <w:rFonts w:hint="default" w:ascii="Times New Roman" w:hAnsi="Times New Roman" w:eastAsia="宋体" w:cs="Times New Roman"/>
                      <w:b w:val="0"/>
                      <w:bCs w:val="0"/>
                      <w:color w:val="000000" w:themeColor="text1"/>
                      <w:sz w:val="21"/>
                      <w:szCs w:val="21"/>
                      <w:vertAlign w:val="subscript"/>
                      <w14:textFill>
                        <w14:solidFill>
                          <w14:schemeClr w14:val="tx1"/>
                        </w14:solidFill>
                      </w14:textFill>
                    </w:rPr>
                    <w:t>5</w:t>
                  </w:r>
                  <w:r>
                    <w:rPr>
                      <w:rFonts w:hint="default" w:ascii="Times New Roman" w:hAnsi="Times New Roman" w:eastAsia="宋体" w:cs="Times New Roman"/>
                      <w:b w:val="0"/>
                      <w:bCs w:val="0"/>
                      <w:color w:val="000000" w:themeColor="text1"/>
                      <w:sz w:val="21"/>
                      <w:szCs w:val="21"/>
                      <w14:textFill>
                        <w14:solidFill>
                          <w14:schemeClr w14:val="tx1"/>
                        </w14:solidFill>
                      </w14:textFill>
                    </w:rPr>
                    <w:t>、NH</w:t>
                  </w:r>
                  <w:r>
                    <w:rPr>
                      <w:rFonts w:hint="default" w:ascii="Times New Roman" w:hAnsi="Times New Roman" w:eastAsia="宋体" w:cs="Times New Roman"/>
                      <w:b w:val="0"/>
                      <w:bCs w:val="0"/>
                      <w:color w:val="000000" w:themeColor="text1"/>
                      <w:sz w:val="21"/>
                      <w:szCs w:val="21"/>
                      <w:vertAlign w:val="sub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14:textFill>
                        <w14:solidFill>
                          <w14:schemeClr w14:val="tx1"/>
                        </w14:solidFill>
                      </w14:textFill>
                    </w:rPr>
                    <w:t>-N</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SS</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、动植物油、粪大肠菌群、总磷</w:t>
                  </w: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W1、W2</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W3</w:t>
                  </w:r>
                </w:p>
              </w:tc>
              <w:tc>
                <w:tcPr>
                  <w:tcW w:w="4042" w:type="dxa"/>
                  <w:vAlign w:val="center"/>
                </w:tcPr>
                <w:p w14:paraId="238D7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食堂废水经隔油池预处理，生活污水经化粪池预处理，检验清洗废水经中和池预处理，预处理后的废水汇同医务人员废水、被服清洗废水、保洁废水进入院内污水处理站（处理能力20m</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/d，工艺“格栅+调节+厌氧池+好氧池+沉淀池+二氧化氯消毒）处理，达到接管标准后托运至濉溪县百善污水处理有限公司进一步处理，尾水处理达标后排入雁鸣沟</w:t>
                  </w:r>
                </w:p>
              </w:tc>
            </w:tr>
            <w:tr w14:paraId="51FB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Merge w:val="restart"/>
                  <w:vAlign w:val="center"/>
                </w:tcPr>
                <w:p w14:paraId="6B9D93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废气</w:t>
                  </w:r>
                </w:p>
              </w:tc>
              <w:tc>
                <w:tcPr>
                  <w:tcW w:w="718" w:type="dxa"/>
                  <w:vMerge w:val="restart"/>
                  <w:vAlign w:val="center"/>
                </w:tcPr>
                <w:p w14:paraId="645967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院</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区</w:t>
                  </w:r>
                </w:p>
              </w:tc>
              <w:tc>
                <w:tcPr>
                  <w:tcW w:w="1394" w:type="dxa"/>
                  <w:vAlign w:val="center"/>
                </w:tcPr>
                <w:p w14:paraId="25046014">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污水处理站恶臭</w:t>
                  </w:r>
                </w:p>
              </w:tc>
              <w:tc>
                <w:tcPr>
                  <w:tcW w:w="1785" w:type="dxa"/>
                  <w:vAlign w:val="center"/>
                </w:tcPr>
                <w:p w14:paraId="410A7BFF">
                  <w:pPr>
                    <w:pStyle w:val="4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NH</w:t>
                  </w:r>
                  <w:r>
                    <w:rPr>
                      <w:rFonts w:hint="eastAsia" w:ascii="Times New Roman" w:hAnsi="Times New Roman" w:eastAsia="宋体" w:cs="Times New Roman"/>
                      <w:b w:val="0"/>
                      <w:bCs w:val="0"/>
                      <w:color w:val="000000" w:themeColor="text1"/>
                      <w:kern w:val="2"/>
                      <w:sz w:val="21"/>
                      <w:szCs w:val="21"/>
                      <w:vertAlign w:val="subscript"/>
                      <w:lang w:val="en-US" w:eastAsia="zh-CN" w:bidi="ar-SA"/>
                      <w14:textFill>
                        <w14:solidFill>
                          <w14:schemeClr w14:val="tx1"/>
                        </w14:solidFill>
                      </w14:textFill>
                    </w:rPr>
                    <w:t>3</w:t>
                  </w: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、H</w:t>
                  </w:r>
                  <w:r>
                    <w:rPr>
                      <w:rFonts w:hint="eastAsia" w:ascii="Times New Roman" w:hAnsi="Times New Roman" w:eastAsia="宋体" w:cs="Times New Roman"/>
                      <w:b w:val="0"/>
                      <w:bCs w:val="0"/>
                      <w:color w:val="000000" w:themeColor="text1"/>
                      <w:kern w:val="2"/>
                      <w:sz w:val="21"/>
                      <w:szCs w:val="21"/>
                      <w:vertAlign w:val="subscript"/>
                      <w:lang w:val="en-US" w:eastAsia="zh-CN" w:bidi="ar-SA"/>
                      <w14:textFill>
                        <w14:solidFill>
                          <w14:schemeClr w14:val="tx1"/>
                        </w14:solidFill>
                      </w14:textFill>
                    </w:rPr>
                    <w:t>2</w:t>
                  </w: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S、臭气浓度G</w:t>
                  </w: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6</w:t>
                  </w:r>
                </w:p>
              </w:tc>
              <w:tc>
                <w:tcPr>
                  <w:tcW w:w="4042" w:type="dxa"/>
                  <w:vAlign w:val="center"/>
                </w:tcPr>
                <w:p w14:paraId="4907BD55">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一体化污水处理装置，污水处理设施全密闭、专职人员管理、</w:t>
                  </w:r>
                  <w:r>
                    <w:rPr>
                      <w:rFonts w:hint="eastAsia"/>
                      <w:color w:val="000000" w:themeColor="text1"/>
                      <w:sz w:val="21"/>
                      <w:szCs w:val="21"/>
                      <w:lang w:val="en-US" w:eastAsia="zh-CN"/>
                      <w14:textFill>
                        <w14:solidFill>
                          <w14:schemeClr w14:val="tx1"/>
                        </w14:solidFill>
                      </w14:textFill>
                    </w:rPr>
                    <w:t>周边</w:t>
                  </w:r>
                  <w:r>
                    <w:rPr>
                      <w:rFonts w:hint="default"/>
                      <w:color w:val="000000" w:themeColor="text1"/>
                      <w:sz w:val="21"/>
                      <w:szCs w:val="21"/>
                      <w:lang w:val="en-US" w:eastAsia="zh-CN"/>
                      <w14:textFill>
                        <w14:solidFill>
                          <w14:schemeClr w14:val="tx1"/>
                        </w14:solidFill>
                      </w14:textFill>
                    </w:rPr>
                    <w:t>定期喷洒除臭剂、加强周边绿化</w:t>
                  </w:r>
                </w:p>
              </w:tc>
            </w:tr>
            <w:tr w14:paraId="3B2E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60" w:type="dxa"/>
                  <w:vMerge w:val="continue"/>
                  <w:vAlign w:val="center"/>
                </w:tcPr>
                <w:p w14:paraId="0E157B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718" w:type="dxa"/>
                  <w:vMerge w:val="continue"/>
                  <w:vAlign w:val="center"/>
                </w:tcPr>
                <w:p w14:paraId="3FCD9A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394" w:type="dxa"/>
                  <w:vAlign w:val="center"/>
                </w:tcPr>
                <w:p w14:paraId="4E39EDCE">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食堂油烟</w:t>
                  </w:r>
                </w:p>
              </w:tc>
              <w:tc>
                <w:tcPr>
                  <w:tcW w:w="1785" w:type="dxa"/>
                  <w:vAlign w:val="center"/>
                </w:tcPr>
                <w:p w14:paraId="5895EE6A">
                  <w:pPr>
                    <w:pStyle w:val="4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t>油烟</w:t>
                  </w: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G4</w:t>
                  </w:r>
                </w:p>
              </w:tc>
              <w:tc>
                <w:tcPr>
                  <w:tcW w:w="4042" w:type="dxa"/>
                  <w:vAlign w:val="center"/>
                </w:tcPr>
                <w:p w14:paraId="2EBA60F2">
                  <w:pPr>
                    <w:pStyle w:val="43"/>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采取油烟净化器处理后专用烟道屋顶排放</w:t>
                  </w:r>
                </w:p>
              </w:tc>
            </w:tr>
            <w:tr w14:paraId="4CD6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Merge w:val="continue"/>
                  <w:vAlign w:val="center"/>
                </w:tcPr>
                <w:p w14:paraId="03C3B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718" w:type="dxa"/>
                  <w:vMerge w:val="continue"/>
                  <w:vAlign w:val="center"/>
                </w:tcPr>
                <w:p w14:paraId="5B1F8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394" w:type="dxa"/>
                  <w:vAlign w:val="center"/>
                </w:tcPr>
                <w:p w14:paraId="53AA9C7C">
                  <w:pPr>
                    <w:pStyle w:val="43"/>
                    <w:keepNext w:val="0"/>
                    <w:keepLines w:val="0"/>
                    <w:pageBreakBefore w:val="0"/>
                    <w:kinsoku/>
                    <w:topLinePunct w:val="0"/>
                    <w:autoSpaceDE/>
                    <w:autoSpaceDN/>
                    <w:bidi w:val="0"/>
                    <w:adjustRightInd/>
                    <w:snapToGrid/>
                    <w:ind w:firstLine="0" w:firstLineChars="0"/>
                    <w:rPr>
                      <w:rFonts w:hint="default"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医疗废气</w:t>
                  </w:r>
                </w:p>
              </w:tc>
              <w:tc>
                <w:tcPr>
                  <w:tcW w:w="1785" w:type="dxa"/>
                  <w:vAlign w:val="center"/>
                </w:tcPr>
                <w:p w14:paraId="1B2A0677">
                  <w:pPr>
                    <w:pStyle w:val="41"/>
                    <w:keepNext w:val="0"/>
                    <w:keepLines w:val="0"/>
                    <w:pageBreakBefore w:val="0"/>
                    <w:kinsoku/>
                    <w:topLinePunct w:val="0"/>
                    <w:autoSpaceDE/>
                    <w:autoSpaceDN/>
                    <w:bidi w:val="0"/>
                    <w:adjustRightInd/>
                    <w:snapToGrid/>
                    <w:ind w:firstLine="0" w:firstLineChars="0"/>
                    <w:jc w:val="center"/>
                    <w:rPr>
                      <w:rFonts w:hint="default"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G1、G3</w:t>
                  </w:r>
                </w:p>
              </w:tc>
              <w:tc>
                <w:tcPr>
                  <w:tcW w:w="4042" w:type="dxa"/>
                  <w:vAlign w:val="center"/>
                </w:tcPr>
                <w:p w14:paraId="55C71F87">
                  <w:pPr>
                    <w:pStyle w:val="41"/>
                    <w:keepNext w:val="0"/>
                    <w:keepLines w:val="0"/>
                    <w:pageBreakBefore w:val="0"/>
                    <w:kinsoku/>
                    <w:topLinePunct w:val="0"/>
                    <w:autoSpaceDE/>
                    <w:autoSpaceDN/>
                    <w:bidi w:val="0"/>
                    <w:adjustRightInd/>
                    <w:snapToGrid/>
                    <w:ind w:firstLine="0" w:firstLineChars="0"/>
                    <w:jc w:val="left"/>
                    <w:rPr>
                      <w:rFonts w:hint="eastAsia" w:cs="Times New Roman"/>
                      <w:b w:val="0"/>
                      <w:bCs w:val="0"/>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采取加强管理、定期消毒、定期通风的措施排放</w:t>
                  </w:r>
                </w:p>
              </w:tc>
            </w:tr>
            <w:tr w14:paraId="30AD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Merge w:val="continue"/>
                  <w:vAlign w:val="center"/>
                </w:tcPr>
                <w:p w14:paraId="74861D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718" w:type="dxa"/>
                  <w:vMerge w:val="continue"/>
                  <w:vAlign w:val="center"/>
                </w:tcPr>
                <w:p w14:paraId="75E22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394" w:type="dxa"/>
                  <w:vAlign w:val="center"/>
                </w:tcPr>
                <w:p w14:paraId="2F1D8FC0">
                  <w:pPr>
                    <w:pStyle w:val="43"/>
                    <w:keepNext w:val="0"/>
                    <w:keepLines w:val="0"/>
                    <w:pageBreakBefore w:val="0"/>
                    <w:kinsoku/>
                    <w:topLinePunct w:val="0"/>
                    <w:autoSpaceDE/>
                    <w:autoSpaceDN/>
                    <w:bidi w:val="0"/>
                    <w:adjustRightInd/>
                    <w:snapToGrid/>
                    <w:ind w:firstLine="0" w:firstLineChars="0"/>
                    <w:rPr>
                      <w:rFonts w:hint="default" w:ascii="Times New Roman" w:hAnsi="Times New Roman" w:eastAsia="宋体" w:cs="Times New Roman"/>
                      <w:b w:val="0"/>
                      <w:bCs w:val="0"/>
                      <w:i w:val="0"/>
                      <w:color w:val="000000" w:themeColor="text1"/>
                      <w:kern w:val="0"/>
                      <w:sz w:val="21"/>
                      <w:szCs w:val="21"/>
                      <w:u w:val="none"/>
                      <w:lang w:val="en-US" w:eastAsia="zh-CN" w:bidi="ar"/>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化验室废气</w:t>
                  </w:r>
                </w:p>
              </w:tc>
              <w:tc>
                <w:tcPr>
                  <w:tcW w:w="1785" w:type="dxa"/>
                  <w:vAlign w:val="center"/>
                </w:tcPr>
                <w:p w14:paraId="4F74C747">
                  <w:pPr>
                    <w:pStyle w:val="41"/>
                    <w:keepNext w:val="0"/>
                    <w:keepLines w:val="0"/>
                    <w:pageBreakBefore w:val="0"/>
                    <w:kinsoku/>
                    <w:topLinePunct w:val="0"/>
                    <w:autoSpaceDE/>
                    <w:autoSpaceDN/>
                    <w:bidi w:val="0"/>
                    <w:adjustRightInd/>
                    <w:snapToGrid/>
                    <w:ind w:firstLine="0" w:firstLineChars="0"/>
                    <w:jc w:val="center"/>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G2、G5</w:t>
                  </w:r>
                </w:p>
              </w:tc>
              <w:tc>
                <w:tcPr>
                  <w:tcW w:w="4042" w:type="dxa"/>
                  <w:vAlign w:val="center"/>
                </w:tcPr>
                <w:p w14:paraId="619A5BB2">
                  <w:pPr>
                    <w:pStyle w:val="41"/>
                    <w:keepNext w:val="0"/>
                    <w:keepLines w:val="0"/>
                    <w:pageBreakBefore w:val="0"/>
                    <w:kinsoku/>
                    <w:topLinePunct w:val="0"/>
                    <w:autoSpaceDE/>
                    <w:autoSpaceDN/>
                    <w:bidi w:val="0"/>
                    <w:adjustRightInd/>
                    <w:snapToGrid/>
                    <w:ind w:firstLine="0" w:firstLineChars="0"/>
                    <w:jc w:val="left"/>
                    <w:rPr>
                      <w:rFonts w:hint="default" w:cs="Times New Roman"/>
                      <w:b w:val="0"/>
                      <w:bCs w:val="0"/>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采取通风橱收集后，屋顶排放</w:t>
                  </w:r>
                </w:p>
              </w:tc>
            </w:tr>
            <w:tr w14:paraId="7FFC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14:paraId="43B1C1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噪声</w:t>
                  </w:r>
                </w:p>
              </w:tc>
              <w:tc>
                <w:tcPr>
                  <w:tcW w:w="718" w:type="dxa"/>
                  <w:vAlign w:val="center"/>
                </w:tcPr>
                <w:p w14:paraId="4B2753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生产</w:t>
                  </w:r>
                </w:p>
                <w:p w14:paraId="204037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车间</w:t>
                  </w:r>
                </w:p>
              </w:tc>
              <w:tc>
                <w:tcPr>
                  <w:tcW w:w="1394" w:type="dxa"/>
                  <w:vAlign w:val="center"/>
                </w:tcPr>
                <w:p w14:paraId="26888B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设备噪声等</w:t>
                  </w:r>
                </w:p>
              </w:tc>
              <w:tc>
                <w:tcPr>
                  <w:tcW w:w="1785" w:type="dxa"/>
                  <w:vAlign w:val="center"/>
                </w:tcPr>
                <w:p w14:paraId="4C033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噪声</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N</w:t>
                  </w:r>
                </w:p>
              </w:tc>
              <w:tc>
                <w:tcPr>
                  <w:tcW w:w="4042" w:type="dxa"/>
                  <w:vAlign w:val="center"/>
                </w:tcPr>
                <w:p w14:paraId="164CB2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优选低噪设备，合理布局、基础减振</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隔声、距离衰减</w:t>
                  </w:r>
                </w:p>
              </w:tc>
            </w:tr>
            <w:tr w14:paraId="3C10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Merge w:val="restart"/>
                  <w:vAlign w:val="center"/>
                </w:tcPr>
                <w:p w14:paraId="6334A5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固废</w:t>
                  </w:r>
                </w:p>
              </w:tc>
              <w:tc>
                <w:tcPr>
                  <w:tcW w:w="718" w:type="dxa"/>
                  <w:vAlign w:val="center"/>
                </w:tcPr>
                <w:p w14:paraId="654E78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院</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区</w:t>
                  </w:r>
                </w:p>
              </w:tc>
              <w:tc>
                <w:tcPr>
                  <w:tcW w:w="3179" w:type="dxa"/>
                  <w:gridSpan w:val="2"/>
                  <w:vAlign w:val="center"/>
                </w:tcPr>
                <w:p w14:paraId="6CD678AD">
                  <w:pPr>
                    <w:pStyle w:val="43"/>
                    <w:keepNext w:val="0"/>
                    <w:keepLines w:val="0"/>
                    <w:pageBreakBefore w:val="0"/>
                    <w:kinsoku/>
                    <w:topLinePunct w:val="0"/>
                    <w:autoSpaceDE/>
                    <w:autoSpaceDN/>
                    <w:bidi w:val="0"/>
                    <w:adjustRightInd/>
                    <w:snapToGrid/>
                    <w:rPr>
                      <w:rFonts w:hint="eastAsia" w:eastAsia="宋体"/>
                      <w:color w:val="000000" w:themeColor="text1"/>
                      <w:sz w:val="21"/>
                      <w:szCs w:val="21"/>
                      <w:lang w:val="en-US" w:eastAsia="zh-CN"/>
                      <w14:textFill>
                        <w14:solidFill>
                          <w14:schemeClr w14:val="tx1"/>
                        </w14:solidFill>
                      </w14:textFill>
                    </w:rPr>
                  </w:pPr>
                  <w:r>
                    <w:rPr>
                      <w:rFonts w:hint="default"/>
                      <w:color w:val="000000" w:themeColor="text1"/>
                      <w:sz w:val="21"/>
                      <w:szCs w:val="21"/>
                      <w14:textFill>
                        <w14:solidFill>
                          <w14:schemeClr w14:val="tx1"/>
                        </w14:solidFill>
                      </w14:textFill>
                    </w:rPr>
                    <w:t>生活垃圾</w:t>
                  </w:r>
                  <w:r>
                    <w:rPr>
                      <w:rFonts w:hint="eastAsia" w:cs="Times New Roman"/>
                      <w:b w:val="0"/>
                      <w:bCs w:val="0"/>
                      <w:color w:val="000000" w:themeColor="text1"/>
                      <w:kern w:val="2"/>
                      <w:sz w:val="21"/>
                      <w:szCs w:val="21"/>
                      <w:vertAlign w:val="baseline"/>
                      <w:lang w:val="en-US" w:eastAsia="zh-CN" w:bidi="ar-SA"/>
                      <w14:textFill>
                        <w14:solidFill>
                          <w14:schemeClr w14:val="tx1"/>
                        </w14:solidFill>
                      </w14:textFill>
                    </w:rPr>
                    <w:t>S1、S3</w:t>
                  </w:r>
                </w:p>
              </w:tc>
              <w:tc>
                <w:tcPr>
                  <w:tcW w:w="4042" w:type="dxa"/>
                  <w:vAlign w:val="center"/>
                </w:tcPr>
                <w:p w14:paraId="3C0106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由垃圾桶收集，交由环卫部门清运处理</w:t>
                  </w:r>
                </w:p>
              </w:tc>
            </w:tr>
            <w:tr w14:paraId="7E2D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60" w:type="dxa"/>
                  <w:vMerge w:val="continue"/>
                  <w:vAlign w:val="center"/>
                </w:tcPr>
                <w:p w14:paraId="6AEA1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718" w:type="dxa"/>
                  <w:vMerge w:val="restart"/>
                  <w:vAlign w:val="center"/>
                </w:tcPr>
                <w:p w14:paraId="4EF227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生产</w:t>
                  </w:r>
                </w:p>
                <w:p w14:paraId="531BE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车间</w:t>
                  </w:r>
                </w:p>
              </w:tc>
              <w:tc>
                <w:tcPr>
                  <w:tcW w:w="1394" w:type="dxa"/>
                  <w:vMerge w:val="restart"/>
                  <w:vAlign w:val="center"/>
                </w:tcPr>
                <w:p w14:paraId="75E5B7D0">
                  <w:pPr>
                    <w:pStyle w:val="43"/>
                    <w:keepNext w:val="0"/>
                    <w:keepLines w:val="0"/>
                    <w:pageBreakBefore w:val="0"/>
                    <w:kinsoku/>
                    <w:topLinePunct w:val="0"/>
                    <w:autoSpaceDE/>
                    <w:autoSpaceDN/>
                    <w:bidi w:val="0"/>
                    <w:adjustRightInd/>
                    <w:snapToGrid/>
                    <w:rPr>
                      <w:rFonts w:hint="default"/>
                      <w:color w:val="000000" w:themeColor="text1"/>
                      <w:sz w:val="21"/>
                      <w:szCs w:val="21"/>
                      <w:lang w:eastAsia="zh-CN"/>
                      <w14:textFill>
                        <w14:solidFill>
                          <w14:schemeClr w14:val="tx1"/>
                        </w14:solidFill>
                      </w14:textFill>
                    </w:rPr>
                  </w:pPr>
                  <w:r>
                    <w:rPr>
                      <w:rFonts w:hint="default"/>
                      <w:color w:val="000000" w:themeColor="text1"/>
                      <w:sz w:val="21"/>
                      <w:szCs w:val="21"/>
                      <w:lang w:eastAsia="zh-CN"/>
                      <w14:textFill>
                        <w14:solidFill>
                          <w14:schemeClr w14:val="tx1"/>
                        </w14:solidFill>
                      </w14:textFill>
                    </w:rPr>
                    <w:t>一般工业固废</w:t>
                  </w:r>
                </w:p>
              </w:tc>
              <w:tc>
                <w:tcPr>
                  <w:tcW w:w="1785" w:type="dxa"/>
                  <w:vAlign w:val="center"/>
                </w:tcPr>
                <w:p w14:paraId="77CBBE0E">
                  <w:pPr>
                    <w:pStyle w:val="43"/>
                    <w:keepNext w:val="0"/>
                    <w:keepLines w:val="0"/>
                    <w:pageBreakBefore w:val="0"/>
                    <w:kinsoku/>
                    <w:topLinePunct w:val="0"/>
                    <w:autoSpaceDE/>
                    <w:autoSpaceDN/>
                    <w:bidi w:val="0"/>
                    <w:adjustRightInd/>
                    <w:snapToGrid/>
                    <w:ind w:firstLine="0" w:firstLineChars="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废包装材料</w:t>
                  </w:r>
                </w:p>
              </w:tc>
              <w:tc>
                <w:tcPr>
                  <w:tcW w:w="4042" w:type="dxa"/>
                  <w:vAlign w:val="center"/>
                </w:tcPr>
                <w:p w14:paraId="531516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color w:val="000000" w:themeColor="text1"/>
                      <w:sz w:val="21"/>
                      <w:szCs w:val="21"/>
                      <w:lang w:eastAsia="zh-CN"/>
                      <w14:textFill>
                        <w14:solidFill>
                          <w14:schemeClr w14:val="tx1"/>
                        </w14:solidFill>
                      </w14:textFill>
                    </w:rPr>
                    <w:t>一般工业固体废物暂存场所</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暂存</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定期外售</w:t>
                  </w:r>
                </w:p>
              </w:tc>
            </w:tr>
            <w:tr w14:paraId="3B01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Merge w:val="continue"/>
                  <w:vAlign w:val="center"/>
                </w:tcPr>
                <w:p w14:paraId="0D46A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718" w:type="dxa"/>
                  <w:vMerge w:val="continue"/>
                  <w:vAlign w:val="center"/>
                </w:tcPr>
                <w:p w14:paraId="50D848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394" w:type="dxa"/>
                  <w:vMerge w:val="restart"/>
                  <w:vAlign w:val="center"/>
                </w:tcPr>
                <w:p w14:paraId="3027AD26">
                  <w:pPr>
                    <w:pStyle w:val="43"/>
                    <w:keepNext w:val="0"/>
                    <w:keepLines w:val="0"/>
                    <w:pageBreakBefore w:val="0"/>
                    <w:kinsoku/>
                    <w:topLinePunct w:val="0"/>
                    <w:autoSpaceDE/>
                    <w:autoSpaceDN/>
                    <w:bidi w:val="0"/>
                    <w:adjustRightInd/>
                    <w:snapToGrid/>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危险废物</w:t>
                  </w:r>
                </w:p>
              </w:tc>
              <w:tc>
                <w:tcPr>
                  <w:tcW w:w="1785" w:type="dxa"/>
                  <w:vAlign w:val="center"/>
                </w:tcPr>
                <w:p w14:paraId="58B175CC">
                  <w:pPr>
                    <w:pStyle w:val="43"/>
                    <w:keepNext w:val="0"/>
                    <w:keepLines w:val="0"/>
                    <w:pageBreakBefore w:val="0"/>
                    <w:kinsoku/>
                    <w:topLinePunct w:val="0"/>
                    <w:autoSpaceDE/>
                    <w:autoSpaceDN/>
                    <w:bidi w:val="0"/>
                    <w:adjustRightInd/>
                    <w:snapToGrid/>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医疗废物S</w:t>
                  </w:r>
                  <w:r>
                    <w:rPr>
                      <w:rFonts w:hint="eastAsia"/>
                      <w:color w:val="000000" w:themeColor="text1"/>
                      <w:sz w:val="21"/>
                      <w:szCs w:val="21"/>
                      <w:vertAlign w:val="baseline"/>
                      <w:lang w:val="en-US" w:eastAsia="zh-CN"/>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、S</w:t>
                  </w:r>
                  <w:r>
                    <w:rPr>
                      <w:rFonts w:hint="eastAsia"/>
                      <w:color w:val="000000" w:themeColor="text1"/>
                      <w:sz w:val="21"/>
                      <w:szCs w:val="21"/>
                      <w:vertAlign w:val="baseline"/>
                      <w:lang w:val="en-US" w:eastAsia="zh-CN"/>
                      <w14:textFill>
                        <w14:solidFill>
                          <w14:schemeClr w14:val="tx1"/>
                        </w14:solidFill>
                      </w14:textFill>
                    </w:rPr>
                    <w:t>4</w:t>
                  </w:r>
                </w:p>
              </w:tc>
              <w:tc>
                <w:tcPr>
                  <w:tcW w:w="4042" w:type="dxa"/>
                  <w:vAlign w:val="center"/>
                </w:tcPr>
                <w:p w14:paraId="53E3D9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经消毒后，暂存于</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医疗废物暂存间</w:t>
                  </w:r>
                  <w:r>
                    <w:rPr>
                      <w:rFonts w:hint="default" w:ascii="Times New Roman" w:hAnsi="Times New Roman" w:eastAsia="宋体" w:cs="Times New Roman"/>
                      <w:b w:val="0"/>
                      <w:bCs w:val="0"/>
                      <w:color w:val="000000" w:themeColor="text1"/>
                      <w:sz w:val="21"/>
                      <w:szCs w:val="21"/>
                      <w14:textFill>
                        <w14:solidFill>
                          <w14:schemeClr w14:val="tx1"/>
                        </w14:solidFill>
                      </w14:textFill>
                    </w:rPr>
                    <w:t>，定期交由有资质单位处置</w:t>
                  </w:r>
                </w:p>
              </w:tc>
            </w:tr>
            <w:tr w14:paraId="31D3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Merge w:val="continue"/>
                  <w:vAlign w:val="center"/>
                </w:tcPr>
                <w:p w14:paraId="5ACA3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color w:val="000000" w:themeColor="text1"/>
                      <w:sz w:val="21"/>
                      <w:szCs w:val="21"/>
                      <w14:textFill>
                        <w14:solidFill>
                          <w14:schemeClr w14:val="tx1"/>
                        </w14:solidFill>
                      </w14:textFill>
                    </w:rPr>
                  </w:pPr>
                </w:p>
              </w:tc>
              <w:tc>
                <w:tcPr>
                  <w:tcW w:w="718" w:type="dxa"/>
                  <w:vMerge w:val="continue"/>
                  <w:vAlign w:val="center"/>
                </w:tcPr>
                <w:p w14:paraId="6081D0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color w:val="000000" w:themeColor="text1"/>
                      <w:sz w:val="21"/>
                      <w:szCs w:val="21"/>
                      <w14:textFill>
                        <w14:solidFill>
                          <w14:schemeClr w14:val="tx1"/>
                        </w14:solidFill>
                      </w14:textFill>
                    </w:rPr>
                  </w:pPr>
                </w:p>
              </w:tc>
              <w:tc>
                <w:tcPr>
                  <w:tcW w:w="1394" w:type="dxa"/>
                  <w:vMerge w:val="continue"/>
                  <w:vAlign w:val="center"/>
                </w:tcPr>
                <w:p w14:paraId="512C7F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color w:val="000000" w:themeColor="text1"/>
                      <w:sz w:val="21"/>
                      <w:szCs w:val="21"/>
                      <w14:textFill>
                        <w14:solidFill>
                          <w14:schemeClr w14:val="tx1"/>
                        </w14:solidFill>
                      </w14:textFill>
                    </w:rPr>
                  </w:pPr>
                </w:p>
              </w:tc>
              <w:tc>
                <w:tcPr>
                  <w:tcW w:w="1785" w:type="dxa"/>
                  <w:vAlign w:val="center"/>
                </w:tcPr>
                <w:p w14:paraId="79A1C4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污泥S</w:t>
                  </w:r>
                  <w:r>
                    <w:rPr>
                      <w:rFonts w:hint="eastAsia"/>
                      <w:color w:val="000000" w:themeColor="text1"/>
                      <w:sz w:val="21"/>
                      <w:szCs w:val="21"/>
                      <w:vertAlign w:val="baseline"/>
                      <w:lang w:val="en-US" w:eastAsia="zh-CN"/>
                      <w14:textFill>
                        <w14:solidFill>
                          <w14:schemeClr w14:val="tx1"/>
                        </w14:solidFill>
                      </w14:textFill>
                    </w:rPr>
                    <w:t>5</w:t>
                  </w:r>
                </w:p>
              </w:tc>
              <w:tc>
                <w:tcPr>
                  <w:tcW w:w="4042" w:type="dxa"/>
                  <w:vAlign w:val="center"/>
                </w:tcPr>
                <w:p w14:paraId="2F3EFB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污泥统一收集，经消毒后交由有资质单位处置</w:t>
                  </w:r>
                </w:p>
              </w:tc>
            </w:tr>
          </w:tbl>
          <w:p w14:paraId="198ABD05">
            <w:pPr>
              <w:bidi w:val="0"/>
              <w:rPr>
                <w:rFonts w:hint="eastAsia"/>
                <w:color w:val="000000" w:themeColor="text1"/>
                <w:lang w:val="en-US" w:eastAsia="zh-CN"/>
                <w14:textFill>
                  <w14:solidFill>
                    <w14:schemeClr w14:val="tx1"/>
                  </w14:solidFill>
                </w14:textFill>
              </w:rPr>
            </w:pPr>
          </w:p>
          <w:p w14:paraId="7A6B3ACC">
            <w:pPr>
              <w:bidi w:val="0"/>
              <w:rPr>
                <w:rFonts w:hint="eastAsia"/>
                <w:color w:val="000000" w:themeColor="text1"/>
                <w:lang w:val="en-US" w:eastAsia="zh-CN"/>
                <w14:textFill>
                  <w14:solidFill>
                    <w14:schemeClr w14:val="tx1"/>
                  </w14:solidFill>
                </w14:textFill>
              </w:rPr>
            </w:pPr>
          </w:p>
          <w:p w14:paraId="2E48F734">
            <w:pPr>
              <w:bidi w:val="0"/>
              <w:ind w:left="0" w:leftChars="0" w:firstLine="0" w:firstLineChars="0"/>
              <w:rPr>
                <w:rFonts w:hint="eastAsia"/>
                <w:color w:val="000000" w:themeColor="text1"/>
                <w:lang w:val="en-US" w:eastAsia="zh-CN"/>
                <w14:textFill>
                  <w14:solidFill>
                    <w14:schemeClr w14:val="tx1"/>
                  </w14:solidFill>
                </w14:textFill>
              </w:rPr>
            </w:pPr>
          </w:p>
          <w:p w14:paraId="5096651E">
            <w:pPr>
              <w:bidi w:val="0"/>
              <w:ind w:left="0" w:leftChars="0" w:firstLine="0" w:firstLineChars="0"/>
              <w:rPr>
                <w:rFonts w:hint="eastAsia"/>
                <w:color w:val="000000" w:themeColor="text1"/>
                <w:lang w:val="en-US" w:eastAsia="zh-CN"/>
                <w14:textFill>
                  <w14:solidFill>
                    <w14:schemeClr w14:val="tx1"/>
                  </w14:solidFill>
                </w14:textFill>
              </w:rPr>
            </w:pPr>
          </w:p>
          <w:p w14:paraId="10600CBB">
            <w:pPr>
              <w:bidi w:val="0"/>
              <w:ind w:left="0" w:leftChars="0" w:firstLine="0" w:firstLineChars="0"/>
              <w:rPr>
                <w:rFonts w:hint="default"/>
                <w:color w:val="000000" w:themeColor="text1"/>
                <w:lang w:val="en-US" w:eastAsia="zh-CN"/>
                <w14:textFill>
                  <w14:solidFill>
                    <w14:schemeClr w14:val="tx1"/>
                  </w14:solidFill>
                </w14:textFill>
              </w:rPr>
            </w:pPr>
          </w:p>
        </w:tc>
      </w:tr>
      <w:tr w14:paraId="2BFF8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14:paraId="2BFD2EAA">
            <w:pPr>
              <w:keepNext w:val="0"/>
              <w:keepLines w:val="0"/>
              <w:pageBreakBefore w:val="0"/>
              <w:widowControl w:val="0"/>
              <w:kinsoku/>
              <w:wordWrap/>
              <w:overflowPunct/>
              <w:topLinePunct w:val="0"/>
              <w:autoSpaceDE w:val="0"/>
              <w:autoSpaceDN w:val="0"/>
              <w:bidi w:val="0"/>
              <w:adjustRightInd/>
              <w:snapToGrid/>
              <w:spacing w:line="480" w:lineRule="exact"/>
              <w:ind w:firstLine="0" w:firstLineChars="0"/>
              <w:jc w:val="center"/>
              <w:textAlignment w:val="auto"/>
              <w:rPr>
                <w:rFonts w:ascii="Times New Roman" w:hAnsi="Times New Roman"/>
                <w:b/>
                <w:bCs/>
                <w:color w:val="auto"/>
                <w:szCs w:val="24"/>
              </w:rPr>
            </w:pPr>
            <w:r>
              <w:rPr>
                <w:rFonts w:hint="eastAsia" w:cs="宋体"/>
                <w:b/>
                <w:bCs w:val="0"/>
                <w:color w:val="auto"/>
                <w:kern w:val="2"/>
                <w:sz w:val="24"/>
                <w:szCs w:val="24"/>
              </w:rPr>
              <w:t>项目有关的原有环境污染问题</w:t>
            </w:r>
          </w:p>
        </w:tc>
        <w:tc>
          <w:tcPr>
            <w:tcW w:w="8827" w:type="dxa"/>
            <w:vAlign w:val="center"/>
          </w:tcPr>
          <w:p w14:paraId="2B2FF8E5">
            <w:pPr>
              <w:keepNext w:val="0"/>
              <w:keepLines w:val="0"/>
              <w:pageBreakBefore w:val="0"/>
              <w:widowControl w:val="0"/>
              <w:numPr>
                <w:ilvl w:val="0"/>
                <w:numId w:val="3"/>
              </w:numPr>
              <w:kinsoku/>
              <w:wordWrap/>
              <w:overflowPunct/>
              <w:topLinePunct w:val="0"/>
              <w:autoSpaceDE w:val="0"/>
              <w:autoSpaceDN w:val="0"/>
              <w:bidi w:val="0"/>
              <w:adjustRightInd/>
              <w:snapToGrid/>
              <w:spacing w:line="480" w:lineRule="exact"/>
              <w:ind w:left="0" w:leftChars="0" w:firstLine="0" w:firstLineChars="0"/>
              <w:jc w:val="both"/>
              <w:textAlignment w:val="auto"/>
              <w:rPr>
                <w:rFonts w:hint="eastAsia" w:cs="Times New Roman"/>
                <w:b/>
                <w:bCs/>
                <w:color w:val="000000" w:themeColor="text1"/>
                <w:kern w:val="0"/>
                <w:szCs w:val="21"/>
                <w:lang w:val="en-US" w:eastAsia="zh-CN"/>
                <w14:textFill>
                  <w14:solidFill>
                    <w14:schemeClr w14:val="tx1"/>
                  </w14:solidFill>
                </w14:textFill>
              </w:rPr>
            </w:pPr>
            <w:r>
              <w:rPr>
                <w:rFonts w:hint="eastAsia" w:cs="Times New Roman"/>
                <w:b/>
                <w:bCs/>
                <w:color w:val="000000" w:themeColor="text1"/>
                <w:kern w:val="0"/>
                <w:szCs w:val="21"/>
                <w:lang w:val="en-US" w:eastAsia="zh-CN"/>
                <w14:textFill>
                  <w14:solidFill>
                    <w14:schemeClr w14:val="tx1"/>
                  </w14:solidFill>
                </w14:textFill>
              </w:rPr>
              <w:t xml:space="preserve">项目原有概况 </w:t>
            </w:r>
          </w:p>
          <w:p w14:paraId="57C99642">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项目位于</w:t>
            </w:r>
            <w:r>
              <w:rPr>
                <w:rFonts w:hint="eastAsia" w:cs="Times New Roman"/>
                <w:color w:val="auto"/>
                <w:szCs w:val="21"/>
                <w:lang w:val="en-US" w:eastAsia="zh-CN"/>
              </w:rPr>
              <w:t>安徽省淮北市濉溪县孙疃镇郭集村</w:t>
            </w:r>
            <w:r>
              <w:rPr>
                <w:rFonts w:hint="eastAsia"/>
                <w:color w:val="000000" w:themeColor="text1"/>
                <w:lang w:val="en-US" w:eastAsia="zh-CN"/>
                <w14:textFill>
                  <w14:solidFill>
                    <w14:schemeClr w14:val="tx1"/>
                  </w14:solidFill>
                </w14:textFill>
              </w:rPr>
              <w:t>，院区建筑物已建成投产使用，但未履行环境影响评价手续。</w:t>
            </w:r>
          </w:p>
          <w:p w14:paraId="22F2FCB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default"/>
                <w:color w:val="auto"/>
                <w:lang w:val="en-US" w:eastAsia="zh-CN"/>
              </w:rPr>
            </w:pPr>
            <w:r>
              <w:rPr>
                <w:rFonts w:hint="eastAsia"/>
                <w:color w:val="000000" w:themeColor="text1"/>
                <w:lang w:val="en-US" w:eastAsia="zh-CN"/>
                <w14:textFill>
                  <w14:solidFill>
                    <w14:schemeClr w14:val="tx1"/>
                  </w14:solidFill>
                </w14:textFill>
              </w:rPr>
              <w:t>在进行本项目环境影响评价时各项工程已建成，</w:t>
            </w:r>
            <w:r>
              <w:rPr>
                <w:rFonts w:hint="eastAsia"/>
                <w:color w:val="auto"/>
                <w:lang w:val="en-US" w:eastAsia="zh-CN"/>
              </w:rPr>
              <w:t>项目占地面积为1605平方米，建设门诊楼、内科楼、外科楼、住院楼等，总建筑</w:t>
            </w:r>
            <w:r>
              <w:rPr>
                <w:rFonts w:hint="default"/>
                <w:color w:val="auto"/>
                <w:lang w:eastAsia="zh-CN"/>
              </w:rPr>
              <w:t>面积</w:t>
            </w:r>
            <w:r>
              <w:rPr>
                <w:rFonts w:hint="eastAsia"/>
                <w:color w:val="auto"/>
                <w:lang w:val="en-US" w:eastAsia="zh-CN"/>
              </w:rPr>
              <w:t>1530平方米，</w:t>
            </w:r>
            <w:r>
              <w:rPr>
                <w:rFonts w:hint="default"/>
                <w:color w:val="auto"/>
                <w:lang w:eastAsia="zh-CN"/>
              </w:rPr>
              <w:t>配套相关道路、给排水、</w:t>
            </w:r>
            <w:r>
              <w:rPr>
                <w:rFonts w:hint="default"/>
                <w:color w:val="auto"/>
                <w:lang w:val="en-US" w:eastAsia="zh-CN"/>
              </w:rPr>
              <w:t>场地内道路硬化</w:t>
            </w:r>
            <w:r>
              <w:rPr>
                <w:rFonts w:hint="eastAsia"/>
                <w:color w:val="auto"/>
                <w:lang w:val="en-US" w:eastAsia="zh-CN"/>
              </w:rPr>
              <w:t>、</w:t>
            </w:r>
            <w:r>
              <w:rPr>
                <w:rFonts w:hint="default"/>
                <w:color w:val="auto"/>
                <w:lang w:val="en-US" w:eastAsia="zh-CN"/>
              </w:rPr>
              <w:t>绿化、照明</w:t>
            </w:r>
            <w:r>
              <w:rPr>
                <w:rFonts w:hint="default"/>
                <w:color w:val="auto"/>
                <w:lang w:eastAsia="zh-CN"/>
              </w:rPr>
              <w:t>等公用工程。</w:t>
            </w:r>
            <w:r>
              <w:rPr>
                <w:rFonts w:hint="default"/>
                <w:color w:val="auto"/>
                <w:lang w:val="en-US" w:eastAsia="zh-CN"/>
              </w:rPr>
              <w:t>本项目设病床</w:t>
            </w:r>
            <w:r>
              <w:rPr>
                <w:rFonts w:hint="eastAsia"/>
                <w:color w:val="auto"/>
                <w:lang w:val="en-US" w:eastAsia="zh-CN"/>
              </w:rPr>
              <w:t>30</w:t>
            </w:r>
            <w:r>
              <w:rPr>
                <w:rFonts w:hint="default"/>
                <w:color w:val="auto"/>
                <w:lang w:val="en-US" w:eastAsia="zh-CN"/>
              </w:rPr>
              <w:t>张</w:t>
            </w:r>
            <w:r>
              <w:rPr>
                <w:rFonts w:hint="eastAsia"/>
                <w:color w:val="auto"/>
                <w:lang w:val="en-US" w:eastAsia="zh-CN"/>
              </w:rPr>
              <w:t>，医护人员</w:t>
            </w:r>
            <w:r>
              <w:rPr>
                <w:rFonts w:hint="default"/>
                <w:color w:val="auto"/>
                <w:lang w:val="en-US" w:eastAsia="zh-CN"/>
              </w:rPr>
              <w:t>共</w:t>
            </w:r>
            <w:r>
              <w:rPr>
                <w:rFonts w:hint="eastAsia" w:cs="Times New Roman"/>
                <w:color w:val="auto"/>
                <w:sz w:val="24"/>
                <w:szCs w:val="24"/>
                <w:u w:val="none" w:color="auto"/>
                <w:lang w:val="en-US" w:eastAsia="zh-CN"/>
              </w:rPr>
              <w:t>32</w:t>
            </w:r>
            <w:r>
              <w:rPr>
                <w:rFonts w:hint="default"/>
                <w:color w:val="auto"/>
                <w:lang w:val="en-US" w:eastAsia="zh-CN"/>
              </w:rPr>
              <w:t>人，日门诊数量约为</w:t>
            </w:r>
            <w:r>
              <w:rPr>
                <w:rFonts w:hint="eastAsia"/>
                <w:color w:val="auto"/>
                <w:lang w:val="en-US" w:eastAsia="zh-CN"/>
              </w:rPr>
              <w:t>20</w:t>
            </w:r>
            <w:r>
              <w:rPr>
                <w:rFonts w:hint="default"/>
                <w:color w:val="auto"/>
                <w:lang w:val="en-US" w:eastAsia="zh-CN"/>
              </w:rPr>
              <w:t>人，</w:t>
            </w:r>
            <w:r>
              <w:rPr>
                <w:rFonts w:hint="eastAsia"/>
                <w:color w:val="auto"/>
                <w:lang w:val="en-US" w:eastAsia="zh-CN"/>
              </w:rPr>
              <w:t>设置内科、预防保健科、外科、妇产科、中医科、妇科专业等。</w:t>
            </w:r>
          </w:p>
          <w:p w14:paraId="0283ACFE">
            <w:pPr>
              <w:numPr>
                <w:ilvl w:val="0"/>
                <w:numId w:val="3"/>
              </w:numPr>
              <w:bidi w:val="0"/>
              <w:ind w:left="0" w:leftChars="0" w:firstLine="0" w:firstLineChars="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现有项目污染物产排情况 </w:t>
            </w:r>
          </w:p>
          <w:p w14:paraId="6FE56D20">
            <w:pPr>
              <w:bidi w:val="0"/>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废水：</w:t>
            </w:r>
            <w:r>
              <w:rPr>
                <w:rFonts w:hint="eastAsia"/>
                <w:color w:val="000000" w:themeColor="text1"/>
                <w:lang w:val="en-US" w:eastAsia="zh-CN"/>
                <w14:textFill>
                  <w14:solidFill>
                    <w14:schemeClr w14:val="tx1"/>
                  </w14:solidFill>
                </w14:textFill>
              </w:rPr>
              <w:t>项目排放废水主要为生活污水及医疗废水，废水中含有的主要污染物为COD、BOD</w:t>
            </w:r>
            <w:r>
              <w:rPr>
                <w:rFonts w:hint="eastAsia"/>
                <w:color w:val="000000" w:themeColor="text1"/>
                <w:vertAlign w:val="subscript"/>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、SS、氨氮、粪大肠菌群等。本项目</w:t>
            </w:r>
            <w:r>
              <w:rPr>
                <w:rFonts w:hint="eastAsia"/>
                <w:color w:val="auto"/>
                <w:lang w:val="en-US" w:eastAsia="zh-CN"/>
              </w:rPr>
              <w:t>食堂废水经隔油池预处理，生活污水经化粪池预处理，检验清洗废水经中和池预处理，预处理后的废水汇同医务人员废水、被服清洗废水、保洁废水进入院内污水处理站（</w:t>
            </w:r>
            <w:r>
              <w:rPr>
                <w:rFonts w:hint="default"/>
                <w:color w:val="000000" w:themeColor="text1"/>
                <w:lang w:val="en-US" w:eastAsia="zh-CN"/>
                <w14:textFill>
                  <w14:solidFill>
                    <w14:schemeClr w14:val="tx1"/>
                  </w14:solidFill>
                </w14:textFill>
              </w:rPr>
              <w:t>处理能力</w:t>
            </w:r>
            <w:r>
              <w:rPr>
                <w:rFonts w:hint="eastAsia"/>
                <w:color w:val="000000" w:themeColor="text1"/>
                <w:lang w:val="en-US" w:eastAsia="zh-CN"/>
                <w14:textFill>
                  <w14:solidFill>
                    <w14:schemeClr w14:val="tx1"/>
                  </w14:solidFill>
                </w14:textFill>
              </w:rPr>
              <w:t>20</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/d，工艺</w:t>
            </w:r>
            <w:r>
              <w:rPr>
                <w:rFonts w:hint="eastAsia"/>
                <w:color w:val="000000" w:themeColor="text1"/>
                <w:lang w:val="en-US" w:eastAsia="zh-CN"/>
                <w14:textFill>
                  <w14:solidFill>
                    <w14:schemeClr w14:val="tx1"/>
                  </w14:solidFill>
                </w14:textFill>
              </w:rPr>
              <w:t>“格栅+调节+厌氧池+好氧池+沉淀池+二氧化氯消毒）</w:t>
            </w:r>
            <w:r>
              <w:rPr>
                <w:rFonts w:hint="default"/>
                <w:color w:val="auto"/>
                <w:lang w:val="en-US" w:eastAsia="zh-CN"/>
              </w:rPr>
              <w:t>处理，</w:t>
            </w:r>
            <w:r>
              <w:rPr>
                <w:rFonts w:hint="default"/>
                <w:color w:val="000000" w:themeColor="text1"/>
                <w:lang w:val="en-US" w:eastAsia="zh-CN"/>
                <w14:textFill>
                  <w14:solidFill>
                    <w14:schemeClr w14:val="tx1"/>
                  </w14:solidFill>
                </w14:textFill>
              </w:rPr>
              <w:t>处理达标后</w:t>
            </w:r>
            <w:r>
              <w:rPr>
                <w:rFonts w:hint="eastAsia"/>
                <w:color w:val="000000" w:themeColor="text1"/>
                <w:lang w:val="en-US" w:eastAsia="zh-CN"/>
                <w14:textFill>
                  <w14:solidFill>
                    <w14:schemeClr w14:val="tx1"/>
                  </w14:solidFill>
                </w14:textFill>
              </w:rPr>
              <w:t>排入附近沟渠。</w:t>
            </w:r>
          </w:p>
          <w:p w14:paraId="3851283B">
            <w:pPr>
              <w:bidi w:val="0"/>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废气：</w:t>
            </w:r>
            <w:r>
              <w:rPr>
                <w:rFonts w:hint="eastAsia"/>
                <w:color w:val="000000" w:themeColor="text1"/>
                <w:lang w:val="en-US" w:eastAsia="zh-CN"/>
                <w14:textFill>
                  <w14:solidFill>
                    <w14:schemeClr w14:val="tx1"/>
                  </w14:solidFill>
                </w14:textFill>
              </w:rPr>
              <w:t>食堂油烟采用油烟净化器处理后专用烟道屋顶排放；医疗废气采取加强通风、定期消毒、加强绿化等措施排放；化验室废气采取通风橱收集后屋顶排放；污水处理站恶臭采取</w:t>
            </w:r>
            <w:r>
              <w:rPr>
                <w:rFonts w:hint="default"/>
                <w:color w:val="000000" w:themeColor="text1"/>
                <w:lang w:val="en-US" w:eastAsia="zh-CN"/>
                <w14:textFill>
                  <w14:solidFill>
                    <w14:schemeClr w14:val="tx1"/>
                  </w14:solidFill>
                </w14:textFill>
              </w:rPr>
              <w:t>一体化污水处理装置，污水处理设施全密闭、专职人员管理、</w:t>
            </w:r>
            <w:r>
              <w:rPr>
                <w:rFonts w:hint="eastAsia"/>
                <w:color w:val="000000" w:themeColor="text1"/>
                <w:lang w:val="en-US" w:eastAsia="zh-CN"/>
                <w14:textFill>
                  <w14:solidFill>
                    <w14:schemeClr w14:val="tx1"/>
                  </w14:solidFill>
                </w14:textFill>
              </w:rPr>
              <w:t>周边</w:t>
            </w:r>
            <w:r>
              <w:rPr>
                <w:rFonts w:hint="default"/>
                <w:color w:val="000000" w:themeColor="text1"/>
                <w:lang w:val="en-US" w:eastAsia="zh-CN"/>
                <w14:textFill>
                  <w14:solidFill>
                    <w14:schemeClr w14:val="tx1"/>
                  </w14:solidFill>
                </w14:textFill>
              </w:rPr>
              <w:t>定期喷洒除臭剂、加强周边绿化</w:t>
            </w:r>
            <w:r>
              <w:rPr>
                <w:rFonts w:hint="eastAsia"/>
                <w:color w:val="000000" w:themeColor="text1"/>
                <w:lang w:val="en-US" w:eastAsia="zh-CN"/>
                <w14:textFill>
                  <w14:solidFill>
                    <w14:schemeClr w14:val="tx1"/>
                  </w14:solidFill>
                </w14:textFill>
              </w:rPr>
              <w:t>，减少废气的排放。</w:t>
            </w:r>
          </w:p>
          <w:p w14:paraId="0DC75AA2">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固废：</w:t>
            </w:r>
            <w:r>
              <w:rPr>
                <w:rFonts w:hint="eastAsia"/>
                <w:color w:val="000000" w:themeColor="text1"/>
                <w14:textFill>
                  <w14:solidFill>
                    <w14:schemeClr w14:val="tx1"/>
                  </w14:solidFill>
                </w14:textFill>
              </w:rPr>
              <w:t>生活垃圾</w:t>
            </w:r>
            <w:r>
              <w:rPr>
                <w:rFonts w:hint="eastAsia"/>
                <w:color w:val="000000" w:themeColor="text1"/>
                <w:lang w:val="en-US" w:eastAsia="zh-CN"/>
                <w14:textFill>
                  <w14:solidFill>
                    <w14:schemeClr w14:val="tx1"/>
                  </w14:solidFill>
                </w14:textFill>
              </w:rPr>
              <w:t>设置垃圾桶分类收集，委托环卫部门清运处理</w:t>
            </w:r>
            <w:r>
              <w:rPr>
                <w:rFonts w:hint="eastAsia"/>
                <w:color w:val="000000" w:themeColor="text1"/>
                <w14:textFill>
                  <w14:solidFill>
                    <w14:schemeClr w14:val="tx1"/>
                  </w14:solidFill>
                </w14:textFill>
              </w:rPr>
              <w:t>；包装废物</w:t>
            </w:r>
            <w:r>
              <w:rPr>
                <w:rFonts w:hint="eastAsia"/>
                <w:color w:val="000000" w:themeColor="text1"/>
                <w:lang w:val="en-US" w:eastAsia="zh-CN"/>
                <w14:textFill>
                  <w14:solidFill>
                    <w14:schemeClr w14:val="tx1"/>
                  </w14:solidFill>
                </w14:textFill>
              </w:rPr>
              <w:t>统一收集，院内</w:t>
            </w:r>
            <w:r>
              <w:rPr>
                <w:rFonts w:hint="eastAsia"/>
                <w:color w:val="000000" w:themeColor="text1"/>
                <w14:textFill>
                  <w14:solidFill>
                    <w14:schemeClr w14:val="tx1"/>
                  </w14:solidFill>
                </w14:textFill>
              </w:rPr>
              <w:t>一般固废暂存</w:t>
            </w:r>
            <w:r>
              <w:rPr>
                <w:rFonts w:hint="eastAsia"/>
                <w:color w:val="000000" w:themeColor="text1"/>
                <w:lang w:val="en-US" w:eastAsia="zh-CN"/>
                <w14:textFill>
                  <w14:solidFill>
                    <w14:schemeClr w14:val="tx1"/>
                  </w14:solidFill>
                </w14:textFill>
              </w:rPr>
              <w:t>场所</w:t>
            </w:r>
            <w:r>
              <w:rPr>
                <w:rFonts w:hint="eastAsia"/>
                <w:color w:val="000000" w:themeColor="text1"/>
                <w14:textFill>
                  <w14:solidFill>
                    <w14:schemeClr w14:val="tx1"/>
                  </w14:solidFill>
                </w14:textFill>
              </w:rPr>
              <w:t>暂存，定期外售；医疗废物</w:t>
            </w:r>
            <w:r>
              <w:rPr>
                <w:rFonts w:hint="eastAsia"/>
                <w:color w:val="000000" w:themeColor="text1"/>
                <w:lang w:val="en-US" w:eastAsia="zh-CN"/>
                <w14:textFill>
                  <w14:solidFill>
                    <w14:schemeClr w14:val="tx1"/>
                  </w14:solidFill>
                </w14:textFill>
              </w:rPr>
              <w:t>分类收集包装，</w:t>
            </w:r>
            <w:r>
              <w:rPr>
                <w:rFonts w:hint="eastAsia"/>
                <w:color w:val="000000" w:themeColor="text1"/>
                <w14:textFill>
                  <w14:solidFill>
                    <w14:schemeClr w14:val="tx1"/>
                  </w14:solidFill>
                </w14:textFill>
              </w:rPr>
              <w:t>暂存于医疗废物暂存间，定期交由有资质单位处置</w:t>
            </w:r>
            <w:r>
              <w:rPr>
                <w:rFonts w:hint="eastAsia"/>
                <w:color w:val="000000" w:themeColor="text1"/>
                <w:lang w:eastAsia="zh-CN"/>
                <w14:textFill>
                  <w14:solidFill>
                    <w14:schemeClr w14:val="tx1"/>
                  </w14:solidFill>
                </w14:textFill>
              </w:rPr>
              <w:t>。</w:t>
            </w:r>
          </w:p>
          <w:p w14:paraId="70579548">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本项目污染物产排情况详见第四章营运期污染物计算。</w:t>
            </w:r>
          </w:p>
          <w:p w14:paraId="69F8F824">
            <w:pPr>
              <w:numPr>
                <w:ilvl w:val="0"/>
                <w:numId w:val="0"/>
              </w:numPr>
              <w:bidi w:val="0"/>
              <w:ind w:leftChars="0"/>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三、现有环境问题：</w:t>
            </w:r>
            <w:r>
              <w:rPr>
                <w:rFonts w:hint="eastAsia"/>
                <w:color w:val="000000" w:themeColor="text1"/>
                <w:lang w:val="en-US" w:eastAsia="zh-CN"/>
                <w14:textFill>
                  <w14:solidFill>
                    <w14:schemeClr w14:val="tx1"/>
                  </w14:solidFill>
                </w14:textFill>
              </w:rPr>
              <w:t xml:space="preserve"> </w:t>
            </w:r>
          </w:p>
          <w:p w14:paraId="369611A4">
            <w:pPr>
              <w:keepNext w:val="0"/>
              <w:keepLines w:val="0"/>
              <w:pageBreakBefore w:val="0"/>
              <w:widowControl w:val="0"/>
              <w:kinsoku/>
              <w:wordWrap/>
              <w:overflowPunct/>
              <w:topLinePunct w:val="0"/>
              <w:autoSpaceDE/>
              <w:autoSpaceDN/>
              <w:bidi w:val="0"/>
              <w:adjustRightInd/>
              <w:snapToGrid/>
              <w:ind w:left="0" w:left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本项目存在不符合现有环保要求的环境问题，具体如下：</w:t>
            </w:r>
          </w:p>
          <w:p w14:paraId="65C3DAE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（1）院区无环评手续。</w:t>
            </w:r>
          </w:p>
          <w:p w14:paraId="5006F10F">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（2）项目废水经预处理后无排放去处。 </w:t>
            </w:r>
          </w:p>
          <w:p w14:paraId="3C6F88F0">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（3）污水处理站未按要求进行定期监测。</w:t>
            </w:r>
          </w:p>
          <w:p w14:paraId="7A3F4B52">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b/>
                <w:bCs/>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整改措施如下：</w:t>
            </w:r>
          </w:p>
          <w:p w14:paraId="46825FD1">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（1）尽快完善环评手续。</w:t>
            </w:r>
          </w:p>
          <w:p w14:paraId="5B52696C">
            <w:pPr>
              <w:keepNext w:val="0"/>
              <w:keepLines w:val="0"/>
              <w:pageBreakBefore w:val="0"/>
              <w:widowControl w:val="0"/>
              <w:kinsoku/>
              <w:wordWrap/>
              <w:overflowPunct/>
              <w:topLinePunct w:val="0"/>
              <w:autoSpaceDE/>
              <w:autoSpaceDN/>
              <w:bidi w:val="0"/>
              <w:adjustRightInd/>
              <w:snapToGrid/>
              <w:ind w:left="0" w:leftChars="0"/>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（2）废水经院内污水处理站预处，达到接管标准后托运至濉溪县百善污水处理有限公司进一步深度处理达标后排放，并与濉溪县百善污水处理有限公司签订废水处理协议</w:t>
            </w:r>
            <w:r>
              <w:rPr>
                <w:rFonts w:hint="eastAsia"/>
                <w:color w:val="000000" w:themeColor="text1"/>
                <w:lang w:eastAsia="zh-CN"/>
                <w14:textFill>
                  <w14:solidFill>
                    <w14:schemeClr w14:val="tx1"/>
                  </w14:solidFill>
                </w14:textFill>
              </w:rPr>
              <w:t>。</w:t>
            </w:r>
          </w:p>
          <w:p w14:paraId="06F39316">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（3）按照</w:t>
            </w:r>
            <w:r>
              <w:rPr>
                <w:rFonts w:hint="eastAsia" w:cs="宋体"/>
                <w:color w:val="000000" w:themeColor="text1"/>
                <w:sz w:val="24"/>
                <w14:textFill>
                  <w14:solidFill>
                    <w14:schemeClr w14:val="tx1"/>
                  </w14:solidFill>
                </w14:textFill>
              </w:rPr>
              <w:t>《排污许可证申请与核发技术规范 医疗机构》（HJ 1105</w:t>
            </w:r>
            <w:r>
              <w:rPr>
                <w:rFonts w:hint="eastAsia" w:cs="宋体"/>
                <w:color w:val="000000" w:themeColor="text1"/>
                <w:sz w:val="24"/>
                <w:lang w:val="en-US" w:eastAsia="zh-CN"/>
                <w14:textFill>
                  <w14:solidFill>
                    <w14:schemeClr w14:val="tx1"/>
                  </w14:solidFill>
                </w14:textFill>
              </w:rPr>
              <w:t>-</w:t>
            </w:r>
            <w:r>
              <w:rPr>
                <w:rFonts w:hint="eastAsia" w:cs="宋体"/>
                <w:color w:val="000000" w:themeColor="text1"/>
                <w:sz w:val="24"/>
                <w14:textFill>
                  <w14:solidFill>
                    <w14:schemeClr w14:val="tx1"/>
                  </w14:solidFill>
                </w14:textFill>
              </w:rPr>
              <w:t>2020）</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医疗机构水污染排放标准（GB18466-2005）</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等</w:t>
            </w:r>
            <w:r>
              <w:rPr>
                <w:rFonts w:hint="eastAsia"/>
                <w:color w:val="000000" w:themeColor="text1"/>
                <w:lang w:val="en-US" w:eastAsia="zh-CN"/>
                <w14:textFill>
                  <w14:solidFill>
                    <w14:schemeClr w14:val="tx1"/>
                  </w14:solidFill>
                </w14:textFill>
              </w:rPr>
              <w:t>要求进行定期监测。</w:t>
            </w:r>
          </w:p>
          <w:p w14:paraId="3504E999">
            <w:pPr>
              <w:bidi w:val="0"/>
              <w:rPr>
                <w:rFonts w:hint="eastAsia"/>
                <w:color w:val="000000" w:themeColor="text1"/>
                <w:lang w:val="en-US" w:eastAsia="zh-CN"/>
                <w14:textFill>
                  <w14:solidFill>
                    <w14:schemeClr w14:val="tx1"/>
                  </w14:solidFill>
                </w14:textFill>
              </w:rPr>
            </w:pPr>
          </w:p>
          <w:p w14:paraId="66C643E0">
            <w:pPr>
              <w:bidi w:val="0"/>
              <w:ind w:left="0" w:leftChars="0" w:firstLine="0" w:firstLineChars="0"/>
              <w:rPr>
                <w:rFonts w:hint="default" w:eastAsia="宋体"/>
                <w:bCs/>
                <w:color w:val="000000" w:themeColor="text1"/>
                <w:lang w:val="en-US" w:eastAsia="zh-CN"/>
                <w14:textFill>
                  <w14:solidFill>
                    <w14:schemeClr w14:val="tx1"/>
                  </w14:solidFill>
                </w14:textFill>
              </w:rPr>
            </w:pPr>
          </w:p>
        </w:tc>
      </w:tr>
    </w:tbl>
    <w:p w14:paraId="6D1F9BEF">
      <w:pPr>
        <w:pStyle w:val="3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eastAsia" w:ascii="黑体" w:hAnsi="黑体" w:eastAsia="黑体"/>
          <w:snapToGrid w:val="0"/>
          <w:sz w:val="30"/>
          <w:szCs w:val="30"/>
          <w:lang w:val="en-US" w:eastAsia="zh-CN"/>
        </w:rPr>
        <w:sectPr>
          <w:pgSz w:w="11906" w:h="16838"/>
          <w:pgMar w:top="1440" w:right="1417" w:bottom="1440" w:left="1417" w:header="851" w:footer="992" w:gutter="0"/>
          <w:pgNumType w:fmt="decimal"/>
          <w:cols w:space="425" w:num="1"/>
          <w:docGrid w:type="lines" w:linePitch="312" w:charSpace="0"/>
        </w:sectPr>
      </w:pPr>
    </w:p>
    <w:p w14:paraId="7AABF0FF">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ascii="黑体" w:hAnsi="黑体" w:eastAsia="黑体" w:cs="Times New Roman"/>
          <w:b w:val="0"/>
          <w:bCs w:val="0"/>
          <w:snapToGrid w:val="0"/>
          <w:kern w:val="0"/>
          <w:sz w:val="30"/>
          <w:szCs w:val="30"/>
        </w:rPr>
      </w:pPr>
      <w:bookmarkStart w:id="5" w:name="_Toc10866"/>
      <w:r>
        <w:rPr>
          <w:rFonts w:hint="eastAsia" w:ascii="黑体" w:hAnsi="黑体" w:eastAsia="黑体" w:cs="黑体"/>
          <w:b w:val="0"/>
          <w:bCs w:val="0"/>
          <w:snapToGrid w:val="0"/>
          <w:kern w:val="0"/>
          <w:sz w:val="30"/>
          <w:szCs w:val="30"/>
        </w:rPr>
        <w:t>三、区域环境质量现状、环境保护目标及评价标准</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824"/>
      </w:tblGrid>
      <w:tr w14:paraId="7245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14:paraId="557F97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color w:val="auto"/>
                <w:kern w:val="0"/>
              </w:rPr>
            </w:pPr>
            <w:r>
              <w:rPr>
                <w:rFonts w:hint="eastAsia" w:cs="宋?"/>
                <w:b/>
                <w:bCs/>
                <w:color w:val="auto"/>
                <w:kern w:val="0"/>
              </w:rPr>
              <w:t>区域</w:t>
            </w:r>
          </w:p>
          <w:p w14:paraId="4F2F44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color w:val="auto"/>
                <w:kern w:val="0"/>
              </w:rPr>
            </w:pPr>
            <w:r>
              <w:rPr>
                <w:rFonts w:hint="eastAsia" w:cs="宋?"/>
                <w:b/>
                <w:bCs/>
                <w:color w:val="auto"/>
                <w:kern w:val="0"/>
              </w:rPr>
              <w:t>环境</w:t>
            </w:r>
          </w:p>
          <w:p w14:paraId="0E44338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color w:val="auto"/>
                <w:kern w:val="0"/>
              </w:rPr>
            </w:pPr>
            <w:r>
              <w:rPr>
                <w:rFonts w:hint="eastAsia" w:cs="宋?"/>
                <w:b/>
                <w:bCs/>
                <w:color w:val="auto"/>
                <w:kern w:val="0"/>
              </w:rPr>
              <w:t>质量</w:t>
            </w:r>
          </w:p>
          <w:p w14:paraId="3E835E4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eastAsia="黑体"/>
                <w:snapToGrid w:val="0"/>
                <w:color w:val="auto"/>
                <w:sz w:val="30"/>
                <w:szCs w:val="30"/>
              </w:rPr>
            </w:pPr>
            <w:r>
              <w:rPr>
                <w:rFonts w:hint="eastAsia" w:cs="宋?"/>
                <w:b/>
                <w:bCs/>
                <w:color w:val="auto"/>
                <w:kern w:val="0"/>
              </w:rPr>
              <w:t>现状</w:t>
            </w:r>
          </w:p>
        </w:tc>
        <w:tc>
          <w:tcPr>
            <w:tcW w:w="8824" w:type="dxa"/>
            <w:vAlign w:val="center"/>
          </w:tcPr>
          <w:p w14:paraId="26A17333">
            <w:pPr>
              <w:spacing w:line="360" w:lineRule="auto"/>
              <w:ind w:left="0" w:leftChars="0" w:firstLine="0" w:firstLineChars="0"/>
              <w:rPr>
                <w:b/>
                <w:bCs/>
                <w:color w:val="auto"/>
                <w:sz w:val="28"/>
                <w:szCs w:val="28"/>
              </w:rPr>
            </w:pPr>
            <w:r>
              <w:rPr>
                <w:rFonts w:hint="eastAsia" w:cs="宋?"/>
                <w:b/>
                <w:bCs/>
                <w:color w:val="auto"/>
                <w:sz w:val="28"/>
                <w:szCs w:val="28"/>
              </w:rPr>
              <w:t>建设项目所在地区域环境质量现状及主要环境问题（环境空气、地面水、地下水、声环境、生态环境等）：</w:t>
            </w:r>
          </w:p>
          <w:p w14:paraId="7EF99CF8">
            <w:pPr>
              <w:spacing w:line="360" w:lineRule="auto"/>
              <w:ind w:firstLine="470" w:firstLineChars="196"/>
              <w:rPr>
                <w:color w:val="auto"/>
              </w:rPr>
            </w:pPr>
            <w:r>
              <w:rPr>
                <w:rFonts w:hint="eastAsia" w:cs="宋?"/>
                <w:color w:val="auto"/>
              </w:rPr>
              <w:t>本项目引用淮北市</w:t>
            </w:r>
            <w:r>
              <w:rPr>
                <w:color w:val="auto"/>
                <w:kern w:val="0"/>
              </w:rPr>
              <w:t>202</w:t>
            </w:r>
            <w:r>
              <w:rPr>
                <w:rFonts w:hint="eastAsia"/>
                <w:color w:val="auto"/>
                <w:kern w:val="0"/>
                <w:lang w:val="en-US" w:eastAsia="zh-CN"/>
              </w:rPr>
              <w:t>4</w:t>
            </w:r>
            <w:r>
              <w:rPr>
                <w:rFonts w:hint="eastAsia" w:cs="宋?"/>
                <w:color w:val="auto"/>
              </w:rPr>
              <w:t>年度环境公报，进行本项目的环境质量现状评价。</w:t>
            </w:r>
          </w:p>
          <w:p w14:paraId="47E9C7AE">
            <w:pPr>
              <w:spacing w:line="360" w:lineRule="auto"/>
              <w:ind w:left="0" w:leftChars="0" w:firstLine="0" w:firstLineChars="0"/>
              <w:rPr>
                <w:rFonts w:hint="eastAsia" w:eastAsia="宋体"/>
                <w:color w:val="auto"/>
                <w:lang w:val="en-US" w:eastAsia="zh-CN"/>
              </w:rPr>
            </w:pPr>
            <w:r>
              <w:rPr>
                <w:rFonts w:hint="eastAsia" w:cs="宋?"/>
                <w:b/>
                <w:bCs/>
                <w:color w:val="auto"/>
              </w:rPr>
              <w:t>一、环境空气质量</w:t>
            </w:r>
            <w:r>
              <w:rPr>
                <w:rFonts w:hint="eastAsia" w:cs="宋?"/>
                <w:b/>
                <w:bCs/>
                <w:color w:val="auto"/>
                <w:lang w:val="en-US" w:eastAsia="zh-CN"/>
              </w:rPr>
              <w:t>现状</w:t>
            </w:r>
          </w:p>
          <w:p w14:paraId="4742BFD8">
            <w:pPr>
              <w:spacing w:line="360" w:lineRule="auto"/>
              <w:ind w:left="0" w:leftChars="0" w:firstLine="0" w:firstLineChars="0"/>
              <w:rPr>
                <w:rFonts w:hint="eastAsia" w:cs="宋?"/>
                <w:color w:val="auto"/>
                <w:lang w:val="en-US" w:eastAsia="zh-CN"/>
              </w:rPr>
            </w:pPr>
            <w:r>
              <w:rPr>
                <w:rFonts w:hint="eastAsia" w:cs="宋?"/>
                <w:b/>
                <w:bCs/>
                <w:color w:val="auto"/>
                <w:lang w:val="en-US" w:eastAsia="zh-CN"/>
              </w:rPr>
              <w:t>1、基本污染</w:t>
            </w:r>
            <w:r>
              <w:rPr>
                <w:rFonts w:hint="eastAsia" w:cs="宋?"/>
                <w:b/>
                <w:bCs/>
                <w:color w:val="auto"/>
              </w:rPr>
              <w:t>因子环境质量现状评价</w:t>
            </w:r>
          </w:p>
          <w:p w14:paraId="0F109683">
            <w:pPr>
              <w:ind w:firstLine="480"/>
              <w:rPr>
                <w:color w:val="auto"/>
              </w:rPr>
            </w:pPr>
            <w:r>
              <w:rPr>
                <w:color w:val="auto"/>
              </w:rPr>
              <w:t>本项目根据《</w:t>
            </w:r>
            <w:r>
              <w:rPr>
                <w:rFonts w:hint="eastAsia"/>
                <w:color w:val="auto"/>
                <w:lang w:eastAsia="zh-CN"/>
              </w:rPr>
              <w:t>202</w:t>
            </w:r>
            <w:r>
              <w:rPr>
                <w:rFonts w:hint="eastAsia"/>
                <w:color w:val="auto"/>
                <w:lang w:val="en-US" w:eastAsia="zh-CN"/>
              </w:rPr>
              <w:t>4</w:t>
            </w:r>
            <w:r>
              <w:rPr>
                <w:rFonts w:hint="eastAsia"/>
                <w:color w:val="auto"/>
                <w:lang w:eastAsia="zh-CN"/>
              </w:rPr>
              <w:t>年淮北市环境质量公告</w:t>
            </w:r>
            <w:r>
              <w:rPr>
                <w:color w:val="auto"/>
              </w:rPr>
              <w:t>》中监测数据进行评价，基本污染物环境质量现状评价见</w:t>
            </w:r>
            <w:r>
              <w:rPr>
                <w:rFonts w:hint="eastAsia"/>
                <w:color w:val="auto"/>
                <w:lang w:val="en-US" w:eastAsia="zh-CN"/>
              </w:rPr>
              <w:t>下表</w:t>
            </w:r>
            <w:r>
              <w:rPr>
                <w:color w:val="auto"/>
              </w:rPr>
              <w:t>。</w:t>
            </w:r>
          </w:p>
          <w:p w14:paraId="573117DB">
            <w:pPr>
              <w:pStyle w:val="42"/>
              <w:bidi w:val="0"/>
              <w:spacing w:line="240" w:lineRule="auto"/>
              <w:rPr>
                <w:b/>
                <w:bCs/>
                <w:color w:val="auto"/>
              </w:rPr>
            </w:pPr>
            <w:r>
              <w:rPr>
                <w:b/>
                <w:bCs/>
                <w:color w:val="auto"/>
              </w:rPr>
              <w:t xml:space="preserve">表3-1  </w:t>
            </w:r>
            <w:r>
              <w:rPr>
                <w:b/>
                <w:bCs/>
                <w:color w:val="auto"/>
                <w:shd w:val="clear" w:color="auto" w:fill="FFFFFF"/>
              </w:rPr>
              <w:t>基本污染物环境质量现状</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188"/>
              <w:gridCol w:w="1171"/>
              <w:gridCol w:w="1097"/>
              <w:gridCol w:w="944"/>
              <w:gridCol w:w="734"/>
              <w:gridCol w:w="683"/>
            </w:tblGrid>
            <w:tr w14:paraId="06B1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3" w:type="pct"/>
                  <w:vMerge w:val="restart"/>
                  <w:tcBorders>
                    <w:tl2br w:val="nil"/>
                    <w:tr2bl w:val="nil"/>
                  </w:tcBorders>
                  <w:vAlign w:val="center"/>
                </w:tcPr>
                <w:p w14:paraId="2D42D124">
                  <w:pPr>
                    <w:widowControl/>
                    <w:spacing w:line="240" w:lineRule="auto"/>
                    <w:ind w:firstLine="0" w:firstLineChars="0"/>
                    <w:jc w:val="center"/>
                    <w:rPr>
                      <w:b/>
                      <w:bCs/>
                      <w:color w:val="auto"/>
                      <w:kern w:val="0"/>
                      <w:sz w:val="21"/>
                      <w:szCs w:val="21"/>
                    </w:rPr>
                  </w:pPr>
                  <w:r>
                    <w:rPr>
                      <w:b/>
                      <w:bCs/>
                      <w:color w:val="auto"/>
                      <w:kern w:val="0"/>
                      <w:sz w:val="21"/>
                      <w:szCs w:val="21"/>
                    </w:rPr>
                    <w:t>污染物</w:t>
                  </w:r>
                </w:p>
              </w:tc>
              <w:tc>
                <w:tcPr>
                  <w:tcW w:w="1853" w:type="pct"/>
                  <w:vMerge w:val="restart"/>
                  <w:tcBorders>
                    <w:tl2br w:val="nil"/>
                    <w:tr2bl w:val="nil"/>
                  </w:tcBorders>
                  <w:vAlign w:val="center"/>
                </w:tcPr>
                <w:p w14:paraId="2A422BA8">
                  <w:pPr>
                    <w:widowControl/>
                    <w:spacing w:line="240" w:lineRule="auto"/>
                    <w:ind w:firstLine="0" w:firstLineChars="0"/>
                    <w:jc w:val="center"/>
                    <w:rPr>
                      <w:b/>
                      <w:bCs/>
                      <w:color w:val="auto"/>
                      <w:kern w:val="0"/>
                      <w:sz w:val="21"/>
                      <w:szCs w:val="21"/>
                    </w:rPr>
                  </w:pPr>
                  <w:r>
                    <w:rPr>
                      <w:b/>
                      <w:bCs/>
                      <w:color w:val="auto"/>
                      <w:kern w:val="0"/>
                      <w:sz w:val="21"/>
                      <w:szCs w:val="21"/>
                    </w:rPr>
                    <w:t>年评价指标</w:t>
                  </w:r>
                </w:p>
              </w:tc>
              <w:tc>
                <w:tcPr>
                  <w:tcW w:w="680" w:type="pct"/>
                  <w:vMerge w:val="restart"/>
                  <w:tcBorders>
                    <w:tl2br w:val="nil"/>
                    <w:tr2bl w:val="nil"/>
                  </w:tcBorders>
                  <w:vAlign w:val="center"/>
                </w:tcPr>
                <w:p w14:paraId="40F6760C">
                  <w:pPr>
                    <w:widowControl/>
                    <w:spacing w:line="240" w:lineRule="auto"/>
                    <w:ind w:firstLine="0" w:firstLineChars="0"/>
                    <w:jc w:val="center"/>
                    <w:rPr>
                      <w:b/>
                      <w:bCs/>
                      <w:color w:val="auto"/>
                      <w:kern w:val="0"/>
                      <w:sz w:val="21"/>
                      <w:szCs w:val="21"/>
                    </w:rPr>
                  </w:pPr>
                  <w:r>
                    <w:rPr>
                      <w:b/>
                      <w:bCs/>
                      <w:color w:val="auto"/>
                      <w:kern w:val="0"/>
                      <w:sz w:val="21"/>
                      <w:szCs w:val="21"/>
                    </w:rPr>
                    <w:t>现状浓度</w:t>
                  </w:r>
                </w:p>
              </w:tc>
              <w:tc>
                <w:tcPr>
                  <w:tcW w:w="637" w:type="pct"/>
                  <w:vMerge w:val="restart"/>
                  <w:tcBorders>
                    <w:tl2br w:val="nil"/>
                    <w:tr2bl w:val="nil"/>
                  </w:tcBorders>
                  <w:vAlign w:val="center"/>
                </w:tcPr>
                <w:p w14:paraId="6EBF96F4">
                  <w:pPr>
                    <w:widowControl/>
                    <w:spacing w:line="240" w:lineRule="auto"/>
                    <w:ind w:firstLine="0" w:firstLineChars="0"/>
                    <w:jc w:val="center"/>
                    <w:rPr>
                      <w:b/>
                      <w:bCs/>
                      <w:color w:val="auto"/>
                      <w:kern w:val="0"/>
                      <w:sz w:val="21"/>
                      <w:szCs w:val="21"/>
                    </w:rPr>
                  </w:pPr>
                  <w:r>
                    <w:rPr>
                      <w:b/>
                      <w:bCs/>
                      <w:color w:val="auto"/>
                      <w:kern w:val="0"/>
                      <w:sz w:val="21"/>
                      <w:szCs w:val="21"/>
                    </w:rPr>
                    <w:t>标准值</w:t>
                  </w:r>
                </w:p>
              </w:tc>
              <w:tc>
                <w:tcPr>
                  <w:tcW w:w="549" w:type="pct"/>
                  <w:vMerge w:val="restart"/>
                  <w:tcBorders>
                    <w:tl2br w:val="nil"/>
                    <w:tr2bl w:val="nil"/>
                  </w:tcBorders>
                  <w:vAlign w:val="center"/>
                </w:tcPr>
                <w:p w14:paraId="5B89B879">
                  <w:pPr>
                    <w:widowControl/>
                    <w:spacing w:line="240" w:lineRule="auto"/>
                    <w:ind w:firstLine="0" w:firstLineChars="0"/>
                    <w:jc w:val="center"/>
                    <w:rPr>
                      <w:b/>
                      <w:bCs/>
                      <w:color w:val="auto"/>
                      <w:kern w:val="0"/>
                      <w:sz w:val="21"/>
                      <w:szCs w:val="21"/>
                    </w:rPr>
                  </w:pPr>
                  <w:r>
                    <w:rPr>
                      <w:b/>
                      <w:bCs/>
                      <w:color w:val="auto"/>
                      <w:kern w:val="0"/>
                      <w:sz w:val="21"/>
                      <w:szCs w:val="21"/>
                    </w:rPr>
                    <w:t>占标率（%）</w:t>
                  </w:r>
                </w:p>
              </w:tc>
              <w:tc>
                <w:tcPr>
                  <w:tcW w:w="824" w:type="pct"/>
                  <w:gridSpan w:val="2"/>
                  <w:tcBorders>
                    <w:tl2br w:val="nil"/>
                    <w:tr2bl w:val="nil"/>
                  </w:tcBorders>
                  <w:vAlign w:val="center"/>
                </w:tcPr>
                <w:p w14:paraId="0F4AF857">
                  <w:pPr>
                    <w:widowControl/>
                    <w:spacing w:line="240" w:lineRule="auto"/>
                    <w:ind w:firstLine="0" w:firstLineChars="0"/>
                    <w:jc w:val="center"/>
                    <w:rPr>
                      <w:b/>
                      <w:bCs/>
                      <w:color w:val="auto"/>
                      <w:kern w:val="0"/>
                      <w:sz w:val="21"/>
                      <w:szCs w:val="21"/>
                    </w:rPr>
                  </w:pPr>
                  <w:r>
                    <w:rPr>
                      <w:b/>
                      <w:bCs/>
                      <w:color w:val="auto"/>
                      <w:kern w:val="0"/>
                      <w:sz w:val="21"/>
                      <w:szCs w:val="21"/>
                    </w:rPr>
                    <w:t>达标情况</w:t>
                  </w:r>
                </w:p>
              </w:tc>
            </w:tr>
            <w:tr w14:paraId="54E2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3" w:type="pct"/>
                  <w:vMerge w:val="continue"/>
                  <w:tcBorders>
                    <w:tl2br w:val="nil"/>
                    <w:tr2bl w:val="nil"/>
                  </w:tcBorders>
                  <w:vAlign w:val="center"/>
                </w:tcPr>
                <w:p w14:paraId="6B369B95">
                  <w:pPr>
                    <w:widowControl/>
                    <w:spacing w:line="240" w:lineRule="auto"/>
                    <w:ind w:firstLine="0" w:firstLineChars="0"/>
                    <w:jc w:val="center"/>
                    <w:rPr>
                      <w:b/>
                      <w:bCs/>
                      <w:color w:val="auto"/>
                      <w:sz w:val="21"/>
                      <w:szCs w:val="21"/>
                    </w:rPr>
                  </w:pPr>
                </w:p>
              </w:tc>
              <w:tc>
                <w:tcPr>
                  <w:tcW w:w="1853" w:type="pct"/>
                  <w:vMerge w:val="continue"/>
                  <w:tcBorders>
                    <w:tl2br w:val="nil"/>
                    <w:tr2bl w:val="nil"/>
                  </w:tcBorders>
                  <w:vAlign w:val="center"/>
                </w:tcPr>
                <w:p w14:paraId="7A48110A">
                  <w:pPr>
                    <w:widowControl/>
                    <w:spacing w:line="240" w:lineRule="auto"/>
                    <w:ind w:firstLine="0" w:firstLineChars="0"/>
                    <w:jc w:val="center"/>
                    <w:rPr>
                      <w:b/>
                      <w:bCs/>
                      <w:color w:val="auto"/>
                      <w:sz w:val="21"/>
                      <w:szCs w:val="21"/>
                    </w:rPr>
                  </w:pPr>
                </w:p>
              </w:tc>
              <w:tc>
                <w:tcPr>
                  <w:tcW w:w="680" w:type="pct"/>
                  <w:vMerge w:val="continue"/>
                  <w:tcBorders>
                    <w:tl2br w:val="nil"/>
                    <w:tr2bl w:val="nil"/>
                  </w:tcBorders>
                  <w:vAlign w:val="center"/>
                </w:tcPr>
                <w:p w14:paraId="5FA66ED0">
                  <w:pPr>
                    <w:widowControl/>
                    <w:spacing w:line="240" w:lineRule="auto"/>
                    <w:ind w:firstLine="0" w:firstLineChars="0"/>
                    <w:jc w:val="center"/>
                    <w:rPr>
                      <w:b/>
                      <w:bCs/>
                      <w:color w:val="auto"/>
                      <w:sz w:val="21"/>
                      <w:szCs w:val="21"/>
                    </w:rPr>
                  </w:pPr>
                </w:p>
              </w:tc>
              <w:tc>
                <w:tcPr>
                  <w:tcW w:w="637" w:type="pct"/>
                  <w:vMerge w:val="continue"/>
                  <w:tcBorders>
                    <w:tl2br w:val="nil"/>
                    <w:tr2bl w:val="nil"/>
                  </w:tcBorders>
                  <w:vAlign w:val="center"/>
                </w:tcPr>
                <w:p w14:paraId="62BFF12E">
                  <w:pPr>
                    <w:widowControl/>
                    <w:spacing w:line="240" w:lineRule="auto"/>
                    <w:ind w:firstLine="0" w:firstLineChars="0"/>
                    <w:jc w:val="center"/>
                    <w:rPr>
                      <w:b/>
                      <w:bCs/>
                      <w:color w:val="auto"/>
                      <w:sz w:val="21"/>
                      <w:szCs w:val="21"/>
                    </w:rPr>
                  </w:pPr>
                </w:p>
              </w:tc>
              <w:tc>
                <w:tcPr>
                  <w:tcW w:w="549" w:type="pct"/>
                  <w:vMerge w:val="continue"/>
                  <w:tcBorders>
                    <w:tl2br w:val="nil"/>
                    <w:tr2bl w:val="nil"/>
                  </w:tcBorders>
                  <w:vAlign w:val="center"/>
                </w:tcPr>
                <w:p w14:paraId="17235E46">
                  <w:pPr>
                    <w:widowControl/>
                    <w:spacing w:line="240" w:lineRule="auto"/>
                    <w:ind w:firstLine="0" w:firstLineChars="0"/>
                    <w:jc w:val="center"/>
                    <w:rPr>
                      <w:b/>
                      <w:bCs/>
                      <w:color w:val="auto"/>
                      <w:sz w:val="21"/>
                      <w:szCs w:val="21"/>
                    </w:rPr>
                  </w:pPr>
                </w:p>
              </w:tc>
              <w:tc>
                <w:tcPr>
                  <w:tcW w:w="427" w:type="pct"/>
                  <w:tcBorders>
                    <w:tl2br w:val="nil"/>
                    <w:tr2bl w:val="nil"/>
                  </w:tcBorders>
                  <w:vAlign w:val="center"/>
                </w:tcPr>
                <w:p w14:paraId="4DB643C8">
                  <w:pPr>
                    <w:widowControl/>
                    <w:spacing w:line="240" w:lineRule="auto"/>
                    <w:ind w:firstLine="0" w:firstLineChars="0"/>
                    <w:jc w:val="center"/>
                    <w:rPr>
                      <w:b/>
                      <w:bCs/>
                      <w:color w:val="auto"/>
                      <w:kern w:val="0"/>
                      <w:sz w:val="21"/>
                      <w:szCs w:val="21"/>
                    </w:rPr>
                  </w:pPr>
                  <w:r>
                    <w:rPr>
                      <w:b/>
                      <w:bCs/>
                      <w:color w:val="auto"/>
                      <w:kern w:val="0"/>
                      <w:sz w:val="21"/>
                      <w:szCs w:val="21"/>
                    </w:rPr>
                    <w:t>分项</w:t>
                  </w:r>
                </w:p>
              </w:tc>
              <w:tc>
                <w:tcPr>
                  <w:tcW w:w="396" w:type="pct"/>
                  <w:tcBorders>
                    <w:tl2br w:val="nil"/>
                    <w:tr2bl w:val="nil"/>
                  </w:tcBorders>
                  <w:vAlign w:val="center"/>
                </w:tcPr>
                <w:p w14:paraId="7FCF27B5">
                  <w:pPr>
                    <w:widowControl/>
                    <w:spacing w:line="240" w:lineRule="auto"/>
                    <w:ind w:firstLine="0" w:firstLineChars="0"/>
                    <w:jc w:val="center"/>
                    <w:rPr>
                      <w:b/>
                      <w:bCs/>
                      <w:color w:val="auto"/>
                      <w:kern w:val="0"/>
                      <w:sz w:val="21"/>
                      <w:szCs w:val="21"/>
                    </w:rPr>
                  </w:pPr>
                  <w:r>
                    <w:rPr>
                      <w:b/>
                      <w:bCs/>
                      <w:color w:val="auto"/>
                      <w:kern w:val="0"/>
                      <w:sz w:val="21"/>
                      <w:szCs w:val="21"/>
                    </w:rPr>
                    <w:t>总体</w:t>
                  </w:r>
                </w:p>
              </w:tc>
            </w:tr>
            <w:tr w14:paraId="5CA4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3" w:type="pct"/>
                  <w:tcBorders>
                    <w:tl2br w:val="nil"/>
                    <w:tr2bl w:val="nil"/>
                  </w:tcBorders>
                  <w:vAlign w:val="center"/>
                </w:tcPr>
                <w:p w14:paraId="13C85739">
                  <w:pPr>
                    <w:widowControl/>
                    <w:spacing w:line="240" w:lineRule="auto"/>
                    <w:ind w:firstLine="0" w:firstLineChars="0"/>
                    <w:jc w:val="center"/>
                    <w:rPr>
                      <w:color w:val="auto"/>
                      <w:kern w:val="0"/>
                      <w:sz w:val="21"/>
                      <w:szCs w:val="21"/>
                    </w:rPr>
                  </w:pPr>
                  <w:r>
                    <w:rPr>
                      <w:color w:val="auto"/>
                      <w:kern w:val="0"/>
                      <w:sz w:val="21"/>
                      <w:szCs w:val="21"/>
                    </w:rPr>
                    <w:t>PM</w:t>
                  </w:r>
                  <w:r>
                    <w:rPr>
                      <w:color w:val="auto"/>
                      <w:kern w:val="0"/>
                      <w:sz w:val="21"/>
                      <w:szCs w:val="21"/>
                      <w:vertAlign w:val="subscript"/>
                    </w:rPr>
                    <w:t>2.5</w:t>
                  </w:r>
                </w:p>
              </w:tc>
              <w:tc>
                <w:tcPr>
                  <w:tcW w:w="1853" w:type="pct"/>
                  <w:vMerge w:val="restart"/>
                  <w:tcBorders>
                    <w:tl2br w:val="nil"/>
                    <w:tr2bl w:val="nil"/>
                  </w:tcBorders>
                  <w:vAlign w:val="center"/>
                </w:tcPr>
                <w:p w14:paraId="74566A6E">
                  <w:pPr>
                    <w:widowControl/>
                    <w:spacing w:line="240" w:lineRule="auto"/>
                    <w:ind w:firstLine="0" w:firstLineChars="0"/>
                    <w:jc w:val="center"/>
                    <w:rPr>
                      <w:color w:val="auto"/>
                      <w:kern w:val="0"/>
                      <w:sz w:val="21"/>
                      <w:szCs w:val="21"/>
                    </w:rPr>
                  </w:pPr>
                  <w:r>
                    <w:rPr>
                      <w:color w:val="auto"/>
                      <w:kern w:val="0"/>
                      <w:sz w:val="21"/>
                      <w:szCs w:val="21"/>
                    </w:rPr>
                    <w:t>年平均质量浓度</w:t>
                  </w:r>
                </w:p>
              </w:tc>
              <w:tc>
                <w:tcPr>
                  <w:tcW w:w="680" w:type="pct"/>
                  <w:tcBorders>
                    <w:tl2br w:val="nil"/>
                    <w:tr2bl w:val="nil"/>
                  </w:tcBorders>
                  <w:vAlign w:val="center"/>
                </w:tcPr>
                <w:p w14:paraId="00768B6B">
                  <w:pPr>
                    <w:widowControl/>
                    <w:spacing w:line="240" w:lineRule="auto"/>
                    <w:ind w:firstLine="0" w:firstLineChars="0"/>
                    <w:jc w:val="center"/>
                    <w:rPr>
                      <w:color w:val="auto"/>
                      <w:kern w:val="0"/>
                      <w:sz w:val="21"/>
                      <w:szCs w:val="21"/>
                    </w:rPr>
                  </w:pPr>
                  <w:r>
                    <w:rPr>
                      <w:rFonts w:hint="eastAsia"/>
                      <w:color w:val="auto"/>
                      <w:kern w:val="0"/>
                      <w:sz w:val="21"/>
                      <w:szCs w:val="21"/>
                    </w:rPr>
                    <w:t>4</w:t>
                  </w:r>
                  <w:r>
                    <w:rPr>
                      <w:rFonts w:hint="eastAsia"/>
                      <w:color w:val="auto"/>
                      <w:kern w:val="0"/>
                      <w:sz w:val="21"/>
                      <w:szCs w:val="21"/>
                      <w:lang w:val="en-US" w:eastAsia="zh-CN"/>
                    </w:rPr>
                    <w:t>3</w:t>
                  </w:r>
                  <w:r>
                    <w:rPr>
                      <w:color w:val="auto"/>
                      <w:kern w:val="0"/>
                      <w:sz w:val="21"/>
                      <w:szCs w:val="21"/>
                    </w:rPr>
                    <w:t>μg/m</w:t>
                  </w:r>
                  <w:r>
                    <w:rPr>
                      <w:color w:val="auto"/>
                      <w:kern w:val="0"/>
                      <w:sz w:val="21"/>
                      <w:szCs w:val="21"/>
                      <w:vertAlign w:val="superscript"/>
                    </w:rPr>
                    <w:t>3</w:t>
                  </w:r>
                </w:p>
              </w:tc>
              <w:tc>
                <w:tcPr>
                  <w:tcW w:w="637" w:type="pct"/>
                  <w:tcBorders>
                    <w:tl2br w:val="nil"/>
                    <w:tr2bl w:val="nil"/>
                  </w:tcBorders>
                  <w:vAlign w:val="center"/>
                </w:tcPr>
                <w:p w14:paraId="3EE30660">
                  <w:pPr>
                    <w:widowControl/>
                    <w:spacing w:line="240" w:lineRule="auto"/>
                    <w:ind w:firstLine="0" w:firstLineChars="0"/>
                    <w:jc w:val="center"/>
                    <w:rPr>
                      <w:color w:val="auto"/>
                      <w:kern w:val="0"/>
                      <w:sz w:val="21"/>
                      <w:szCs w:val="21"/>
                    </w:rPr>
                  </w:pPr>
                  <w:r>
                    <w:rPr>
                      <w:color w:val="auto"/>
                      <w:kern w:val="0"/>
                      <w:sz w:val="21"/>
                      <w:szCs w:val="21"/>
                    </w:rPr>
                    <w:t>35 μg/m</w:t>
                  </w:r>
                  <w:r>
                    <w:rPr>
                      <w:color w:val="auto"/>
                      <w:kern w:val="0"/>
                      <w:sz w:val="21"/>
                      <w:szCs w:val="21"/>
                      <w:vertAlign w:val="superscript"/>
                    </w:rPr>
                    <w:t>3</w:t>
                  </w:r>
                </w:p>
              </w:tc>
              <w:tc>
                <w:tcPr>
                  <w:tcW w:w="549" w:type="pct"/>
                  <w:tcBorders>
                    <w:tl2br w:val="nil"/>
                    <w:tr2bl w:val="nil"/>
                  </w:tcBorders>
                  <w:vAlign w:val="center"/>
                </w:tcPr>
                <w:p w14:paraId="51661124">
                  <w:pPr>
                    <w:widowControl/>
                    <w:spacing w:line="240" w:lineRule="auto"/>
                    <w:ind w:firstLine="0" w:firstLineChars="0"/>
                    <w:jc w:val="center"/>
                    <w:rPr>
                      <w:rFonts w:hint="default" w:eastAsia="宋体"/>
                      <w:color w:val="auto"/>
                      <w:kern w:val="0"/>
                      <w:sz w:val="21"/>
                      <w:szCs w:val="21"/>
                      <w:lang w:val="en-US" w:eastAsia="zh-CN"/>
                    </w:rPr>
                  </w:pPr>
                  <w:r>
                    <w:rPr>
                      <w:rFonts w:hint="eastAsia"/>
                      <w:color w:val="auto"/>
                      <w:kern w:val="0"/>
                      <w:sz w:val="21"/>
                      <w:szCs w:val="21"/>
                      <w:lang w:val="en-US" w:eastAsia="zh-CN"/>
                    </w:rPr>
                    <w:t>123</w:t>
                  </w:r>
                </w:p>
              </w:tc>
              <w:tc>
                <w:tcPr>
                  <w:tcW w:w="427" w:type="pct"/>
                  <w:tcBorders>
                    <w:tl2br w:val="nil"/>
                    <w:tr2bl w:val="nil"/>
                  </w:tcBorders>
                  <w:vAlign w:val="center"/>
                </w:tcPr>
                <w:p w14:paraId="5425BCF3">
                  <w:pPr>
                    <w:widowControl/>
                    <w:spacing w:line="240" w:lineRule="auto"/>
                    <w:ind w:firstLine="0" w:firstLineChars="0"/>
                    <w:jc w:val="center"/>
                    <w:rPr>
                      <w:color w:val="auto"/>
                      <w:kern w:val="0"/>
                      <w:sz w:val="21"/>
                      <w:szCs w:val="21"/>
                    </w:rPr>
                  </w:pPr>
                  <w:r>
                    <w:rPr>
                      <w:color w:val="auto"/>
                      <w:kern w:val="0"/>
                      <w:sz w:val="21"/>
                      <w:szCs w:val="21"/>
                    </w:rPr>
                    <w:t>超标</w:t>
                  </w:r>
                </w:p>
              </w:tc>
              <w:tc>
                <w:tcPr>
                  <w:tcW w:w="396" w:type="pct"/>
                  <w:vMerge w:val="restart"/>
                  <w:tcBorders>
                    <w:tl2br w:val="nil"/>
                    <w:tr2bl w:val="nil"/>
                  </w:tcBorders>
                  <w:vAlign w:val="center"/>
                </w:tcPr>
                <w:p w14:paraId="3895C7BB">
                  <w:pPr>
                    <w:widowControl/>
                    <w:spacing w:line="240" w:lineRule="auto"/>
                    <w:ind w:firstLine="0" w:firstLineChars="0"/>
                    <w:jc w:val="center"/>
                    <w:rPr>
                      <w:color w:val="auto"/>
                      <w:kern w:val="0"/>
                      <w:sz w:val="21"/>
                      <w:szCs w:val="21"/>
                    </w:rPr>
                  </w:pPr>
                  <w:r>
                    <w:rPr>
                      <w:color w:val="auto"/>
                      <w:kern w:val="0"/>
                      <w:sz w:val="21"/>
                      <w:szCs w:val="21"/>
                    </w:rPr>
                    <w:t>不达标</w:t>
                  </w:r>
                </w:p>
              </w:tc>
            </w:tr>
            <w:tr w14:paraId="0832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3" w:type="pct"/>
                  <w:tcBorders>
                    <w:tl2br w:val="nil"/>
                    <w:tr2bl w:val="nil"/>
                  </w:tcBorders>
                  <w:vAlign w:val="center"/>
                </w:tcPr>
                <w:p w14:paraId="20377664">
                  <w:pPr>
                    <w:widowControl/>
                    <w:spacing w:line="240" w:lineRule="auto"/>
                    <w:ind w:firstLine="0" w:firstLineChars="0"/>
                    <w:jc w:val="center"/>
                    <w:rPr>
                      <w:color w:val="auto"/>
                      <w:kern w:val="0"/>
                      <w:sz w:val="21"/>
                      <w:szCs w:val="21"/>
                    </w:rPr>
                  </w:pPr>
                  <w:r>
                    <w:rPr>
                      <w:color w:val="auto"/>
                      <w:kern w:val="0"/>
                      <w:sz w:val="21"/>
                      <w:szCs w:val="21"/>
                    </w:rPr>
                    <w:t>PM</w:t>
                  </w:r>
                  <w:r>
                    <w:rPr>
                      <w:color w:val="auto"/>
                      <w:kern w:val="0"/>
                      <w:sz w:val="21"/>
                      <w:szCs w:val="21"/>
                      <w:vertAlign w:val="subscript"/>
                    </w:rPr>
                    <w:t>10</w:t>
                  </w:r>
                </w:p>
              </w:tc>
              <w:tc>
                <w:tcPr>
                  <w:tcW w:w="1853" w:type="pct"/>
                  <w:vMerge w:val="continue"/>
                  <w:tcBorders>
                    <w:tl2br w:val="nil"/>
                    <w:tr2bl w:val="nil"/>
                  </w:tcBorders>
                  <w:vAlign w:val="center"/>
                </w:tcPr>
                <w:p w14:paraId="218A81CA">
                  <w:pPr>
                    <w:widowControl/>
                    <w:spacing w:line="240" w:lineRule="auto"/>
                    <w:ind w:firstLine="0" w:firstLineChars="0"/>
                    <w:jc w:val="center"/>
                    <w:rPr>
                      <w:color w:val="auto"/>
                      <w:kern w:val="0"/>
                      <w:sz w:val="21"/>
                      <w:szCs w:val="21"/>
                    </w:rPr>
                  </w:pPr>
                </w:p>
              </w:tc>
              <w:tc>
                <w:tcPr>
                  <w:tcW w:w="680" w:type="pct"/>
                  <w:tcBorders>
                    <w:tl2br w:val="nil"/>
                    <w:tr2bl w:val="nil"/>
                  </w:tcBorders>
                  <w:vAlign w:val="center"/>
                </w:tcPr>
                <w:p w14:paraId="7D09ACDA">
                  <w:pPr>
                    <w:widowControl/>
                    <w:spacing w:line="240" w:lineRule="auto"/>
                    <w:ind w:firstLine="0" w:firstLineChars="0"/>
                    <w:jc w:val="center"/>
                    <w:rPr>
                      <w:color w:val="auto"/>
                      <w:kern w:val="0"/>
                      <w:sz w:val="21"/>
                      <w:szCs w:val="21"/>
                    </w:rPr>
                  </w:pPr>
                  <w:r>
                    <w:rPr>
                      <w:rFonts w:hint="eastAsia"/>
                      <w:color w:val="auto"/>
                      <w:kern w:val="0"/>
                      <w:sz w:val="21"/>
                      <w:szCs w:val="21"/>
                    </w:rPr>
                    <w:t>70</w:t>
                  </w:r>
                  <w:r>
                    <w:rPr>
                      <w:color w:val="auto"/>
                      <w:kern w:val="0"/>
                      <w:sz w:val="21"/>
                      <w:szCs w:val="21"/>
                    </w:rPr>
                    <w:t>μg/m</w:t>
                  </w:r>
                  <w:r>
                    <w:rPr>
                      <w:color w:val="auto"/>
                      <w:kern w:val="0"/>
                      <w:sz w:val="21"/>
                      <w:szCs w:val="21"/>
                      <w:vertAlign w:val="superscript"/>
                    </w:rPr>
                    <w:t>3</w:t>
                  </w:r>
                </w:p>
              </w:tc>
              <w:tc>
                <w:tcPr>
                  <w:tcW w:w="637" w:type="pct"/>
                  <w:tcBorders>
                    <w:tl2br w:val="nil"/>
                    <w:tr2bl w:val="nil"/>
                  </w:tcBorders>
                  <w:vAlign w:val="center"/>
                </w:tcPr>
                <w:p w14:paraId="026C502A">
                  <w:pPr>
                    <w:widowControl/>
                    <w:spacing w:line="240" w:lineRule="auto"/>
                    <w:ind w:firstLine="0" w:firstLineChars="0"/>
                    <w:jc w:val="center"/>
                    <w:rPr>
                      <w:color w:val="auto"/>
                      <w:kern w:val="0"/>
                      <w:sz w:val="21"/>
                      <w:szCs w:val="21"/>
                    </w:rPr>
                  </w:pPr>
                  <w:r>
                    <w:rPr>
                      <w:color w:val="auto"/>
                      <w:kern w:val="0"/>
                      <w:sz w:val="21"/>
                      <w:szCs w:val="21"/>
                    </w:rPr>
                    <w:t>70 μg/m</w:t>
                  </w:r>
                  <w:r>
                    <w:rPr>
                      <w:color w:val="auto"/>
                      <w:kern w:val="0"/>
                      <w:sz w:val="21"/>
                      <w:szCs w:val="21"/>
                      <w:vertAlign w:val="superscript"/>
                    </w:rPr>
                    <w:t>3</w:t>
                  </w:r>
                </w:p>
              </w:tc>
              <w:tc>
                <w:tcPr>
                  <w:tcW w:w="549" w:type="pct"/>
                  <w:tcBorders>
                    <w:tl2br w:val="nil"/>
                    <w:tr2bl w:val="nil"/>
                  </w:tcBorders>
                  <w:vAlign w:val="center"/>
                </w:tcPr>
                <w:p w14:paraId="263C9938">
                  <w:pPr>
                    <w:widowControl/>
                    <w:spacing w:line="240" w:lineRule="auto"/>
                    <w:ind w:firstLine="0" w:firstLineChars="0"/>
                    <w:jc w:val="center"/>
                    <w:rPr>
                      <w:color w:val="auto"/>
                      <w:kern w:val="0"/>
                      <w:sz w:val="21"/>
                      <w:szCs w:val="21"/>
                    </w:rPr>
                  </w:pPr>
                  <w:r>
                    <w:rPr>
                      <w:rFonts w:hint="eastAsia"/>
                      <w:color w:val="auto"/>
                      <w:kern w:val="0"/>
                      <w:sz w:val="21"/>
                      <w:szCs w:val="21"/>
                    </w:rPr>
                    <w:t>100</w:t>
                  </w:r>
                </w:p>
              </w:tc>
              <w:tc>
                <w:tcPr>
                  <w:tcW w:w="427" w:type="pct"/>
                  <w:tcBorders>
                    <w:tl2br w:val="nil"/>
                    <w:tr2bl w:val="nil"/>
                  </w:tcBorders>
                  <w:vAlign w:val="center"/>
                </w:tcPr>
                <w:p w14:paraId="777554A5">
                  <w:pPr>
                    <w:widowControl/>
                    <w:spacing w:line="240" w:lineRule="auto"/>
                    <w:ind w:firstLine="0" w:firstLineChars="0"/>
                    <w:jc w:val="center"/>
                    <w:rPr>
                      <w:color w:val="auto"/>
                      <w:kern w:val="0"/>
                      <w:sz w:val="21"/>
                      <w:szCs w:val="21"/>
                    </w:rPr>
                  </w:pPr>
                  <w:r>
                    <w:rPr>
                      <w:rFonts w:hint="eastAsia"/>
                      <w:color w:val="auto"/>
                      <w:kern w:val="0"/>
                      <w:sz w:val="21"/>
                      <w:szCs w:val="21"/>
                    </w:rPr>
                    <w:t>达标</w:t>
                  </w:r>
                </w:p>
              </w:tc>
              <w:tc>
                <w:tcPr>
                  <w:tcW w:w="396" w:type="pct"/>
                  <w:vMerge w:val="continue"/>
                  <w:tcBorders>
                    <w:tl2br w:val="nil"/>
                    <w:tr2bl w:val="nil"/>
                  </w:tcBorders>
                  <w:vAlign w:val="center"/>
                </w:tcPr>
                <w:p w14:paraId="06230E31">
                  <w:pPr>
                    <w:widowControl/>
                    <w:spacing w:line="240" w:lineRule="auto"/>
                    <w:ind w:firstLine="0" w:firstLineChars="0"/>
                    <w:jc w:val="center"/>
                    <w:rPr>
                      <w:color w:val="auto"/>
                      <w:kern w:val="0"/>
                      <w:sz w:val="21"/>
                      <w:szCs w:val="21"/>
                    </w:rPr>
                  </w:pPr>
                </w:p>
              </w:tc>
            </w:tr>
            <w:tr w14:paraId="7FC3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3" w:type="pct"/>
                  <w:tcBorders>
                    <w:tl2br w:val="nil"/>
                    <w:tr2bl w:val="nil"/>
                  </w:tcBorders>
                  <w:vAlign w:val="center"/>
                </w:tcPr>
                <w:p w14:paraId="032DEC47">
                  <w:pPr>
                    <w:widowControl/>
                    <w:spacing w:line="240" w:lineRule="auto"/>
                    <w:ind w:firstLine="0" w:firstLineChars="0"/>
                    <w:jc w:val="center"/>
                    <w:rPr>
                      <w:color w:val="auto"/>
                      <w:kern w:val="0"/>
                      <w:sz w:val="21"/>
                      <w:szCs w:val="21"/>
                    </w:rPr>
                  </w:pPr>
                  <w:r>
                    <w:rPr>
                      <w:color w:val="auto"/>
                      <w:kern w:val="0"/>
                      <w:sz w:val="21"/>
                      <w:szCs w:val="21"/>
                    </w:rPr>
                    <w:t>SO</w:t>
                  </w:r>
                  <w:r>
                    <w:rPr>
                      <w:color w:val="auto"/>
                      <w:kern w:val="0"/>
                      <w:sz w:val="21"/>
                      <w:szCs w:val="21"/>
                      <w:vertAlign w:val="subscript"/>
                    </w:rPr>
                    <w:t>2</w:t>
                  </w:r>
                </w:p>
              </w:tc>
              <w:tc>
                <w:tcPr>
                  <w:tcW w:w="1853" w:type="pct"/>
                  <w:vMerge w:val="continue"/>
                  <w:tcBorders>
                    <w:tl2br w:val="nil"/>
                    <w:tr2bl w:val="nil"/>
                  </w:tcBorders>
                  <w:vAlign w:val="center"/>
                </w:tcPr>
                <w:p w14:paraId="22E7C6A9">
                  <w:pPr>
                    <w:widowControl/>
                    <w:spacing w:line="240" w:lineRule="auto"/>
                    <w:ind w:firstLine="0" w:firstLineChars="0"/>
                    <w:jc w:val="center"/>
                    <w:rPr>
                      <w:color w:val="auto"/>
                      <w:kern w:val="0"/>
                      <w:sz w:val="21"/>
                      <w:szCs w:val="21"/>
                    </w:rPr>
                  </w:pPr>
                </w:p>
              </w:tc>
              <w:tc>
                <w:tcPr>
                  <w:tcW w:w="680" w:type="pct"/>
                  <w:tcBorders>
                    <w:tl2br w:val="nil"/>
                    <w:tr2bl w:val="nil"/>
                  </w:tcBorders>
                  <w:vAlign w:val="center"/>
                </w:tcPr>
                <w:p w14:paraId="64B1D73F">
                  <w:pPr>
                    <w:widowControl/>
                    <w:spacing w:line="240" w:lineRule="auto"/>
                    <w:ind w:firstLine="0" w:firstLineChars="0"/>
                    <w:jc w:val="center"/>
                    <w:rPr>
                      <w:color w:val="auto"/>
                      <w:kern w:val="0"/>
                      <w:sz w:val="21"/>
                      <w:szCs w:val="21"/>
                    </w:rPr>
                  </w:pPr>
                  <w:r>
                    <w:rPr>
                      <w:rFonts w:hint="eastAsia"/>
                      <w:color w:val="auto"/>
                      <w:kern w:val="0"/>
                      <w:sz w:val="21"/>
                      <w:szCs w:val="21"/>
                      <w:lang w:val="en-US" w:eastAsia="zh-CN"/>
                    </w:rPr>
                    <w:t>6</w:t>
                  </w:r>
                  <w:r>
                    <w:rPr>
                      <w:color w:val="auto"/>
                      <w:kern w:val="0"/>
                      <w:sz w:val="21"/>
                      <w:szCs w:val="21"/>
                    </w:rPr>
                    <w:t>μg/m</w:t>
                  </w:r>
                  <w:r>
                    <w:rPr>
                      <w:color w:val="auto"/>
                      <w:kern w:val="0"/>
                      <w:sz w:val="21"/>
                      <w:szCs w:val="21"/>
                      <w:vertAlign w:val="superscript"/>
                    </w:rPr>
                    <w:t>3</w:t>
                  </w:r>
                </w:p>
              </w:tc>
              <w:tc>
                <w:tcPr>
                  <w:tcW w:w="637" w:type="pct"/>
                  <w:tcBorders>
                    <w:tl2br w:val="nil"/>
                    <w:tr2bl w:val="nil"/>
                  </w:tcBorders>
                  <w:vAlign w:val="center"/>
                </w:tcPr>
                <w:p w14:paraId="1C0BE3C8">
                  <w:pPr>
                    <w:widowControl/>
                    <w:spacing w:line="240" w:lineRule="auto"/>
                    <w:ind w:firstLine="0" w:firstLineChars="0"/>
                    <w:jc w:val="center"/>
                    <w:rPr>
                      <w:color w:val="auto"/>
                      <w:kern w:val="0"/>
                      <w:sz w:val="21"/>
                      <w:szCs w:val="21"/>
                    </w:rPr>
                  </w:pPr>
                  <w:r>
                    <w:rPr>
                      <w:color w:val="auto"/>
                      <w:kern w:val="0"/>
                      <w:sz w:val="21"/>
                      <w:szCs w:val="21"/>
                    </w:rPr>
                    <w:t>60 μg/m</w:t>
                  </w:r>
                  <w:r>
                    <w:rPr>
                      <w:color w:val="auto"/>
                      <w:kern w:val="0"/>
                      <w:sz w:val="21"/>
                      <w:szCs w:val="21"/>
                      <w:vertAlign w:val="superscript"/>
                    </w:rPr>
                    <w:t>3</w:t>
                  </w:r>
                </w:p>
              </w:tc>
              <w:tc>
                <w:tcPr>
                  <w:tcW w:w="549" w:type="pct"/>
                  <w:tcBorders>
                    <w:tl2br w:val="nil"/>
                    <w:tr2bl w:val="nil"/>
                  </w:tcBorders>
                  <w:vAlign w:val="center"/>
                </w:tcPr>
                <w:p w14:paraId="7E23DFF7">
                  <w:pPr>
                    <w:widowControl/>
                    <w:spacing w:line="240" w:lineRule="auto"/>
                    <w:ind w:firstLine="0" w:firstLineChars="0"/>
                    <w:jc w:val="center"/>
                    <w:rPr>
                      <w:rFonts w:hint="default" w:eastAsia="宋体"/>
                      <w:color w:val="auto"/>
                      <w:kern w:val="0"/>
                      <w:sz w:val="21"/>
                      <w:szCs w:val="21"/>
                      <w:lang w:val="en-US" w:eastAsia="zh-CN"/>
                    </w:rPr>
                  </w:pPr>
                  <w:r>
                    <w:rPr>
                      <w:rFonts w:hint="eastAsia"/>
                      <w:color w:val="auto"/>
                      <w:kern w:val="0"/>
                      <w:sz w:val="21"/>
                      <w:szCs w:val="21"/>
                      <w:lang w:val="en-US" w:eastAsia="zh-CN"/>
                    </w:rPr>
                    <w:t>10</w:t>
                  </w:r>
                </w:p>
              </w:tc>
              <w:tc>
                <w:tcPr>
                  <w:tcW w:w="427" w:type="pct"/>
                  <w:tcBorders>
                    <w:tl2br w:val="nil"/>
                    <w:tr2bl w:val="nil"/>
                  </w:tcBorders>
                  <w:vAlign w:val="center"/>
                </w:tcPr>
                <w:p w14:paraId="64391584">
                  <w:pPr>
                    <w:widowControl/>
                    <w:spacing w:line="240" w:lineRule="auto"/>
                    <w:ind w:firstLine="0" w:firstLineChars="0"/>
                    <w:jc w:val="center"/>
                    <w:rPr>
                      <w:color w:val="auto"/>
                      <w:kern w:val="0"/>
                      <w:sz w:val="21"/>
                      <w:szCs w:val="21"/>
                    </w:rPr>
                  </w:pPr>
                  <w:r>
                    <w:rPr>
                      <w:color w:val="auto"/>
                      <w:kern w:val="0"/>
                      <w:sz w:val="21"/>
                      <w:szCs w:val="21"/>
                    </w:rPr>
                    <w:t>达标</w:t>
                  </w:r>
                </w:p>
              </w:tc>
              <w:tc>
                <w:tcPr>
                  <w:tcW w:w="396" w:type="pct"/>
                  <w:vMerge w:val="continue"/>
                  <w:tcBorders>
                    <w:tl2br w:val="nil"/>
                    <w:tr2bl w:val="nil"/>
                  </w:tcBorders>
                  <w:vAlign w:val="center"/>
                </w:tcPr>
                <w:p w14:paraId="40C10E71">
                  <w:pPr>
                    <w:widowControl/>
                    <w:spacing w:line="240" w:lineRule="auto"/>
                    <w:ind w:firstLine="0" w:firstLineChars="0"/>
                    <w:jc w:val="center"/>
                    <w:rPr>
                      <w:color w:val="auto"/>
                      <w:kern w:val="0"/>
                      <w:sz w:val="21"/>
                      <w:szCs w:val="21"/>
                    </w:rPr>
                  </w:pPr>
                </w:p>
              </w:tc>
            </w:tr>
            <w:tr w14:paraId="6935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3" w:type="pct"/>
                  <w:tcBorders>
                    <w:tl2br w:val="nil"/>
                    <w:tr2bl w:val="nil"/>
                  </w:tcBorders>
                  <w:vAlign w:val="center"/>
                </w:tcPr>
                <w:p w14:paraId="35370169">
                  <w:pPr>
                    <w:widowControl/>
                    <w:spacing w:line="240" w:lineRule="auto"/>
                    <w:ind w:firstLine="0" w:firstLineChars="0"/>
                    <w:jc w:val="center"/>
                    <w:rPr>
                      <w:color w:val="auto"/>
                      <w:kern w:val="0"/>
                      <w:sz w:val="21"/>
                      <w:szCs w:val="21"/>
                    </w:rPr>
                  </w:pPr>
                  <w:r>
                    <w:rPr>
                      <w:color w:val="auto"/>
                      <w:kern w:val="0"/>
                      <w:sz w:val="21"/>
                      <w:szCs w:val="21"/>
                    </w:rPr>
                    <w:t>NO</w:t>
                  </w:r>
                  <w:r>
                    <w:rPr>
                      <w:color w:val="auto"/>
                      <w:kern w:val="0"/>
                      <w:sz w:val="21"/>
                      <w:szCs w:val="21"/>
                      <w:vertAlign w:val="subscript"/>
                    </w:rPr>
                    <w:t>2</w:t>
                  </w:r>
                </w:p>
              </w:tc>
              <w:tc>
                <w:tcPr>
                  <w:tcW w:w="1853" w:type="pct"/>
                  <w:vMerge w:val="continue"/>
                  <w:tcBorders>
                    <w:tl2br w:val="nil"/>
                    <w:tr2bl w:val="nil"/>
                  </w:tcBorders>
                  <w:vAlign w:val="center"/>
                </w:tcPr>
                <w:p w14:paraId="59E486A3">
                  <w:pPr>
                    <w:widowControl/>
                    <w:spacing w:line="240" w:lineRule="auto"/>
                    <w:ind w:firstLine="0" w:firstLineChars="0"/>
                    <w:jc w:val="center"/>
                    <w:rPr>
                      <w:color w:val="auto"/>
                      <w:kern w:val="0"/>
                      <w:sz w:val="21"/>
                      <w:szCs w:val="21"/>
                    </w:rPr>
                  </w:pPr>
                </w:p>
              </w:tc>
              <w:tc>
                <w:tcPr>
                  <w:tcW w:w="680" w:type="pct"/>
                  <w:tcBorders>
                    <w:tl2br w:val="nil"/>
                    <w:tr2bl w:val="nil"/>
                  </w:tcBorders>
                  <w:vAlign w:val="center"/>
                </w:tcPr>
                <w:p w14:paraId="6A96F454">
                  <w:pPr>
                    <w:widowControl/>
                    <w:spacing w:line="240" w:lineRule="auto"/>
                    <w:ind w:firstLine="0" w:firstLineChars="0"/>
                    <w:jc w:val="center"/>
                    <w:rPr>
                      <w:color w:val="auto"/>
                      <w:kern w:val="0"/>
                      <w:sz w:val="21"/>
                      <w:szCs w:val="21"/>
                    </w:rPr>
                  </w:pPr>
                  <w:r>
                    <w:rPr>
                      <w:rFonts w:hint="eastAsia"/>
                      <w:color w:val="auto"/>
                      <w:kern w:val="0"/>
                      <w:sz w:val="21"/>
                      <w:szCs w:val="21"/>
                      <w:lang w:val="en-US" w:eastAsia="zh-CN"/>
                    </w:rPr>
                    <w:t>19</w:t>
                  </w:r>
                  <w:r>
                    <w:rPr>
                      <w:color w:val="auto"/>
                      <w:kern w:val="0"/>
                      <w:sz w:val="21"/>
                      <w:szCs w:val="21"/>
                    </w:rPr>
                    <w:t>μg/m</w:t>
                  </w:r>
                  <w:r>
                    <w:rPr>
                      <w:color w:val="auto"/>
                      <w:kern w:val="0"/>
                      <w:sz w:val="21"/>
                      <w:szCs w:val="21"/>
                      <w:vertAlign w:val="superscript"/>
                    </w:rPr>
                    <w:t>3</w:t>
                  </w:r>
                </w:p>
              </w:tc>
              <w:tc>
                <w:tcPr>
                  <w:tcW w:w="637" w:type="pct"/>
                  <w:tcBorders>
                    <w:tl2br w:val="nil"/>
                    <w:tr2bl w:val="nil"/>
                  </w:tcBorders>
                  <w:vAlign w:val="center"/>
                </w:tcPr>
                <w:p w14:paraId="24145E4B">
                  <w:pPr>
                    <w:widowControl/>
                    <w:spacing w:line="240" w:lineRule="auto"/>
                    <w:ind w:firstLine="0" w:firstLineChars="0"/>
                    <w:jc w:val="center"/>
                    <w:rPr>
                      <w:color w:val="auto"/>
                      <w:kern w:val="0"/>
                      <w:sz w:val="21"/>
                      <w:szCs w:val="21"/>
                    </w:rPr>
                  </w:pPr>
                  <w:r>
                    <w:rPr>
                      <w:color w:val="auto"/>
                      <w:kern w:val="0"/>
                      <w:sz w:val="21"/>
                      <w:szCs w:val="21"/>
                    </w:rPr>
                    <w:t>40 μg/m</w:t>
                  </w:r>
                  <w:r>
                    <w:rPr>
                      <w:color w:val="auto"/>
                      <w:kern w:val="0"/>
                      <w:sz w:val="21"/>
                      <w:szCs w:val="21"/>
                      <w:vertAlign w:val="superscript"/>
                    </w:rPr>
                    <w:t>3</w:t>
                  </w:r>
                </w:p>
              </w:tc>
              <w:tc>
                <w:tcPr>
                  <w:tcW w:w="549" w:type="pct"/>
                  <w:tcBorders>
                    <w:tl2br w:val="nil"/>
                    <w:tr2bl w:val="nil"/>
                  </w:tcBorders>
                  <w:vAlign w:val="center"/>
                </w:tcPr>
                <w:p w14:paraId="286F2EB3">
                  <w:pPr>
                    <w:widowControl/>
                    <w:spacing w:line="240" w:lineRule="auto"/>
                    <w:ind w:firstLine="0" w:firstLineChars="0"/>
                    <w:jc w:val="center"/>
                    <w:rPr>
                      <w:rFonts w:hint="default" w:eastAsia="宋体"/>
                      <w:color w:val="auto"/>
                      <w:kern w:val="0"/>
                      <w:sz w:val="21"/>
                      <w:szCs w:val="21"/>
                      <w:lang w:val="en-US" w:eastAsia="zh-CN"/>
                    </w:rPr>
                  </w:pPr>
                  <w:r>
                    <w:rPr>
                      <w:rFonts w:hint="eastAsia"/>
                      <w:color w:val="auto"/>
                      <w:kern w:val="0"/>
                      <w:sz w:val="21"/>
                      <w:szCs w:val="21"/>
                      <w:lang w:val="en-US" w:eastAsia="zh-CN"/>
                    </w:rPr>
                    <w:t>48</w:t>
                  </w:r>
                </w:p>
              </w:tc>
              <w:tc>
                <w:tcPr>
                  <w:tcW w:w="427" w:type="pct"/>
                  <w:tcBorders>
                    <w:tl2br w:val="nil"/>
                    <w:tr2bl w:val="nil"/>
                  </w:tcBorders>
                  <w:vAlign w:val="center"/>
                </w:tcPr>
                <w:p w14:paraId="5C7DAB88">
                  <w:pPr>
                    <w:widowControl/>
                    <w:spacing w:line="240" w:lineRule="auto"/>
                    <w:ind w:firstLine="0" w:firstLineChars="0"/>
                    <w:jc w:val="center"/>
                    <w:rPr>
                      <w:color w:val="auto"/>
                      <w:kern w:val="0"/>
                      <w:sz w:val="21"/>
                      <w:szCs w:val="21"/>
                    </w:rPr>
                  </w:pPr>
                  <w:r>
                    <w:rPr>
                      <w:color w:val="auto"/>
                      <w:kern w:val="0"/>
                      <w:sz w:val="21"/>
                      <w:szCs w:val="21"/>
                    </w:rPr>
                    <w:t>达标</w:t>
                  </w:r>
                </w:p>
              </w:tc>
              <w:tc>
                <w:tcPr>
                  <w:tcW w:w="396" w:type="pct"/>
                  <w:vMerge w:val="continue"/>
                  <w:tcBorders>
                    <w:tl2br w:val="nil"/>
                    <w:tr2bl w:val="nil"/>
                  </w:tcBorders>
                  <w:vAlign w:val="center"/>
                </w:tcPr>
                <w:p w14:paraId="086557B3">
                  <w:pPr>
                    <w:widowControl/>
                    <w:spacing w:line="240" w:lineRule="auto"/>
                    <w:ind w:firstLine="0" w:firstLineChars="0"/>
                    <w:jc w:val="center"/>
                    <w:rPr>
                      <w:color w:val="auto"/>
                      <w:kern w:val="0"/>
                      <w:sz w:val="21"/>
                      <w:szCs w:val="21"/>
                    </w:rPr>
                  </w:pPr>
                </w:p>
              </w:tc>
            </w:tr>
            <w:tr w14:paraId="1D53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3" w:type="pct"/>
                  <w:tcBorders>
                    <w:tl2br w:val="nil"/>
                    <w:tr2bl w:val="nil"/>
                  </w:tcBorders>
                  <w:vAlign w:val="center"/>
                </w:tcPr>
                <w:p w14:paraId="5C88BD13">
                  <w:pPr>
                    <w:widowControl/>
                    <w:spacing w:line="240" w:lineRule="auto"/>
                    <w:ind w:firstLine="0" w:firstLineChars="0"/>
                    <w:jc w:val="center"/>
                    <w:rPr>
                      <w:color w:val="auto"/>
                      <w:kern w:val="0"/>
                      <w:sz w:val="21"/>
                      <w:szCs w:val="21"/>
                    </w:rPr>
                  </w:pPr>
                  <w:r>
                    <w:rPr>
                      <w:color w:val="auto"/>
                      <w:kern w:val="0"/>
                      <w:sz w:val="21"/>
                      <w:szCs w:val="21"/>
                    </w:rPr>
                    <w:t>CO</w:t>
                  </w:r>
                </w:p>
              </w:tc>
              <w:tc>
                <w:tcPr>
                  <w:tcW w:w="1853" w:type="pct"/>
                  <w:tcBorders>
                    <w:tl2br w:val="nil"/>
                    <w:tr2bl w:val="nil"/>
                  </w:tcBorders>
                  <w:vAlign w:val="center"/>
                </w:tcPr>
                <w:p w14:paraId="3C53B370">
                  <w:pPr>
                    <w:widowControl/>
                    <w:spacing w:line="240" w:lineRule="auto"/>
                    <w:ind w:firstLine="0" w:firstLineChars="0"/>
                    <w:jc w:val="center"/>
                    <w:rPr>
                      <w:color w:val="auto"/>
                      <w:kern w:val="0"/>
                      <w:sz w:val="21"/>
                      <w:szCs w:val="21"/>
                    </w:rPr>
                  </w:pPr>
                  <w:r>
                    <w:rPr>
                      <w:color w:val="auto"/>
                      <w:kern w:val="0"/>
                      <w:sz w:val="21"/>
                      <w:szCs w:val="21"/>
                    </w:rPr>
                    <w:t>日平均第95百分位数质量浓度</w:t>
                  </w:r>
                </w:p>
              </w:tc>
              <w:tc>
                <w:tcPr>
                  <w:tcW w:w="680" w:type="pct"/>
                  <w:tcBorders>
                    <w:tl2br w:val="nil"/>
                    <w:tr2bl w:val="nil"/>
                  </w:tcBorders>
                  <w:vAlign w:val="center"/>
                </w:tcPr>
                <w:p w14:paraId="293A7B6A">
                  <w:pPr>
                    <w:widowControl/>
                    <w:spacing w:line="240" w:lineRule="auto"/>
                    <w:ind w:firstLine="0" w:firstLineChars="0"/>
                    <w:jc w:val="center"/>
                    <w:rPr>
                      <w:color w:val="auto"/>
                      <w:kern w:val="0"/>
                      <w:sz w:val="21"/>
                      <w:szCs w:val="21"/>
                    </w:rPr>
                  </w:pPr>
                  <w:r>
                    <w:rPr>
                      <w:rFonts w:hint="eastAsia"/>
                      <w:color w:val="auto"/>
                      <w:kern w:val="0"/>
                      <w:sz w:val="21"/>
                      <w:szCs w:val="21"/>
                      <w:lang w:val="en-US" w:eastAsia="zh-CN"/>
                    </w:rPr>
                    <w:t>1.0</w:t>
                  </w:r>
                  <w:r>
                    <w:rPr>
                      <w:color w:val="auto"/>
                      <w:kern w:val="0"/>
                      <w:sz w:val="21"/>
                      <w:szCs w:val="21"/>
                    </w:rPr>
                    <w:t>mg/m</w:t>
                  </w:r>
                  <w:r>
                    <w:rPr>
                      <w:color w:val="auto"/>
                      <w:kern w:val="0"/>
                      <w:sz w:val="21"/>
                      <w:szCs w:val="21"/>
                      <w:vertAlign w:val="superscript"/>
                    </w:rPr>
                    <w:t>3</w:t>
                  </w:r>
                </w:p>
              </w:tc>
              <w:tc>
                <w:tcPr>
                  <w:tcW w:w="637" w:type="pct"/>
                  <w:tcBorders>
                    <w:tl2br w:val="nil"/>
                    <w:tr2bl w:val="nil"/>
                  </w:tcBorders>
                  <w:vAlign w:val="center"/>
                </w:tcPr>
                <w:p w14:paraId="233495B8">
                  <w:pPr>
                    <w:widowControl/>
                    <w:spacing w:line="240" w:lineRule="auto"/>
                    <w:ind w:firstLine="0" w:firstLineChars="0"/>
                    <w:jc w:val="center"/>
                    <w:rPr>
                      <w:color w:val="auto"/>
                      <w:kern w:val="0"/>
                      <w:sz w:val="21"/>
                      <w:szCs w:val="21"/>
                    </w:rPr>
                  </w:pPr>
                  <w:r>
                    <w:rPr>
                      <w:color w:val="auto"/>
                      <w:kern w:val="0"/>
                      <w:sz w:val="21"/>
                      <w:szCs w:val="21"/>
                    </w:rPr>
                    <w:t>4.0mg/m</w:t>
                  </w:r>
                  <w:r>
                    <w:rPr>
                      <w:color w:val="auto"/>
                      <w:kern w:val="0"/>
                      <w:sz w:val="21"/>
                      <w:szCs w:val="21"/>
                      <w:vertAlign w:val="superscript"/>
                    </w:rPr>
                    <w:t>3</w:t>
                  </w:r>
                </w:p>
              </w:tc>
              <w:tc>
                <w:tcPr>
                  <w:tcW w:w="549" w:type="pct"/>
                  <w:tcBorders>
                    <w:tl2br w:val="nil"/>
                    <w:tr2bl w:val="nil"/>
                  </w:tcBorders>
                  <w:vAlign w:val="center"/>
                </w:tcPr>
                <w:p w14:paraId="234BE299">
                  <w:pPr>
                    <w:widowControl/>
                    <w:spacing w:line="240" w:lineRule="auto"/>
                    <w:ind w:firstLine="0" w:firstLineChars="0"/>
                    <w:jc w:val="center"/>
                    <w:rPr>
                      <w:rFonts w:hint="default" w:eastAsia="宋体"/>
                      <w:color w:val="auto"/>
                      <w:kern w:val="0"/>
                      <w:sz w:val="21"/>
                      <w:szCs w:val="21"/>
                      <w:lang w:val="en-US" w:eastAsia="zh-CN"/>
                    </w:rPr>
                  </w:pPr>
                  <w:r>
                    <w:rPr>
                      <w:rFonts w:hint="eastAsia"/>
                      <w:color w:val="auto"/>
                      <w:kern w:val="0"/>
                      <w:sz w:val="21"/>
                      <w:szCs w:val="21"/>
                      <w:lang w:val="en-US" w:eastAsia="zh-CN"/>
                    </w:rPr>
                    <w:t>25</w:t>
                  </w:r>
                </w:p>
              </w:tc>
              <w:tc>
                <w:tcPr>
                  <w:tcW w:w="427" w:type="pct"/>
                  <w:tcBorders>
                    <w:tl2br w:val="nil"/>
                    <w:tr2bl w:val="nil"/>
                  </w:tcBorders>
                  <w:vAlign w:val="center"/>
                </w:tcPr>
                <w:p w14:paraId="77FEF0CD">
                  <w:pPr>
                    <w:widowControl/>
                    <w:spacing w:line="240" w:lineRule="auto"/>
                    <w:ind w:firstLine="0" w:firstLineChars="0"/>
                    <w:jc w:val="center"/>
                    <w:rPr>
                      <w:color w:val="auto"/>
                      <w:kern w:val="0"/>
                      <w:sz w:val="21"/>
                      <w:szCs w:val="21"/>
                    </w:rPr>
                  </w:pPr>
                  <w:r>
                    <w:rPr>
                      <w:color w:val="auto"/>
                      <w:kern w:val="0"/>
                      <w:sz w:val="21"/>
                      <w:szCs w:val="21"/>
                    </w:rPr>
                    <w:t>达标</w:t>
                  </w:r>
                </w:p>
              </w:tc>
              <w:tc>
                <w:tcPr>
                  <w:tcW w:w="396" w:type="pct"/>
                  <w:vMerge w:val="continue"/>
                  <w:tcBorders>
                    <w:tl2br w:val="nil"/>
                    <w:tr2bl w:val="nil"/>
                  </w:tcBorders>
                  <w:vAlign w:val="center"/>
                </w:tcPr>
                <w:p w14:paraId="65195175">
                  <w:pPr>
                    <w:widowControl/>
                    <w:spacing w:line="240" w:lineRule="auto"/>
                    <w:ind w:firstLine="0" w:firstLineChars="0"/>
                    <w:jc w:val="center"/>
                    <w:rPr>
                      <w:color w:val="auto"/>
                      <w:kern w:val="0"/>
                      <w:sz w:val="21"/>
                      <w:szCs w:val="21"/>
                    </w:rPr>
                  </w:pPr>
                </w:p>
              </w:tc>
            </w:tr>
            <w:tr w14:paraId="25D4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3" w:type="pct"/>
                  <w:tcBorders>
                    <w:tl2br w:val="nil"/>
                    <w:tr2bl w:val="nil"/>
                  </w:tcBorders>
                  <w:vAlign w:val="center"/>
                </w:tcPr>
                <w:p w14:paraId="3AC07D8F">
                  <w:pPr>
                    <w:widowControl/>
                    <w:spacing w:line="240" w:lineRule="auto"/>
                    <w:ind w:firstLine="0" w:firstLineChars="0"/>
                    <w:jc w:val="center"/>
                    <w:rPr>
                      <w:color w:val="auto"/>
                      <w:kern w:val="0"/>
                      <w:sz w:val="21"/>
                      <w:szCs w:val="21"/>
                    </w:rPr>
                  </w:pPr>
                  <w:r>
                    <w:rPr>
                      <w:color w:val="auto"/>
                      <w:kern w:val="0"/>
                      <w:sz w:val="21"/>
                      <w:szCs w:val="21"/>
                    </w:rPr>
                    <w:t>O</w:t>
                  </w:r>
                  <w:r>
                    <w:rPr>
                      <w:color w:val="auto"/>
                      <w:kern w:val="0"/>
                      <w:sz w:val="21"/>
                      <w:szCs w:val="21"/>
                      <w:vertAlign w:val="subscript"/>
                    </w:rPr>
                    <w:t>3</w:t>
                  </w:r>
                </w:p>
              </w:tc>
              <w:tc>
                <w:tcPr>
                  <w:tcW w:w="1853" w:type="pct"/>
                  <w:tcBorders>
                    <w:tl2br w:val="nil"/>
                    <w:tr2bl w:val="nil"/>
                  </w:tcBorders>
                  <w:vAlign w:val="center"/>
                </w:tcPr>
                <w:p w14:paraId="0BBC49FA">
                  <w:pPr>
                    <w:widowControl/>
                    <w:spacing w:line="240" w:lineRule="auto"/>
                    <w:ind w:firstLine="0" w:firstLineChars="0"/>
                    <w:jc w:val="center"/>
                    <w:rPr>
                      <w:color w:val="auto"/>
                      <w:kern w:val="0"/>
                      <w:sz w:val="21"/>
                      <w:szCs w:val="21"/>
                    </w:rPr>
                  </w:pPr>
                  <w:r>
                    <w:rPr>
                      <w:color w:val="auto"/>
                      <w:kern w:val="0"/>
                      <w:sz w:val="21"/>
                      <w:szCs w:val="21"/>
                    </w:rPr>
                    <w:t>最大8h滑动平均第90百分位数质量浓度</w:t>
                  </w:r>
                </w:p>
              </w:tc>
              <w:tc>
                <w:tcPr>
                  <w:tcW w:w="680" w:type="pct"/>
                  <w:tcBorders>
                    <w:tl2br w:val="nil"/>
                    <w:tr2bl w:val="nil"/>
                  </w:tcBorders>
                  <w:vAlign w:val="center"/>
                </w:tcPr>
                <w:p w14:paraId="34ED1900">
                  <w:pPr>
                    <w:widowControl/>
                    <w:spacing w:line="240" w:lineRule="auto"/>
                    <w:ind w:firstLine="0" w:firstLineChars="0"/>
                    <w:jc w:val="center"/>
                    <w:rPr>
                      <w:color w:val="auto"/>
                      <w:kern w:val="0"/>
                      <w:sz w:val="21"/>
                      <w:szCs w:val="21"/>
                    </w:rPr>
                  </w:pPr>
                  <w:r>
                    <w:rPr>
                      <w:rFonts w:hint="default"/>
                      <w:color w:val="auto"/>
                      <w:kern w:val="0"/>
                      <w:sz w:val="21"/>
                      <w:szCs w:val="21"/>
                      <w:lang w:val="en-US" w:eastAsia="zh-CN"/>
                    </w:rPr>
                    <w:t>1</w:t>
                  </w:r>
                  <w:r>
                    <w:rPr>
                      <w:rFonts w:hint="eastAsia"/>
                      <w:color w:val="auto"/>
                      <w:kern w:val="0"/>
                      <w:sz w:val="21"/>
                      <w:szCs w:val="21"/>
                      <w:lang w:val="en-US" w:eastAsia="zh-CN"/>
                    </w:rPr>
                    <w:t>75</w:t>
                  </w:r>
                  <w:r>
                    <w:rPr>
                      <w:color w:val="auto"/>
                      <w:kern w:val="0"/>
                      <w:sz w:val="21"/>
                      <w:szCs w:val="21"/>
                    </w:rPr>
                    <w:t>μg/m</w:t>
                  </w:r>
                  <w:r>
                    <w:rPr>
                      <w:color w:val="auto"/>
                      <w:kern w:val="0"/>
                      <w:sz w:val="21"/>
                      <w:szCs w:val="21"/>
                      <w:vertAlign w:val="superscript"/>
                    </w:rPr>
                    <w:t>3</w:t>
                  </w:r>
                </w:p>
              </w:tc>
              <w:tc>
                <w:tcPr>
                  <w:tcW w:w="637" w:type="pct"/>
                  <w:tcBorders>
                    <w:tl2br w:val="nil"/>
                    <w:tr2bl w:val="nil"/>
                  </w:tcBorders>
                  <w:vAlign w:val="center"/>
                </w:tcPr>
                <w:p w14:paraId="53A77625">
                  <w:pPr>
                    <w:widowControl/>
                    <w:spacing w:line="240" w:lineRule="auto"/>
                    <w:ind w:firstLine="0" w:firstLineChars="0"/>
                    <w:jc w:val="center"/>
                    <w:rPr>
                      <w:color w:val="auto"/>
                      <w:kern w:val="0"/>
                      <w:sz w:val="21"/>
                      <w:szCs w:val="21"/>
                    </w:rPr>
                  </w:pPr>
                  <w:r>
                    <w:rPr>
                      <w:color w:val="auto"/>
                      <w:kern w:val="0"/>
                      <w:sz w:val="21"/>
                      <w:szCs w:val="21"/>
                    </w:rPr>
                    <w:t>160μg/m</w:t>
                  </w:r>
                  <w:r>
                    <w:rPr>
                      <w:color w:val="auto"/>
                      <w:kern w:val="0"/>
                      <w:sz w:val="21"/>
                      <w:szCs w:val="21"/>
                      <w:vertAlign w:val="superscript"/>
                    </w:rPr>
                    <w:t>3</w:t>
                  </w:r>
                </w:p>
              </w:tc>
              <w:tc>
                <w:tcPr>
                  <w:tcW w:w="549" w:type="pct"/>
                  <w:tcBorders>
                    <w:tl2br w:val="nil"/>
                    <w:tr2bl w:val="nil"/>
                  </w:tcBorders>
                  <w:vAlign w:val="center"/>
                </w:tcPr>
                <w:p w14:paraId="40226ACC">
                  <w:pPr>
                    <w:widowControl/>
                    <w:spacing w:line="240" w:lineRule="auto"/>
                    <w:ind w:firstLine="0" w:firstLineChars="0"/>
                    <w:jc w:val="center"/>
                    <w:rPr>
                      <w:rFonts w:hint="default" w:eastAsia="宋体"/>
                      <w:color w:val="auto"/>
                      <w:kern w:val="0"/>
                      <w:sz w:val="21"/>
                      <w:szCs w:val="21"/>
                      <w:lang w:val="en-US" w:eastAsia="zh-CN"/>
                    </w:rPr>
                  </w:pPr>
                  <w:r>
                    <w:rPr>
                      <w:rFonts w:hint="eastAsia"/>
                      <w:color w:val="auto"/>
                      <w:kern w:val="0"/>
                      <w:sz w:val="21"/>
                      <w:szCs w:val="21"/>
                      <w:lang w:val="en-US" w:eastAsia="zh-CN"/>
                    </w:rPr>
                    <w:t>109</w:t>
                  </w:r>
                </w:p>
              </w:tc>
              <w:tc>
                <w:tcPr>
                  <w:tcW w:w="427" w:type="pct"/>
                  <w:tcBorders>
                    <w:tl2br w:val="nil"/>
                    <w:tr2bl w:val="nil"/>
                  </w:tcBorders>
                  <w:vAlign w:val="center"/>
                </w:tcPr>
                <w:p w14:paraId="44797A82">
                  <w:pPr>
                    <w:widowControl/>
                    <w:spacing w:line="240" w:lineRule="auto"/>
                    <w:ind w:firstLine="0" w:firstLineChars="0"/>
                    <w:jc w:val="center"/>
                    <w:rPr>
                      <w:color w:val="auto"/>
                      <w:kern w:val="0"/>
                      <w:sz w:val="21"/>
                      <w:szCs w:val="21"/>
                    </w:rPr>
                  </w:pPr>
                  <w:r>
                    <w:rPr>
                      <w:rFonts w:hint="eastAsia"/>
                      <w:color w:val="auto"/>
                      <w:kern w:val="0"/>
                      <w:sz w:val="21"/>
                      <w:szCs w:val="21"/>
                    </w:rPr>
                    <w:t>超标</w:t>
                  </w:r>
                </w:p>
              </w:tc>
              <w:tc>
                <w:tcPr>
                  <w:tcW w:w="396" w:type="pct"/>
                  <w:vMerge w:val="continue"/>
                  <w:tcBorders>
                    <w:tl2br w:val="nil"/>
                    <w:tr2bl w:val="nil"/>
                  </w:tcBorders>
                  <w:vAlign w:val="center"/>
                </w:tcPr>
                <w:p w14:paraId="2B3F602D">
                  <w:pPr>
                    <w:widowControl/>
                    <w:spacing w:line="240" w:lineRule="auto"/>
                    <w:ind w:firstLine="0" w:firstLineChars="0"/>
                    <w:jc w:val="center"/>
                    <w:rPr>
                      <w:color w:val="auto"/>
                      <w:kern w:val="0"/>
                      <w:sz w:val="21"/>
                      <w:szCs w:val="21"/>
                    </w:rPr>
                  </w:pPr>
                </w:p>
              </w:tc>
            </w:tr>
          </w:tbl>
          <w:p w14:paraId="2D5F7FFE">
            <w:pPr>
              <w:ind w:firstLine="480"/>
              <w:rPr>
                <w:color w:val="auto"/>
              </w:rPr>
            </w:pPr>
            <w:r>
              <w:rPr>
                <w:rFonts w:hint="eastAsia"/>
                <w:color w:val="auto"/>
              </w:rPr>
              <w:t>由上表可知，</w:t>
            </w:r>
            <w:r>
              <w:rPr>
                <w:color w:val="auto"/>
              </w:rPr>
              <w:t>20</w:t>
            </w:r>
            <w:r>
              <w:rPr>
                <w:rFonts w:hint="eastAsia"/>
                <w:color w:val="auto"/>
              </w:rPr>
              <w:t>2</w:t>
            </w:r>
            <w:r>
              <w:rPr>
                <w:rFonts w:hint="eastAsia"/>
                <w:color w:val="auto"/>
                <w:lang w:val="en-US" w:eastAsia="zh-CN"/>
              </w:rPr>
              <w:t>4</w:t>
            </w:r>
            <w:r>
              <w:rPr>
                <w:color w:val="auto"/>
              </w:rPr>
              <w:t>年淮北市</w:t>
            </w:r>
            <w:r>
              <w:rPr>
                <w:rFonts w:hint="eastAsia"/>
                <w:color w:val="auto"/>
              </w:rPr>
              <w:t>O</w:t>
            </w:r>
            <w:r>
              <w:rPr>
                <w:rFonts w:hint="eastAsia"/>
                <w:color w:val="auto"/>
                <w:vertAlign w:val="subscript"/>
              </w:rPr>
              <w:t>3</w:t>
            </w:r>
            <w:r>
              <w:rPr>
                <w:rFonts w:hint="eastAsia"/>
                <w:color w:val="auto"/>
              </w:rPr>
              <w:t>、</w:t>
            </w:r>
            <w:r>
              <w:rPr>
                <w:color w:val="auto"/>
              </w:rPr>
              <w:t>PM</w:t>
            </w:r>
            <w:r>
              <w:rPr>
                <w:color w:val="auto"/>
                <w:vertAlign w:val="subscript"/>
              </w:rPr>
              <w:t>2.5</w:t>
            </w:r>
            <w:r>
              <w:rPr>
                <w:color w:val="auto"/>
              </w:rPr>
              <w:t>的评价指标不能满足《环境空气质量标准》（GB3095-2012）及其修改单二级标准限值要求，项目所在区域为不达标区。</w:t>
            </w:r>
          </w:p>
          <w:p w14:paraId="6636AE9E">
            <w:pPr>
              <w:ind w:firstLine="480"/>
              <w:rPr>
                <w:rFonts w:hint="eastAsia"/>
                <w:color w:val="auto"/>
              </w:rPr>
            </w:pPr>
            <w:r>
              <w:rPr>
                <w:rFonts w:hint="eastAsia"/>
                <w:color w:val="auto"/>
              </w:rPr>
              <w:t>与上年相比，2024年淮北市城市环境空气质量在总体稳定的基础上略微改善。二氧化硫年均值同比下降14.3%，二氧化氮年均值同比下降17.4%，可吸入颗粒物年均值同比持平，一氧化碳年日均值第95百分位数同比增加11.1%；臭氧年日最大8小时滑动平均值第90百分位数同比增加5.4%；细颗粒物年均值同比增加2.4%；环境空气质量综合指数为4.15，同比下降0.2%；优良天数同比持平，优良率下降了0.2个百分点。</w:t>
            </w:r>
          </w:p>
          <w:p w14:paraId="119A8556">
            <w:pPr>
              <w:ind w:firstLine="480"/>
              <w:rPr>
                <w:color w:val="auto"/>
              </w:rPr>
            </w:pPr>
            <w:r>
              <w:rPr>
                <w:rFonts w:hint="eastAsia"/>
                <w:color w:val="auto"/>
              </w:rPr>
              <w:t>本项目排放的</w:t>
            </w:r>
            <w:r>
              <w:rPr>
                <w:rFonts w:hint="eastAsia"/>
                <w:color w:val="auto"/>
                <w:lang w:val="en-US" w:eastAsia="zh-CN"/>
              </w:rPr>
              <w:t>废气</w:t>
            </w:r>
            <w:r>
              <w:rPr>
                <w:rFonts w:hint="eastAsia"/>
                <w:color w:val="auto"/>
              </w:rPr>
              <w:t>均采取相应的环保措施处理后达标排放</w:t>
            </w:r>
            <w:r>
              <w:rPr>
                <w:rFonts w:hint="eastAsia"/>
                <w:color w:val="auto"/>
                <w:lang w:eastAsia="zh-CN"/>
              </w:rPr>
              <w:t>。</w:t>
            </w:r>
            <w:r>
              <w:rPr>
                <w:rFonts w:hint="eastAsia"/>
                <w:color w:val="auto"/>
              </w:rPr>
              <w:t>因此，不会突破项目区大气环境质量底线。</w:t>
            </w:r>
          </w:p>
          <w:p w14:paraId="25D8422A">
            <w:pPr>
              <w:spacing w:line="360" w:lineRule="auto"/>
              <w:ind w:left="0" w:leftChars="0" w:firstLine="0" w:firstLineChars="0"/>
              <w:rPr>
                <w:rFonts w:hint="default" w:eastAsia="宋体"/>
                <w:b/>
                <w:bCs/>
                <w:color w:val="auto"/>
                <w:lang w:val="en-US" w:eastAsia="zh-CN"/>
              </w:rPr>
            </w:pPr>
            <w:r>
              <w:rPr>
                <w:rFonts w:hint="eastAsia" w:cs="宋?"/>
                <w:b/>
                <w:bCs/>
                <w:color w:val="auto"/>
              </w:rPr>
              <w:t>二、地表水环境质量现状</w:t>
            </w:r>
          </w:p>
          <w:p w14:paraId="2E4C452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70" w:firstLineChars="196"/>
              <w:textAlignment w:val="auto"/>
              <w:rPr>
                <w:rFonts w:hint="default" w:ascii="Times New Roman" w:hAnsi="Times New Roman" w:eastAsia="宋体" w:cs="Times New Roman"/>
                <w:color w:val="auto"/>
                <w:lang w:val="en-US" w:eastAsia="zh-CN"/>
              </w:rPr>
            </w:pPr>
            <w:r>
              <w:rPr>
                <w:rFonts w:hint="eastAsia" w:cs="宋?"/>
                <w:color w:val="auto"/>
                <w:lang w:val="en-US" w:eastAsia="zh-CN"/>
              </w:rPr>
              <w:t>本项目</w:t>
            </w:r>
            <w:r>
              <w:rPr>
                <w:rFonts w:hint="eastAsia"/>
                <w:color w:val="auto"/>
                <w:lang w:val="en-US" w:eastAsia="zh-CN"/>
              </w:rPr>
              <w:t>食堂废水经隔油池预处理，生活污水经化粪池预处理，检验清洗废水经中和池预处理，预处理后的废水汇同医务人员废水、被服清洗废水、保洁废水进入院内污水处理站（</w:t>
            </w:r>
            <w:r>
              <w:rPr>
                <w:rFonts w:hint="default"/>
                <w:color w:val="000000" w:themeColor="text1"/>
                <w:lang w:val="en-US" w:eastAsia="zh-CN"/>
                <w14:textFill>
                  <w14:solidFill>
                    <w14:schemeClr w14:val="tx1"/>
                  </w14:solidFill>
                </w14:textFill>
              </w:rPr>
              <w:t>处理能力</w:t>
            </w:r>
            <w:r>
              <w:rPr>
                <w:rFonts w:hint="eastAsia"/>
                <w:color w:val="000000" w:themeColor="text1"/>
                <w:lang w:val="en-US" w:eastAsia="zh-CN"/>
                <w14:textFill>
                  <w14:solidFill>
                    <w14:schemeClr w14:val="tx1"/>
                  </w14:solidFill>
                </w14:textFill>
              </w:rPr>
              <w:t>20</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/d，工艺</w:t>
            </w:r>
            <w:r>
              <w:rPr>
                <w:rFonts w:hint="eastAsia"/>
                <w:color w:val="000000" w:themeColor="text1"/>
                <w:lang w:val="en-US" w:eastAsia="zh-CN"/>
                <w14:textFill>
                  <w14:solidFill>
                    <w14:schemeClr w14:val="tx1"/>
                  </w14:solidFill>
                </w14:textFill>
              </w:rPr>
              <w:t>“格栅+调节+厌氧池+好氧池+沉淀池+二氧化氯消毒）</w:t>
            </w:r>
            <w:r>
              <w:rPr>
                <w:rFonts w:hint="default"/>
                <w:color w:val="auto"/>
                <w:lang w:val="en-US" w:eastAsia="zh-CN"/>
              </w:rPr>
              <w:t>处理，</w:t>
            </w:r>
            <w:r>
              <w:rPr>
                <w:rFonts w:hint="eastAsia"/>
                <w:color w:val="auto"/>
                <w:lang w:val="en-US" w:eastAsia="zh-CN"/>
              </w:rPr>
              <w:t>达到接管标准后托运至濉溪县百善污水处理有限公司进一步处理，尾水处理达标后排入雁鸣沟</w:t>
            </w:r>
            <w:r>
              <w:rPr>
                <w:rFonts w:hint="default" w:ascii="Times New Roman" w:hAnsi="Times New Roman" w:eastAsia="宋体" w:cs="Times New Roman"/>
                <w:b w:val="0"/>
                <w:bCs w:val="0"/>
                <w:color w:val="auto"/>
                <w:sz w:val="24"/>
                <w:szCs w:val="24"/>
                <w:lang w:val="en-US" w:eastAsia="zh-CN"/>
              </w:rPr>
              <w:t>。</w:t>
            </w:r>
            <w:r>
              <w:rPr>
                <w:rFonts w:hint="eastAsia" w:cs="Times New Roman"/>
                <w:color w:val="auto"/>
                <w:lang w:val="en-US" w:eastAsia="zh-CN"/>
              </w:rPr>
              <w:t>雁鸣沟最终汇入浍河。</w:t>
            </w:r>
          </w:p>
          <w:p w14:paraId="05DFD64A">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color w:val="auto"/>
              </w:rPr>
            </w:pPr>
            <w:r>
              <w:rPr>
                <w:rFonts w:hint="default" w:ascii="Times New Roman" w:hAnsi="Times New Roman" w:cs="Times New Roman"/>
                <w:color w:val="auto"/>
              </w:rPr>
              <w:t>浍河，又名浍水、涣水，因其主要支流为</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"https://baike.baidu.com/item/%E5%8C%85%E6%B2%B3/7824426" \t "https://baike.baidu.com/item/%E6%B5%8D%E6%B2%B3/_blank" </w:instrText>
            </w:r>
            <w:r>
              <w:rPr>
                <w:rFonts w:hint="default" w:ascii="Times New Roman" w:hAnsi="Times New Roman" w:cs="Times New Roman"/>
                <w:color w:val="auto"/>
              </w:rPr>
              <w:fldChar w:fldCharType="separate"/>
            </w:r>
            <w:r>
              <w:rPr>
                <w:rFonts w:hint="default" w:ascii="Times New Roman" w:hAnsi="Times New Roman" w:cs="Times New Roman"/>
                <w:color w:val="auto"/>
              </w:rPr>
              <w:t>包河</w:t>
            </w:r>
            <w:r>
              <w:rPr>
                <w:rFonts w:hint="default" w:ascii="Times New Roman" w:hAnsi="Times New Roman" w:cs="Times New Roman"/>
                <w:color w:val="auto"/>
              </w:rPr>
              <w:fldChar w:fldCharType="end"/>
            </w:r>
            <w:r>
              <w:rPr>
                <w:rFonts w:hint="default" w:ascii="Times New Roman" w:hAnsi="Times New Roman" w:cs="Times New Roman"/>
                <w:color w:val="auto"/>
              </w:rPr>
              <w:t>，故有时也称“包浍河”，</w:t>
            </w:r>
            <w:r>
              <w:rPr>
                <w:rFonts w:hint="eastAsia" w:cs="Times New Roman"/>
                <w:color w:val="auto"/>
                <w:lang w:eastAsia="zh-CN"/>
              </w:rPr>
              <w:t>怀洪新河</w:t>
            </w:r>
            <w:r>
              <w:rPr>
                <w:rFonts w:hint="default" w:ascii="Times New Roman" w:hAnsi="Times New Roman" w:cs="Times New Roman"/>
                <w:color w:val="auto"/>
              </w:rPr>
              <w:t>水系，曾经是</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"https://baike.baidu.com/item/%E6%B7%AE%E6%B2%B3/230880" \t "https://baike.baidu.com/item/%E6%B5%8D%E6%B2%B3/_blank" </w:instrText>
            </w:r>
            <w:r>
              <w:rPr>
                <w:rFonts w:hint="default" w:ascii="Times New Roman" w:hAnsi="Times New Roman" w:cs="Times New Roman"/>
                <w:color w:val="auto"/>
              </w:rPr>
              <w:fldChar w:fldCharType="separate"/>
            </w:r>
            <w:r>
              <w:rPr>
                <w:rFonts w:hint="default" w:ascii="Times New Roman" w:hAnsi="Times New Roman" w:cs="Times New Roman"/>
                <w:color w:val="auto"/>
              </w:rPr>
              <w:t>淮河</w:t>
            </w:r>
            <w:r>
              <w:rPr>
                <w:rFonts w:hint="default" w:ascii="Times New Roman" w:hAnsi="Times New Roman" w:cs="Times New Roman"/>
                <w:color w:val="auto"/>
              </w:rPr>
              <w:fldChar w:fldCharType="end"/>
            </w:r>
            <w:r>
              <w:rPr>
                <w:rFonts w:hint="default" w:ascii="Times New Roman" w:hAnsi="Times New Roman" w:cs="Times New Roman"/>
                <w:color w:val="auto"/>
              </w:rPr>
              <w:t>的一条重要</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"https://baike.baidu.com/item/%E6%94%AF%E6%B5%81/5419973" \t "https://baike.baidu.com/item/%E6%B5%8D%E6%B2%B3/_blank" </w:instrText>
            </w:r>
            <w:r>
              <w:rPr>
                <w:rFonts w:hint="default" w:ascii="Times New Roman" w:hAnsi="Times New Roman" w:cs="Times New Roman"/>
                <w:color w:val="auto"/>
              </w:rPr>
              <w:fldChar w:fldCharType="separate"/>
            </w:r>
            <w:r>
              <w:rPr>
                <w:rFonts w:hint="default" w:ascii="Times New Roman" w:hAnsi="Times New Roman" w:cs="Times New Roman"/>
                <w:color w:val="auto"/>
              </w:rPr>
              <w:t>支流</w:t>
            </w:r>
            <w:r>
              <w:rPr>
                <w:rFonts w:hint="default" w:ascii="Times New Roman" w:hAnsi="Times New Roman" w:cs="Times New Roman"/>
                <w:color w:val="auto"/>
              </w:rPr>
              <w:fldChar w:fldCharType="end"/>
            </w:r>
            <w:r>
              <w:rPr>
                <w:rFonts w:hint="default" w:ascii="Times New Roman" w:hAnsi="Times New Roman" w:cs="Times New Roman"/>
                <w:color w:val="auto"/>
              </w:rPr>
              <w:t>，发源于河南省商丘市西北曹楼，流经河南省永城市、安徽省淮北市濉溪县、安徽省宿州市埇桥区、安徽省蚌埠市固镇县后东至安徽省蚌埠市五河县汇入沱河，经</w:t>
            </w:r>
            <w:r>
              <w:rPr>
                <w:rFonts w:hint="eastAsia" w:cs="Times New Roman"/>
                <w:color w:val="auto"/>
                <w:lang w:eastAsia="zh-CN"/>
              </w:rPr>
              <w:t>怀洪新河</w:t>
            </w:r>
            <w:r>
              <w:rPr>
                <w:rFonts w:hint="default" w:ascii="Times New Roman" w:hAnsi="Times New Roman" w:cs="Times New Roman"/>
                <w:color w:val="auto"/>
              </w:rPr>
              <w:t>流入江苏省，再经峰山切岭入</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"https://baike.baidu.com/item/%E7%AA%91%E6%B2%B3/3115928" \t "https://baike.baidu.com/item/%E6%B5%8D%E6%B2%B3/_blank" </w:instrText>
            </w:r>
            <w:r>
              <w:rPr>
                <w:rFonts w:hint="default" w:ascii="Times New Roman" w:hAnsi="Times New Roman" w:cs="Times New Roman"/>
                <w:color w:val="auto"/>
              </w:rPr>
              <w:fldChar w:fldCharType="separate"/>
            </w:r>
            <w:r>
              <w:rPr>
                <w:rFonts w:hint="default" w:ascii="Times New Roman" w:hAnsi="Times New Roman" w:cs="Times New Roman"/>
                <w:color w:val="auto"/>
              </w:rPr>
              <w:t>窑河</w:t>
            </w:r>
            <w:r>
              <w:rPr>
                <w:rFonts w:hint="default" w:ascii="Times New Roman" w:hAnsi="Times New Roman" w:cs="Times New Roman"/>
                <w:color w:val="auto"/>
              </w:rPr>
              <w:fldChar w:fldCharType="end"/>
            </w:r>
            <w:r>
              <w:rPr>
                <w:rFonts w:hint="default" w:ascii="Times New Roman" w:hAnsi="Times New Roman" w:cs="Times New Roman"/>
                <w:color w:val="auto"/>
              </w:rPr>
              <w:t>，最后进入洪泽湖，全长235km，总流域面积4176平方公里。</w:t>
            </w:r>
          </w:p>
          <w:p w14:paraId="1D75247E">
            <w:pPr>
              <w:bidi w:val="0"/>
              <w:rPr>
                <w:rFonts w:hint="default"/>
                <w:color w:val="auto"/>
                <w:lang w:val="en-US" w:eastAsia="zh-CN"/>
              </w:rPr>
            </w:pPr>
            <w:r>
              <w:rPr>
                <w:rFonts w:hint="eastAsia"/>
                <w:color w:val="auto"/>
                <w:lang w:val="en-US" w:eastAsia="zh-CN"/>
              </w:rPr>
              <w:t>根据</w:t>
            </w:r>
            <w:r>
              <w:rPr>
                <w:color w:val="auto"/>
              </w:rPr>
              <w:t>《</w:t>
            </w:r>
            <w:r>
              <w:rPr>
                <w:rFonts w:hint="eastAsia"/>
                <w:color w:val="auto"/>
                <w:lang w:eastAsia="zh-CN"/>
              </w:rPr>
              <w:t>202</w:t>
            </w:r>
            <w:r>
              <w:rPr>
                <w:rFonts w:hint="eastAsia"/>
                <w:color w:val="auto"/>
                <w:lang w:val="en-US" w:eastAsia="zh-CN"/>
              </w:rPr>
              <w:t>4</w:t>
            </w:r>
            <w:r>
              <w:rPr>
                <w:rFonts w:hint="eastAsia"/>
                <w:color w:val="auto"/>
                <w:lang w:eastAsia="zh-CN"/>
              </w:rPr>
              <w:t>年淮北市环境质量公告</w:t>
            </w:r>
            <w:r>
              <w:rPr>
                <w:color w:val="auto"/>
              </w:rPr>
              <w:t>》</w:t>
            </w:r>
            <w:r>
              <w:rPr>
                <w:rFonts w:hint="eastAsia"/>
                <w:color w:val="auto"/>
                <w:lang w:eastAsia="zh-CN"/>
              </w:rPr>
              <w:t>，</w:t>
            </w:r>
            <w:r>
              <w:rPr>
                <w:rFonts w:hint="eastAsia"/>
                <w:color w:val="auto"/>
                <w:lang w:val="en-US" w:eastAsia="zh-CN"/>
              </w:rPr>
              <w:t>浍河2024年地表水检测断面水质综合评价结果如下表。</w:t>
            </w:r>
          </w:p>
          <w:p w14:paraId="20CFD2AF">
            <w:pPr>
              <w:pStyle w:val="42"/>
              <w:bidi w:val="0"/>
              <w:spacing w:line="240" w:lineRule="auto"/>
              <w:rPr>
                <w:rFonts w:hint="default"/>
                <w:color w:val="auto"/>
                <w:lang w:val="en-US" w:eastAsia="zh-CN"/>
              </w:rPr>
            </w:pPr>
            <w:r>
              <w:rPr>
                <w:rFonts w:hint="eastAsia"/>
                <w:color w:val="auto"/>
                <w:lang w:val="en-US" w:eastAsia="zh-CN"/>
              </w:rPr>
              <w:t xml:space="preserve">表3-2  </w:t>
            </w:r>
            <w:r>
              <w:rPr>
                <w:rFonts w:hint="default"/>
                <w:color w:val="auto"/>
                <w:lang w:val="en-US" w:eastAsia="zh-CN"/>
              </w:rPr>
              <w:t>淮北市地表水监测断面水质综合评价结果</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766"/>
              <w:gridCol w:w="1282"/>
              <w:gridCol w:w="1284"/>
              <w:gridCol w:w="1665"/>
              <w:gridCol w:w="2035"/>
            </w:tblGrid>
            <w:tr w14:paraId="0C82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6" w:type="dxa"/>
                  <w:vAlign w:val="center"/>
                </w:tcPr>
                <w:p w14:paraId="0A5670CF">
                  <w:pPr>
                    <w:pStyle w:val="43"/>
                    <w:bidi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河流</w:t>
                  </w:r>
                </w:p>
              </w:tc>
              <w:tc>
                <w:tcPr>
                  <w:tcW w:w="1766" w:type="dxa"/>
                  <w:vAlign w:val="center"/>
                </w:tcPr>
                <w:p w14:paraId="71E13BFD">
                  <w:pPr>
                    <w:pStyle w:val="43"/>
                    <w:bidi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断面名称</w:t>
                  </w:r>
                </w:p>
              </w:tc>
              <w:tc>
                <w:tcPr>
                  <w:tcW w:w="1282" w:type="dxa"/>
                  <w:vAlign w:val="center"/>
                </w:tcPr>
                <w:p w14:paraId="42EE378A">
                  <w:pPr>
                    <w:pStyle w:val="43"/>
                    <w:bidi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2023年水质类别</w:t>
                  </w:r>
                </w:p>
              </w:tc>
              <w:tc>
                <w:tcPr>
                  <w:tcW w:w="1284" w:type="dxa"/>
                  <w:shd w:val="clear" w:color="auto" w:fill="auto"/>
                  <w:vAlign w:val="center"/>
                </w:tcPr>
                <w:p w14:paraId="460A9D17">
                  <w:pPr>
                    <w:pStyle w:val="43"/>
                    <w:bidi w:val="0"/>
                    <w:spacing w:line="240" w:lineRule="auto"/>
                    <w:ind w:firstLine="0" w:firstLineChars="0"/>
                    <w:jc w:val="center"/>
                    <w:rPr>
                      <w:rFonts w:hint="default" w:ascii="Times New Roman" w:hAnsi="Times New Roman" w:eastAsia="宋体" w:cs="Times New Roman"/>
                      <w:b/>
                      <w:bCs/>
                      <w:snapToGrid w:val="0"/>
                      <w:color w:val="auto"/>
                      <w:kern w:val="0"/>
                      <w:sz w:val="21"/>
                      <w:szCs w:val="21"/>
                      <w:lang w:val="en-US" w:eastAsia="zh-CN" w:bidi="ar-SA"/>
                    </w:rPr>
                  </w:pPr>
                  <w:r>
                    <w:rPr>
                      <w:rFonts w:hint="default" w:ascii="Times New Roman" w:hAnsi="Times New Roman" w:eastAsia="宋体" w:cs="Times New Roman"/>
                      <w:b/>
                      <w:bCs/>
                      <w:color w:val="auto"/>
                      <w:sz w:val="21"/>
                      <w:szCs w:val="21"/>
                      <w:lang w:val="en-US" w:eastAsia="zh-CN"/>
                    </w:rPr>
                    <w:t>202</w:t>
                  </w:r>
                  <w:r>
                    <w:rPr>
                      <w:rFonts w:hint="default" w:ascii="Times New Roman" w:hAnsi="Times New Roman" w:cs="Times New Roman"/>
                      <w:b/>
                      <w:bCs/>
                      <w:color w:val="auto"/>
                      <w:sz w:val="21"/>
                      <w:szCs w:val="21"/>
                      <w:lang w:val="en-US" w:eastAsia="zh-CN"/>
                    </w:rPr>
                    <w:t>4</w:t>
                  </w:r>
                  <w:r>
                    <w:rPr>
                      <w:rFonts w:hint="default" w:ascii="Times New Roman" w:hAnsi="Times New Roman" w:eastAsia="宋体" w:cs="Times New Roman"/>
                      <w:b/>
                      <w:bCs/>
                      <w:color w:val="auto"/>
                      <w:sz w:val="21"/>
                      <w:szCs w:val="21"/>
                      <w:lang w:val="en-US" w:eastAsia="zh-CN"/>
                    </w:rPr>
                    <w:t>年水质类别</w:t>
                  </w:r>
                </w:p>
              </w:tc>
              <w:tc>
                <w:tcPr>
                  <w:tcW w:w="1665" w:type="dxa"/>
                  <w:vAlign w:val="center"/>
                </w:tcPr>
                <w:p w14:paraId="7E4E64F3">
                  <w:pPr>
                    <w:pStyle w:val="43"/>
                    <w:bidi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水质变化</w:t>
                  </w:r>
                </w:p>
              </w:tc>
              <w:tc>
                <w:tcPr>
                  <w:tcW w:w="2035" w:type="dxa"/>
                  <w:vAlign w:val="center"/>
                </w:tcPr>
                <w:p w14:paraId="7482B7D6">
                  <w:pPr>
                    <w:pStyle w:val="43"/>
                    <w:bidi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主要污染指标</w:t>
                  </w:r>
                  <w:r>
                    <w:rPr>
                      <w:rFonts w:hint="default" w:ascii="Times New Roman" w:hAnsi="Times New Roman" w:cs="Times New Roman"/>
                      <w:b/>
                      <w:bCs/>
                      <w:color w:val="auto"/>
                      <w:sz w:val="21"/>
                      <w:szCs w:val="21"/>
                      <w:lang w:val="en-US" w:eastAsia="zh-CN"/>
                    </w:rPr>
                    <w:t>（超标倍数）</w:t>
                  </w:r>
                </w:p>
              </w:tc>
            </w:tr>
            <w:tr w14:paraId="7345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6" w:type="dxa"/>
                  <w:vMerge w:val="restart"/>
                  <w:vAlign w:val="center"/>
                </w:tcPr>
                <w:p w14:paraId="4C34E995">
                  <w:pPr>
                    <w:pStyle w:val="43"/>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浍河</w:t>
                  </w:r>
                </w:p>
              </w:tc>
              <w:tc>
                <w:tcPr>
                  <w:tcW w:w="1766" w:type="dxa"/>
                  <w:vAlign w:val="center"/>
                </w:tcPr>
                <w:p w14:paraId="3FC938B6">
                  <w:pPr>
                    <w:pStyle w:val="43"/>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三姓楼（</w:t>
                  </w:r>
                  <w:r>
                    <w:rPr>
                      <w:rFonts w:hint="default" w:ascii="Times New Roman" w:hAnsi="Times New Roman" w:cs="Times New Roman"/>
                      <w:color w:val="auto"/>
                      <w:sz w:val="21"/>
                      <w:szCs w:val="21"/>
                      <w:lang w:val="en-US" w:eastAsia="zh-CN"/>
                    </w:rPr>
                    <w:t>入境</w:t>
                  </w:r>
                  <w:r>
                    <w:rPr>
                      <w:rFonts w:hint="default" w:ascii="Times New Roman" w:hAnsi="Times New Roman" w:eastAsia="宋体" w:cs="Times New Roman"/>
                      <w:color w:val="auto"/>
                      <w:sz w:val="21"/>
                      <w:szCs w:val="21"/>
                      <w:lang w:val="en-US" w:eastAsia="zh-CN"/>
                    </w:rPr>
                    <w:t>）</w:t>
                  </w:r>
                </w:p>
              </w:tc>
              <w:tc>
                <w:tcPr>
                  <w:tcW w:w="1282" w:type="dxa"/>
                  <w:vAlign w:val="center"/>
                </w:tcPr>
                <w:p w14:paraId="6A8FB23E">
                  <w:pPr>
                    <w:pStyle w:val="43"/>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Ⅳ</w:t>
                  </w:r>
                  <w:r>
                    <w:rPr>
                      <w:rFonts w:hint="default" w:ascii="Times New Roman" w:hAnsi="Times New Roman" w:eastAsia="宋体" w:cs="Times New Roman"/>
                      <w:color w:val="auto"/>
                      <w:sz w:val="21"/>
                      <w:szCs w:val="21"/>
                      <w:lang w:val="en-US" w:eastAsia="zh-CN"/>
                    </w:rPr>
                    <w:t>类</w:t>
                  </w:r>
                </w:p>
              </w:tc>
              <w:tc>
                <w:tcPr>
                  <w:tcW w:w="1284" w:type="dxa"/>
                  <w:shd w:val="clear" w:color="auto" w:fill="auto"/>
                  <w:vAlign w:val="center"/>
                </w:tcPr>
                <w:p w14:paraId="54B23F67">
                  <w:pPr>
                    <w:pStyle w:val="43"/>
                    <w:bidi w:val="0"/>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Ⅳ</w:t>
                  </w:r>
                  <w:r>
                    <w:rPr>
                      <w:rFonts w:hint="default" w:ascii="Times New Roman" w:hAnsi="Times New Roman" w:eastAsia="宋体" w:cs="Times New Roman"/>
                      <w:color w:val="auto"/>
                      <w:sz w:val="21"/>
                      <w:szCs w:val="21"/>
                      <w:lang w:val="en-US" w:eastAsia="zh-CN"/>
                    </w:rPr>
                    <w:t>类</w:t>
                  </w:r>
                </w:p>
              </w:tc>
              <w:tc>
                <w:tcPr>
                  <w:tcW w:w="1665" w:type="dxa"/>
                  <w:vAlign w:val="center"/>
                </w:tcPr>
                <w:p w14:paraId="0308F72C">
                  <w:pPr>
                    <w:pStyle w:val="43"/>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无明显变化</w:t>
                  </w:r>
                </w:p>
              </w:tc>
              <w:tc>
                <w:tcPr>
                  <w:tcW w:w="2035" w:type="dxa"/>
                  <w:vAlign w:val="center"/>
                </w:tcPr>
                <w:p w14:paraId="190805B3">
                  <w:pPr>
                    <w:pStyle w:val="43"/>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氟化物</w:t>
                  </w:r>
                  <w:r>
                    <w:rPr>
                      <w:rFonts w:hint="default" w:ascii="Times New Roman" w:hAnsi="Times New Roman" w:cs="Times New Roman"/>
                      <w:color w:val="auto"/>
                      <w:sz w:val="21"/>
                      <w:szCs w:val="21"/>
                      <w:lang w:val="en-US" w:eastAsia="zh-CN"/>
                    </w:rPr>
                    <w:t>（0.27）</w:t>
                  </w:r>
                </w:p>
              </w:tc>
            </w:tr>
            <w:tr w14:paraId="7D3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6" w:type="dxa"/>
                  <w:vMerge w:val="continue"/>
                  <w:vAlign w:val="center"/>
                </w:tcPr>
                <w:p w14:paraId="3910ADBE">
                  <w:pPr>
                    <w:pStyle w:val="43"/>
                    <w:bidi w:val="0"/>
                    <w:spacing w:line="240" w:lineRule="auto"/>
                    <w:jc w:val="center"/>
                    <w:rPr>
                      <w:rFonts w:hint="default" w:ascii="Times New Roman" w:hAnsi="Times New Roman" w:eastAsia="宋体" w:cs="Times New Roman"/>
                      <w:color w:val="auto"/>
                      <w:sz w:val="21"/>
                      <w:szCs w:val="21"/>
                      <w:lang w:val="en-US" w:eastAsia="zh-CN"/>
                    </w:rPr>
                  </w:pPr>
                </w:p>
              </w:tc>
              <w:tc>
                <w:tcPr>
                  <w:tcW w:w="1766" w:type="dxa"/>
                  <w:vAlign w:val="center"/>
                </w:tcPr>
                <w:p w14:paraId="3C42E77B">
                  <w:pPr>
                    <w:pStyle w:val="43"/>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孟沟入浍河口</w:t>
                  </w:r>
                </w:p>
              </w:tc>
              <w:tc>
                <w:tcPr>
                  <w:tcW w:w="1282" w:type="dxa"/>
                  <w:vAlign w:val="center"/>
                </w:tcPr>
                <w:p w14:paraId="421AE2F5">
                  <w:pPr>
                    <w:pStyle w:val="43"/>
                    <w:bidi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Ⅲ</w:t>
                  </w:r>
                  <w:r>
                    <w:rPr>
                      <w:rFonts w:hint="default" w:ascii="Times New Roman" w:hAnsi="Times New Roman" w:eastAsia="宋体" w:cs="Times New Roman"/>
                      <w:color w:val="auto"/>
                      <w:sz w:val="21"/>
                      <w:szCs w:val="21"/>
                      <w:lang w:val="en-US" w:eastAsia="zh-CN"/>
                    </w:rPr>
                    <w:t>类</w:t>
                  </w:r>
                </w:p>
              </w:tc>
              <w:tc>
                <w:tcPr>
                  <w:tcW w:w="1284" w:type="dxa"/>
                  <w:shd w:val="clear" w:color="auto" w:fill="auto"/>
                  <w:vAlign w:val="center"/>
                </w:tcPr>
                <w:p w14:paraId="040EFA0E">
                  <w:pPr>
                    <w:pStyle w:val="43"/>
                    <w:bidi w:val="0"/>
                    <w:spacing w:line="240" w:lineRule="auto"/>
                    <w:ind w:firstLine="0" w:firstLineChars="0"/>
                    <w:jc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color w:val="auto"/>
                      <w:sz w:val="21"/>
                      <w:szCs w:val="21"/>
                    </w:rPr>
                    <w:t>Ⅳ</w:t>
                  </w:r>
                  <w:r>
                    <w:rPr>
                      <w:rFonts w:hint="default" w:ascii="Times New Roman" w:hAnsi="Times New Roman" w:eastAsia="宋体" w:cs="Times New Roman"/>
                      <w:color w:val="auto"/>
                      <w:sz w:val="21"/>
                      <w:szCs w:val="21"/>
                      <w:lang w:val="en-US" w:eastAsia="zh-CN"/>
                    </w:rPr>
                    <w:t>类</w:t>
                  </w:r>
                </w:p>
              </w:tc>
              <w:tc>
                <w:tcPr>
                  <w:tcW w:w="1665" w:type="dxa"/>
                  <w:vAlign w:val="center"/>
                </w:tcPr>
                <w:p w14:paraId="5875BE79">
                  <w:pPr>
                    <w:pStyle w:val="43"/>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有所下降</w:t>
                  </w:r>
                </w:p>
              </w:tc>
              <w:tc>
                <w:tcPr>
                  <w:tcW w:w="2035" w:type="dxa"/>
                  <w:vAlign w:val="center"/>
                </w:tcPr>
                <w:p w14:paraId="69D7D3DD">
                  <w:pPr>
                    <w:pStyle w:val="43"/>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氟化物</w:t>
                  </w:r>
                  <w:r>
                    <w:rPr>
                      <w:rFonts w:hint="default" w:ascii="Times New Roman" w:hAnsi="Times New Roman" w:cs="Times New Roman"/>
                      <w:color w:val="auto"/>
                      <w:sz w:val="21"/>
                      <w:szCs w:val="21"/>
                      <w:lang w:val="en-US" w:eastAsia="zh-CN"/>
                    </w:rPr>
                    <w:t>（0.06）</w:t>
                  </w:r>
                </w:p>
              </w:tc>
            </w:tr>
            <w:tr w14:paraId="41F6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6" w:type="dxa"/>
                  <w:vMerge w:val="continue"/>
                  <w:vAlign w:val="center"/>
                </w:tcPr>
                <w:p w14:paraId="57D7B8B3">
                  <w:pPr>
                    <w:pStyle w:val="43"/>
                    <w:bidi w:val="0"/>
                    <w:spacing w:line="240" w:lineRule="auto"/>
                    <w:jc w:val="center"/>
                    <w:rPr>
                      <w:rFonts w:hint="default" w:ascii="Times New Roman" w:hAnsi="Times New Roman" w:eastAsia="宋体" w:cs="Times New Roman"/>
                      <w:color w:val="auto"/>
                      <w:sz w:val="21"/>
                      <w:szCs w:val="21"/>
                    </w:rPr>
                  </w:pPr>
                </w:p>
              </w:tc>
              <w:tc>
                <w:tcPr>
                  <w:tcW w:w="1766" w:type="dxa"/>
                  <w:vAlign w:val="center"/>
                </w:tcPr>
                <w:p w14:paraId="475965DF">
                  <w:pPr>
                    <w:pStyle w:val="43"/>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东坪集（</w:t>
                  </w:r>
                  <w:r>
                    <w:rPr>
                      <w:rFonts w:hint="eastAsia" w:ascii="Times New Roman" w:hAnsi="Times New Roman" w:cs="Times New Roman"/>
                      <w:color w:val="auto"/>
                      <w:sz w:val="21"/>
                      <w:szCs w:val="21"/>
                      <w:lang w:val="en-US" w:eastAsia="zh-CN"/>
                    </w:rPr>
                    <w:t>出</w:t>
                  </w:r>
                  <w:r>
                    <w:rPr>
                      <w:rFonts w:hint="default" w:ascii="Times New Roman" w:hAnsi="Times New Roman" w:eastAsia="宋体" w:cs="Times New Roman"/>
                      <w:color w:val="auto"/>
                      <w:sz w:val="21"/>
                      <w:szCs w:val="21"/>
                      <w:lang w:val="en-US" w:eastAsia="zh-CN"/>
                    </w:rPr>
                    <w:t>境）</w:t>
                  </w:r>
                </w:p>
              </w:tc>
              <w:tc>
                <w:tcPr>
                  <w:tcW w:w="1282" w:type="dxa"/>
                  <w:shd w:val="clear" w:color="auto" w:fill="auto"/>
                  <w:vAlign w:val="center"/>
                </w:tcPr>
                <w:p w14:paraId="2D484CE3">
                  <w:pPr>
                    <w:pStyle w:val="43"/>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Ⅳ</w:t>
                  </w:r>
                  <w:r>
                    <w:rPr>
                      <w:rFonts w:hint="default" w:ascii="Times New Roman" w:hAnsi="Times New Roman" w:eastAsia="宋体" w:cs="Times New Roman"/>
                      <w:color w:val="auto"/>
                      <w:sz w:val="21"/>
                      <w:szCs w:val="21"/>
                      <w:lang w:val="en-US" w:eastAsia="zh-CN"/>
                    </w:rPr>
                    <w:t>类</w:t>
                  </w:r>
                </w:p>
              </w:tc>
              <w:tc>
                <w:tcPr>
                  <w:tcW w:w="1284" w:type="dxa"/>
                  <w:shd w:val="clear" w:color="auto" w:fill="auto"/>
                  <w:vAlign w:val="center"/>
                </w:tcPr>
                <w:p w14:paraId="0E4ECB30">
                  <w:pPr>
                    <w:pStyle w:val="43"/>
                    <w:bidi w:val="0"/>
                    <w:spacing w:line="240" w:lineRule="auto"/>
                    <w:ind w:firstLine="0" w:firstLineChars="0"/>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Ⅲ</w:t>
                  </w:r>
                  <w:r>
                    <w:rPr>
                      <w:rFonts w:hint="default" w:ascii="Times New Roman" w:hAnsi="Times New Roman" w:eastAsia="宋体" w:cs="Times New Roman"/>
                      <w:color w:val="auto"/>
                      <w:sz w:val="21"/>
                      <w:szCs w:val="21"/>
                      <w:lang w:val="en-US" w:eastAsia="zh-CN"/>
                    </w:rPr>
                    <w:t>类</w:t>
                  </w:r>
                </w:p>
              </w:tc>
              <w:tc>
                <w:tcPr>
                  <w:tcW w:w="1665" w:type="dxa"/>
                  <w:shd w:val="clear" w:color="auto" w:fill="auto"/>
                  <w:vAlign w:val="center"/>
                </w:tcPr>
                <w:p w14:paraId="4C331014">
                  <w:pPr>
                    <w:pStyle w:val="43"/>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有所</w:t>
                  </w:r>
                  <w:r>
                    <w:rPr>
                      <w:rFonts w:hint="default" w:ascii="Times New Roman" w:hAnsi="Times New Roman" w:cs="Times New Roman"/>
                      <w:color w:val="auto"/>
                      <w:sz w:val="21"/>
                      <w:szCs w:val="21"/>
                      <w:lang w:val="en-US" w:eastAsia="zh-CN"/>
                    </w:rPr>
                    <w:t>好转</w:t>
                  </w:r>
                </w:p>
              </w:tc>
              <w:tc>
                <w:tcPr>
                  <w:tcW w:w="2035" w:type="dxa"/>
                  <w:shd w:val="clear" w:color="auto" w:fill="auto"/>
                  <w:vAlign w:val="center"/>
                </w:tcPr>
                <w:p w14:paraId="5FB2E154">
                  <w:pPr>
                    <w:pStyle w:val="43"/>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r>
          </w:tbl>
          <w:p w14:paraId="315EF276">
            <w:pPr>
              <w:keepNext/>
              <w:keepLines/>
              <w:pageBreakBefore w:val="0"/>
              <w:kinsoku/>
              <w:wordWrap/>
              <w:overflowPunct/>
              <w:topLinePunct w:val="0"/>
              <w:autoSpaceDE/>
              <w:autoSpaceDN/>
              <w:bidi w:val="0"/>
              <w:adjustRightInd/>
              <w:snapToGrid/>
              <w:spacing w:line="360" w:lineRule="auto"/>
              <w:ind w:left="0" w:leftChars="0" w:firstLine="0" w:firstLineChars="0"/>
              <w:textAlignment w:val="auto"/>
              <w:outlineLvl w:val="3"/>
              <w:rPr>
                <w:b/>
                <w:bCs/>
                <w:color w:val="auto"/>
              </w:rPr>
            </w:pPr>
            <w:r>
              <w:rPr>
                <w:rFonts w:hint="eastAsia" w:cs="宋?"/>
                <w:b/>
                <w:bCs/>
                <w:color w:val="auto"/>
                <w:lang w:val="en-US" w:eastAsia="zh-CN"/>
              </w:rPr>
              <w:t>三</w:t>
            </w:r>
            <w:r>
              <w:rPr>
                <w:rFonts w:hint="eastAsia" w:cs="宋?"/>
                <w:b/>
                <w:bCs/>
                <w:color w:val="auto"/>
              </w:rPr>
              <w:t>、声环境质量现状</w:t>
            </w:r>
          </w:p>
          <w:p w14:paraId="245E32A7">
            <w:pPr>
              <w:ind w:firstLine="470" w:firstLineChars="196"/>
              <w:rPr>
                <w:color w:val="auto"/>
              </w:rPr>
            </w:pPr>
            <w:r>
              <w:rPr>
                <w:color w:val="auto"/>
              </w:rPr>
              <w:t>本</w:t>
            </w:r>
            <w:r>
              <w:rPr>
                <w:rFonts w:hint="eastAsia"/>
                <w:color w:val="auto"/>
              </w:rPr>
              <w:t>项目</w:t>
            </w:r>
            <w:r>
              <w:rPr>
                <w:rFonts w:hint="eastAsia"/>
                <w:color w:val="auto"/>
                <w:lang w:val="en-US" w:eastAsia="zh-CN"/>
              </w:rPr>
              <w:t>于</w:t>
            </w:r>
            <w:r>
              <w:rPr>
                <w:color w:val="auto"/>
              </w:rPr>
              <w:t>20</w:t>
            </w:r>
            <w:r>
              <w:rPr>
                <w:rFonts w:hint="eastAsia"/>
                <w:color w:val="auto"/>
              </w:rPr>
              <w:t>2</w:t>
            </w:r>
            <w:r>
              <w:rPr>
                <w:rFonts w:hint="eastAsia"/>
                <w:color w:val="auto"/>
                <w:lang w:val="en-US" w:eastAsia="zh-CN"/>
              </w:rPr>
              <w:t>5</w:t>
            </w:r>
            <w:r>
              <w:rPr>
                <w:color w:val="auto"/>
              </w:rPr>
              <w:t>年</w:t>
            </w:r>
            <w:r>
              <w:rPr>
                <w:rFonts w:hint="eastAsia"/>
                <w:color w:val="auto"/>
                <w:lang w:val="en-US" w:eastAsia="zh-CN"/>
              </w:rPr>
              <w:t>8</w:t>
            </w:r>
            <w:r>
              <w:rPr>
                <w:color w:val="auto"/>
              </w:rPr>
              <w:t>月</w:t>
            </w:r>
            <w:r>
              <w:rPr>
                <w:rFonts w:hint="eastAsia"/>
                <w:color w:val="auto"/>
                <w:lang w:val="en-US" w:eastAsia="zh-CN"/>
              </w:rPr>
              <w:t>1</w:t>
            </w:r>
            <w:r>
              <w:rPr>
                <w:rFonts w:hint="eastAsia"/>
                <w:color w:val="auto"/>
              </w:rPr>
              <w:t>日</w:t>
            </w:r>
            <w:r>
              <w:rPr>
                <w:rFonts w:hint="eastAsia"/>
                <w:color w:val="auto"/>
                <w:lang w:val="en-US" w:eastAsia="zh-CN"/>
              </w:rPr>
              <w:t>对区域声环境质量进行现状检测，</w:t>
            </w:r>
            <w:r>
              <w:rPr>
                <w:color w:val="auto"/>
              </w:rPr>
              <w:t>测量方法按照《声环境质量标准》（GB3096-2008）规定的要求进行，测量仪器使用符合GB/T17181中规定精度为2型以上噪声</w:t>
            </w:r>
            <w:r>
              <w:rPr>
                <w:rFonts w:hint="eastAsia"/>
                <w:color w:val="auto"/>
                <w:lang w:eastAsia="zh-CN"/>
              </w:rPr>
              <w:t>自动检测</w:t>
            </w:r>
            <w:r>
              <w:rPr>
                <w:color w:val="auto"/>
              </w:rPr>
              <w:t>仪器，并在测量前后进行校准，测量时传声器需要风罩。</w:t>
            </w:r>
            <w:r>
              <w:rPr>
                <w:rFonts w:hint="eastAsia"/>
                <w:color w:val="auto"/>
                <w:lang w:eastAsia="zh-CN"/>
              </w:rPr>
              <w:t>监测点</w:t>
            </w:r>
            <w:r>
              <w:rPr>
                <w:rFonts w:hint="eastAsia"/>
                <w:color w:val="auto"/>
                <w:lang w:val="en-US" w:eastAsia="zh-CN"/>
              </w:rPr>
              <w:t>位图见下图及检查数据见</w:t>
            </w:r>
            <w:r>
              <w:rPr>
                <w:color w:val="auto"/>
              </w:rPr>
              <w:t>下表。</w:t>
            </w:r>
          </w:p>
          <w:p w14:paraId="61CB8659">
            <w:pPr>
              <w:pStyle w:val="42"/>
              <w:bidi w:val="0"/>
              <w:spacing w:line="240" w:lineRule="auto"/>
              <w:rPr>
                <w:color w:val="auto"/>
              </w:rPr>
            </w:pPr>
            <w:r>
              <w:rPr>
                <w:rFonts w:hint="eastAsia"/>
                <w:color w:val="auto"/>
              </w:rPr>
              <w:t>表</w:t>
            </w:r>
            <w:r>
              <w:rPr>
                <w:color w:val="auto"/>
              </w:rPr>
              <w:t xml:space="preserve">3-3  </w:t>
            </w:r>
            <w:r>
              <w:rPr>
                <w:rFonts w:hint="eastAsia"/>
                <w:color w:val="auto"/>
              </w:rPr>
              <w:t>项目区声环境质量</w:t>
            </w:r>
            <w:r>
              <w:rPr>
                <w:rFonts w:hint="eastAsia"/>
                <w:color w:val="auto"/>
                <w:lang w:eastAsia="zh-CN"/>
              </w:rPr>
              <w:t>监测</w:t>
            </w:r>
            <w:r>
              <w:rPr>
                <w:rFonts w:hint="eastAsia"/>
                <w:color w:val="auto"/>
              </w:rPr>
              <w:t>结果</w:t>
            </w:r>
            <w:r>
              <w:rPr>
                <w:color w:val="auto"/>
              </w:rPr>
              <w:t xml:space="preserve">  </w:t>
            </w:r>
            <w:r>
              <w:rPr>
                <w:rFonts w:hint="eastAsia"/>
                <w:color w:val="auto"/>
              </w:rPr>
              <w:t>单位：</w:t>
            </w:r>
            <w:r>
              <w:rPr>
                <w:color w:val="auto"/>
              </w:rPr>
              <w:t>dB(A)</w:t>
            </w: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432"/>
              <w:gridCol w:w="453"/>
              <w:gridCol w:w="2025"/>
              <w:gridCol w:w="1791"/>
            </w:tblGrid>
            <w:tr w14:paraId="446F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Merge w:val="restart"/>
                  <w:tcBorders>
                    <w:top w:val="single" w:color="auto" w:sz="4" w:space="0"/>
                    <w:left w:val="single" w:color="auto" w:sz="4" w:space="0"/>
                    <w:bottom w:val="single" w:color="auto" w:sz="4" w:space="0"/>
                    <w:right w:val="single" w:color="auto" w:sz="4" w:space="0"/>
                  </w:tcBorders>
                  <w:noWrap w:val="0"/>
                  <w:vAlign w:val="center"/>
                </w:tcPr>
                <w:p w14:paraId="2DB99F12">
                  <w:pPr>
                    <w:pStyle w:val="41"/>
                    <w:bidi w:val="0"/>
                    <w:rPr>
                      <w:b/>
                      <w:bCs/>
                      <w:color w:val="auto"/>
                    </w:rPr>
                  </w:pPr>
                  <w:r>
                    <w:rPr>
                      <w:rFonts w:hint="eastAsia"/>
                      <w:b/>
                      <w:bCs/>
                      <w:color w:val="auto"/>
                    </w:rPr>
                    <w:t>监测日期</w:t>
                  </w:r>
                </w:p>
              </w:tc>
              <w:tc>
                <w:tcPr>
                  <w:tcW w:w="1996" w:type="pct"/>
                  <w:vMerge w:val="restart"/>
                  <w:tcBorders>
                    <w:top w:val="single" w:color="auto" w:sz="4" w:space="0"/>
                    <w:left w:val="single" w:color="auto" w:sz="4" w:space="0"/>
                    <w:bottom w:val="single" w:color="auto" w:sz="4" w:space="0"/>
                    <w:right w:val="single" w:color="auto" w:sz="4" w:space="0"/>
                  </w:tcBorders>
                  <w:noWrap w:val="0"/>
                  <w:vAlign w:val="center"/>
                </w:tcPr>
                <w:p w14:paraId="0DDC2C65">
                  <w:pPr>
                    <w:pStyle w:val="41"/>
                    <w:bidi w:val="0"/>
                    <w:rPr>
                      <w:b/>
                      <w:bCs/>
                      <w:color w:val="auto"/>
                    </w:rPr>
                  </w:pPr>
                  <w:r>
                    <w:rPr>
                      <w:rFonts w:hint="eastAsia"/>
                      <w:b/>
                      <w:bCs/>
                      <w:color w:val="auto"/>
                    </w:rPr>
                    <w:t>监测点位</w:t>
                  </w:r>
                </w:p>
              </w:tc>
              <w:tc>
                <w:tcPr>
                  <w:tcW w:w="263" w:type="pct"/>
                  <w:vMerge w:val="restart"/>
                  <w:tcBorders>
                    <w:top w:val="single" w:color="auto" w:sz="4" w:space="0"/>
                    <w:left w:val="single" w:color="auto" w:sz="4" w:space="0"/>
                    <w:bottom w:val="single" w:color="auto" w:sz="4" w:space="0"/>
                    <w:right w:val="single" w:color="auto" w:sz="4" w:space="0"/>
                  </w:tcBorders>
                  <w:noWrap w:val="0"/>
                  <w:vAlign w:val="center"/>
                </w:tcPr>
                <w:p w14:paraId="220B1C9A">
                  <w:pPr>
                    <w:pStyle w:val="41"/>
                    <w:bidi w:val="0"/>
                    <w:rPr>
                      <w:b/>
                      <w:bCs/>
                      <w:color w:val="auto"/>
                    </w:rPr>
                  </w:pPr>
                  <w:r>
                    <w:rPr>
                      <w:rFonts w:hint="eastAsia"/>
                      <w:b/>
                      <w:bCs/>
                      <w:color w:val="auto"/>
                    </w:rPr>
                    <w:t>监测项目</w:t>
                  </w:r>
                </w:p>
              </w:tc>
              <w:tc>
                <w:tcPr>
                  <w:tcW w:w="2219" w:type="pct"/>
                  <w:gridSpan w:val="2"/>
                  <w:tcBorders>
                    <w:top w:val="single" w:color="auto" w:sz="4" w:space="0"/>
                    <w:left w:val="single" w:color="auto" w:sz="4" w:space="0"/>
                    <w:bottom w:val="single" w:color="auto" w:sz="4" w:space="0"/>
                    <w:right w:val="single" w:color="auto" w:sz="4" w:space="0"/>
                  </w:tcBorders>
                  <w:noWrap w:val="0"/>
                  <w:vAlign w:val="center"/>
                </w:tcPr>
                <w:p w14:paraId="2898031E">
                  <w:pPr>
                    <w:pStyle w:val="41"/>
                    <w:bidi w:val="0"/>
                    <w:rPr>
                      <w:b/>
                      <w:bCs/>
                      <w:color w:val="auto"/>
                    </w:rPr>
                  </w:pPr>
                  <w:r>
                    <w:rPr>
                      <w:rFonts w:hint="eastAsia"/>
                      <w:b/>
                      <w:bCs/>
                      <w:color w:val="auto"/>
                    </w:rPr>
                    <w:t>监测结果</w:t>
                  </w:r>
                  <w:r>
                    <w:rPr>
                      <w:b/>
                      <w:bCs/>
                      <w:color w:val="auto"/>
                    </w:rPr>
                    <w:t>dB</w:t>
                  </w:r>
                  <w:r>
                    <w:rPr>
                      <w:rFonts w:hint="eastAsia"/>
                      <w:b/>
                      <w:bCs/>
                      <w:color w:val="auto"/>
                    </w:rPr>
                    <w:t>（</w:t>
                  </w:r>
                  <w:r>
                    <w:rPr>
                      <w:b/>
                      <w:bCs/>
                      <w:color w:val="auto"/>
                    </w:rPr>
                    <w:t>A</w:t>
                  </w:r>
                  <w:r>
                    <w:rPr>
                      <w:rFonts w:hint="eastAsia"/>
                      <w:b/>
                      <w:bCs/>
                      <w:color w:val="auto"/>
                    </w:rPr>
                    <w:t>）</w:t>
                  </w:r>
                </w:p>
              </w:tc>
            </w:tr>
            <w:tr w14:paraId="7BAF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Merge w:val="continue"/>
                  <w:tcBorders>
                    <w:top w:val="single" w:color="auto" w:sz="4" w:space="0"/>
                    <w:left w:val="single" w:color="auto" w:sz="4" w:space="0"/>
                    <w:bottom w:val="single" w:color="auto" w:sz="4" w:space="0"/>
                    <w:right w:val="single" w:color="auto" w:sz="4" w:space="0"/>
                  </w:tcBorders>
                  <w:noWrap w:val="0"/>
                  <w:vAlign w:val="center"/>
                </w:tcPr>
                <w:p w14:paraId="4210DBB4">
                  <w:pPr>
                    <w:pStyle w:val="41"/>
                    <w:bidi w:val="0"/>
                    <w:rPr>
                      <w:b/>
                      <w:bCs/>
                      <w:color w:val="auto"/>
                    </w:rPr>
                  </w:pPr>
                </w:p>
              </w:tc>
              <w:tc>
                <w:tcPr>
                  <w:tcW w:w="1996" w:type="pct"/>
                  <w:vMerge w:val="continue"/>
                  <w:tcBorders>
                    <w:top w:val="single" w:color="auto" w:sz="4" w:space="0"/>
                    <w:left w:val="single" w:color="auto" w:sz="4" w:space="0"/>
                    <w:bottom w:val="single" w:color="auto" w:sz="4" w:space="0"/>
                    <w:right w:val="single" w:color="auto" w:sz="4" w:space="0"/>
                  </w:tcBorders>
                  <w:noWrap w:val="0"/>
                  <w:vAlign w:val="center"/>
                </w:tcPr>
                <w:p w14:paraId="6CA3EB07">
                  <w:pPr>
                    <w:pStyle w:val="41"/>
                    <w:bidi w:val="0"/>
                    <w:rPr>
                      <w:b/>
                      <w:bCs/>
                      <w:color w:val="auto"/>
                    </w:rPr>
                  </w:pPr>
                </w:p>
              </w:tc>
              <w:tc>
                <w:tcPr>
                  <w:tcW w:w="263" w:type="pct"/>
                  <w:vMerge w:val="continue"/>
                  <w:tcBorders>
                    <w:top w:val="single" w:color="auto" w:sz="4" w:space="0"/>
                    <w:left w:val="single" w:color="auto" w:sz="4" w:space="0"/>
                    <w:bottom w:val="single" w:color="auto" w:sz="4" w:space="0"/>
                    <w:right w:val="single" w:color="auto" w:sz="4" w:space="0"/>
                  </w:tcBorders>
                  <w:noWrap w:val="0"/>
                  <w:vAlign w:val="center"/>
                </w:tcPr>
                <w:p w14:paraId="0E53952B">
                  <w:pPr>
                    <w:pStyle w:val="41"/>
                    <w:bidi w:val="0"/>
                    <w:rPr>
                      <w:b/>
                      <w:bCs/>
                      <w:color w:val="auto"/>
                    </w:rPr>
                  </w:pPr>
                </w:p>
              </w:tc>
              <w:tc>
                <w:tcPr>
                  <w:tcW w:w="1177" w:type="pct"/>
                  <w:tcBorders>
                    <w:top w:val="single" w:color="auto" w:sz="4" w:space="0"/>
                    <w:left w:val="single" w:color="auto" w:sz="4" w:space="0"/>
                    <w:bottom w:val="single" w:color="auto" w:sz="4" w:space="0"/>
                    <w:right w:val="single" w:color="auto" w:sz="4" w:space="0"/>
                  </w:tcBorders>
                  <w:noWrap w:val="0"/>
                  <w:vAlign w:val="center"/>
                </w:tcPr>
                <w:p w14:paraId="5842327C">
                  <w:pPr>
                    <w:pStyle w:val="41"/>
                    <w:bidi w:val="0"/>
                    <w:ind w:firstLine="0" w:firstLineChars="0"/>
                    <w:rPr>
                      <w:b/>
                      <w:bCs/>
                      <w:color w:val="auto"/>
                    </w:rPr>
                  </w:pPr>
                  <w:r>
                    <w:rPr>
                      <w:b/>
                      <w:bCs/>
                      <w:color w:val="auto"/>
                    </w:rPr>
                    <w:t>Leq</w:t>
                  </w:r>
                </w:p>
              </w:tc>
              <w:tc>
                <w:tcPr>
                  <w:tcW w:w="1041" w:type="pct"/>
                  <w:tcBorders>
                    <w:top w:val="single" w:color="auto" w:sz="4" w:space="0"/>
                    <w:left w:val="single" w:color="auto" w:sz="4" w:space="0"/>
                    <w:bottom w:val="single" w:color="auto" w:sz="4" w:space="0"/>
                    <w:right w:val="single" w:color="auto" w:sz="4" w:space="0"/>
                  </w:tcBorders>
                  <w:noWrap w:val="0"/>
                  <w:vAlign w:val="center"/>
                </w:tcPr>
                <w:p w14:paraId="12C353AD">
                  <w:pPr>
                    <w:pStyle w:val="41"/>
                    <w:bidi w:val="0"/>
                    <w:ind w:firstLine="0" w:firstLineChars="0"/>
                    <w:rPr>
                      <w:b/>
                      <w:bCs/>
                      <w:color w:val="auto"/>
                    </w:rPr>
                  </w:pPr>
                  <w:r>
                    <w:rPr>
                      <w:b/>
                      <w:bCs/>
                      <w:color w:val="auto"/>
                    </w:rPr>
                    <w:t>Leq</w:t>
                  </w:r>
                </w:p>
              </w:tc>
            </w:tr>
            <w:tr w14:paraId="6DF6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Merge w:val="restart"/>
                  <w:tcBorders>
                    <w:top w:val="single" w:color="auto" w:sz="4" w:space="0"/>
                    <w:left w:val="single" w:color="auto" w:sz="4" w:space="0"/>
                    <w:right w:val="single" w:color="auto" w:sz="4" w:space="0"/>
                  </w:tcBorders>
                  <w:noWrap w:val="0"/>
                  <w:vAlign w:val="center"/>
                </w:tcPr>
                <w:p w14:paraId="62E86B2B">
                  <w:pPr>
                    <w:pStyle w:val="41"/>
                    <w:bidi w:val="0"/>
                    <w:rPr>
                      <w:rFonts w:hint="default"/>
                      <w:color w:val="auto"/>
                      <w:lang w:val="en-US" w:eastAsia="zh-CN"/>
                    </w:rPr>
                  </w:pPr>
                  <w:r>
                    <w:rPr>
                      <w:rFonts w:hint="eastAsia"/>
                      <w:color w:val="auto"/>
                      <w:lang w:val="en-US" w:eastAsia="zh-CN"/>
                    </w:rPr>
                    <w:t>2025.08.01</w:t>
                  </w:r>
                </w:p>
              </w:tc>
              <w:tc>
                <w:tcPr>
                  <w:tcW w:w="1996" w:type="pct"/>
                  <w:tcBorders>
                    <w:top w:val="single" w:color="auto" w:sz="4" w:space="0"/>
                    <w:left w:val="single" w:color="auto" w:sz="4" w:space="0"/>
                    <w:bottom w:val="single" w:color="auto" w:sz="4" w:space="0"/>
                    <w:right w:val="single" w:color="auto" w:sz="4" w:space="0"/>
                  </w:tcBorders>
                  <w:noWrap w:val="0"/>
                  <w:vAlign w:val="center"/>
                </w:tcPr>
                <w:p w14:paraId="2CDF9A2A">
                  <w:pPr>
                    <w:pStyle w:val="41"/>
                    <w:bidi w:val="0"/>
                    <w:rPr>
                      <w:rFonts w:hint="default"/>
                      <w:color w:val="auto"/>
                      <w:lang w:val="en-US" w:eastAsia="zh-CN"/>
                    </w:rPr>
                  </w:pPr>
                  <w:r>
                    <w:rPr>
                      <w:rFonts w:hint="eastAsia"/>
                      <w:color w:val="auto"/>
                      <w:lang w:val="en-US" w:eastAsia="zh-CN"/>
                    </w:rPr>
                    <w:t>院</w:t>
                  </w:r>
                  <w:r>
                    <w:rPr>
                      <w:rFonts w:hint="eastAsia"/>
                      <w:color w:val="auto"/>
                    </w:rPr>
                    <w:t>区外</w:t>
                  </w:r>
                  <w:r>
                    <w:rPr>
                      <w:rFonts w:hint="eastAsia"/>
                      <w:color w:val="auto"/>
                      <w:lang w:val="en-US" w:eastAsia="zh-CN"/>
                    </w:rPr>
                    <w:t>东侧（N1）</w:t>
                  </w:r>
                </w:p>
              </w:tc>
              <w:tc>
                <w:tcPr>
                  <w:tcW w:w="263" w:type="pct"/>
                  <w:vMerge w:val="restart"/>
                  <w:tcBorders>
                    <w:top w:val="single" w:color="auto" w:sz="4" w:space="0"/>
                    <w:left w:val="single" w:color="auto" w:sz="4" w:space="0"/>
                    <w:right w:val="single" w:color="auto" w:sz="4" w:space="0"/>
                  </w:tcBorders>
                  <w:noWrap w:val="0"/>
                  <w:vAlign w:val="center"/>
                </w:tcPr>
                <w:p w14:paraId="768D665F">
                  <w:pPr>
                    <w:pStyle w:val="41"/>
                    <w:bidi w:val="0"/>
                    <w:rPr>
                      <w:color w:val="auto"/>
                    </w:rPr>
                  </w:pPr>
                  <w:r>
                    <w:rPr>
                      <w:rFonts w:hint="eastAsia"/>
                      <w:color w:val="auto"/>
                    </w:rPr>
                    <w:t>噪声</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7DB1190F">
                  <w:pPr>
                    <w:pStyle w:val="41"/>
                    <w:bidi w:val="0"/>
                    <w:ind w:firstLine="0" w:firstLineChars="0"/>
                    <w:rPr>
                      <w:rFonts w:hint="default"/>
                      <w:color w:val="auto"/>
                      <w:lang w:val="en-US" w:eastAsia="zh-CN"/>
                    </w:rPr>
                  </w:pPr>
                  <w:r>
                    <w:rPr>
                      <w:rFonts w:hint="eastAsia"/>
                      <w:color w:val="auto"/>
                      <w:lang w:val="en-US" w:eastAsia="zh-CN"/>
                    </w:rPr>
                    <w:t>53</w:t>
                  </w:r>
                </w:p>
              </w:tc>
              <w:tc>
                <w:tcPr>
                  <w:tcW w:w="1041" w:type="pct"/>
                  <w:tcBorders>
                    <w:top w:val="single" w:color="auto" w:sz="4" w:space="0"/>
                    <w:left w:val="single" w:color="auto" w:sz="4" w:space="0"/>
                    <w:bottom w:val="single" w:color="auto" w:sz="4" w:space="0"/>
                    <w:right w:val="single" w:color="auto" w:sz="4" w:space="0"/>
                  </w:tcBorders>
                  <w:noWrap w:val="0"/>
                  <w:vAlign w:val="center"/>
                </w:tcPr>
                <w:p w14:paraId="14696075">
                  <w:pPr>
                    <w:pStyle w:val="41"/>
                    <w:bidi w:val="0"/>
                    <w:ind w:firstLine="0" w:firstLineChars="0"/>
                    <w:rPr>
                      <w:rFonts w:hint="default"/>
                      <w:color w:val="auto"/>
                      <w:lang w:val="en-US" w:eastAsia="zh-CN"/>
                    </w:rPr>
                  </w:pPr>
                  <w:r>
                    <w:rPr>
                      <w:rFonts w:hint="eastAsia"/>
                      <w:color w:val="auto"/>
                      <w:lang w:val="en-US" w:eastAsia="zh-CN"/>
                    </w:rPr>
                    <w:t>49</w:t>
                  </w:r>
                </w:p>
              </w:tc>
            </w:tr>
            <w:tr w14:paraId="4248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Merge w:val="continue"/>
                  <w:tcBorders>
                    <w:left w:val="single" w:color="auto" w:sz="4" w:space="0"/>
                    <w:right w:val="single" w:color="auto" w:sz="4" w:space="0"/>
                  </w:tcBorders>
                  <w:noWrap w:val="0"/>
                  <w:vAlign w:val="center"/>
                </w:tcPr>
                <w:p w14:paraId="0E16756D">
                  <w:pPr>
                    <w:pStyle w:val="41"/>
                    <w:bidi w:val="0"/>
                    <w:rPr>
                      <w:color w:val="auto"/>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64F8B95E">
                  <w:pPr>
                    <w:pStyle w:val="41"/>
                    <w:bidi w:val="0"/>
                    <w:rPr>
                      <w:rFonts w:hint="eastAsia"/>
                      <w:color w:val="auto"/>
                      <w:lang w:val="en-US" w:eastAsia="zh-CN"/>
                    </w:rPr>
                  </w:pPr>
                  <w:r>
                    <w:rPr>
                      <w:rFonts w:hint="eastAsia"/>
                      <w:color w:val="auto"/>
                      <w:lang w:val="en-US" w:eastAsia="zh-CN"/>
                    </w:rPr>
                    <w:t>院</w:t>
                  </w:r>
                  <w:r>
                    <w:rPr>
                      <w:rFonts w:hint="eastAsia"/>
                      <w:color w:val="auto"/>
                    </w:rPr>
                    <w:t>区外</w:t>
                  </w:r>
                  <w:r>
                    <w:rPr>
                      <w:rFonts w:hint="eastAsia"/>
                      <w:color w:val="auto"/>
                      <w:lang w:val="en-US" w:eastAsia="zh-CN"/>
                    </w:rPr>
                    <w:t>南侧（N2）</w:t>
                  </w:r>
                </w:p>
              </w:tc>
              <w:tc>
                <w:tcPr>
                  <w:tcW w:w="263" w:type="pct"/>
                  <w:vMerge w:val="continue"/>
                  <w:tcBorders>
                    <w:left w:val="single" w:color="auto" w:sz="4" w:space="0"/>
                    <w:right w:val="single" w:color="auto" w:sz="4" w:space="0"/>
                  </w:tcBorders>
                  <w:noWrap w:val="0"/>
                  <w:vAlign w:val="center"/>
                </w:tcPr>
                <w:p w14:paraId="492E4BF2">
                  <w:pPr>
                    <w:pStyle w:val="41"/>
                    <w:bidi w:val="0"/>
                    <w:rPr>
                      <w:color w:val="auto"/>
                    </w:rPr>
                  </w:pPr>
                </w:p>
              </w:tc>
              <w:tc>
                <w:tcPr>
                  <w:tcW w:w="1177" w:type="pct"/>
                  <w:tcBorders>
                    <w:top w:val="single" w:color="auto" w:sz="4" w:space="0"/>
                    <w:left w:val="single" w:color="auto" w:sz="4" w:space="0"/>
                    <w:bottom w:val="single" w:color="auto" w:sz="4" w:space="0"/>
                    <w:right w:val="single" w:color="auto" w:sz="4" w:space="0"/>
                  </w:tcBorders>
                  <w:noWrap w:val="0"/>
                  <w:vAlign w:val="center"/>
                </w:tcPr>
                <w:p w14:paraId="5CC96145">
                  <w:pPr>
                    <w:pStyle w:val="41"/>
                    <w:bidi w:val="0"/>
                    <w:ind w:firstLine="0" w:firstLineChars="0"/>
                    <w:rPr>
                      <w:rFonts w:hint="default"/>
                      <w:color w:val="auto"/>
                      <w:lang w:val="en-US" w:eastAsia="zh-CN"/>
                    </w:rPr>
                  </w:pPr>
                  <w:r>
                    <w:rPr>
                      <w:rFonts w:hint="eastAsia"/>
                      <w:color w:val="auto"/>
                      <w:lang w:val="en-US" w:eastAsia="zh-CN"/>
                    </w:rPr>
                    <w:t>53</w:t>
                  </w:r>
                </w:p>
              </w:tc>
              <w:tc>
                <w:tcPr>
                  <w:tcW w:w="1041" w:type="pct"/>
                  <w:tcBorders>
                    <w:top w:val="single" w:color="auto" w:sz="4" w:space="0"/>
                    <w:left w:val="single" w:color="auto" w:sz="4" w:space="0"/>
                    <w:bottom w:val="single" w:color="auto" w:sz="4" w:space="0"/>
                    <w:right w:val="single" w:color="auto" w:sz="4" w:space="0"/>
                  </w:tcBorders>
                  <w:noWrap w:val="0"/>
                  <w:vAlign w:val="center"/>
                </w:tcPr>
                <w:p w14:paraId="7516658B">
                  <w:pPr>
                    <w:pStyle w:val="41"/>
                    <w:bidi w:val="0"/>
                    <w:ind w:firstLine="0" w:firstLineChars="0"/>
                    <w:rPr>
                      <w:rFonts w:hint="default"/>
                      <w:color w:val="auto"/>
                      <w:lang w:val="en-US" w:eastAsia="zh-CN"/>
                    </w:rPr>
                  </w:pPr>
                  <w:r>
                    <w:rPr>
                      <w:rFonts w:hint="eastAsia"/>
                      <w:color w:val="auto"/>
                      <w:lang w:val="en-US" w:eastAsia="zh-CN"/>
                    </w:rPr>
                    <w:t>48</w:t>
                  </w:r>
                </w:p>
              </w:tc>
            </w:tr>
            <w:tr w14:paraId="1638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Merge w:val="continue"/>
                  <w:tcBorders>
                    <w:left w:val="single" w:color="auto" w:sz="4" w:space="0"/>
                    <w:right w:val="single" w:color="auto" w:sz="4" w:space="0"/>
                  </w:tcBorders>
                  <w:noWrap w:val="0"/>
                  <w:vAlign w:val="center"/>
                </w:tcPr>
                <w:p w14:paraId="7EF7613C">
                  <w:pPr>
                    <w:pStyle w:val="41"/>
                    <w:bidi w:val="0"/>
                    <w:rPr>
                      <w:color w:val="auto"/>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53B59FEE">
                  <w:pPr>
                    <w:pStyle w:val="41"/>
                    <w:bidi w:val="0"/>
                    <w:rPr>
                      <w:rFonts w:hint="eastAsia"/>
                      <w:color w:val="auto"/>
                      <w:lang w:val="en-US" w:eastAsia="zh-CN"/>
                    </w:rPr>
                  </w:pPr>
                  <w:r>
                    <w:rPr>
                      <w:rFonts w:hint="eastAsia"/>
                      <w:color w:val="auto"/>
                      <w:lang w:val="en-US" w:eastAsia="zh-CN"/>
                    </w:rPr>
                    <w:t>院</w:t>
                  </w:r>
                  <w:r>
                    <w:rPr>
                      <w:rFonts w:hint="eastAsia"/>
                      <w:color w:val="auto"/>
                    </w:rPr>
                    <w:t>区外</w:t>
                  </w:r>
                  <w:r>
                    <w:rPr>
                      <w:rFonts w:hint="eastAsia"/>
                      <w:color w:val="auto"/>
                      <w:lang w:val="en-US" w:eastAsia="zh-CN"/>
                    </w:rPr>
                    <w:t>西侧（N3）</w:t>
                  </w:r>
                </w:p>
              </w:tc>
              <w:tc>
                <w:tcPr>
                  <w:tcW w:w="263" w:type="pct"/>
                  <w:vMerge w:val="continue"/>
                  <w:tcBorders>
                    <w:left w:val="single" w:color="auto" w:sz="4" w:space="0"/>
                    <w:right w:val="single" w:color="auto" w:sz="4" w:space="0"/>
                  </w:tcBorders>
                  <w:noWrap w:val="0"/>
                  <w:vAlign w:val="center"/>
                </w:tcPr>
                <w:p w14:paraId="75DEA4E0">
                  <w:pPr>
                    <w:pStyle w:val="41"/>
                    <w:bidi w:val="0"/>
                    <w:rPr>
                      <w:color w:val="auto"/>
                    </w:rPr>
                  </w:pPr>
                </w:p>
              </w:tc>
              <w:tc>
                <w:tcPr>
                  <w:tcW w:w="1177" w:type="pct"/>
                  <w:tcBorders>
                    <w:top w:val="single" w:color="auto" w:sz="4" w:space="0"/>
                    <w:left w:val="single" w:color="auto" w:sz="4" w:space="0"/>
                    <w:bottom w:val="single" w:color="auto" w:sz="4" w:space="0"/>
                    <w:right w:val="single" w:color="auto" w:sz="4" w:space="0"/>
                  </w:tcBorders>
                  <w:noWrap w:val="0"/>
                  <w:vAlign w:val="center"/>
                </w:tcPr>
                <w:p w14:paraId="703EF381">
                  <w:pPr>
                    <w:pStyle w:val="41"/>
                    <w:bidi w:val="0"/>
                    <w:ind w:firstLine="0" w:firstLineChars="0"/>
                    <w:rPr>
                      <w:rFonts w:hint="default"/>
                      <w:color w:val="auto"/>
                      <w:lang w:val="en-US" w:eastAsia="zh-CN"/>
                    </w:rPr>
                  </w:pPr>
                  <w:r>
                    <w:rPr>
                      <w:rFonts w:hint="eastAsia"/>
                      <w:color w:val="auto"/>
                      <w:lang w:val="en-US" w:eastAsia="zh-CN"/>
                    </w:rPr>
                    <w:t>54</w:t>
                  </w:r>
                </w:p>
              </w:tc>
              <w:tc>
                <w:tcPr>
                  <w:tcW w:w="1041" w:type="pct"/>
                  <w:tcBorders>
                    <w:top w:val="single" w:color="auto" w:sz="4" w:space="0"/>
                    <w:left w:val="single" w:color="auto" w:sz="4" w:space="0"/>
                    <w:bottom w:val="single" w:color="auto" w:sz="4" w:space="0"/>
                    <w:right w:val="single" w:color="auto" w:sz="4" w:space="0"/>
                  </w:tcBorders>
                  <w:noWrap w:val="0"/>
                  <w:vAlign w:val="center"/>
                </w:tcPr>
                <w:p w14:paraId="622189DE">
                  <w:pPr>
                    <w:pStyle w:val="41"/>
                    <w:bidi w:val="0"/>
                    <w:ind w:firstLine="0" w:firstLineChars="0"/>
                    <w:rPr>
                      <w:rFonts w:hint="default"/>
                      <w:color w:val="auto"/>
                      <w:lang w:val="en-US" w:eastAsia="zh-CN"/>
                    </w:rPr>
                  </w:pPr>
                  <w:r>
                    <w:rPr>
                      <w:rFonts w:hint="eastAsia"/>
                      <w:color w:val="auto"/>
                      <w:lang w:val="en-US" w:eastAsia="zh-CN"/>
                    </w:rPr>
                    <w:t>46</w:t>
                  </w:r>
                </w:p>
              </w:tc>
            </w:tr>
            <w:tr w14:paraId="084C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Merge w:val="continue"/>
                  <w:tcBorders>
                    <w:left w:val="single" w:color="auto" w:sz="4" w:space="0"/>
                    <w:right w:val="single" w:color="auto" w:sz="4" w:space="0"/>
                  </w:tcBorders>
                  <w:noWrap w:val="0"/>
                  <w:vAlign w:val="center"/>
                </w:tcPr>
                <w:p w14:paraId="735AD547">
                  <w:pPr>
                    <w:pStyle w:val="41"/>
                    <w:bidi w:val="0"/>
                    <w:rPr>
                      <w:color w:val="auto"/>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094F9F42">
                  <w:pPr>
                    <w:pStyle w:val="41"/>
                    <w:bidi w:val="0"/>
                    <w:rPr>
                      <w:rFonts w:hint="eastAsia"/>
                      <w:color w:val="auto"/>
                      <w:lang w:val="en-US" w:eastAsia="zh-CN"/>
                    </w:rPr>
                  </w:pPr>
                  <w:r>
                    <w:rPr>
                      <w:rFonts w:hint="eastAsia"/>
                      <w:color w:val="auto"/>
                      <w:lang w:val="en-US" w:eastAsia="zh-CN"/>
                    </w:rPr>
                    <w:t>院</w:t>
                  </w:r>
                  <w:r>
                    <w:rPr>
                      <w:rFonts w:hint="eastAsia"/>
                      <w:color w:val="auto"/>
                    </w:rPr>
                    <w:t>区外</w:t>
                  </w:r>
                  <w:r>
                    <w:rPr>
                      <w:rFonts w:hint="eastAsia"/>
                      <w:color w:val="auto"/>
                      <w:lang w:val="en-US" w:eastAsia="zh-CN"/>
                    </w:rPr>
                    <w:t>北侧（N4）</w:t>
                  </w:r>
                </w:p>
              </w:tc>
              <w:tc>
                <w:tcPr>
                  <w:tcW w:w="263" w:type="pct"/>
                  <w:vMerge w:val="continue"/>
                  <w:tcBorders>
                    <w:left w:val="single" w:color="auto" w:sz="4" w:space="0"/>
                    <w:right w:val="single" w:color="auto" w:sz="4" w:space="0"/>
                  </w:tcBorders>
                  <w:noWrap w:val="0"/>
                  <w:vAlign w:val="center"/>
                </w:tcPr>
                <w:p w14:paraId="5B4A1ABA">
                  <w:pPr>
                    <w:pStyle w:val="41"/>
                    <w:bidi w:val="0"/>
                    <w:rPr>
                      <w:color w:val="auto"/>
                    </w:rPr>
                  </w:pPr>
                </w:p>
              </w:tc>
              <w:tc>
                <w:tcPr>
                  <w:tcW w:w="1177" w:type="pct"/>
                  <w:tcBorders>
                    <w:top w:val="single" w:color="auto" w:sz="4" w:space="0"/>
                    <w:left w:val="single" w:color="auto" w:sz="4" w:space="0"/>
                    <w:bottom w:val="single" w:color="auto" w:sz="4" w:space="0"/>
                    <w:right w:val="single" w:color="auto" w:sz="4" w:space="0"/>
                  </w:tcBorders>
                  <w:noWrap w:val="0"/>
                  <w:vAlign w:val="center"/>
                </w:tcPr>
                <w:p w14:paraId="1E240BEE">
                  <w:pPr>
                    <w:pStyle w:val="41"/>
                    <w:bidi w:val="0"/>
                    <w:ind w:firstLine="0" w:firstLineChars="0"/>
                    <w:rPr>
                      <w:rFonts w:hint="default"/>
                      <w:color w:val="auto"/>
                      <w:lang w:val="en-US" w:eastAsia="zh-CN"/>
                    </w:rPr>
                  </w:pPr>
                  <w:r>
                    <w:rPr>
                      <w:rFonts w:hint="eastAsia"/>
                      <w:color w:val="auto"/>
                      <w:lang w:val="en-US" w:eastAsia="zh-CN"/>
                    </w:rPr>
                    <w:t>54</w:t>
                  </w:r>
                </w:p>
              </w:tc>
              <w:tc>
                <w:tcPr>
                  <w:tcW w:w="1041" w:type="pct"/>
                  <w:tcBorders>
                    <w:top w:val="single" w:color="auto" w:sz="4" w:space="0"/>
                    <w:left w:val="single" w:color="auto" w:sz="4" w:space="0"/>
                    <w:bottom w:val="single" w:color="auto" w:sz="4" w:space="0"/>
                    <w:right w:val="single" w:color="auto" w:sz="4" w:space="0"/>
                  </w:tcBorders>
                  <w:noWrap w:val="0"/>
                  <w:vAlign w:val="center"/>
                </w:tcPr>
                <w:p w14:paraId="5FEC922E">
                  <w:pPr>
                    <w:pStyle w:val="41"/>
                    <w:bidi w:val="0"/>
                    <w:ind w:firstLine="0" w:firstLineChars="0"/>
                    <w:rPr>
                      <w:rFonts w:hint="default"/>
                      <w:color w:val="auto"/>
                      <w:lang w:val="en-US" w:eastAsia="zh-CN"/>
                    </w:rPr>
                  </w:pPr>
                  <w:r>
                    <w:rPr>
                      <w:rFonts w:hint="eastAsia"/>
                      <w:color w:val="auto"/>
                      <w:lang w:val="en-US" w:eastAsia="zh-CN"/>
                    </w:rPr>
                    <w:t>47</w:t>
                  </w:r>
                </w:p>
              </w:tc>
            </w:tr>
            <w:tr w14:paraId="6BF3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Merge w:val="continue"/>
                  <w:tcBorders>
                    <w:left w:val="single" w:color="auto" w:sz="4" w:space="0"/>
                    <w:right w:val="single" w:color="auto" w:sz="4" w:space="0"/>
                  </w:tcBorders>
                  <w:noWrap w:val="0"/>
                  <w:vAlign w:val="center"/>
                </w:tcPr>
                <w:p w14:paraId="63328FB1">
                  <w:pPr>
                    <w:pStyle w:val="41"/>
                    <w:bidi w:val="0"/>
                    <w:rPr>
                      <w:rFonts w:hint="default"/>
                      <w:color w:val="auto"/>
                      <w:lang w:val="en-US" w:eastAsia="zh-CN"/>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7E6AC04B">
                  <w:pPr>
                    <w:pStyle w:val="41"/>
                    <w:bidi w:val="0"/>
                    <w:rPr>
                      <w:rFonts w:hint="default" w:eastAsia="宋体"/>
                      <w:color w:val="auto"/>
                      <w:lang w:val="en-US" w:eastAsia="zh-CN"/>
                    </w:rPr>
                  </w:pPr>
                  <w:r>
                    <w:rPr>
                      <w:rFonts w:hint="eastAsia"/>
                      <w:color w:val="auto"/>
                      <w:lang w:val="en-US" w:eastAsia="zh-CN"/>
                    </w:rPr>
                    <w:t>院</w:t>
                  </w:r>
                  <w:r>
                    <w:rPr>
                      <w:rFonts w:hint="eastAsia"/>
                      <w:color w:val="auto"/>
                    </w:rPr>
                    <w:t>区外</w:t>
                  </w:r>
                  <w:r>
                    <w:rPr>
                      <w:rFonts w:hint="eastAsia"/>
                      <w:color w:val="auto"/>
                      <w:lang w:val="en-US" w:eastAsia="zh-CN"/>
                    </w:rPr>
                    <w:t>东侧</w:t>
                  </w:r>
                  <w:r>
                    <w:rPr>
                      <w:rFonts w:hint="eastAsia"/>
                      <w:lang w:val="en-US" w:eastAsia="zh-CN"/>
                    </w:rPr>
                    <w:t>郭集村居民</w:t>
                  </w:r>
                  <w:r>
                    <w:rPr>
                      <w:rFonts w:hint="eastAsia"/>
                      <w:color w:val="auto"/>
                      <w:lang w:val="en-US" w:eastAsia="zh-CN"/>
                    </w:rPr>
                    <w:t>敏感点（N5）</w:t>
                  </w:r>
                </w:p>
              </w:tc>
              <w:tc>
                <w:tcPr>
                  <w:tcW w:w="263" w:type="pct"/>
                  <w:vMerge w:val="continue"/>
                  <w:tcBorders>
                    <w:left w:val="single" w:color="auto" w:sz="4" w:space="0"/>
                    <w:right w:val="single" w:color="auto" w:sz="4" w:space="0"/>
                  </w:tcBorders>
                  <w:noWrap w:val="0"/>
                  <w:vAlign w:val="center"/>
                </w:tcPr>
                <w:p w14:paraId="759F5AA6">
                  <w:pPr>
                    <w:pStyle w:val="41"/>
                    <w:bidi w:val="0"/>
                    <w:rPr>
                      <w:rFonts w:hint="eastAsia" w:eastAsia="宋体"/>
                      <w:color w:val="auto"/>
                      <w:lang w:eastAsia="zh-CN"/>
                    </w:rPr>
                  </w:pPr>
                </w:p>
              </w:tc>
              <w:tc>
                <w:tcPr>
                  <w:tcW w:w="1177" w:type="pct"/>
                  <w:tcBorders>
                    <w:top w:val="single" w:color="auto" w:sz="4" w:space="0"/>
                    <w:left w:val="single" w:color="auto" w:sz="4" w:space="0"/>
                    <w:bottom w:val="single" w:color="auto" w:sz="4" w:space="0"/>
                    <w:right w:val="single" w:color="auto" w:sz="4" w:space="0"/>
                  </w:tcBorders>
                  <w:noWrap w:val="0"/>
                  <w:vAlign w:val="center"/>
                </w:tcPr>
                <w:p w14:paraId="0CE10605">
                  <w:pPr>
                    <w:pStyle w:val="41"/>
                    <w:bidi w:val="0"/>
                    <w:ind w:firstLine="0" w:firstLineChars="0"/>
                    <w:rPr>
                      <w:rFonts w:hint="default"/>
                      <w:color w:val="auto"/>
                      <w:lang w:val="en-US" w:eastAsia="zh-CN"/>
                    </w:rPr>
                  </w:pPr>
                  <w:r>
                    <w:rPr>
                      <w:rFonts w:hint="eastAsia"/>
                      <w:color w:val="auto"/>
                      <w:lang w:val="en-US" w:eastAsia="zh-CN"/>
                    </w:rPr>
                    <w:t>54</w:t>
                  </w:r>
                </w:p>
              </w:tc>
              <w:tc>
                <w:tcPr>
                  <w:tcW w:w="1041" w:type="pct"/>
                  <w:tcBorders>
                    <w:top w:val="single" w:color="auto" w:sz="4" w:space="0"/>
                    <w:left w:val="single" w:color="auto" w:sz="4" w:space="0"/>
                    <w:bottom w:val="single" w:color="auto" w:sz="4" w:space="0"/>
                    <w:right w:val="single" w:color="auto" w:sz="4" w:space="0"/>
                  </w:tcBorders>
                  <w:noWrap w:val="0"/>
                  <w:vAlign w:val="center"/>
                </w:tcPr>
                <w:p w14:paraId="2AE14E9C">
                  <w:pPr>
                    <w:pStyle w:val="41"/>
                    <w:bidi w:val="0"/>
                    <w:ind w:firstLine="0" w:firstLineChars="0"/>
                    <w:rPr>
                      <w:rFonts w:hint="default"/>
                      <w:color w:val="auto"/>
                      <w:lang w:val="en-US" w:eastAsia="zh-CN"/>
                    </w:rPr>
                  </w:pPr>
                  <w:r>
                    <w:rPr>
                      <w:rFonts w:hint="eastAsia"/>
                      <w:color w:val="auto"/>
                      <w:lang w:val="en-US" w:eastAsia="zh-CN"/>
                    </w:rPr>
                    <w:t>44</w:t>
                  </w:r>
                </w:p>
              </w:tc>
            </w:tr>
            <w:tr w14:paraId="3843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Merge w:val="continue"/>
                  <w:tcBorders>
                    <w:left w:val="single" w:color="auto" w:sz="4" w:space="0"/>
                    <w:right w:val="single" w:color="auto" w:sz="4" w:space="0"/>
                  </w:tcBorders>
                  <w:noWrap w:val="0"/>
                  <w:vAlign w:val="center"/>
                </w:tcPr>
                <w:p w14:paraId="08F1599A">
                  <w:pPr>
                    <w:pStyle w:val="41"/>
                    <w:bidi w:val="0"/>
                    <w:rPr>
                      <w:color w:val="auto"/>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792DF5EB">
                  <w:pPr>
                    <w:pStyle w:val="41"/>
                    <w:bidi w:val="0"/>
                    <w:rPr>
                      <w:color w:val="auto"/>
                    </w:rPr>
                  </w:pPr>
                  <w:r>
                    <w:rPr>
                      <w:rFonts w:hint="eastAsia"/>
                      <w:color w:val="auto"/>
                      <w:lang w:val="en-US" w:eastAsia="zh-CN"/>
                    </w:rPr>
                    <w:t>院</w:t>
                  </w:r>
                  <w:r>
                    <w:rPr>
                      <w:rFonts w:hint="eastAsia"/>
                      <w:color w:val="auto"/>
                    </w:rPr>
                    <w:t>区外</w:t>
                  </w:r>
                  <w:r>
                    <w:rPr>
                      <w:rFonts w:hint="eastAsia"/>
                      <w:color w:val="auto"/>
                      <w:lang w:val="en-US" w:eastAsia="zh-CN"/>
                    </w:rPr>
                    <w:t>南侧</w:t>
                  </w:r>
                  <w:r>
                    <w:rPr>
                      <w:rFonts w:hint="eastAsia"/>
                      <w:lang w:val="en-US" w:eastAsia="zh-CN"/>
                    </w:rPr>
                    <w:t>郭集村居民</w:t>
                  </w:r>
                  <w:r>
                    <w:rPr>
                      <w:rFonts w:hint="eastAsia"/>
                      <w:color w:val="auto"/>
                      <w:lang w:val="en-US" w:eastAsia="zh-CN"/>
                    </w:rPr>
                    <w:t>敏感点（N6）</w:t>
                  </w:r>
                </w:p>
              </w:tc>
              <w:tc>
                <w:tcPr>
                  <w:tcW w:w="263" w:type="pct"/>
                  <w:vMerge w:val="continue"/>
                  <w:tcBorders>
                    <w:left w:val="single" w:color="auto" w:sz="4" w:space="0"/>
                    <w:right w:val="single" w:color="auto" w:sz="4" w:space="0"/>
                  </w:tcBorders>
                  <w:noWrap w:val="0"/>
                  <w:vAlign w:val="center"/>
                </w:tcPr>
                <w:p w14:paraId="4D77BF7D">
                  <w:pPr>
                    <w:pStyle w:val="41"/>
                    <w:bidi w:val="0"/>
                    <w:rPr>
                      <w:color w:val="auto"/>
                    </w:rPr>
                  </w:pPr>
                </w:p>
              </w:tc>
              <w:tc>
                <w:tcPr>
                  <w:tcW w:w="1177" w:type="pct"/>
                  <w:tcBorders>
                    <w:top w:val="single" w:color="auto" w:sz="4" w:space="0"/>
                    <w:left w:val="single" w:color="auto" w:sz="4" w:space="0"/>
                    <w:bottom w:val="single" w:color="auto" w:sz="4" w:space="0"/>
                    <w:right w:val="single" w:color="auto" w:sz="4" w:space="0"/>
                  </w:tcBorders>
                  <w:noWrap w:val="0"/>
                  <w:vAlign w:val="center"/>
                </w:tcPr>
                <w:p w14:paraId="1B1A0B84">
                  <w:pPr>
                    <w:pStyle w:val="41"/>
                    <w:bidi w:val="0"/>
                    <w:ind w:firstLine="0" w:firstLineChars="0"/>
                    <w:rPr>
                      <w:rFonts w:hint="default"/>
                      <w:color w:val="auto"/>
                      <w:lang w:val="en-US" w:eastAsia="zh-CN"/>
                    </w:rPr>
                  </w:pPr>
                  <w:r>
                    <w:rPr>
                      <w:rFonts w:hint="eastAsia"/>
                      <w:color w:val="auto"/>
                      <w:lang w:val="en-US" w:eastAsia="zh-CN"/>
                    </w:rPr>
                    <w:t>54</w:t>
                  </w:r>
                </w:p>
              </w:tc>
              <w:tc>
                <w:tcPr>
                  <w:tcW w:w="1041" w:type="pct"/>
                  <w:tcBorders>
                    <w:top w:val="single" w:color="auto" w:sz="4" w:space="0"/>
                    <w:left w:val="single" w:color="auto" w:sz="4" w:space="0"/>
                    <w:bottom w:val="single" w:color="auto" w:sz="4" w:space="0"/>
                    <w:right w:val="single" w:color="auto" w:sz="4" w:space="0"/>
                  </w:tcBorders>
                  <w:noWrap w:val="0"/>
                  <w:vAlign w:val="center"/>
                </w:tcPr>
                <w:p w14:paraId="2F7DF490">
                  <w:pPr>
                    <w:pStyle w:val="41"/>
                    <w:bidi w:val="0"/>
                    <w:ind w:firstLine="0" w:firstLineChars="0"/>
                    <w:rPr>
                      <w:rFonts w:hint="default"/>
                      <w:color w:val="auto"/>
                      <w:lang w:val="en-US" w:eastAsia="zh-CN"/>
                    </w:rPr>
                  </w:pPr>
                  <w:r>
                    <w:rPr>
                      <w:rFonts w:hint="eastAsia"/>
                      <w:color w:val="auto"/>
                      <w:lang w:val="en-US" w:eastAsia="zh-CN"/>
                    </w:rPr>
                    <w:t>44</w:t>
                  </w:r>
                </w:p>
              </w:tc>
            </w:tr>
            <w:tr w14:paraId="2B40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Merge w:val="continue"/>
                  <w:tcBorders>
                    <w:left w:val="single" w:color="auto" w:sz="4" w:space="0"/>
                    <w:right w:val="single" w:color="auto" w:sz="4" w:space="0"/>
                  </w:tcBorders>
                  <w:noWrap w:val="0"/>
                  <w:vAlign w:val="center"/>
                </w:tcPr>
                <w:p w14:paraId="679A3288">
                  <w:pPr>
                    <w:pStyle w:val="41"/>
                    <w:bidi w:val="0"/>
                    <w:rPr>
                      <w:color w:val="auto"/>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3ED9229C">
                  <w:pPr>
                    <w:pStyle w:val="41"/>
                    <w:bidi w:val="0"/>
                    <w:rPr>
                      <w:color w:val="auto"/>
                    </w:rPr>
                  </w:pPr>
                  <w:r>
                    <w:rPr>
                      <w:rFonts w:hint="eastAsia"/>
                      <w:color w:val="auto"/>
                      <w:lang w:val="en-US" w:eastAsia="zh-CN"/>
                    </w:rPr>
                    <w:t>院</w:t>
                  </w:r>
                  <w:r>
                    <w:rPr>
                      <w:rFonts w:hint="eastAsia"/>
                      <w:color w:val="auto"/>
                    </w:rPr>
                    <w:t>区外</w:t>
                  </w:r>
                  <w:r>
                    <w:rPr>
                      <w:rFonts w:hint="eastAsia"/>
                      <w:color w:val="auto"/>
                      <w:lang w:val="en-US" w:eastAsia="zh-CN"/>
                    </w:rPr>
                    <w:t>西侧</w:t>
                  </w:r>
                  <w:r>
                    <w:rPr>
                      <w:rFonts w:hint="eastAsia"/>
                      <w:lang w:val="en-US" w:eastAsia="zh-CN"/>
                    </w:rPr>
                    <w:t>郭集村居民</w:t>
                  </w:r>
                  <w:r>
                    <w:rPr>
                      <w:rFonts w:hint="eastAsia"/>
                      <w:color w:val="auto"/>
                      <w:lang w:val="en-US" w:eastAsia="zh-CN"/>
                    </w:rPr>
                    <w:t>敏感点（N7）</w:t>
                  </w:r>
                </w:p>
              </w:tc>
              <w:tc>
                <w:tcPr>
                  <w:tcW w:w="263" w:type="pct"/>
                  <w:vMerge w:val="continue"/>
                  <w:tcBorders>
                    <w:left w:val="single" w:color="auto" w:sz="4" w:space="0"/>
                    <w:right w:val="single" w:color="auto" w:sz="4" w:space="0"/>
                  </w:tcBorders>
                  <w:noWrap w:val="0"/>
                  <w:vAlign w:val="center"/>
                </w:tcPr>
                <w:p w14:paraId="0FF74917">
                  <w:pPr>
                    <w:pStyle w:val="41"/>
                    <w:bidi w:val="0"/>
                    <w:rPr>
                      <w:color w:val="auto"/>
                    </w:rPr>
                  </w:pPr>
                </w:p>
              </w:tc>
              <w:tc>
                <w:tcPr>
                  <w:tcW w:w="1177" w:type="pct"/>
                  <w:tcBorders>
                    <w:top w:val="single" w:color="auto" w:sz="4" w:space="0"/>
                    <w:left w:val="single" w:color="auto" w:sz="4" w:space="0"/>
                    <w:bottom w:val="single" w:color="auto" w:sz="4" w:space="0"/>
                    <w:right w:val="single" w:color="auto" w:sz="4" w:space="0"/>
                  </w:tcBorders>
                  <w:noWrap w:val="0"/>
                  <w:vAlign w:val="center"/>
                </w:tcPr>
                <w:p w14:paraId="3ED2EB04">
                  <w:pPr>
                    <w:pStyle w:val="41"/>
                    <w:bidi w:val="0"/>
                    <w:ind w:firstLine="0" w:firstLineChars="0"/>
                    <w:rPr>
                      <w:rFonts w:hint="default"/>
                      <w:color w:val="auto"/>
                      <w:lang w:val="en-US" w:eastAsia="zh-CN"/>
                    </w:rPr>
                  </w:pPr>
                  <w:r>
                    <w:rPr>
                      <w:rFonts w:hint="eastAsia"/>
                      <w:color w:val="auto"/>
                      <w:lang w:val="en-US" w:eastAsia="zh-CN"/>
                    </w:rPr>
                    <w:t>56</w:t>
                  </w:r>
                </w:p>
              </w:tc>
              <w:tc>
                <w:tcPr>
                  <w:tcW w:w="1041" w:type="pct"/>
                  <w:tcBorders>
                    <w:top w:val="single" w:color="auto" w:sz="4" w:space="0"/>
                    <w:left w:val="single" w:color="auto" w:sz="4" w:space="0"/>
                    <w:bottom w:val="single" w:color="auto" w:sz="4" w:space="0"/>
                    <w:right w:val="single" w:color="auto" w:sz="4" w:space="0"/>
                  </w:tcBorders>
                  <w:noWrap w:val="0"/>
                  <w:vAlign w:val="center"/>
                </w:tcPr>
                <w:p w14:paraId="45768659">
                  <w:pPr>
                    <w:pStyle w:val="41"/>
                    <w:bidi w:val="0"/>
                    <w:ind w:firstLine="0" w:firstLineChars="0"/>
                    <w:rPr>
                      <w:rFonts w:hint="default"/>
                      <w:color w:val="auto"/>
                      <w:lang w:val="en-US" w:eastAsia="zh-CN"/>
                    </w:rPr>
                  </w:pPr>
                  <w:r>
                    <w:rPr>
                      <w:rFonts w:hint="eastAsia"/>
                      <w:color w:val="auto"/>
                      <w:lang w:val="en-US" w:eastAsia="zh-CN"/>
                    </w:rPr>
                    <w:t>48</w:t>
                  </w:r>
                </w:p>
              </w:tc>
            </w:tr>
            <w:tr w14:paraId="12FF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Merge w:val="continue"/>
                  <w:tcBorders>
                    <w:left w:val="single" w:color="auto" w:sz="4" w:space="0"/>
                    <w:bottom w:val="single" w:color="auto" w:sz="4" w:space="0"/>
                    <w:right w:val="single" w:color="auto" w:sz="4" w:space="0"/>
                  </w:tcBorders>
                  <w:noWrap w:val="0"/>
                  <w:vAlign w:val="center"/>
                </w:tcPr>
                <w:p w14:paraId="4644E7BB">
                  <w:pPr>
                    <w:pStyle w:val="41"/>
                    <w:bidi w:val="0"/>
                    <w:rPr>
                      <w:color w:val="auto"/>
                    </w:rPr>
                  </w:pPr>
                </w:p>
              </w:tc>
              <w:tc>
                <w:tcPr>
                  <w:tcW w:w="1996" w:type="pct"/>
                  <w:tcBorders>
                    <w:top w:val="single" w:color="auto" w:sz="4" w:space="0"/>
                    <w:left w:val="single" w:color="auto" w:sz="4" w:space="0"/>
                    <w:bottom w:val="single" w:color="auto" w:sz="4" w:space="0"/>
                    <w:right w:val="single" w:color="auto" w:sz="4" w:space="0"/>
                  </w:tcBorders>
                  <w:noWrap w:val="0"/>
                  <w:vAlign w:val="center"/>
                </w:tcPr>
                <w:p w14:paraId="03E55790">
                  <w:pPr>
                    <w:pStyle w:val="41"/>
                    <w:bidi w:val="0"/>
                    <w:rPr>
                      <w:color w:val="auto"/>
                    </w:rPr>
                  </w:pPr>
                  <w:r>
                    <w:rPr>
                      <w:rFonts w:hint="eastAsia"/>
                      <w:color w:val="auto"/>
                      <w:lang w:val="en-US" w:eastAsia="zh-CN"/>
                    </w:rPr>
                    <w:t>院</w:t>
                  </w:r>
                  <w:r>
                    <w:rPr>
                      <w:rFonts w:hint="eastAsia"/>
                      <w:color w:val="auto"/>
                    </w:rPr>
                    <w:t>区外</w:t>
                  </w:r>
                  <w:r>
                    <w:rPr>
                      <w:rFonts w:hint="eastAsia"/>
                      <w:color w:val="auto"/>
                      <w:lang w:val="en-US" w:eastAsia="zh-CN"/>
                    </w:rPr>
                    <w:t>北侧</w:t>
                  </w:r>
                  <w:r>
                    <w:rPr>
                      <w:rFonts w:hint="eastAsia"/>
                      <w:lang w:val="en-US" w:eastAsia="zh-CN"/>
                    </w:rPr>
                    <w:t>郭集村居民</w:t>
                  </w:r>
                  <w:r>
                    <w:rPr>
                      <w:rFonts w:hint="eastAsia"/>
                      <w:color w:val="auto"/>
                      <w:lang w:val="en-US" w:eastAsia="zh-CN"/>
                    </w:rPr>
                    <w:t>敏感点（N8）</w:t>
                  </w:r>
                </w:p>
              </w:tc>
              <w:tc>
                <w:tcPr>
                  <w:tcW w:w="263" w:type="pct"/>
                  <w:vMerge w:val="continue"/>
                  <w:tcBorders>
                    <w:left w:val="single" w:color="auto" w:sz="4" w:space="0"/>
                    <w:bottom w:val="single" w:color="auto" w:sz="4" w:space="0"/>
                    <w:right w:val="single" w:color="auto" w:sz="4" w:space="0"/>
                  </w:tcBorders>
                  <w:noWrap w:val="0"/>
                  <w:vAlign w:val="center"/>
                </w:tcPr>
                <w:p w14:paraId="36E635A6">
                  <w:pPr>
                    <w:pStyle w:val="41"/>
                    <w:bidi w:val="0"/>
                    <w:rPr>
                      <w:color w:val="auto"/>
                    </w:rPr>
                  </w:pPr>
                </w:p>
              </w:tc>
              <w:tc>
                <w:tcPr>
                  <w:tcW w:w="1177" w:type="pct"/>
                  <w:tcBorders>
                    <w:top w:val="single" w:color="auto" w:sz="4" w:space="0"/>
                    <w:left w:val="single" w:color="auto" w:sz="4" w:space="0"/>
                    <w:bottom w:val="single" w:color="auto" w:sz="4" w:space="0"/>
                    <w:right w:val="single" w:color="auto" w:sz="4" w:space="0"/>
                  </w:tcBorders>
                  <w:noWrap w:val="0"/>
                  <w:vAlign w:val="center"/>
                </w:tcPr>
                <w:p w14:paraId="4E6554E7">
                  <w:pPr>
                    <w:pStyle w:val="41"/>
                    <w:bidi w:val="0"/>
                    <w:ind w:firstLine="0" w:firstLineChars="0"/>
                    <w:rPr>
                      <w:rFonts w:hint="default"/>
                      <w:color w:val="auto"/>
                      <w:lang w:val="en-US" w:eastAsia="zh-CN"/>
                    </w:rPr>
                  </w:pPr>
                  <w:r>
                    <w:rPr>
                      <w:rFonts w:hint="eastAsia"/>
                      <w:color w:val="auto"/>
                      <w:lang w:val="en-US" w:eastAsia="zh-CN"/>
                    </w:rPr>
                    <w:t>56</w:t>
                  </w:r>
                </w:p>
              </w:tc>
              <w:tc>
                <w:tcPr>
                  <w:tcW w:w="1041" w:type="pct"/>
                  <w:tcBorders>
                    <w:top w:val="single" w:color="auto" w:sz="4" w:space="0"/>
                    <w:left w:val="single" w:color="auto" w:sz="4" w:space="0"/>
                    <w:bottom w:val="single" w:color="auto" w:sz="4" w:space="0"/>
                    <w:right w:val="single" w:color="auto" w:sz="4" w:space="0"/>
                  </w:tcBorders>
                  <w:noWrap w:val="0"/>
                  <w:vAlign w:val="center"/>
                </w:tcPr>
                <w:p w14:paraId="749A34B6">
                  <w:pPr>
                    <w:pStyle w:val="41"/>
                    <w:bidi w:val="0"/>
                    <w:ind w:firstLine="0" w:firstLineChars="0"/>
                    <w:rPr>
                      <w:rFonts w:hint="default"/>
                      <w:color w:val="auto"/>
                      <w:lang w:val="en-US" w:eastAsia="zh-CN"/>
                    </w:rPr>
                  </w:pPr>
                  <w:r>
                    <w:rPr>
                      <w:rFonts w:hint="eastAsia"/>
                      <w:color w:val="auto"/>
                      <w:lang w:val="en-US" w:eastAsia="zh-CN"/>
                    </w:rPr>
                    <w:t>44</w:t>
                  </w:r>
                </w:p>
              </w:tc>
            </w:tr>
          </w:tbl>
          <w:p w14:paraId="061A47F4">
            <w:pPr>
              <w:spacing w:line="360" w:lineRule="auto"/>
              <w:ind w:firstLine="480" w:firstLineChars="200"/>
              <w:rPr>
                <w:rFonts w:hint="eastAsia" w:eastAsia="宋体"/>
                <w:color w:val="auto"/>
                <w:lang w:eastAsia="zh-CN"/>
              </w:rPr>
            </w:pPr>
            <w:r>
              <w:rPr>
                <w:rFonts w:hint="eastAsia"/>
                <w:color w:val="auto"/>
              </w:rPr>
              <w:t>项目所在区域声环境质量</w:t>
            </w:r>
            <w:r>
              <w:rPr>
                <w:rFonts w:hint="eastAsia"/>
                <w:color w:val="auto"/>
                <w:lang w:val="en-US" w:eastAsia="zh-CN"/>
              </w:rPr>
              <w:t>满足</w:t>
            </w:r>
            <w:r>
              <w:rPr>
                <w:rFonts w:hint="eastAsia"/>
                <w:color w:val="auto"/>
              </w:rPr>
              <w:t>《声环境质量标准》（</w:t>
            </w:r>
            <w:r>
              <w:rPr>
                <w:color w:val="auto"/>
              </w:rPr>
              <w:t>GB3096-2008</w:t>
            </w:r>
            <w:r>
              <w:rPr>
                <w:rFonts w:hint="eastAsia"/>
                <w:color w:val="auto"/>
              </w:rPr>
              <w:t>）中</w:t>
            </w:r>
            <w:r>
              <w:rPr>
                <w:rFonts w:hint="eastAsia"/>
                <w:color w:val="auto"/>
                <w:lang w:val="en-US" w:eastAsia="zh-CN"/>
              </w:rPr>
              <w:t>2</w:t>
            </w:r>
            <w:r>
              <w:rPr>
                <w:rFonts w:hint="eastAsia"/>
                <w:color w:val="auto"/>
              </w:rPr>
              <w:t>类区标准要求</w:t>
            </w:r>
            <w:r>
              <w:rPr>
                <w:rFonts w:hint="eastAsia"/>
                <w:color w:val="auto"/>
                <w:lang w:eastAsia="zh-CN"/>
              </w:rPr>
              <w:t>。</w:t>
            </w:r>
          </w:p>
          <w:p w14:paraId="7B95D8EE">
            <w:pPr>
              <w:pageBreakBefore w:val="0"/>
              <w:kinsoku/>
              <w:wordWrap/>
              <w:overflowPunct/>
              <w:topLinePunct w:val="0"/>
              <w:autoSpaceDE/>
              <w:autoSpaceDN/>
              <w:bidi w:val="0"/>
              <w:adjustRightInd/>
              <w:snapToGrid/>
              <w:spacing w:line="360" w:lineRule="auto"/>
              <w:ind w:left="0" w:leftChars="0" w:firstLine="0" w:firstLineChars="0"/>
              <w:textAlignment w:val="auto"/>
              <w:rPr>
                <w:b/>
                <w:bCs/>
                <w:color w:val="auto"/>
              </w:rPr>
            </w:pPr>
            <w:r>
              <w:rPr>
                <w:rFonts w:hint="eastAsia" w:cs="宋?"/>
                <w:b/>
                <w:bCs/>
                <w:color w:val="auto"/>
                <w:lang w:val="en-US" w:eastAsia="zh-CN"/>
              </w:rPr>
              <w:t>四</w:t>
            </w:r>
            <w:r>
              <w:rPr>
                <w:rFonts w:hint="eastAsia" w:cs="宋?"/>
                <w:b/>
                <w:bCs/>
                <w:color w:val="auto"/>
              </w:rPr>
              <w:t>、地下水环境质量现状</w:t>
            </w:r>
          </w:p>
          <w:p w14:paraId="635796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70" w:firstLineChars="196"/>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2024年淮北市城市集中饮用水源地（地下水）监测指标均达到《地下水质量标准》GB/T14848-2017中Ⅲ类标准，2024年淮北市饮用水源地（地下水）取水总量为1416万吨，饮用水源地（地下水）水质达标率为100%。</w:t>
            </w:r>
          </w:p>
          <w:p w14:paraId="33F80F09">
            <w:pPr>
              <w:bidi w:val="0"/>
              <w:ind w:left="0" w:leftChars="0" w:firstLine="0" w:firstLineChars="0"/>
              <w:rPr>
                <w:rFonts w:hint="eastAsia"/>
                <w:color w:val="auto"/>
                <w:lang w:val="en-US" w:eastAsia="zh-CN"/>
              </w:rPr>
            </w:pPr>
            <w:r>
              <w:rPr>
                <w:rFonts w:hint="eastAsia" w:cs="宋?"/>
                <w:b/>
                <w:bCs/>
                <w:color w:val="auto"/>
                <w:lang w:val="en-US" w:eastAsia="zh-CN"/>
              </w:rPr>
              <w:t>五、土壤</w:t>
            </w:r>
            <w:r>
              <w:rPr>
                <w:rFonts w:hint="eastAsia" w:cs="宋?"/>
                <w:b/>
                <w:bCs/>
                <w:color w:val="auto"/>
              </w:rPr>
              <w:t>环境质量现状</w:t>
            </w:r>
          </w:p>
          <w:p w14:paraId="18B2B7C5">
            <w:pPr>
              <w:bidi w:val="0"/>
              <w:rPr>
                <w:rFonts w:hint="eastAsia"/>
                <w:color w:val="auto"/>
                <w:lang w:val="en-US" w:eastAsia="zh-CN"/>
              </w:rPr>
            </w:pPr>
            <w:r>
              <w:rPr>
                <w:rFonts w:hint="eastAsia"/>
                <w:color w:val="auto"/>
                <w:lang w:val="en-US" w:eastAsia="zh-CN"/>
              </w:rPr>
              <w:t>2024年，淮北市暂无农用地超标点位，我市耕地均为优先保护类耕地，无严格管控类耕地，未发生因耕地土壤污染导致农产品质量超标且造成不良社会影响事件。淮北市严格建设用地准入管理，建设用地安全利用得到有效保障。淮北市完成土壤重点监管单位监督性监测、隐患排查及涉镉等重点重金属排查整治，从源头切断污染土壤途径。淮北市农用地和建设用地安全利用率连续多年保持100%高水平。</w:t>
            </w:r>
          </w:p>
          <w:p w14:paraId="6B2F0CA2">
            <w:pPr>
              <w:ind w:firstLine="0" w:firstLineChars="0"/>
              <w:rPr>
                <w:b/>
                <w:bCs/>
                <w:color w:val="auto"/>
              </w:rPr>
            </w:pPr>
            <w:r>
              <w:rPr>
                <w:rFonts w:hint="eastAsia"/>
                <w:b/>
                <w:bCs/>
                <w:color w:val="auto"/>
                <w:lang w:val="en-US" w:eastAsia="zh-CN"/>
              </w:rPr>
              <w:t>六</w:t>
            </w:r>
            <w:r>
              <w:rPr>
                <w:rFonts w:hint="eastAsia"/>
                <w:b/>
                <w:bCs/>
                <w:color w:val="auto"/>
              </w:rPr>
              <w:t>、</w:t>
            </w:r>
            <w:r>
              <w:rPr>
                <w:b/>
                <w:bCs/>
                <w:color w:val="auto"/>
              </w:rPr>
              <w:t>生态环境</w:t>
            </w:r>
            <w:r>
              <w:rPr>
                <w:rFonts w:hint="eastAsia"/>
                <w:b/>
                <w:bCs/>
                <w:color w:val="auto"/>
              </w:rPr>
              <w:t>质量</w:t>
            </w:r>
          </w:p>
          <w:p w14:paraId="33A37416">
            <w:pPr>
              <w:bidi w:val="0"/>
              <w:rPr>
                <w:color w:val="auto"/>
              </w:rPr>
            </w:pPr>
            <w:r>
              <w:rPr>
                <w:color w:val="auto"/>
              </w:rPr>
              <w:t>2024年，淮北市生态质量指数（EQI）为49.20，生态质量为“三类”。与上年相比，生态质量变化幅度（∆EQI）为-1.8，-2＜∆EQI＜-1，生态质量分类仍为“三类”（自然生态系统覆盖比例一般、受到一定程度的人类活动干扰、生物多样性丰富度一般、生态结构完整性和稳定性一般、生态功能基本完善），生态质量轻微变差。</w:t>
            </w:r>
          </w:p>
          <w:p w14:paraId="7F92316B">
            <w:pPr>
              <w:bidi w:val="0"/>
              <w:rPr>
                <w:rFonts w:hint="default" w:eastAsia="宋体"/>
                <w:color w:val="auto"/>
                <w:lang w:val="en-US" w:eastAsia="zh-CN"/>
              </w:rPr>
            </w:pPr>
            <w:r>
              <w:rPr>
                <w:color w:val="auto"/>
              </w:rPr>
              <w:t>本项目</w:t>
            </w:r>
            <w:r>
              <w:rPr>
                <w:rFonts w:hint="eastAsia"/>
                <w:color w:val="auto"/>
              </w:rPr>
              <w:t>位于</w:t>
            </w:r>
            <w:r>
              <w:rPr>
                <w:rFonts w:hint="eastAsia" w:cs="Times New Roman"/>
                <w:color w:val="auto"/>
                <w:szCs w:val="21"/>
                <w:lang w:val="en-US" w:eastAsia="zh-CN"/>
              </w:rPr>
              <w:t>安徽省淮北市濉溪县孙疃镇郭集村</w:t>
            </w:r>
            <w:r>
              <w:rPr>
                <w:color w:val="auto"/>
              </w:rPr>
              <w:t>，</w:t>
            </w:r>
            <w:r>
              <w:rPr>
                <w:rFonts w:hint="eastAsia"/>
                <w:color w:val="auto"/>
              </w:rPr>
              <w:t>为现有</w:t>
            </w:r>
            <w:r>
              <w:rPr>
                <w:rFonts w:hint="eastAsia"/>
                <w:color w:val="auto"/>
                <w:lang w:val="en-US" w:eastAsia="zh-CN"/>
              </w:rPr>
              <w:t>建设用地</w:t>
            </w:r>
            <w:r>
              <w:rPr>
                <w:rFonts w:hint="eastAsia"/>
                <w:color w:val="auto"/>
              </w:rPr>
              <w:t>，</w:t>
            </w:r>
            <w:r>
              <w:rPr>
                <w:color w:val="auto"/>
              </w:rPr>
              <w:t>不涉及新增用地，用地范围内不涉及野生保护动植物等生态环境保护目标。</w:t>
            </w:r>
          </w:p>
        </w:tc>
      </w:tr>
      <w:tr w14:paraId="2B4C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Align w:val="center"/>
          </w:tcPr>
          <w:p w14:paraId="12EEDC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color w:val="auto"/>
                <w:kern w:val="0"/>
              </w:rPr>
            </w:pPr>
            <w:r>
              <w:rPr>
                <w:rFonts w:hint="eastAsia" w:cs="宋?"/>
                <w:b/>
                <w:bCs/>
                <w:color w:val="auto"/>
                <w:kern w:val="0"/>
              </w:rPr>
              <w:t>环境</w:t>
            </w:r>
          </w:p>
          <w:p w14:paraId="775CD2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color w:val="auto"/>
                <w:kern w:val="0"/>
              </w:rPr>
            </w:pPr>
            <w:r>
              <w:rPr>
                <w:rFonts w:hint="eastAsia" w:cs="宋?"/>
                <w:b/>
                <w:bCs/>
                <w:color w:val="auto"/>
                <w:kern w:val="0"/>
              </w:rPr>
              <w:t>保护</w:t>
            </w:r>
          </w:p>
          <w:p w14:paraId="16666F9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宋?"/>
                <w:color w:val="auto"/>
                <w:kern w:val="0"/>
              </w:rPr>
            </w:pPr>
            <w:r>
              <w:rPr>
                <w:rFonts w:hint="eastAsia" w:cs="宋?"/>
                <w:b/>
                <w:bCs/>
                <w:color w:val="auto"/>
                <w:kern w:val="0"/>
              </w:rPr>
              <w:t>目标</w:t>
            </w:r>
          </w:p>
        </w:tc>
        <w:tc>
          <w:tcPr>
            <w:tcW w:w="8824" w:type="dxa"/>
            <w:vAlign w:val="center"/>
          </w:tcPr>
          <w:p w14:paraId="6B80E54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color w:val="auto"/>
              </w:rPr>
            </w:pPr>
            <w:r>
              <w:rPr>
                <w:rFonts w:hint="eastAsia" w:cs="宋?"/>
                <w:color w:val="auto"/>
              </w:rPr>
              <w:t>主要环境保护目标（列出名单及保护级别）：</w:t>
            </w:r>
          </w:p>
          <w:p w14:paraId="63CDBA5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s="宋?"/>
                <w:color w:val="auto"/>
              </w:rPr>
              <w:t>评价范围内无自然保护区、风景名胜区和文物古迹等需要特殊保护的环境敏感对象，总体上不因本项目的实施而改变区域环境现有功能。具体环境保护目标如下：</w:t>
            </w:r>
          </w:p>
          <w:p w14:paraId="4352114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cs="宋?"/>
                <w:b/>
                <w:bCs/>
                <w:color w:val="auto"/>
              </w:rPr>
            </w:pPr>
            <w:r>
              <w:rPr>
                <w:b/>
                <w:bCs/>
                <w:color w:val="auto"/>
              </w:rPr>
              <w:t>1</w:t>
            </w:r>
            <w:r>
              <w:rPr>
                <w:rFonts w:hint="eastAsia" w:cs="宋?"/>
                <w:b/>
                <w:bCs/>
                <w:color w:val="auto"/>
              </w:rPr>
              <w:t>、大气环境</w:t>
            </w:r>
          </w:p>
          <w:p w14:paraId="7A6AA4CD">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cs="宋?"/>
                <w:color w:val="auto"/>
              </w:rPr>
            </w:pPr>
            <w:r>
              <w:rPr>
                <w:rFonts w:hint="eastAsia" w:cs="宋?"/>
                <w:color w:val="auto"/>
                <w:lang w:val="en-US" w:eastAsia="zh-CN"/>
              </w:rPr>
              <w:t>项目周边500m范围内涉及居民、学校等环境敏感目标，大气环境保护目标如下表和下图</w:t>
            </w:r>
            <w:r>
              <w:rPr>
                <w:rFonts w:hint="eastAsia" w:cs="宋?"/>
                <w:color w:val="auto"/>
              </w:rPr>
              <w:t>。</w:t>
            </w:r>
          </w:p>
          <w:p w14:paraId="30D72FF1">
            <w:pPr>
              <w:spacing w:line="240" w:lineRule="auto"/>
              <w:ind w:firstLine="0" w:firstLineChars="0"/>
              <w:jc w:val="center"/>
              <w:rPr>
                <w:rFonts w:ascii="宋体" w:hAnsi="宋体" w:cs="宋体"/>
                <w:color w:val="000000" w:themeColor="text1"/>
                <w:kern w:val="0"/>
                <w:szCs w:val="21"/>
                <w14:textFill>
                  <w14:solidFill>
                    <w14:schemeClr w14:val="tx1"/>
                  </w14:solidFill>
                </w14:textFill>
              </w:rPr>
            </w:pPr>
            <w:r>
              <w:rPr>
                <w:b/>
                <w:bCs/>
                <w:color w:val="000000" w:themeColor="text1"/>
                <w14:textFill>
                  <w14:solidFill>
                    <w14:schemeClr w14:val="tx1"/>
                  </w14:solidFill>
                </w14:textFill>
              </w:rPr>
              <w:t>表3</w:t>
            </w:r>
            <w:r>
              <w:rPr>
                <w:rFonts w:hint="eastAsia"/>
                <w:b/>
                <w:bCs/>
                <w:color w:val="000000" w:themeColor="text1"/>
                <w:lang w:val="en-US" w:eastAsia="zh-CN"/>
                <w14:textFill>
                  <w14:solidFill>
                    <w14:schemeClr w14:val="tx1"/>
                  </w14:solidFill>
                </w14:textFill>
              </w:rPr>
              <w:t>-4</w:t>
            </w:r>
            <w:r>
              <w:rPr>
                <w:b/>
                <w:bCs/>
                <w:color w:val="000000" w:themeColor="text1"/>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大气</w:t>
            </w:r>
            <w:r>
              <w:rPr>
                <w:b/>
                <w:bCs/>
                <w:color w:val="000000" w:themeColor="text1"/>
                <w14:textFill>
                  <w14:solidFill>
                    <w14:schemeClr w14:val="tx1"/>
                  </w14:solidFill>
                </w14:textFill>
              </w:rPr>
              <w:t>环境保护目标</w:t>
            </w:r>
          </w:p>
          <w:tbl>
            <w:tblPr>
              <w:tblStyle w:val="3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75"/>
              <w:gridCol w:w="720"/>
              <w:gridCol w:w="1741"/>
              <w:gridCol w:w="1575"/>
              <w:gridCol w:w="1298"/>
              <w:gridCol w:w="945"/>
              <w:gridCol w:w="1095"/>
            </w:tblGrid>
            <w:tr w14:paraId="5E8E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dxa"/>
                  <w:vMerge w:val="restart"/>
                  <w:vAlign w:val="center"/>
                </w:tcPr>
                <w:p w14:paraId="746D1DE7">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名称</w:t>
                  </w:r>
                </w:p>
              </w:tc>
              <w:tc>
                <w:tcPr>
                  <w:tcW w:w="1395" w:type="dxa"/>
                  <w:gridSpan w:val="2"/>
                  <w:vAlign w:val="center"/>
                </w:tcPr>
                <w:p w14:paraId="164B4012">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坐标（m）</w:t>
                  </w:r>
                  <w:r>
                    <w:rPr>
                      <w:b/>
                      <w:bCs/>
                      <w:color w:val="000000" w:themeColor="text1"/>
                      <w14:textFill>
                        <w14:solidFill>
                          <w14:schemeClr w14:val="tx1"/>
                        </w14:solidFill>
                      </w14:textFill>
                    </w:rPr>
                    <w:t>*</w:t>
                  </w:r>
                </w:p>
              </w:tc>
              <w:tc>
                <w:tcPr>
                  <w:tcW w:w="1741" w:type="dxa"/>
                  <w:vMerge w:val="restart"/>
                  <w:vAlign w:val="center"/>
                </w:tcPr>
                <w:p w14:paraId="5F46A585">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保护对象</w:t>
                  </w:r>
                </w:p>
              </w:tc>
              <w:tc>
                <w:tcPr>
                  <w:tcW w:w="1575" w:type="dxa"/>
                  <w:vMerge w:val="restart"/>
                  <w:vAlign w:val="center"/>
                </w:tcPr>
                <w:p w14:paraId="2660B7EF">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保护内容</w:t>
                  </w:r>
                </w:p>
              </w:tc>
              <w:tc>
                <w:tcPr>
                  <w:tcW w:w="1298" w:type="dxa"/>
                  <w:vMerge w:val="restart"/>
                  <w:vAlign w:val="center"/>
                </w:tcPr>
                <w:p w14:paraId="0B8C9C62">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环境功能区</w:t>
                  </w:r>
                </w:p>
              </w:tc>
              <w:tc>
                <w:tcPr>
                  <w:tcW w:w="945" w:type="dxa"/>
                  <w:vMerge w:val="restart"/>
                  <w:vAlign w:val="center"/>
                </w:tcPr>
                <w:p w14:paraId="1BB6068E">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相对</w:t>
                  </w:r>
                  <w:r>
                    <w:rPr>
                      <w:rFonts w:hint="eastAsia"/>
                      <w:b/>
                      <w:bCs/>
                      <w:color w:val="000000" w:themeColor="text1"/>
                      <w:lang w:val="en-US" w:eastAsia="zh-CN"/>
                      <w14:textFill>
                        <w14:solidFill>
                          <w14:schemeClr w14:val="tx1"/>
                        </w14:solidFill>
                      </w14:textFill>
                    </w:rPr>
                    <w:t>院</w:t>
                  </w:r>
                  <w:r>
                    <w:rPr>
                      <w:rFonts w:hint="default"/>
                      <w:b/>
                      <w:bCs/>
                      <w:color w:val="000000" w:themeColor="text1"/>
                      <w14:textFill>
                        <w14:solidFill>
                          <w14:schemeClr w14:val="tx1"/>
                        </w14:solidFill>
                      </w14:textFill>
                    </w:rPr>
                    <w:t>址方位</w:t>
                  </w:r>
                </w:p>
              </w:tc>
              <w:tc>
                <w:tcPr>
                  <w:tcW w:w="1095" w:type="dxa"/>
                  <w:vMerge w:val="restart"/>
                  <w:vAlign w:val="center"/>
                </w:tcPr>
                <w:p w14:paraId="6AA3444A">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相对</w:t>
                  </w:r>
                  <w:r>
                    <w:rPr>
                      <w:rFonts w:hint="eastAsia"/>
                      <w:b/>
                      <w:bCs/>
                      <w:color w:val="000000" w:themeColor="text1"/>
                      <w:lang w:val="en-US" w:eastAsia="zh-CN"/>
                      <w14:textFill>
                        <w14:solidFill>
                          <w14:schemeClr w14:val="tx1"/>
                        </w14:solidFill>
                      </w14:textFill>
                    </w:rPr>
                    <w:t>院</w:t>
                  </w:r>
                  <w:r>
                    <w:rPr>
                      <w:rFonts w:hint="default"/>
                      <w:b/>
                      <w:bCs/>
                      <w:color w:val="000000" w:themeColor="text1"/>
                      <w14:textFill>
                        <w14:solidFill>
                          <w14:schemeClr w14:val="tx1"/>
                        </w14:solidFill>
                      </w14:textFill>
                    </w:rPr>
                    <w:t>界距离（m）</w:t>
                  </w:r>
                </w:p>
              </w:tc>
            </w:tr>
            <w:tr w14:paraId="39A4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dxa"/>
                  <w:vMerge w:val="continue"/>
                  <w:vAlign w:val="center"/>
                </w:tcPr>
                <w:p w14:paraId="5F6C7F5D">
                  <w:pPr>
                    <w:pStyle w:val="43"/>
                    <w:bidi w:val="0"/>
                    <w:rPr>
                      <w:rFonts w:hint="default"/>
                      <w:color w:val="000000" w:themeColor="text1"/>
                      <w14:textFill>
                        <w14:solidFill>
                          <w14:schemeClr w14:val="tx1"/>
                        </w14:solidFill>
                      </w14:textFill>
                    </w:rPr>
                  </w:pPr>
                </w:p>
              </w:tc>
              <w:tc>
                <w:tcPr>
                  <w:tcW w:w="675" w:type="dxa"/>
                  <w:vAlign w:val="center"/>
                </w:tcPr>
                <w:p w14:paraId="66F4BE4F">
                  <w:pPr>
                    <w:pStyle w:val="43"/>
                    <w:bidi w:val="0"/>
                    <w:rPr>
                      <w:rFonts w:hint="default"/>
                      <w:b/>
                      <w:bCs/>
                      <w:color w:val="000000" w:themeColor="text1"/>
                      <w14:textFill>
                        <w14:solidFill>
                          <w14:schemeClr w14:val="tx1"/>
                        </w14:solidFill>
                      </w14:textFill>
                    </w:rPr>
                  </w:pPr>
                  <w:r>
                    <w:rPr>
                      <w:b/>
                      <w:bCs/>
                      <w:color w:val="000000" w:themeColor="text1"/>
                      <w14:textFill>
                        <w14:solidFill>
                          <w14:schemeClr w14:val="tx1"/>
                        </w14:solidFill>
                      </w14:textFill>
                    </w:rPr>
                    <w:t>X</w:t>
                  </w:r>
                </w:p>
              </w:tc>
              <w:tc>
                <w:tcPr>
                  <w:tcW w:w="720" w:type="dxa"/>
                  <w:vAlign w:val="center"/>
                </w:tcPr>
                <w:p w14:paraId="1053BB0F">
                  <w:pPr>
                    <w:pStyle w:val="43"/>
                    <w:bidi w:val="0"/>
                    <w:rPr>
                      <w:rFonts w:hint="default"/>
                      <w:b/>
                      <w:bCs/>
                      <w:color w:val="000000" w:themeColor="text1"/>
                      <w14:textFill>
                        <w14:solidFill>
                          <w14:schemeClr w14:val="tx1"/>
                        </w14:solidFill>
                      </w14:textFill>
                    </w:rPr>
                  </w:pPr>
                  <w:r>
                    <w:rPr>
                      <w:b/>
                      <w:bCs/>
                      <w:color w:val="000000" w:themeColor="text1"/>
                      <w14:textFill>
                        <w14:solidFill>
                          <w14:schemeClr w14:val="tx1"/>
                        </w14:solidFill>
                      </w14:textFill>
                    </w:rPr>
                    <w:t>Y</w:t>
                  </w:r>
                </w:p>
              </w:tc>
              <w:tc>
                <w:tcPr>
                  <w:tcW w:w="1741" w:type="dxa"/>
                  <w:vMerge w:val="continue"/>
                  <w:vAlign w:val="center"/>
                </w:tcPr>
                <w:p w14:paraId="0E3C4E06">
                  <w:pPr>
                    <w:pStyle w:val="43"/>
                    <w:bidi w:val="0"/>
                    <w:rPr>
                      <w:rFonts w:hint="default"/>
                      <w:color w:val="000000" w:themeColor="text1"/>
                      <w14:textFill>
                        <w14:solidFill>
                          <w14:schemeClr w14:val="tx1"/>
                        </w14:solidFill>
                      </w14:textFill>
                    </w:rPr>
                  </w:pPr>
                </w:p>
              </w:tc>
              <w:tc>
                <w:tcPr>
                  <w:tcW w:w="1575" w:type="dxa"/>
                  <w:vMerge w:val="continue"/>
                  <w:vAlign w:val="center"/>
                </w:tcPr>
                <w:p w14:paraId="236075C3">
                  <w:pPr>
                    <w:pStyle w:val="43"/>
                    <w:bidi w:val="0"/>
                    <w:rPr>
                      <w:rFonts w:hint="default"/>
                      <w:color w:val="000000" w:themeColor="text1"/>
                      <w14:textFill>
                        <w14:solidFill>
                          <w14:schemeClr w14:val="tx1"/>
                        </w14:solidFill>
                      </w14:textFill>
                    </w:rPr>
                  </w:pPr>
                </w:p>
              </w:tc>
              <w:tc>
                <w:tcPr>
                  <w:tcW w:w="1298" w:type="dxa"/>
                  <w:vMerge w:val="continue"/>
                  <w:vAlign w:val="center"/>
                </w:tcPr>
                <w:p w14:paraId="0F72FB12">
                  <w:pPr>
                    <w:pStyle w:val="43"/>
                    <w:bidi w:val="0"/>
                    <w:rPr>
                      <w:rFonts w:hint="default"/>
                      <w:color w:val="000000" w:themeColor="text1"/>
                      <w14:textFill>
                        <w14:solidFill>
                          <w14:schemeClr w14:val="tx1"/>
                        </w14:solidFill>
                      </w14:textFill>
                    </w:rPr>
                  </w:pPr>
                </w:p>
              </w:tc>
              <w:tc>
                <w:tcPr>
                  <w:tcW w:w="945" w:type="dxa"/>
                  <w:vMerge w:val="continue"/>
                  <w:vAlign w:val="center"/>
                </w:tcPr>
                <w:p w14:paraId="0726B93E">
                  <w:pPr>
                    <w:pStyle w:val="43"/>
                    <w:bidi w:val="0"/>
                    <w:rPr>
                      <w:rFonts w:hint="default"/>
                      <w:color w:val="000000" w:themeColor="text1"/>
                      <w14:textFill>
                        <w14:solidFill>
                          <w14:schemeClr w14:val="tx1"/>
                        </w14:solidFill>
                      </w14:textFill>
                    </w:rPr>
                  </w:pPr>
                </w:p>
              </w:tc>
              <w:tc>
                <w:tcPr>
                  <w:tcW w:w="1095" w:type="dxa"/>
                  <w:vMerge w:val="continue"/>
                  <w:vAlign w:val="center"/>
                </w:tcPr>
                <w:p w14:paraId="48A55C7E">
                  <w:pPr>
                    <w:pStyle w:val="43"/>
                    <w:bidi w:val="0"/>
                    <w:rPr>
                      <w:rFonts w:hint="default"/>
                      <w:color w:val="000000" w:themeColor="text1"/>
                      <w14:textFill>
                        <w14:solidFill>
                          <w14:schemeClr w14:val="tx1"/>
                        </w14:solidFill>
                      </w14:textFill>
                    </w:rPr>
                  </w:pPr>
                </w:p>
              </w:tc>
            </w:tr>
            <w:tr w14:paraId="4813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dxa"/>
                  <w:vMerge w:val="restart"/>
                  <w:vAlign w:val="center"/>
                </w:tcPr>
                <w:p w14:paraId="0750472B">
                  <w:pPr>
                    <w:pStyle w:val="4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大气环境</w:t>
                  </w:r>
                </w:p>
              </w:tc>
              <w:tc>
                <w:tcPr>
                  <w:tcW w:w="675" w:type="dxa"/>
                  <w:shd w:val="clear" w:color="auto" w:fill="auto"/>
                  <w:vAlign w:val="center"/>
                </w:tcPr>
                <w:p w14:paraId="74C14D67">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-80</w:t>
                  </w:r>
                </w:p>
              </w:tc>
              <w:tc>
                <w:tcPr>
                  <w:tcW w:w="720" w:type="dxa"/>
                  <w:shd w:val="clear" w:color="auto" w:fill="auto"/>
                  <w:vAlign w:val="center"/>
                </w:tcPr>
                <w:p w14:paraId="0529F6C5">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360</w:t>
                  </w:r>
                </w:p>
              </w:tc>
              <w:tc>
                <w:tcPr>
                  <w:tcW w:w="1741" w:type="dxa"/>
                  <w:shd w:val="clear" w:color="auto" w:fill="auto"/>
                  <w:vAlign w:val="center"/>
                </w:tcPr>
                <w:p w14:paraId="43134C48">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田小集子</w:t>
                  </w:r>
                </w:p>
              </w:tc>
              <w:tc>
                <w:tcPr>
                  <w:tcW w:w="1575" w:type="dxa"/>
                  <w:shd w:val="clear" w:color="auto" w:fill="auto"/>
                  <w:vAlign w:val="center"/>
                </w:tcPr>
                <w:p w14:paraId="41ECE347">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10户、30人</w:t>
                  </w:r>
                </w:p>
              </w:tc>
              <w:tc>
                <w:tcPr>
                  <w:tcW w:w="1298" w:type="dxa"/>
                  <w:vMerge w:val="restart"/>
                  <w:vAlign w:val="center"/>
                </w:tcPr>
                <w:p w14:paraId="54535722">
                  <w:pPr>
                    <w:pStyle w:val="4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《环境空气质量标准》（GB3095-2012）及其修改单中的二级标准</w:t>
                  </w:r>
                </w:p>
              </w:tc>
              <w:tc>
                <w:tcPr>
                  <w:tcW w:w="945" w:type="dxa"/>
                  <w:shd w:val="clear" w:color="auto" w:fill="auto"/>
                  <w:vAlign w:val="center"/>
                </w:tcPr>
                <w:p w14:paraId="7DA8DCD9">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NW</w:t>
                  </w:r>
                </w:p>
              </w:tc>
              <w:tc>
                <w:tcPr>
                  <w:tcW w:w="1095" w:type="dxa"/>
                  <w:shd w:val="clear" w:color="auto" w:fill="auto"/>
                  <w:vAlign w:val="center"/>
                </w:tcPr>
                <w:p w14:paraId="4B4E23A2">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201</w:t>
                  </w:r>
                </w:p>
              </w:tc>
            </w:tr>
            <w:tr w14:paraId="4766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dxa"/>
                  <w:vMerge w:val="continue"/>
                  <w:vAlign w:val="center"/>
                </w:tcPr>
                <w:p w14:paraId="70A2373D">
                  <w:pPr>
                    <w:pStyle w:val="43"/>
                    <w:bidi w:val="0"/>
                    <w:rPr>
                      <w:rFonts w:hint="default"/>
                      <w:color w:val="000000" w:themeColor="text1"/>
                      <w14:textFill>
                        <w14:solidFill>
                          <w14:schemeClr w14:val="tx1"/>
                        </w14:solidFill>
                      </w14:textFill>
                    </w:rPr>
                  </w:pPr>
                </w:p>
              </w:tc>
              <w:tc>
                <w:tcPr>
                  <w:tcW w:w="675" w:type="dxa"/>
                  <w:shd w:val="clear" w:color="auto" w:fill="auto"/>
                  <w:vAlign w:val="center"/>
                </w:tcPr>
                <w:p w14:paraId="44F73810">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-115</w:t>
                  </w:r>
                </w:p>
              </w:tc>
              <w:tc>
                <w:tcPr>
                  <w:tcW w:w="720" w:type="dxa"/>
                  <w:shd w:val="clear" w:color="auto" w:fill="auto"/>
                  <w:vAlign w:val="center"/>
                </w:tcPr>
                <w:p w14:paraId="442A1C30">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175</w:t>
                  </w:r>
                </w:p>
              </w:tc>
              <w:tc>
                <w:tcPr>
                  <w:tcW w:w="1741" w:type="dxa"/>
                  <w:shd w:val="clear" w:color="auto" w:fill="auto"/>
                  <w:vAlign w:val="center"/>
                </w:tcPr>
                <w:p w14:paraId="1D258186">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郭集新世纪幼儿园</w:t>
                  </w:r>
                </w:p>
              </w:tc>
              <w:tc>
                <w:tcPr>
                  <w:tcW w:w="1575" w:type="dxa"/>
                  <w:shd w:val="clear" w:color="auto" w:fill="auto"/>
                  <w:vAlign w:val="center"/>
                </w:tcPr>
                <w:p w14:paraId="4AD4845B">
                  <w:pPr>
                    <w:pStyle w:val="43"/>
                    <w:bidi w:val="0"/>
                    <w:ind w:firstLine="0" w:firstLineChars="0"/>
                    <w:jc w:val="both"/>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师生100人</w:t>
                  </w:r>
                </w:p>
              </w:tc>
              <w:tc>
                <w:tcPr>
                  <w:tcW w:w="1298" w:type="dxa"/>
                  <w:vMerge w:val="continue"/>
                  <w:vAlign w:val="center"/>
                </w:tcPr>
                <w:p w14:paraId="64F72E74">
                  <w:pPr>
                    <w:pStyle w:val="43"/>
                    <w:bidi w:val="0"/>
                    <w:rPr>
                      <w:rFonts w:hint="default"/>
                      <w:color w:val="000000" w:themeColor="text1"/>
                      <w14:textFill>
                        <w14:solidFill>
                          <w14:schemeClr w14:val="tx1"/>
                        </w14:solidFill>
                      </w14:textFill>
                    </w:rPr>
                  </w:pPr>
                </w:p>
              </w:tc>
              <w:tc>
                <w:tcPr>
                  <w:tcW w:w="945" w:type="dxa"/>
                  <w:shd w:val="clear" w:color="auto" w:fill="auto"/>
                  <w:vAlign w:val="center"/>
                </w:tcPr>
                <w:p w14:paraId="708D1BD9">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NW</w:t>
                  </w:r>
                </w:p>
              </w:tc>
              <w:tc>
                <w:tcPr>
                  <w:tcW w:w="1095" w:type="dxa"/>
                  <w:shd w:val="clear" w:color="auto" w:fill="auto"/>
                  <w:vAlign w:val="center"/>
                </w:tcPr>
                <w:p w14:paraId="2F3F0BF5">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199</w:t>
                  </w:r>
                </w:p>
              </w:tc>
            </w:tr>
            <w:tr w14:paraId="2020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dxa"/>
                  <w:vMerge w:val="continue"/>
                  <w:vAlign w:val="center"/>
                </w:tcPr>
                <w:p w14:paraId="3693C644">
                  <w:pPr>
                    <w:pStyle w:val="43"/>
                    <w:bidi w:val="0"/>
                    <w:rPr>
                      <w:rFonts w:hint="default"/>
                      <w:color w:val="000000" w:themeColor="text1"/>
                      <w14:textFill>
                        <w14:solidFill>
                          <w14:schemeClr w14:val="tx1"/>
                        </w14:solidFill>
                      </w14:textFill>
                    </w:rPr>
                  </w:pPr>
                </w:p>
              </w:tc>
              <w:tc>
                <w:tcPr>
                  <w:tcW w:w="675" w:type="dxa"/>
                  <w:shd w:val="clear" w:color="auto" w:fill="auto"/>
                  <w:vAlign w:val="center"/>
                </w:tcPr>
                <w:p w14:paraId="5B8231E8">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124</w:t>
                  </w:r>
                </w:p>
              </w:tc>
              <w:tc>
                <w:tcPr>
                  <w:tcW w:w="720" w:type="dxa"/>
                  <w:shd w:val="clear" w:color="auto" w:fill="auto"/>
                  <w:vAlign w:val="center"/>
                </w:tcPr>
                <w:p w14:paraId="3D1243CA">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400</w:t>
                  </w:r>
                </w:p>
              </w:tc>
              <w:tc>
                <w:tcPr>
                  <w:tcW w:w="1741" w:type="dxa"/>
                  <w:shd w:val="clear" w:color="auto" w:fill="auto"/>
                  <w:vAlign w:val="center"/>
                </w:tcPr>
                <w:p w14:paraId="3D11B374">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孙疃中心学校郭集小学</w:t>
                  </w:r>
                </w:p>
              </w:tc>
              <w:tc>
                <w:tcPr>
                  <w:tcW w:w="1575" w:type="dxa"/>
                  <w:shd w:val="clear" w:color="auto" w:fill="auto"/>
                  <w:vAlign w:val="center"/>
                </w:tcPr>
                <w:p w14:paraId="785F82C5">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师生500人</w:t>
                  </w:r>
                </w:p>
              </w:tc>
              <w:tc>
                <w:tcPr>
                  <w:tcW w:w="1298" w:type="dxa"/>
                  <w:vMerge w:val="continue"/>
                  <w:vAlign w:val="center"/>
                </w:tcPr>
                <w:p w14:paraId="43E67B6D">
                  <w:pPr>
                    <w:pStyle w:val="43"/>
                    <w:bidi w:val="0"/>
                    <w:rPr>
                      <w:rFonts w:hint="default"/>
                      <w:color w:val="000000" w:themeColor="text1"/>
                      <w14:textFill>
                        <w14:solidFill>
                          <w14:schemeClr w14:val="tx1"/>
                        </w14:solidFill>
                      </w14:textFill>
                    </w:rPr>
                  </w:pPr>
                </w:p>
              </w:tc>
              <w:tc>
                <w:tcPr>
                  <w:tcW w:w="945" w:type="dxa"/>
                  <w:shd w:val="clear" w:color="auto" w:fill="auto"/>
                  <w:vAlign w:val="center"/>
                </w:tcPr>
                <w:p w14:paraId="7F8873C6">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NE</w:t>
                  </w:r>
                </w:p>
              </w:tc>
              <w:tc>
                <w:tcPr>
                  <w:tcW w:w="1095" w:type="dxa"/>
                  <w:shd w:val="clear" w:color="auto" w:fill="auto"/>
                  <w:vAlign w:val="center"/>
                </w:tcPr>
                <w:p w14:paraId="0FA7BF5A">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380</w:t>
                  </w:r>
                </w:p>
              </w:tc>
            </w:tr>
            <w:tr w14:paraId="258C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dxa"/>
                  <w:vMerge w:val="continue"/>
                  <w:vAlign w:val="center"/>
                </w:tcPr>
                <w:p w14:paraId="24A9FAE7">
                  <w:pPr>
                    <w:pStyle w:val="43"/>
                    <w:bidi w:val="0"/>
                    <w:rPr>
                      <w:rFonts w:hint="default" w:eastAsia="宋体"/>
                      <w:color w:val="000000" w:themeColor="text1"/>
                      <w:lang w:val="en-US" w:eastAsia="zh-CN"/>
                      <w14:textFill>
                        <w14:solidFill>
                          <w14:schemeClr w14:val="tx1"/>
                        </w14:solidFill>
                      </w14:textFill>
                    </w:rPr>
                  </w:pPr>
                </w:p>
              </w:tc>
              <w:tc>
                <w:tcPr>
                  <w:tcW w:w="675" w:type="dxa"/>
                  <w:shd w:val="clear" w:color="auto" w:fill="auto"/>
                  <w:vAlign w:val="center"/>
                </w:tcPr>
                <w:p w14:paraId="0AF33F18">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90</w:t>
                  </w:r>
                </w:p>
              </w:tc>
              <w:tc>
                <w:tcPr>
                  <w:tcW w:w="720" w:type="dxa"/>
                  <w:shd w:val="clear" w:color="auto" w:fill="auto"/>
                  <w:vAlign w:val="center"/>
                </w:tcPr>
                <w:p w14:paraId="0B46B66C">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136</w:t>
                  </w:r>
                </w:p>
              </w:tc>
              <w:tc>
                <w:tcPr>
                  <w:tcW w:w="1741" w:type="dxa"/>
                  <w:shd w:val="clear" w:color="auto" w:fill="auto"/>
                  <w:vAlign w:val="center"/>
                </w:tcPr>
                <w:p w14:paraId="6B40E429">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邢家</w:t>
                  </w:r>
                </w:p>
              </w:tc>
              <w:tc>
                <w:tcPr>
                  <w:tcW w:w="1575" w:type="dxa"/>
                  <w:shd w:val="clear" w:color="auto" w:fill="auto"/>
                  <w:vAlign w:val="center"/>
                </w:tcPr>
                <w:p w14:paraId="5449F136">
                  <w:pPr>
                    <w:pStyle w:val="43"/>
                    <w:bidi w:val="0"/>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50户、150人</w:t>
                  </w:r>
                </w:p>
              </w:tc>
              <w:tc>
                <w:tcPr>
                  <w:tcW w:w="1298" w:type="dxa"/>
                  <w:vMerge w:val="continue"/>
                  <w:vAlign w:val="center"/>
                </w:tcPr>
                <w:p w14:paraId="4EC39B1E">
                  <w:pPr>
                    <w:pStyle w:val="43"/>
                    <w:bidi w:val="0"/>
                    <w:rPr>
                      <w:rFonts w:hint="default"/>
                      <w:color w:val="000000" w:themeColor="text1"/>
                      <w14:textFill>
                        <w14:solidFill>
                          <w14:schemeClr w14:val="tx1"/>
                        </w14:solidFill>
                      </w14:textFill>
                    </w:rPr>
                  </w:pPr>
                </w:p>
              </w:tc>
              <w:tc>
                <w:tcPr>
                  <w:tcW w:w="945" w:type="dxa"/>
                  <w:shd w:val="clear" w:color="auto" w:fill="auto"/>
                  <w:vAlign w:val="center"/>
                </w:tcPr>
                <w:p w14:paraId="0A53EC6E">
                  <w:pPr>
                    <w:pStyle w:val="43"/>
                    <w:bidi w:val="0"/>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NE</w:t>
                  </w:r>
                </w:p>
              </w:tc>
              <w:tc>
                <w:tcPr>
                  <w:tcW w:w="1095" w:type="dxa"/>
                  <w:shd w:val="clear" w:color="auto" w:fill="auto"/>
                  <w:vAlign w:val="center"/>
                </w:tcPr>
                <w:p w14:paraId="399E4859">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102</w:t>
                  </w:r>
                </w:p>
              </w:tc>
            </w:tr>
            <w:tr w14:paraId="0575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dxa"/>
                  <w:vMerge w:val="continue"/>
                  <w:vAlign w:val="center"/>
                </w:tcPr>
                <w:p w14:paraId="2556CBBB">
                  <w:pPr>
                    <w:pStyle w:val="43"/>
                    <w:bidi w:val="0"/>
                    <w:rPr>
                      <w:rFonts w:hint="eastAsia"/>
                      <w:color w:val="000000" w:themeColor="text1"/>
                      <w:lang w:val="en-US" w:eastAsia="zh-CN"/>
                      <w14:textFill>
                        <w14:solidFill>
                          <w14:schemeClr w14:val="tx1"/>
                        </w14:solidFill>
                      </w14:textFill>
                    </w:rPr>
                  </w:pPr>
                </w:p>
              </w:tc>
              <w:tc>
                <w:tcPr>
                  <w:tcW w:w="675" w:type="dxa"/>
                  <w:shd w:val="clear" w:color="auto" w:fill="auto"/>
                  <w:vAlign w:val="center"/>
                </w:tcPr>
                <w:p w14:paraId="621F36E3">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0</w:t>
                  </w:r>
                </w:p>
              </w:tc>
              <w:tc>
                <w:tcPr>
                  <w:tcW w:w="720" w:type="dxa"/>
                  <w:shd w:val="clear" w:color="auto" w:fill="auto"/>
                  <w:vAlign w:val="center"/>
                </w:tcPr>
                <w:p w14:paraId="5A680A40">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0</w:t>
                  </w:r>
                </w:p>
              </w:tc>
              <w:tc>
                <w:tcPr>
                  <w:tcW w:w="1741" w:type="dxa"/>
                  <w:shd w:val="clear" w:color="auto" w:fill="auto"/>
                  <w:vAlign w:val="center"/>
                </w:tcPr>
                <w:p w14:paraId="7A139F20">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郭集村</w:t>
                  </w:r>
                </w:p>
              </w:tc>
              <w:tc>
                <w:tcPr>
                  <w:tcW w:w="1575" w:type="dxa"/>
                  <w:shd w:val="clear" w:color="auto" w:fill="auto"/>
                  <w:vAlign w:val="center"/>
                </w:tcPr>
                <w:p w14:paraId="2AAF1198">
                  <w:pPr>
                    <w:pStyle w:val="43"/>
                    <w:bidi w:val="0"/>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150户、450人</w:t>
                  </w:r>
                </w:p>
              </w:tc>
              <w:tc>
                <w:tcPr>
                  <w:tcW w:w="1298" w:type="dxa"/>
                  <w:vMerge w:val="continue"/>
                  <w:vAlign w:val="center"/>
                </w:tcPr>
                <w:p w14:paraId="3A3DC248">
                  <w:pPr>
                    <w:pStyle w:val="43"/>
                    <w:bidi w:val="0"/>
                  </w:pPr>
                </w:p>
              </w:tc>
              <w:tc>
                <w:tcPr>
                  <w:tcW w:w="945" w:type="dxa"/>
                  <w:shd w:val="clear" w:color="auto" w:fill="auto"/>
                  <w:vAlign w:val="center"/>
                </w:tcPr>
                <w:p w14:paraId="157EBE24">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N、S、W、E</w:t>
                  </w:r>
                </w:p>
              </w:tc>
              <w:tc>
                <w:tcPr>
                  <w:tcW w:w="1095" w:type="dxa"/>
                  <w:shd w:val="clear" w:color="auto" w:fill="auto"/>
                  <w:vAlign w:val="center"/>
                </w:tcPr>
                <w:p w14:paraId="1AA65146">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14:paraId="6EFB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dxa"/>
                  <w:vMerge w:val="continue"/>
                  <w:vAlign w:val="center"/>
                </w:tcPr>
                <w:p w14:paraId="1F15D136">
                  <w:pPr>
                    <w:pStyle w:val="43"/>
                    <w:bidi w:val="0"/>
                    <w:rPr>
                      <w:rFonts w:hint="eastAsia"/>
                      <w:color w:val="000000" w:themeColor="text1"/>
                      <w:lang w:val="en-US" w:eastAsia="zh-CN"/>
                      <w14:textFill>
                        <w14:solidFill>
                          <w14:schemeClr w14:val="tx1"/>
                        </w14:solidFill>
                      </w14:textFill>
                    </w:rPr>
                  </w:pPr>
                </w:p>
              </w:tc>
              <w:tc>
                <w:tcPr>
                  <w:tcW w:w="675" w:type="dxa"/>
                  <w:shd w:val="clear" w:color="auto" w:fill="auto"/>
                  <w:vAlign w:val="center"/>
                </w:tcPr>
                <w:p w14:paraId="3C843305">
                  <w:pPr>
                    <w:pStyle w:val="43"/>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w:t>
                  </w:r>
                </w:p>
              </w:tc>
              <w:tc>
                <w:tcPr>
                  <w:tcW w:w="720" w:type="dxa"/>
                  <w:shd w:val="clear" w:color="auto" w:fill="auto"/>
                  <w:vAlign w:val="center"/>
                </w:tcPr>
                <w:p w14:paraId="31468375">
                  <w:pPr>
                    <w:pStyle w:val="43"/>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w:t>
                  </w:r>
                </w:p>
              </w:tc>
              <w:tc>
                <w:tcPr>
                  <w:tcW w:w="1741" w:type="dxa"/>
                  <w:shd w:val="clear" w:color="auto" w:fill="auto"/>
                  <w:vAlign w:val="center"/>
                </w:tcPr>
                <w:p w14:paraId="79A1E242">
                  <w:pPr>
                    <w:pStyle w:val="43"/>
                    <w:bidi w:val="0"/>
                    <w:ind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小圩子庄</w:t>
                  </w:r>
                </w:p>
              </w:tc>
              <w:tc>
                <w:tcPr>
                  <w:tcW w:w="1575" w:type="dxa"/>
                  <w:shd w:val="clear" w:color="auto" w:fill="auto"/>
                  <w:vAlign w:val="center"/>
                </w:tcPr>
                <w:p w14:paraId="31166374">
                  <w:pPr>
                    <w:pStyle w:val="43"/>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100户、300人</w:t>
                  </w:r>
                </w:p>
              </w:tc>
              <w:tc>
                <w:tcPr>
                  <w:tcW w:w="1298" w:type="dxa"/>
                  <w:vAlign w:val="center"/>
                </w:tcPr>
                <w:p w14:paraId="6C4EA94C">
                  <w:pPr>
                    <w:pStyle w:val="43"/>
                    <w:bidi w:val="0"/>
                  </w:pPr>
                </w:p>
              </w:tc>
              <w:tc>
                <w:tcPr>
                  <w:tcW w:w="945" w:type="dxa"/>
                  <w:shd w:val="clear" w:color="auto" w:fill="auto"/>
                  <w:vAlign w:val="center"/>
                </w:tcPr>
                <w:p w14:paraId="2EFAF4C3">
                  <w:pPr>
                    <w:pStyle w:val="43"/>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SE</w:t>
                  </w:r>
                </w:p>
              </w:tc>
              <w:tc>
                <w:tcPr>
                  <w:tcW w:w="1095" w:type="dxa"/>
                  <w:shd w:val="clear" w:color="auto" w:fill="auto"/>
                  <w:vAlign w:val="center"/>
                </w:tcPr>
                <w:p w14:paraId="6845E31F">
                  <w:pPr>
                    <w:pStyle w:val="43"/>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46</w:t>
                  </w:r>
                </w:p>
              </w:tc>
            </w:tr>
            <w:tr w14:paraId="0E0D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0" w:type="dxa"/>
                  <w:gridSpan w:val="8"/>
                  <w:vAlign w:val="center"/>
                </w:tcPr>
                <w:p w14:paraId="1CA04AAB">
                  <w:pPr>
                    <w:pStyle w:val="43"/>
                    <w:bidi w:val="0"/>
                    <w:jc w:val="left"/>
                    <w:rPr>
                      <w:rFonts w:hint="default" w:eastAsia="宋体"/>
                      <w:color w:val="000000" w:themeColor="text1"/>
                      <w:lang w:val="en-US" w:eastAsia="zh-CN"/>
                      <w14:textFill>
                        <w14:solidFill>
                          <w14:schemeClr w14:val="tx1"/>
                        </w14:solidFill>
                      </w14:textFill>
                    </w:rPr>
                  </w:pPr>
                  <w:r>
                    <w:rPr>
                      <w:b/>
                      <w:bCs/>
                      <w:color w:val="000000" w:themeColor="text1"/>
                      <w14:textFill>
                        <w14:solidFill>
                          <w14:schemeClr w14:val="tx1"/>
                        </w14:solidFill>
                      </w14:textFill>
                    </w:rPr>
                    <w:t>注：*以</w:t>
                  </w:r>
                  <w:r>
                    <w:rPr>
                      <w:rFonts w:hint="eastAsia"/>
                      <w:b/>
                      <w:bCs/>
                      <w:color w:val="000000" w:themeColor="text1"/>
                      <w:lang w:val="en-US" w:eastAsia="zh-CN"/>
                      <w14:textFill>
                        <w14:solidFill>
                          <w14:schemeClr w14:val="tx1"/>
                        </w14:solidFill>
                      </w14:textFill>
                    </w:rPr>
                    <w:t>院区东南角</w:t>
                  </w:r>
                  <w:r>
                    <w:rPr>
                      <w:b/>
                      <w:bCs/>
                      <w:color w:val="000000" w:themeColor="text1"/>
                      <w14:textFill>
                        <w14:solidFill>
                          <w14:schemeClr w14:val="tx1"/>
                        </w14:solidFill>
                      </w14:textFill>
                    </w:rPr>
                    <w:t>为坐标原点（经度</w:t>
                  </w:r>
                  <w:r>
                    <w:rPr>
                      <w:rFonts w:hint="default"/>
                      <w:b/>
                      <w:bCs/>
                      <w:color w:val="000000" w:themeColor="text1"/>
                      <w:lang w:val="en-US" w:eastAsia="zh-CN"/>
                      <w14:textFill>
                        <w14:solidFill>
                          <w14:schemeClr w14:val="tx1"/>
                        </w14:solidFill>
                      </w14:textFill>
                    </w:rPr>
                    <w:t>116.704762</w:t>
                  </w:r>
                  <w:r>
                    <w:rPr>
                      <w:b/>
                      <w:bCs/>
                      <w:color w:val="000000" w:themeColor="text1"/>
                      <w14:textFill>
                        <w14:solidFill>
                          <w14:schemeClr w14:val="tx1"/>
                        </w14:solidFill>
                      </w14:textFill>
                    </w:rPr>
                    <w:t>，纬度</w:t>
                  </w:r>
                  <w:r>
                    <w:rPr>
                      <w:rFonts w:hint="default"/>
                      <w:b/>
                      <w:bCs/>
                      <w:color w:val="000000" w:themeColor="text1"/>
                      <w:lang w:val="en-US" w:eastAsia="zh-CN"/>
                      <w14:textFill>
                        <w14:solidFill>
                          <w14:schemeClr w14:val="tx1"/>
                        </w14:solidFill>
                      </w14:textFill>
                    </w:rPr>
                    <w:t>,33.542326</w:t>
                  </w:r>
                  <w:r>
                    <w:rPr>
                      <w:b/>
                      <w:bCs/>
                      <w:color w:val="000000" w:themeColor="text1"/>
                      <w14:textFill>
                        <w14:solidFill>
                          <w14:schemeClr w14:val="tx1"/>
                        </w14:solidFill>
                      </w14:textFill>
                    </w:rPr>
                    <w:t>）</w:t>
                  </w: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下同。</w:t>
                  </w:r>
                </w:p>
              </w:tc>
            </w:tr>
          </w:tbl>
          <w:p w14:paraId="346F3B98">
            <w:pPr>
              <w:widowControl/>
              <w:ind w:left="0" w:leftChars="0" w:firstLine="0" w:firstLineChars="0"/>
              <w:jc w:val="left"/>
              <w:rPr>
                <w:b/>
                <w:bCs w:val="0"/>
                <w:color w:val="000000" w:themeColor="text1"/>
                <w:kern w:val="0"/>
                <w14:textFill>
                  <w14:solidFill>
                    <w14:schemeClr w14:val="tx1"/>
                  </w14:solidFill>
                </w14:textFill>
              </w:rPr>
            </w:pPr>
            <w:r>
              <w:rPr>
                <w:rFonts w:hint="eastAsia"/>
                <w:b/>
                <w:bCs w:val="0"/>
                <w:color w:val="000000" w:themeColor="text1"/>
                <w:lang w:val="en-US" w:eastAsia="zh-CN"/>
                <w14:textFill>
                  <w14:solidFill>
                    <w14:schemeClr w14:val="tx1"/>
                  </w14:solidFill>
                </w14:textFill>
              </w:rPr>
              <w:t>2</w:t>
            </w:r>
            <w:r>
              <w:rPr>
                <w:rFonts w:hint="eastAsia"/>
                <w:b/>
                <w:bCs w:val="0"/>
                <w:color w:val="000000" w:themeColor="text1"/>
                <w14:textFill>
                  <w14:solidFill>
                    <w14:schemeClr w14:val="tx1"/>
                  </w14:solidFill>
                </w14:textFill>
              </w:rPr>
              <w:t>、</w:t>
            </w:r>
            <w:r>
              <w:rPr>
                <w:b/>
                <w:bCs w:val="0"/>
                <w:color w:val="000000" w:themeColor="text1"/>
                <w:kern w:val="0"/>
                <w14:textFill>
                  <w14:solidFill>
                    <w14:schemeClr w14:val="tx1"/>
                  </w14:solidFill>
                </w14:textFill>
              </w:rPr>
              <w:t>声环境</w:t>
            </w:r>
          </w:p>
          <w:p w14:paraId="3784EE1A">
            <w:pPr>
              <w:widowControl/>
              <w:ind w:firstLine="480"/>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本项目</w:t>
            </w:r>
            <w:r>
              <w:rPr>
                <w:rFonts w:hint="eastAsia"/>
                <w:color w:val="000000" w:themeColor="text1"/>
                <w:kern w:val="0"/>
                <w:lang w:val="en-US" w:eastAsia="zh-CN"/>
                <w14:textFill>
                  <w14:solidFill>
                    <w14:schemeClr w14:val="tx1"/>
                  </w14:solidFill>
                </w14:textFill>
              </w:rPr>
              <w:t>院</w:t>
            </w:r>
            <w:r>
              <w:rPr>
                <w:rFonts w:hint="eastAsia"/>
                <w:color w:val="000000" w:themeColor="text1"/>
                <w:kern w:val="0"/>
                <w14:textFill>
                  <w14:solidFill>
                    <w14:schemeClr w14:val="tx1"/>
                  </w14:solidFill>
                </w14:textFill>
              </w:rPr>
              <w:t>界外50米范围内</w:t>
            </w:r>
            <w:r>
              <w:rPr>
                <w:rFonts w:hint="eastAsia" w:cs="宋?"/>
                <w:color w:val="000000" w:themeColor="text1"/>
                <w:lang w:val="en-US" w:eastAsia="zh-CN"/>
                <w14:textFill>
                  <w14:solidFill>
                    <w14:schemeClr w14:val="tx1"/>
                  </w14:solidFill>
                </w14:textFill>
              </w:rPr>
              <w:t>涉及</w:t>
            </w:r>
            <w:r>
              <w:rPr>
                <w:rFonts w:hint="eastAsia"/>
                <w:color w:val="000000" w:themeColor="text1"/>
                <w:kern w:val="0"/>
                <w:lang w:val="en-US" w:eastAsia="zh-CN"/>
                <w14:textFill>
                  <w14:solidFill>
                    <w14:schemeClr w14:val="tx1"/>
                  </w14:solidFill>
                </w14:textFill>
              </w:rPr>
              <w:t>居民</w:t>
            </w:r>
            <w:r>
              <w:rPr>
                <w:rFonts w:hint="eastAsia"/>
                <w:color w:val="000000" w:themeColor="text1"/>
                <w:kern w:val="0"/>
                <w14:textFill>
                  <w14:solidFill>
                    <w14:schemeClr w14:val="tx1"/>
                  </w14:solidFill>
                </w14:textFill>
              </w:rPr>
              <w:t>环境保护目标</w:t>
            </w:r>
            <w:r>
              <w:rPr>
                <w:color w:val="000000" w:themeColor="text1"/>
                <w:kern w:val="0"/>
                <w14:textFill>
                  <w14:solidFill>
                    <w14:schemeClr w14:val="tx1"/>
                  </w14:solidFill>
                </w14:textFill>
              </w:rPr>
              <w:t>。</w:t>
            </w:r>
          </w:p>
          <w:p w14:paraId="540B05B9">
            <w:pPr>
              <w:widowControl/>
              <w:ind w:firstLine="480"/>
              <w:jc w:val="left"/>
              <w:rPr>
                <w:rFonts w:hint="eastAsia"/>
                <w:color w:val="auto"/>
                <w:kern w:val="0"/>
                <w:lang w:val="en-US" w:eastAsia="zh-CN"/>
              </w:rPr>
            </w:pPr>
            <w:r>
              <w:rPr>
                <w:rFonts w:hint="eastAsia"/>
                <w:color w:val="auto"/>
                <w:kern w:val="0"/>
                <w:lang w:val="en-US" w:eastAsia="zh-CN"/>
              </w:rPr>
              <w:t>根据现场勘察，项目地周边房屋类型主要为二层楼房，一楼作为商铺，二楼用于居住。对照《声环境质量标准》（GB3096-2008），项目地周边为商业居住混合区。项目地南侧郭集村大街属于乡镇道路，不属于高速公路、一级公路、二级公路、城市快速路、城市主干路、城市次干路、城市轨道交通（地面段）、内河航道两侧区域、铁路干线两侧区域。因此，本项目声环境功能区为2类区。</w:t>
            </w:r>
          </w:p>
          <w:p w14:paraId="19FB4329">
            <w:pPr>
              <w:widowControl/>
              <w:ind w:firstLine="480"/>
              <w:jc w:val="left"/>
              <w:rPr>
                <w:rFonts w:hint="default" w:eastAsia="宋体"/>
                <w:color w:val="auto"/>
                <w:kern w:val="0"/>
                <w:lang w:val="en-US" w:eastAsia="zh-CN"/>
              </w:rPr>
            </w:pPr>
            <w:r>
              <w:rPr>
                <w:rFonts w:hint="eastAsia"/>
                <w:color w:val="auto"/>
                <w:kern w:val="0"/>
                <w:lang w:val="en-US" w:eastAsia="zh-CN"/>
              </w:rPr>
              <w:t>声</w:t>
            </w:r>
            <w:r>
              <w:rPr>
                <w:rFonts w:hint="eastAsia" w:cs="宋?"/>
                <w:color w:val="auto"/>
                <w:lang w:val="en-US" w:eastAsia="zh-CN"/>
              </w:rPr>
              <w:t>环境保护目标如下表和下图</w:t>
            </w:r>
            <w:r>
              <w:rPr>
                <w:rFonts w:hint="eastAsia" w:cs="宋?"/>
                <w:color w:val="auto"/>
              </w:rPr>
              <w:t>。</w:t>
            </w:r>
          </w:p>
          <w:p w14:paraId="6F297408">
            <w:pPr>
              <w:spacing w:line="240" w:lineRule="auto"/>
              <w:ind w:firstLine="0" w:firstLineChars="0"/>
              <w:jc w:val="center"/>
              <w:rPr>
                <w:rFonts w:ascii="宋体" w:hAnsi="宋体" w:cs="宋体"/>
                <w:color w:val="000000" w:themeColor="text1"/>
                <w:kern w:val="0"/>
                <w:szCs w:val="21"/>
                <w14:textFill>
                  <w14:solidFill>
                    <w14:schemeClr w14:val="tx1"/>
                  </w14:solidFill>
                </w14:textFill>
              </w:rPr>
            </w:pPr>
            <w:r>
              <w:rPr>
                <w:b/>
                <w:bCs/>
                <w:color w:val="000000" w:themeColor="text1"/>
                <w14:textFill>
                  <w14:solidFill>
                    <w14:schemeClr w14:val="tx1"/>
                  </w14:solidFill>
                </w14:textFill>
              </w:rPr>
              <w:t>表3</w:t>
            </w:r>
            <w:r>
              <w:rPr>
                <w:rFonts w:hint="eastAsia"/>
                <w:b/>
                <w:bCs/>
                <w:color w:val="000000" w:themeColor="text1"/>
                <w:lang w:val="en-US" w:eastAsia="zh-CN"/>
                <w14:textFill>
                  <w14:solidFill>
                    <w14:schemeClr w14:val="tx1"/>
                  </w14:solidFill>
                </w14:textFill>
              </w:rPr>
              <w:t>-5</w:t>
            </w:r>
            <w:r>
              <w:rPr>
                <w:b/>
                <w:bCs/>
                <w:color w:val="000000" w:themeColor="text1"/>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声</w:t>
            </w:r>
            <w:r>
              <w:rPr>
                <w:b/>
                <w:bCs/>
                <w:color w:val="000000" w:themeColor="text1"/>
                <w14:textFill>
                  <w14:solidFill>
                    <w14:schemeClr w14:val="tx1"/>
                  </w14:solidFill>
                </w14:textFill>
              </w:rPr>
              <w:t>环境保护目标</w:t>
            </w:r>
          </w:p>
          <w:tbl>
            <w:tblPr>
              <w:tblStyle w:val="3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75"/>
              <w:gridCol w:w="720"/>
              <w:gridCol w:w="1389"/>
              <w:gridCol w:w="1806"/>
              <w:gridCol w:w="1770"/>
              <w:gridCol w:w="750"/>
              <w:gridCol w:w="939"/>
            </w:tblGrid>
            <w:tr w14:paraId="09ED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dxa"/>
                  <w:vMerge w:val="restart"/>
                  <w:vAlign w:val="center"/>
                </w:tcPr>
                <w:p w14:paraId="3A050FE2">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名称</w:t>
                  </w:r>
                </w:p>
              </w:tc>
              <w:tc>
                <w:tcPr>
                  <w:tcW w:w="1395" w:type="dxa"/>
                  <w:gridSpan w:val="2"/>
                  <w:vAlign w:val="center"/>
                </w:tcPr>
                <w:p w14:paraId="6804A340">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坐标（m）</w:t>
                  </w:r>
                  <w:r>
                    <w:rPr>
                      <w:b/>
                      <w:bCs/>
                      <w:color w:val="000000" w:themeColor="text1"/>
                      <w14:textFill>
                        <w14:solidFill>
                          <w14:schemeClr w14:val="tx1"/>
                        </w14:solidFill>
                      </w14:textFill>
                    </w:rPr>
                    <w:t>*</w:t>
                  </w:r>
                </w:p>
              </w:tc>
              <w:tc>
                <w:tcPr>
                  <w:tcW w:w="1389" w:type="dxa"/>
                  <w:vMerge w:val="restart"/>
                  <w:vAlign w:val="center"/>
                </w:tcPr>
                <w:p w14:paraId="0D993249">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保护对象</w:t>
                  </w:r>
                </w:p>
              </w:tc>
              <w:tc>
                <w:tcPr>
                  <w:tcW w:w="1806" w:type="dxa"/>
                  <w:vMerge w:val="restart"/>
                  <w:vAlign w:val="center"/>
                </w:tcPr>
                <w:p w14:paraId="552FE4E2">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保护内容</w:t>
                  </w:r>
                </w:p>
              </w:tc>
              <w:tc>
                <w:tcPr>
                  <w:tcW w:w="1770" w:type="dxa"/>
                  <w:vMerge w:val="restart"/>
                  <w:vAlign w:val="center"/>
                </w:tcPr>
                <w:p w14:paraId="0F6680C4">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环境功能区</w:t>
                  </w:r>
                </w:p>
              </w:tc>
              <w:tc>
                <w:tcPr>
                  <w:tcW w:w="750" w:type="dxa"/>
                  <w:vMerge w:val="restart"/>
                  <w:vAlign w:val="center"/>
                </w:tcPr>
                <w:p w14:paraId="76794396">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相对</w:t>
                  </w:r>
                  <w:r>
                    <w:rPr>
                      <w:rFonts w:hint="eastAsia"/>
                      <w:b/>
                      <w:bCs/>
                      <w:color w:val="000000" w:themeColor="text1"/>
                      <w:lang w:val="en-US" w:eastAsia="zh-CN"/>
                      <w14:textFill>
                        <w14:solidFill>
                          <w14:schemeClr w14:val="tx1"/>
                        </w14:solidFill>
                      </w14:textFill>
                    </w:rPr>
                    <w:t>院</w:t>
                  </w:r>
                  <w:r>
                    <w:rPr>
                      <w:rFonts w:hint="default"/>
                      <w:b/>
                      <w:bCs/>
                      <w:color w:val="000000" w:themeColor="text1"/>
                      <w14:textFill>
                        <w14:solidFill>
                          <w14:schemeClr w14:val="tx1"/>
                        </w14:solidFill>
                      </w14:textFill>
                    </w:rPr>
                    <w:t>址方位</w:t>
                  </w:r>
                </w:p>
              </w:tc>
              <w:tc>
                <w:tcPr>
                  <w:tcW w:w="939" w:type="dxa"/>
                  <w:vMerge w:val="restart"/>
                  <w:vAlign w:val="center"/>
                </w:tcPr>
                <w:p w14:paraId="21697428">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相对</w:t>
                  </w:r>
                  <w:r>
                    <w:rPr>
                      <w:rFonts w:hint="eastAsia"/>
                      <w:b/>
                      <w:bCs/>
                      <w:color w:val="000000" w:themeColor="text1"/>
                      <w:lang w:val="en-US" w:eastAsia="zh-CN"/>
                      <w14:textFill>
                        <w14:solidFill>
                          <w14:schemeClr w14:val="tx1"/>
                        </w14:solidFill>
                      </w14:textFill>
                    </w:rPr>
                    <w:t>院</w:t>
                  </w:r>
                  <w:r>
                    <w:rPr>
                      <w:rFonts w:hint="default"/>
                      <w:b/>
                      <w:bCs/>
                      <w:color w:val="000000" w:themeColor="text1"/>
                      <w14:textFill>
                        <w14:solidFill>
                          <w14:schemeClr w14:val="tx1"/>
                        </w14:solidFill>
                      </w14:textFill>
                    </w:rPr>
                    <w:t>界距离（m）</w:t>
                  </w:r>
                </w:p>
              </w:tc>
            </w:tr>
            <w:tr w14:paraId="646A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dxa"/>
                  <w:vMerge w:val="continue"/>
                  <w:vAlign w:val="center"/>
                </w:tcPr>
                <w:p w14:paraId="43528DAB">
                  <w:pPr>
                    <w:pStyle w:val="43"/>
                    <w:bidi w:val="0"/>
                    <w:rPr>
                      <w:rFonts w:hint="default"/>
                      <w:color w:val="000000" w:themeColor="text1"/>
                      <w14:textFill>
                        <w14:solidFill>
                          <w14:schemeClr w14:val="tx1"/>
                        </w14:solidFill>
                      </w14:textFill>
                    </w:rPr>
                  </w:pPr>
                </w:p>
              </w:tc>
              <w:tc>
                <w:tcPr>
                  <w:tcW w:w="675" w:type="dxa"/>
                  <w:vAlign w:val="center"/>
                </w:tcPr>
                <w:p w14:paraId="2C13CE01">
                  <w:pPr>
                    <w:pStyle w:val="43"/>
                    <w:bidi w:val="0"/>
                    <w:rPr>
                      <w:rFonts w:hint="default"/>
                      <w:b/>
                      <w:bCs/>
                      <w:color w:val="000000" w:themeColor="text1"/>
                      <w14:textFill>
                        <w14:solidFill>
                          <w14:schemeClr w14:val="tx1"/>
                        </w14:solidFill>
                      </w14:textFill>
                    </w:rPr>
                  </w:pPr>
                  <w:r>
                    <w:rPr>
                      <w:b/>
                      <w:bCs/>
                      <w:color w:val="000000" w:themeColor="text1"/>
                      <w14:textFill>
                        <w14:solidFill>
                          <w14:schemeClr w14:val="tx1"/>
                        </w14:solidFill>
                      </w14:textFill>
                    </w:rPr>
                    <w:t>X</w:t>
                  </w:r>
                </w:p>
              </w:tc>
              <w:tc>
                <w:tcPr>
                  <w:tcW w:w="720" w:type="dxa"/>
                  <w:vAlign w:val="center"/>
                </w:tcPr>
                <w:p w14:paraId="443D5953">
                  <w:pPr>
                    <w:pStyle w:val="43"/>
                    <w:bidi w:val="0"/>
                    <w:rPr>
                      <w:rFonts w:hint="default"/>
                      <w:b/>
                      <w:bCs/>
                      <w:color w:val="000000" w:themeColor="text1"/>
                      <w14:textFill>
                        <w14:solidFill>
                          <w14:schemeClr w14:val="tx1"/>
                        </w14:solidFill>
                      </w14:textFill>
                    </w:rPr>
                  </w:pPr>
                  <w:r>
                    <w:rPr>
                      <w:b/>
                      <w:bCs/>
                      <w:color w:val="000000" w:themeColor="text1"/>
                      <w14:textFill>
                        <w14:solidFill>
                          <w14:schemeClr w14:val="tx1"/>
                        </w14:solidFill>
                      </w14:textFill>
                    </w:rPr>
                    <w:t>Y</w:t>
                  </w:r>
                </w:p>
              </w:tc>
              <w:tc>
                <w:tcPr>
                  <w:tcW w:w="1389" w:type="dxa"/>
                  <w:vMerge w:val="continue"/>
                  <w:vAlign w:val="center"/>
                </w:tcPr>
                <w:p w14:paraId="1EDF271D">
                  <w:pPr>
                    <w:pStyle w:val="43"/>
                    <w:bidi w:val="0"/>
                    <w:rPr>
                      <w:rFonts w:hint="default"/>
                      <w:color w:val="000000" w:themeColor="text1"/>
                      <w14:textFill>
                        <w14:solidFill>
                          <w14:schemeClr w14:val="tx1"/>
                        </w14:solidFill>
                      </w14:textFill>
                    </w:rPr>
                  </w:pPr>
                </w:p>
              </w:tc>
              <w:tc>
                <w:tcPr>
                  <w:tcW w:w="1806" w:type="dxa"/>
                  <w:vMerge w:val="continue"/>
                  <w:vAlign w:val="center"/>
                </w:tcPr>
                <w:p w14:paraId="78A310F9">
                  <w:pPr>
                    <w:pStyle w:val="43"/>
                    <w:bidi w:val="0"/>
                    <w:rPr>
                      <w:rFonts w:hint="default"/>
                      <w:color w:val="000000" w:themeColor="text1"/>
                      <w14:textFill>
                        <w14:solidFill>
                          <w14:schemeClr w14:val="tx1"/>
                        </w14:solidFill>
                      </w14:textFill>
                    </w:rPr>
                  </w:pPr>
                </w:p>
              </w:tc>
              <w:tc>
                <w:tcPr>
                  <w:tcW w:w="1770" w:type="dxa"/>
                  <w:vMerge w:val="continue"/>
                  <w:vAlign w:val="center"/>
                </w:tcPr>
                <w:p w14:paraId="7FB1F3F3">
                  <w:pPr>
                    <w:pStyle w:val="43"/>
                    <w:bidi w:val="0"/>
                    <w:rPr>
                      <w:rFonts w:hint="default"/>
                      <w:color w:val="000000" w:themeColor="text1"/>
                      <w14:textFill>
                        <w14:solidFill>
                          <w14:schemeClr w14:val="tx1"/>
                        </w14:solidFill>
                      </w14:textFill>
                    </w:rPr>
                  </w:pPr>
                </w:p>
              </w:tc>
              <w:tc>
                <w:tcPr>
                  <w:tcW w:w="750" w:type="dxa"/>
                  <w:vMerge w:val="continue"/>
                  <w:vAlign w:val="center"/>
                </w:tcPr>
                <w:p w14:paraId="08DBC208">
                  <w:pPr>
                    <w:pStyle w:val="43"/>
                    <w:bidi w:val="0"/>
                    <w:rPr>
                      <w:rFonts w:hint="default"/>
                      <w:color w:val="000000" w:themeColor="text1"/>
                      <w14:textFill>
                        <w14:solidFill>
                          <w14:schemeClr w14:val="tx1"/>
                        </w14:solidFill>
                      </w14:textFill>
                    </w:rPr>
                  </w:pPr>
                </w:p>
              </w:tc>
              <w:tc>
                <w:tcPr>
                  <w:tcW w:w="939" w:type="dxa"/>
                  <w:vMerge w:val="continue"/>
                  <w:vAlign w:val="center"/>
                </w:tcPr>
                <w:p w14:paraId="70AE876D">
                  <w:pPr>
                    <w:pStyle w:val="43"/>
                    <w:bidi w:val="0"/>
                    <w:rPr>
                      <w:rFonts w:hint="default"/>
                      <w:color w:val="000000" w:themeColor="text1"/>
                      <w14:textFill>
                        <w14:solidFill>
                          <w14:schemeClr w14:val="tx1"/>
                        </w14:solidFill>
                      </w14:textFill>
                    </w:rPr>
                  </w:pPr>
                </w:p>
              </w:tc>
            </w:tr>
            <w:tr w14:paraId="27FF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1" w:type="dxa"/>
                  <w:vAlign w:val="center"/>
                </w:tcPr>
                <w:p w14:paraId="0731C982">
                  <w:pPr>
                    <w:pStyle w:val="43"/>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675" w:type="dxa"/>
                  <w:shd w:val="clear" w:color="auto" w:fill="auto"/>
                  <w:vAlign w:val="center"/>
                </w:tcPr>
                <w:p w14:paraId="3ECFAF5B">
                  <w:pPr>
                    <w:pStyle w:val="43"/>
                    <w:bidi w:val="0"/>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720" w:type="dxa"/>
                  <w:shd w:val="clear" w:color="auto" w:fill="auto"/>
                  <w:vAlign w:val="center"/>
                </w:tcPr>
                <w:p w14:paraId="3F556815">
                  <w:pPr>
                    <w:pStyle w:val="43"/>
                    <w:bidi w:val="0"/>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389" w:type="dxa"/>
                  <w:shd w:val="clear" w:color="auto" w:fill="auto"/>
                  <w:vAlign w:val="center"/>
                </w:tcPr>
                <w:p w14:paraId="29B1AFF4">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s="Times New Roman"/>
                      <w:snapToGrid w:val="0"/>
                      <w:color w:val="000000" w:themeColor="text1"/>
                      <w:kern w:val="0"/>
                      <w:sz w:val="21"/>
                      <w:szCs w:val="38"/>
                      <w:lang w:val="en-US" w:eastAsia="zh-CN" w:bidi="ar-SA"/>
                      <w14:textFill>
                        <w14:solidFill>
                          <w14:schemeClr w14:val="tx1"/>
                        </w14:solidFill>
                      </w14:textFill>
                    </w:rPr>
                    <w:t>郭集村</w:t>
                  </w:r>
                </w:p>
              </w:tc>
              <w:tc>
                <w:tcPr>
                  <w:tcW w:w="1806" w:type="dxa"/>
                  <w:shd w:val="clear" w:color="auto" w:fill="auto"/>
                  <w:vAlign w:val="center"/>
                </w:tcPr>
                <w:p w14:paraId="7074B3D3">
                  <w:pPr>
                    <w:pStyle w:val="43"/>
                    <w:bidi w:val="0"/>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150户、450人</w:t>
                  </w:r>
                </w:p>
              </w:tc>
              <w:tc>
                <w:tcPr>
                  <w:tcW w:w="1770" w:type="dxa"/>
                  <w:vAlign w:val="center"/>
                </w:tcPr>
                <w:p w14:paraId="3F556BB7">
                  <w:pPr>
                    <w:pStyle w:val="43"/>
                    <w:bidi w:val="0"/>
                    <w:rPr>
                      <w:rFonts w:hint="default"/>
                      <w:color w:val="000000" w:themeColor="text1"/>
                      <w14:textFill>
                        <w14:solidFill>
                          <w14:schemeClr w14:val="tx1"/>
                        </w14:solidFill>
                      </w14:textFill>
                    </w:rPr>
                  </w:pPr>
                  <w:r>
                    <w:t>《声环境质量标准》（GB3096-2008）2类区标准</w:t>
                  </w:r>
                </w:p>
              </w:tc>
              <w:tc>
                <w:tcPr>
                  <w:tcW w:w="750" w:type="dxa"/>
                  <w:shd w:val="clear" w:color="auto" w:fill="auto"/>
                  <w:vAlign w:val="center"/>
                </w:tcPr>
                <w:p w14:paraId="33F4F346">
                  <w:pPr>
                    <w:pStyle w:val="43"/>
                    <w:bidi w:val="0"/>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939" w:type="dxa"/>
                  <w:shd w:val="clear" w:color="auto" w:fill="auto"/>
                  <w:vAlign w:val="center"/>
                </w:tcPr>
                <w:p w14:paraId="22A7362A">
                  <w:pPr>
                    <w:pStyle w:val="43"/>
                    <w:bidi w:val="0"/>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14:paraId="2DBD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0" w:type="dxa"/>
                  <w:gridSpan w:val="8"/>
                  <w:vAlign w:val="center"/>
                </w:tcPr>
                <w:p w14:paraId="1A3E9BD7">
                  <w:pPr>
                    <w:pStyle w:val="43"/>
                    <w:bidi w:val="0"/>
                    <w:jc w:val="left"/>
                    <w:rPr>
                      <w:rFonts w:hint="default" w:eastAsia="宋体"/>
                      <w:color w:val="000000" w:themeColor="text1"/>
                      <w:lang w:val="en-US" w:eastAsia="zh-CN"/>
                      <w14:textFill>
                        <w14:solidFill>
                          <w14:schemeClr w14:val="tx1"/>
                        </w14:solidFill>
                      </w14:textFill>
                    </w:rPr>
                  </w:pPr>
                  <w:r>
                    <w:rPr>
                      <w:b/>
                      <w:bCs/>
                      <w:color w:val="000000" w:themeColor="text1"/>
                      <w14:textFill>
                        <w14:solidFill>
                          <w14:schemeClr w14:val="tx1"/>
                        </w14:solidFill>
                      </w14:textFill>
                    </w:rPr>
                    <w:t>注：*以</w:t>
                  </w:r>
                  <w:r>
                    <w:rPr>
                      <w:rFonts w:hint="eastAsia"/>
                      <w:b/>
                      <w:bCs/>
                      <w:color w:val="000000" w:themeColor="text1"/>
                      <w:lang w:val="en-US" w:eastAsia="zh-CN"/>
                      <w14:textFill>
                        <w14:solidFill>
                          <w14:schemeClr w14:val="tx1"/>
                        </w14:solidFill>
                      </w14:textFill>
                    </w:rPr>
                    <w:t>院区东南角</w:t>
                  </w:r>
                  <w:r>
                    <w:rPr>
                      <w:b/>
                      <w:bCs/>
                      <w:color w:val="000000" w:themeColor="text1"/>
                      <w14:textFill>
                        <w14:solidFill>
                          <w14:schemeClr w14:val="tx1"/>
                        </w14:solidFill>
                      </w14:textFill>
                    </w:rPr>
                    <w:t>为坐标原点（经度</w:t>
                  </w:r>
                  <w:r>
                    <w:rPr>
                      <w:rFonts w:hint="default"/>
                      <w:b/>
                      <w:bCs/>
                      <w:color w:val="000000" w:themeColor="text1"/>
                      <w:lang w:val="en-US" w:eastAsia="zh-CN"/>
                      <w14:textFill>
                        <w14:solidFill>
                          <w14:schemeClr w14:val="tx1"/>
                        </w14:solidFill>
                      </w14:textFill>
                    </w:rPr>
                    <w:t>116.704762</w:t>
                  </w:r>
                  <w:r>
                    <w:rPr>
                      <w:b/>
                      <w:bCs/>
                      <w:color w:val="000000" w:themeColor="text1"/>
                      <w14:textFill>
                        <w14:solidFill>
                          <w14:schemeClr w14:val="tx1"/>
                        </w14:solidFill>
                      </w14:textFill>
                    </w:rPr>
                    <w:t>，纬度</w:t>
                  </w:r>
                  <w:r>
                    <w:rPr>
                      <w:rFonts w:hint="default"/>
                      <w:b/>
                      <w:bCs/>
                      <w:color w:val="000000" w:themeColor="text1"/>
                      <w:lang w:val="en-US" w:eastAsia="zh-CN"/>
                      <w14:textFill>
                        <w14:solidFill>
                          <w14:schemeClr w14:val="tx1"/>
                        </w14:solidFill>
                      </w14:textFill>
                    </w:rPr>
                    <w:t>,33.542326</w:t>
                  </w:r>
                  <w:r>
                    <w:rPr>
                      <w:b/>
                      <w:bCs/>
                      <w:color w:val="000000" w:themeColor="text1"/>
                      <w14:textFill>
                        <w14:solidFill>
                          <w14:schemeClr w14:val="tx1"/>
                        </w14:solidFill>
                      </w14:textFill>
                    </w:rPr>
                    <w:t>）</w:t>
                  </w: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下同。</w:t>
                  </w:r>
                </w:p>
              </w:tc>
            </w:tr>
          </w:tbl>
          <w:p w14:paraId="0501CC24">
            <w:pPr>
              <w:ind w:left="0" w:leftChars="0" w:firstLine="0" w:firstLineChars="0"/>
              <w:jc w:val="left"/>
              <w:rPr>
                <w:b/>
                <w:bCs/>
                <w:color w:val="auto"/>
                <w:kern w:val="0"/>
              </w:rPr>
            </w:pPr>
            <w:r>
              <w:rPr>
                <w:rFonts w:hint="eastAsia"/>
                <w:b/>
                <w:bCs/>
                <w:color w:val="auto"/>
                <w:kern w:val="0"/>
                <w:lang w:val="en-US" w:eastAsia="zh-CN"/>
              </w:rPr>
              <w:t>3</w:t>
            </w:r>
            <w:r>
              <w:rPr>
                <w:rFonts w:hint="eastAsia"/>
                <w:b/>
                <w:bCs/>
                <w:color w:val="auto"/>
                <w:kern w:val="0"/>
              </w:rPr>
              <w:t>、</w:t>
            </w:r>
            <w:r>
              <w:rPr>
                <w:b/>
                <w:bCs/>
                <w:color w:val="auto"/>
                <w:kern w:val="0"/>
              </w:rPr>
              <w:t>地下水环境</w:t>
            </w:r>
          </w:p>
          <w:p w14:paraId="676959A7">
            <w:pPr>
              <w:ind w:firstLine="480"/>
              <w:jc w:val="left"/>
              <w:rPr>
                <w:color w:val="auto"/>
                <w:kern w:val="0"/>
              </w:rPr>
            </w:pPr>
            <w:r>
              <w:rPr>
                <w:rFonts w:hint="eastAsia"/>
                <w:color w:val="auto"/>
                <w:kern w:val="0"/>
              </w:rPr>
              <w:t>本项目</w:t>
            </w:r>
            <w:r>
              <w:rPr>
                <w:rFonts w:hint="eastAsia"/>
                <w:color w:val="auto"/>
                <w:kern w:val="0"/>
                <w:lang w:val="en-US" w:eastAsia="zh-CN"/>
              </w:rPr>
              <w:t>院</w:t>
            </w:r>
            <w:r>
              <w:rPr>
                <w:rFonts w:hint="eastAsia"/>
                <w:color w:val="auto"/>
                <w:kern w:val="0"/>
              </w:rPr>
              <w:t>界外500米范围内无地下水集中式饮用水水源和热水、矿泉水、温泉等特殊地下水资源</w:t>
            </w:r>
            <w:r>
              <w:rPr>
                <w:color w:val="auto"/>
                <w:kern w:val="0"/>
              </w:rPr>
              <w:t>。</w:t>
            </w:r>
          </w:p>
          <w:p w14:paraId="682B7258">
            <w:pPr>
              <w:ind w:left="0" w:leftChars="0" w:firstLine="0" w:firstLineChars="0"/>
              <w:jc w:val="left"/>
              <w:rPr>
                <w:rFonts w:hint="eastAsia"/>
                <w:b/>
                <w:bCs/>
                <w:color w:val="auto"/>
                <w:kern w:val="0"/>
              </w:rPr>
            </w:pPr>
            <w:r>
              <w:rPr>
                <w:rFonts w:hint="eastAsia"/>
                <w:b/>
                <w:bCs/>
                <w:color w:val="auto"/>
                <w:kern w:val="0"/>
                <w:lang w:val="en-US" w:eastAsia="zh-CN"/>
              </w:rPr>
              <w:t>4、</w:t>
            </w:r>
            <w:r>
              <w:rPr>
                <w:rFonts w:hint="eastAsia"/>
                <w:b/>
                <w:bCs/>
                <w:color w:val="auto"/>
                <w:kern w:val="0"/>
              </w:rPr>
              <w:t>生态环境</w:t>
            </w:r>
          </w:p>
          <w:p w14:paraId="15A6F992">
            <w:pPr>
              <w:bidi w:val="0"/>
              <w:rPr>
                <w:rFonts w:hint="default" w:eastAsia="宋体"/>
                <w:lang w:val="en-US" w:eastAsia="zh-CN"/>
              </w:rPr>
            </w:pPr>
            <w:r>
              <w:rPr>
                <w:rFonts w:hint="eastAsia"/>
                <w:color w:val="auto"/>
              </w:rPr>
              <w:t>本项目不新增工业用地，</w:t>
            </w:r>
            <w:r>
              <w:rPr>
                <w:color w:val="auto"/>
              </w:rPr>
              <w:t>用地范围内不涉及野生保护动植物等生态环境保护目标。</w:t>
            </w:r>
          </w:p>
        </w:tc>
      </w:tr>
      <w:tr w14:paraId="57B9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dxa"/>
            <w:vAlign w:val="center"/>
          </w:tcPr>
          <w:p w14:paraId="6E27E9F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kern w:val="0"/>
              </w:rPr>
            </w:pPr>
            <w:r>
              <w:rPr>
                <w:rFonts w:hint="eastAsia" w:cs="宋?"/>
                <w:b/>
                <w:bCs/>
                <w:kern w:val="0"/>
              </w:rPr>
              <w:t>污染</w:t>
            </w:r>
          </w:p>
          <w:p w14:paraId="433EABC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kern w:val="0"/>
              </w:rPr>
            </w:pPr>
            <w:r>
              <w:rPr>
                <w:rFonts w:hint="eastAsia" w:cs="宋?"/>
                <w:b/>
                <w:bCs/>
                <w:kern w:val="0"/>
              </w:rPr>
              <w:t>物排</w:t>
            </w:r>
          </w:p>
          <w:p w14:paraId="7F903B6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kern w:val="0"/>
              </w:rPr>
            </w:pPr>
            <w:r>
              <w:rPr>
                <w:rFonts w:hint="eastAsia" w:cs="宋?"/>
                <w:b/>
                <w:bCs/>
                <w:kern w:val="0"/>
              </w:rPr>
              <w:t>放控</w:t>
            </w:r>
          </w:p>
          <w:p w14:paraId="6D71BCC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kern w:val="0"/>
              </w:rPr>
            </w:pPr>
            <w:r>
              <w:rPr>
                <w:rFonts w:hint="eastAsia" w:cs="宋?"/>
                <w:b/>
                <w:bCs/>
                <w:kern w:val="0"/>
              </w:rPr>
              <w:t>制标</w:t>
            </w:r>
          </w:p>
          <w:p w14:paraId="6C9CF44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宋?"/>
                <w:kern w:val="0"/>
              </w:rPr>
            </w:pPr>
            <w:r>
              <w:rPr>
                <w:rFonts w:hint="eastAsia" w:cs="宋?"/>
                <w:b/>
                <w:bCs/>
                <w:kern w:val="0"/>
              </w:rPr>
              <w:t>准</w:t>
            </w:r>
          </w:p>
        </w:tc>
        <w:tc>
          <w:tcPr>
            <w:tcW w:w="8824" w:type="dxa"/>
            <w:vAlign w:val="center"/>
          </w:tcPr>
          <w:p w14:paraId="54EF197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b/>
                <w:bCs/>
              </w:rPr>
            </w:pPr>
            <w:r>
              <w:rPr>
                <w:b/>
                <w:bCs/>
              </w:rPr>
              <w:t>1</w:t>
            </w:r>
            <w:r>
              <w:rPr>
                <w:rFonts w:hint="eastAsia" w:cs="宋?"/>
                <w:b/>
                <w:bCs/>
              </w:rPr>
              <w:t>、废气</w:t>
            </w:r>
          </w:p>
          <w:p w14:paraId="216B27CE">
            <w:pPr>
              <w:ind w:firstLine="480"/>
              <w:rPr>
                <w:rFonts w:hint="eastAsia"/>
                <w:lang w:eastAsia="zh-CN"/>
              </w:rPr>
            </w:pPr>
            <w:r>
              <w:t>本项目</w:t>
            </w:r>
            <w:r>
              <w:rPr>
                <w:rFonts w:hint="eastAsia"/>
              </w:rPr>
              <w:t>污水处理站产生的</w:t>
            </w:r>
            <w:r>
              <w:t>恶臭执行《医疗机构水污染物排放标准》（GB18466-2005）中关于废气排放要求的规定</w:t>
            </w:r>
            <w:r>
              <w:rPr>
                <w:rFonts w:hint="eastAsia"/>
                <w:lang w:eastAsia="zh-CN"/>
              </w:rPr>
              <w:t>。</w:t>
            </w:r>
          </w:p>
          <w:p w14:paraId="5A562B9C">
            <w:pPr>
              <w:ind w:firstLine="480"/>
              <w:rPr>
                <w:rFonts w:hint="eastAsia"/>
                <w:lang w:eastAsia="zh-CN"/>
              </w:rPr>
            </w:pPr>
            <w:r>
              <w:rPr>
                <w:rFonts w:hint="eastAsia"/>
                <w:lang w:val="en-US" w:eastAsia="zh-CN"/>
              </w:rPr>
              <w:t>本项目</w:t>
            </w:r>
            <w:r>
              <w:t>食堂油烟</w:t>
            </w:r>
            <w:r>
              <w:rPr>
                <w:rFonts w:hint="eastAsia"/>
              </w:rPr>
              <w:t>参照</w:t>
            </w:r>
            <w:r>
              <w:t>执行《饮食业油烟排放标准》（GB18483-2001）中的相关标准</w:t>
            </w:r>
            <w:r>
              <w:rPr>
                <w:rFonts w:hint="eastAsia"/>
                <w:lang w:eastAsia="zh-CN"/>
              </w:rPr>
              <w:t>。</w:t>
            </w:r>
          </w:p>
          <w:p w14:paraId="65068B1E">
            <w:pPr>
              <w:ind w:firstLine="480"/>
            </w:pPr>
            <w:r>
              <w:t>标准值见下表。</w:t>
            </w:r>
          </w:p>
          <w:p w14:paraId="7F3F1F89">
            <w:pPr>
              <w:pStyle w:val="42"/>
              <w:bidi w:val="0"/>
              <w:spacing w:line="240" w:lineRule="auto"/>
              <w:rPr>
                <w:b/>
                <w:bCs/>
              </w:rPr>
            </w:pPr>
            <w:r>
              <w:rPr>
                <w:rFonts w:eastAsia="仿宋_GB2312"/>
              </w:rPr>
              <w:t xml:space="preserve">   </w:t>
            </w:r>
            <w:r>
              <w:rPr>
                <w:rFonts w:hint="eastAsia"/>
                <w:b/>
                <w:bCs/>
                <w:color w:val="000000"/>
                <w:kern w:val="0"/>
              </w:rPr>
              <w:t>表</w:t>
            </w:r>
            <w:r>
              <w:rPr>
                <w:rFonts w:hint="eastAsia"/>
                <w:b/>
                <w:bCs/>
              </w:rPr>
              <w:t>3</w:t>
            </w:r>
            <w:r>
              <w:rPr>
                <w:b/>
                <w:bCs/>
              </w:rPr>
              <w:t>-</w:t>
            </w:r>
            <w:r>
              <w:rPr>
                <w:rFonts w:hint="eastAsia"/>
                <w:b/>
                <w:bCs/>
                <w:lang w:val="en-US" w:eastAsia="zh-CN"/>
              </w:rPr>
              <w:t>6</w:t>
            </w:r>
            <w:r>
              <w:rPr>
                <w:rFonts w:hint="eastAsia"/>
                <w:b/>
                <w:bCs/>
              </w:rPr>
              <w:t xml:space="preserve">  </w:t>
            </w:r>
            <w:r>
              <w:rPr>
                <w:b/>
                <w:bCs/>
              </w:rPr>
              <w:t>污水处理设施周边大气污染物最高允许浓度</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7"/>
              <w:gridCol w:w="4477"/>
              <w:gridCol w:w="2964"/>
            </w:tblGrid>
            <w:tr w14:paraId="39E03A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26" w:type="dxa"/>
                  <w:noWrap w:val="0"/>
                  <w:vAlign w:val="center"/>
                </w:tcPr>
                <w:p w14:paraId="02B5AA35">
                  <w:pPr>
                    <w:spacing w:line="240" w:lineRule="auto"/>
                    <w:ind w:firstLine="0" w:firstLineChars="0"/>
                    <w:jc w:val="center"/>
                    <w:rPr>
                      <w:b/>
                      <w:bCs/>
                      <w:sz w:val="21"/>
                      <w:szCs w:val="21"/>
                    </w:rPr>
                  </w:pPr>
                  <w:r>
                    <w:rPr>
                      <w:b/>
                      <w:bCs/>
                      <w:sz w:val="21"/>
                      <w:szCs w:val="21"/>
                    </w:rPr>
                    <w:t>序号</w:t>
                  </w:r>
                </w:p>
              </w:tc>
              <w:tc>
                <w:tcPr>
                  <w:tcW w:w="4356" w:type="dxa"/>
                  <w:noWrap w:val="0"/>
                  <w:vAlign w:val="center"/>
                </w:tcPr>
                <w:p w14:paraId="7EB453FB">
                  <w:pPr>
                    <w:spacing w:line="240" w:lineRule="auto"/>
                    <w:ind w:firstLine="0" w:firstLineChars="0"/>
                    <w:jc w:val="center"/>
                    <w:rPr>
                      <w:b/>
                      <w:bCs/>
                      <w:sz w:val="21"/>
                      <w:szCs w:val="21"/>
                    </w:rPr>
                  </w:pPr>
                  <w:r>
                    <w:rPr>
                      <w:b/>
                      <w:bCs/>
                      <w:sz w:val="21"/>
                      <w:szCs w:val="21"/>
                    </w:rPr>
                    <w:t>控制项目</w:t>
                  </w:r>
                </w:p>
              </w:tc>
              <w:tc>
                <w:tcPr>
                  <w:tcW w:w="2885" w:type="dxa"/>
                  <w:noWrap w:val="0"/>
                  <w:vAlign w:val="center"/>
                </w:tcPr>
                <w:p w14:paraId="32712F9E">
                  <w:pPr>
                    <w:spacing w:line="240" w:lineRule="auto"/>
                    <w:ind w:firstLine="0" w:firstLineChars="0"/>
                    <w:jc w:val="center"/>
                    <w:rPr>
                      <w:b/>
                      <w:bCs/>
                      <w:sz w:val="21"/>
                      <w:szCs w:val="21"/>
                    </w:rPr>
                  </w:pPr>
                  <w:r>
                    <w:rPr>
                      <w:b/>
                      <w:bCs/>
                      <w:sz w:val="21"/>
                      <w:szCs w:val="21"/>
                    </w:rPr>
                    <w:t>标准值</w:t>
                  </w:r>
                </w:p>
              </w:tc>
            </w:tr>
            <w:tr w14:paraId="229F6A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26" w:type="dxa"/>
                  <w:noWrap w:val="0"/>
                  <w:vAlign w:val="center"/>
                </w:tcPr>
                <w:p w14:paraId="4571EC4E">
                  <w:pPr>
                    <w:spacing w:line="240" w:lineRule="auto"/>
                    <w:ind w:firstLine="0" w:firstLineChars="0"/>
                    <w:jc w:val="center"/>
                    <w:rPr>
                      <w:sz w:val="21"/>
                      <w:szCs w:val="21"/>
                    </w:rPr>
                  </w:pPr>
                  <w:r>
                    <w:rPr>
                      <w:sz w:val="21"/>
                      <w:szCs w:val="21"/>
                    </w:rPr>
                    <w:t>1</w:t>
                  </w:r>
                </w:p>
              </w:tc>
              <w:tc>
                <w:tcPr>
                  <w:tcW w:w="4356" w:type="dxa"/>
                  <w:noWrap w:val="0"/>
                  <w:vAlign w:val="center"/>
                </w:tcPr>
                <w:p w14:paraId="4CEB8C8E">
                  <w:pPr>
                    <w:spacing w:line="240" w:lineRule="auto"/>
                    <w:ind w:firstLine="0" w:firstLineChars="0"/>
                    <w:jc w:val="center"/>
                    <w:rPr>
                      <w:sz w:val="21"/>
                      <w:szCs w:val="21"/>
                    </w:rPr>
                  </w:pPr>
                  <w:r>
                    <w:rPr>
                      <w:sz w:val="21"/>
                      <w:szCs w:val="21"/>
                    </w:rPr>
                    <w:t>氨（mg/m</w:t>
                  </w:r>
                  <w:r>
                    <w:rPr>
                      <w:sz w:val="21"/>
                      <w:szCs w:val="21"/>
                      <w:vertAlign w:val="superscript"/>
                    </w:rPr>
                    <w:t>3</w:t>
                  </w:r>
                  <w:r>
                    <w:rPr>
                      <w:sz w:val="21"/>
                      <w:szCs w:val="21"/>
                    </w:rPr>
                    <w:t>）</w:t>
                  </w:r>
                </w:p>
              </w:tc>
              <w:tc>
                <w:tcPr>
                  <w:tcW w:w="2885" w:type="dxa"/>
                  <w:noWrap w:val="0"/>
                  <w:vAlign w:val="center"/>
                </w:tcPr>
                <w:p w14:paraId="3DA14A23">
                  <w:pPr>
                    <w:spacing w:line="240" w:lineRule="auto"/>
                    <w:ind w:firstLine="0" w:firstLineChars="0"/>
                    <w:jc w:val="center"/>
                    <w:rPr>
                      <w:sz w:val="21"/>
                      <w:szCs w:val="21"/>
                    </w:rPr>
                  </w:pPr>
                  <w:r>
                    <w:rPr>
                      <w:sz w:val="21"/>
                      <w:szCs w:val="21"/>
                    </w:rPr>
                    <w:t>1.0</w:t>
                  </w:r>
                </w:p>
              </w:tc>
            </w:tr>
            <w:tr w14:paraId="65726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26" w:type="dxa"/>
                  <w:noWrap w:val="0"/>
                  <w:vAlign w:val="center"/>
                </w:tcPr>
                <w:p w14:paraId="49DE3252">
                  <w:pPr>
                    <w:spacing w:line="240" w:lineRule="auto"/>
                    <w:ind w:firstLine="0" w:firstLineChars="0"/>
                    <w:jc w:val="center"/>
                    <w:rPr>
                      <w:sz w:val="21"/>
                      <w:szCs w:val="21"/>
                    </w:rPr>
                  </w:pPr>
                  <w:r>
                    <w:rPr>
                      <w:sz w:val="21"/>
                      <w:szCs w:val="21"/>
                    </w:rPr>
                    <w:t>2</w:t>
                  </w:r>
                </w:p>
              </w:tc>
              <w:tc>
                <w:tcPr>
                  <w:tcW w:w="4356" w:type="dxa"/>
                  <w:noWrap w:val="0"/>
                  <w:vAlign w:val="center"/>
                </w:tcPr>
                <w:p w14:paraId="41EE1552">
                  <w:pPr>
                    <w:spacing w:line="240" w:lineRule="auto"/>
                    <w:ind w:firstLine="0" w:firstLineChars="0"/>
                    <w:jc w:val="center"/>
                    <w:rPr>
                      <w:sz w:val="21"/>
                      <w:szCs w:val="21"/>
                    </w:rPr>
                  </w:pPr>
                  <w:r>
                    <w:rPr>
                      <w:sz w:val="21"/>
                      <w:szCs w:val="21"/>
                    </w:rPr>
                    <w:t>硫化氢（mg/m</w:t>
                  </w:r>
                  <w:r>
                    <w:rPr>
                      <w:sz w:val="21"/>
                      <w:szCs w:val="21"/>
                      <w:vertAlign w:val="superscript"/>
                    </w:rPr>
                    <w:t>3</w:t>
                  </w:r>
                  <w:r>
                    <w:rPr>
                      <w:sz w:val="21"/>
                      <w:szCs w:val="21"/>
                    </w:rPr>
                    <w:t>）</w:t>
                  </w:r>
                </w:p>
              </w:tc>
              <w:tc>
                <w:tcPr>
                  <w:tcW w:w="2885" w:type="dxa"/>
                  <w:noWrap w:val="0"/>
                  <w:vAlign w:val="center"/>
                </w:tcPr>
                <w:p w14:paraId="39EED2B1">
                  <w:pPr>
                    <w:spacing w:line="240" w:lineRule="auto"/>
                    <w:ind w:firstLine="0" w:firstLineChars="0"/>
                    <w:jc w:val="center"/>
                    <w:rPr>
                      <w:sz w:val="21"/>
                      <w:szCs w:val="21"/>
                    </w:rPr>
                  </w:pPr>
                  <w:r>
                    <w:rPr>
                      <w:sz w:val="21"/>
                      <w:szCs w:val="21"/>
                    </w:rPr>
                    <w:t>0.03</w:t>
                  </w:r>
                </w:p>
              </w:tc>
            </w:tr>
            <w:tr w14:paraId="508F65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26" w:type="dxa"/>
                  <w:noWrap w:val="0"/>
                  <w:vAlign w:val="center"/>
                </w:tcPr>
                <w:p w14:paraId="5CB390AD">
                  <w:pPr>
                    <w:spacing w:line="240" w:lineRule="auto"/>
                    <w:ind w:firstLine="0" w:firstLineChars="0"/>
                    <w:jc w:val="center"/>
                    <w:rPr>
                      <w:sz w:val="21"/>
                      <w:szCs w:val="21"/>
                    </w:rPr>
                  </w:pPr>
                  <w:r>
                    <w:rPr>
                      <w:sz w:val="21"/>
                      <w:szCs w:val="21"/>
                    </w:rPr>
                    <w:t>3</w:t>
                  </w:r>
                </w:p>
              </w:tc>
              <w:tc>
                <w:tcPr>
                  <w:tcW w:w="4356" w:type="dxa"/>
                  <w:noWrap w:val="0"/>
                  <w:vAlign w:val="center"/>
                </w:tcPr>
                <w:p w14:paraId="03ED8FEF">
                  <w:pPr>
                    <w:spacing w:line="240" w:lineRule="auto"/>
                    <w:ind w:firstLine="0" w:firstLineChars="0"/>
                    <w:jc w:val="center"/>
                    <w:rPr>
                      <w:sz w:val="21"/>
                      <w:szCs w:val="21"/>
                    </w:rPr>
                  </w:pPr>
                  <w:r>
                    <w:rPr>
                      <w:sz w:val="21"/>
                      <w:szCs w:val="21"/>
                    </w:rPr>
                    <w:t>臭气浓度（无量纲）</w:t>
                  </w:r>
                </w:p>
              </w:tc>
              <w:tc>
                <w:tcPr>
                  <w:tcW w:w="2885" w:type="dxa"/>
                  <w:noWrap w:val="0"/>
                  <w:vAlign w:val="center"/>
                </w:tcPr>
                <w:p w14:paraId="5A3A07BA">
                  <w:pPr>
                    <w:spacing w:line="240" w:lineRule="auto"/>
                    <w:ind w:firstLine="0" w:firstLineChars="0"/>
                    <w:jc w:val="center"/>
                    <w:rPr>
                      <w:sz w:val="21"/>
                      <w:szCs w:val="21"/>
                    </w:rPr>
                  </w:pPr>
                  <w:r>
                    <w:rPr>
                      <w:sz w:val="21"/>
                      <w:szCs w:val="21"/>
                    </w:rPr>
                    <w:t>10</w:t>
                  </w:r>
                </w:p>
              </w:tc>
            </w:tr>
          </w:tbl>
          <w:p w14:paraId="35163EF1">
            <w:pPr>
              <w:pStyle w:val="42"/>
              <w:bidi w:val="0"/>
              <w:spacing w:line="240" w:lineRule="auto"/>
            </w:pPr>
            <w:r>
              <w:t>表</w:t>
            </w:r>
            <w:r>
              <w:rPr>
                <w:rFonts w:hint="eastAsia"/>
              </w:rPr>
              <w:t>3</w:t>
            </w:r>
            <w:r>
              <w:t>-</w:t>
            </w:r>
            <w:r>
              <w:rPr>
                <w:rFonts w:hint="eastAsia"/>
                <w:lang w:val="en-US" w:eastAsia="zh-CN"/>
              </w:rPr>
              <w:t>6</w:t>
            </w:r>
            <w:r>
              <w:rPr>
                <w:rFonts w:hint="eastAsia"/>
              </w:rPr>
              <w:t xml:space="preserve"> </w:t>
            </w:r>
            <w:r>
              <w:t xml:space="preserve"> 饮食业油烟排放标准</w:t>
            </w:r>
          </w:p>
          <w:tbl>
            <w:tblPr>
              <w:tblStyle w:val="3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872"/>
              <w:gridCol w:w="1572"/>
              <w:gridCol w:w="1571"/>
              <w:gridCol w:w="1573"/>
            </w:tblGrid>
            <w:tr w14:paraId="55916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3768" w:type="dxa"/>
                  <w:noWrap w:val="0"/>
                  <w:vAlign w:val="center"/>
                </w:tcPr>
                <w:p w14:paraId="48374F31">
                  <w:pPr>
                    <w:spacing w:line="240" w:lineRule="auto"/>
                    <w:ind w:firstLine="0" w:firstLineChars="0"/>
                    <w:jc w:val="center"/>
                    <w:rPr>
                      <w:b/>
                      <w:bCs/>
                      <w:sz w:val="21"/>
                      <w:szCs w:val="21"/>
                    </w:rPr>
                  </w:pPr>
                  <w:r>
                    <w:rPr>
                      <w:b/>
                      <w:bCs/>
                      <w:sz w:val="21"/>
                      <w:szCs w:val="21"/>
                    </w:rPr>
                    <w:t>规模</w:t>
                  </w:r>
                </w:p>
              </w:tc>
              <w:tc>
                <w:tcPr>
                  <w:tcW w:w="1530" w:type="dxa"/>
                  <w:noWrap w:val="0"/>
                  <w:vAlign w:val="center"/>
                </w:tcPr>
                <w:p w14:paraId="64ECAA2F">
                  <w:pPr>
                    <w:spacing w:line="240" w:lineRule="auto"/>
                    <w:ind w:firstLine="0" w:firstLineChars="0"/>
                    <w:jc w:val="center"/>
                    <w:rPr>
                      <w:b/>
                      <w:bCs/>
                      <w:sz w:val="21"/>
                      <w:szCs w:val="21"/>
                    </w:rPr>
                  </w:pPr>
                  <w:r>
                    <w:rPr>
                      <w:b/>
                      <w:bCs/>
                      <w:sz w:val="21"/>
                      <w:szCs w:val="21"/>
                    </w:rPr>
                    <w:t>小型</w:t>
                  </w:r>
                </w:p>
              </w:tc>
              <w:tc>
                <w:tcPr>
                  <w:tcW w:w="1529" w:type="dxa"/>
                  <w:noWrap w:val="0"/>
                  <w:vAlign w:val="center"/>
                </w:tcPr>
                <w:p w14:paraId="3381E3B2">
                  <w:pPr>
                    <w:spacing w:line="240" w:lineRule="auto"/>
                    <w:ind w:firstLine="0" w:firstLineChars="0"/>
                    <w:jc w:val="center"/>
                    <w:rPr>
                      <w:b/>
                      <w:bCs/>
                      <w:sz w:val="21"/>
                      <w:szCs w:val="21"/>
                    </w:rPr>
                  </w:pPr>
                  <w:r>
                    <w:rPr>
                      <w:b/>
                      <w:bCs/>
                      <w:sz w:val="21"/>
                      <w:szCs w:val="21"/>
                    </w:rPr>
                    <w:t>中型</w:t>
                  </w:r>
                </w:p>
              </w:tc>
              <w:tc>
                <w:tcPr>
                  <w:tcW w:w="1530" w:type="dxa"/>
                  <w:noWrap w:val="0"/>
                  <w:vAlign w:val="center"/>
                </w:tcPr>
                <w:p w14:paraId="7C0B2CFB">
                  <w:pPr>
                    <w:spacing w:line="240" w:lineRule="auto"/>
                    <w:ind w:firstLine="0" w:firstLineChars="0"/>
                    <w:jc w:val="center"/>
                    <w:rPr>
                      <w:b/>
                      <w:bCs/>
                      <w:sz w:val="21"/>
                      <w:szCs w:val="21"/>
                    </w:rPr>
                  </w:pPr>
                  <w:r>
                    <w:rPr>
                      <w:b/>
                      <w:bCs/>
                      <w:sz w:val="21"/>
                      <w:szCs w:val="21"/>
                    </w:rPr>
                    <w:t>大型</w:t>
                  </w:r>
                </w:p>
              </w:tc>
            </w:tr>
            <w:tr w14:paraId="55784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3768" w:type="dxa"/>
                  <w:noWrap w:val="0"/>
                  <w:vAlign w:val="center"/>
                </w:tcPr>
                <w:p w14:paraId="63C0BBF3">
                  <w:pPr>
                    <w:spacing w:line="240" w:lineRule="auto"/>
                    <w:ind w:firstLine="0" w:firstLineChars="0"/>
                    <w:jc w:val="center"/>
                    <w:rPr>
                      <w:sz w:val="21"/>
                      <w:szCs w:val="21"/>
                    </w:rPr>
                  </w:pPr>
                  <w:r>
                    <w:rPr>
                      <w:sz w:val="21"/>
                      <w:szCs w:val="21"/>
                    </w:rPr>
                    <w:t>基准灶头数</w:t>
                  </w:r>
                </w:p>
              </w:tc>
              <w:tc>
                <w:tcPr>
                  <w:tcW w:w="1530" w:type="dxa"/>
                  <w:noWrap w:val="0"/>
                  <w:vAlign w:val="center"/>
                </w:tcPr>
                <w:p w14:paraId="123304EA">
                  <w:pPr>
                    <w:spacing w:line="240" w:lineRule="auto"/>
                    <w:ind w:firstLine="0" w:firstLineChars="0"/>
                    <w:jc w:val="center"/>
                    <w:rPr>
                      <w:sz w:val="21"/>
                      <w:szCs w:val="21"/>
                    </w:rPr>
                  </w:pPr>
                  <w:r>
                    <w:rPr>
                      <w:sz w:val="21"/>
                      <w:szCs w:val="21"/>
                    </w:rPr>
                    <w:t>≥1</w:t>
                  </w:r>
                  <w:r>
                    <w:rPr>
                      <w:rFonts w:hint="eastAsia"/>
                      <w:sz w:val="21"/>
                      <w:szCs w:val="21"/>
                      <w:lang w:eastAsia="zh-CN"/>
                    </w:rPr>
                    <w:t>,&lt;</w:t>
                  </w:r>
                  <w:r>
                    <w:rPr>
                      <w:sz w:val="21"/>
                      <w:szCs w:val="21"/>
                    </w:rPr>
                    <w:t>3</w:t>
                  </w:r>
                </w:p>
              </w:tc>
              <w:tc>
                <w:tcPr>
                  <w:tcW w:w="1529" w:type="dxa"/>
                  <w:noWrap w:val="0"/>
                  <w:vAlign w:val="center"/>
                </w:tcPr>
                <w:p w14:paraId="4B8A2D86">
                  <w:pPr>
                    <w:spacing w:line="240" w:lineRule="auto"/>
                    <w:ind w:firstLine="0" w:firstLineChars="0"/>
                    <w:jc w:val="center"/>
                    <w:rPr>
                      <w:sz w:val="21"/>
                      <w:szCs w:val="21"/>
                    </w:rPr>
                  </w:pPr>
                  <w:r>
                    <w:rPr>
                      <w:sz w:val="21"/>
                      <w:szCs w:val="21"/>
                    </w:rPr>
                    <w:t>≥3</w:t>
                  </w:r>
                  <w:r>
                    <w:rPr>
                      <w:rFonts w:hint="eastAsia"/>
                      <w:sz w:val="21"/>
                      <w:szCs w:val="21"/>
                      <w:lang w:eastAsia="zh-CN"/>
                    </w:rPr>
                    <w:t>,&lt;</w:t>
                  </w:r>
                  <w:r>
                    <w:rPr>
                      <w:sz w:val="21"/>
                      <w:szCs w:val="21"/>
                    </w:rPr>
                    <w:t>6</w:t>
                  </w:r>
                </w:p>
              </w:tc>
              <w:tc>
                <w:tcPr>
                  <w:tcW w:w="1530" w:type="dxa"/>
                  <w:noWrap w:val="0"/>
                  <w:vAlign w:val="center"/>
                </w:tcPr>
                <w:p w14:paraId="242411E5">
                  <w:pPr>
                    <w:spacing w:line="240" w:lineRule="auto"/>
                    <w:ind w:firstLine="0" w:firstLineChars="0"/>
                    <w:jc w:val="center"/>
                    <w:rPr>
                      <w:sz w:val="21"/>
                      <w:szCs w:val="21"/>
                    </w:rPr>
                  </w:pPr>
                  <w:r>
                    <w:rPr>
                      <w:sz w:val="21"/>
                      <w:szCs w:val="21"/>
                    </w:rPr>
                    <w:t>≥6</w:t>
                  </w:r>
                </w:p>
              </w:tc>
            </w:tr>
            <w:tr w14:paraId="320FC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3768" w:type="dxa"/>
                  <w:noWrap w:val="0"/>
                  <w:vAlign w:val="center"/>
                </w:tcPr>
                <w:p w14:paraId="41484C26">
                  <w:pPr>
                    <w:spacing w:line="240" w:lineRule="auto"/>
                    <w:ind w:firstLine="0" w:firstLineChars="0"/>
                    <w:jc w:val="center"/>
                    <w:rPr>
                      <w:sz w:val="21"/>
                      <w:szCs w:val="21"/>
                    </w:rPr>
                  </w:pPr>
                  <w:r>
                    <w:rPr>
                      <w:sz w:val="21"/>
                      <w:szCs w:val="21"/>
                    </w:rPr>
                    <w:t>最高允许排放浓度（mg/m</w:t>
                  </w:r>
                  <w:r>
                    <w:rPr>
                      <w:sz w:val="21"/>
                      <w:szCs w:val="21"/>
                      <w:vertAlign w:val="superscript"/>
                    </w:rPr>
                    <w:t>3</w:t>
                  </w:r>
                  <w:r>
                    <w:rPr>
                      <w:sz w:val="21"/>
                      <w:szCs w:val="21"/>
                    </w:rPr>
                    <w:t>）</w:t>
                  </w:r>
                </w:p>
              </w:tc>
              <w:tc>
                <w:tcPr>
                  <w:tcW w:w="4589" w:type="dxa"/>
                  <w:gridSpan w:val="3"/>
                  <w:noWrap w:val="0"/>
                  <w:vAlign w:val="center"/>
                </w:tcPr>
                <w:p w14:paraId="045014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2.0</w:t>
                  </w:r>
                </w:p>
              </w:tc>
            </w:tr>
            <w:tr w14:paraId="20FCB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rPr>
              <w:tc>
                <w:tcPr>
                  <w:tcW w:w="3768" w:type="dxa"/>
                  <w:noWrap w:val="0"/>
                  <w:vAlign w:val="center"/>
                </w:tcPr>
                <w:p w14:paraId="7762F625">
                  <w:pPr>
                    <w:spacing w:line="240" w:lineRule="auto"/>
                    <w:ind w:firstLine="0" w:firstLineChars="0"/>
                    <w:jc w:val="center"/>
                    <w:rPr>
                      <w:sz w:val="21"/>
                      <w:szCs w:val="21"/>
                    </w:rPr>
                  </w:pPr>
                  <w:r>
                    <w:rPr>
                      <w:sz w:val="21"/>
                      <w:szCs w:val="21"/>
                    </w:rPr>
                    <w:t>净化设施最低去除效率（%）</w:t>
                  </w:r>
                </w:p>
              </w:tc>
              <w:tc>
                <w:tcPr>
                  <w:tcW w:w="1529" w:type="dxa"/>
                  <w:noWrap w:val="0"/>
                  <w:vAlign w:val="center"/>
                </w:tcPr>
                <w:p w14:paraId="2A93DBEC">
                  <w:pPr>
                    <w:spacing w:line="240" w:lineRule="auto"/>
                    <w:ind w:firstLine="0" w:firstLineChars="0"/>
                    <w:jc w:val="center"/>
                    <w:rPr>
                      <w:sz w:val="21"/>
                      <w:szCs w:val="21"/>
                    </w:rPr>
                  </w:pPr>
                  <w:r>
                    <w:rPr>
                      <w:sz w:val="21"/>
                      <w:szCs w:val="21"/>
                    </w:rPr>
                    <w:t>60</w:t>
                  </w:r>
                </w:p>
              </w:tc>
              <w:tc>
                <w:tcPr>
                  <w:tcW w:w="1529" w:type="dxa"/>
                  <w:noWrap w:val="0"/>
                  <w:vAlign w:val="center"/>
                </w:tcPr>
                <w:p w14:paraId="5D8A95E7">
                  <w:pPr>
                    <w:spacing w:line="240" w:lineRule="auto"/>
                    <w:ind w:firstLine="0" w:firstLineChars="0"/>
                    <w:jc w:val="center"/>
                    <w:rPr>
                      <w:sz w:val="21"/>
                      <w:szCs w:val="21"/>
                    </w:rPr>
                  </w:pPr>
                  <w:r>
                    <w:rPr>
                      <w:sz w:val="21"/>
                      <w:szCs w:val="21"/>
                    </w:rPr>
                    <w:t>75</w:t>
                  </w:r>
                </w:p>
              </w:tc>
              <w:tc>
                <w:tcPr>
                  <w:tcW w:w="1531" w:type="dxa"/>
                  <w:noWrap w:val="0"/>
                  <w:vAlign w:val="center"/>
                </w:tcPr>
                <w:p w14:paraId="2D597000">
                  <w:pPr>
                    <w:spacing w:line="240" w:lineRule="auto"/>
                    <w:ind w:firstLine="0" w:firstLineChars="0"/>
                    <w:jc w:val="center"/>
                    <w:rPr>
                      <w:sz w:val="21"/>
                      <w:szCs w:val="21"/>
                    </w:rPr>
                  </w:pPr>
                  <w:r>
                    <w:rPr>
                      <w:sz w:val="21"/>
                      <w:szCs w:val="21"/>
                    </w:rPr>
                    <w:t>85</w:t>
                  </w:r>
                </w:p>
              </w:tc>
            </w:tr>
          </w:tbl>
          <w:p w14:paraId="22CAA66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b/>
                <w:bCs/>
              </w:rPr>
            </w:pPr>
            <w:r>
              <w:rPr>
                <w:b/>
                <w:bCs/>
              </w:rPr>
              <w:t>2</w:t>
            </w:r>
            <w:r>
              <w:rPr>
                <w:rFonts w:hint="eastAsia" w:cs="宋?"/>
                <w:b/>
                <w:bCs/>
              </w:rPr>
              <w:t>、废水</w:t>
            </w:r>
          </w:p>
          <w:p w14:paraId="5D0C8C53">
            <w:pPr>
              <w:keepNext w:val="0"/>
              <w:keepLines w:val="0"/>
              <w:pageBreakBefore w:val="0"/>
              <w:widowControl w:val="0"/>
              <w:kinsoku/>
              <w:wordWrap/>
              <w:overflowPunct/>
              <w:topLinePunct w:val="0"/>
              <w:autoSpaceDE/>
              <w:autoSpaceDN/>
              <w:bidi w:val="0"/>
              <w:adjustRightInd/>
              <w:snapToGrid/>
              <w:ind w:firstLine="480"/>
              <w:textAlignment w:val="auto"/>
              <w:rPr>
                <w:rFonts w:hint="eastAsia"/>
              </w:rPr>
            </w:pPr>
            <w:r>
              <w:t>项目废水排放评价执行《医疗机构水污染物排放标准》（GB18466-2005）表2</w:t>
            </w:r>
            <w:r>
              <w:rPr>
                <w:rFonts w:hint="eastAsia"/>
                <w:lang w:eastAsia="zh-CN"/>
              </w:rPr>
              <w:t>“</w:t>
            </w:r>
            <w:r>
              <w:t>综合医疗机构和其他医疗机构水污染物排放限值（日均值）</w:t>
            </w:r>
            <w:r>
              <w:rPr>
                <w:rFonts w:hint="eastAsia"/>
                <w:lang w:eastAsia="zh-CN"/>
              </w:rPr>
              <w:t>”</w:t>
            </w:r>
            <w:r>
              <w:t>中预处理</w:t>
            </w:r>
            <w:r>
              <w:rPr>
                <w:rFonts w:hint="eastAsia"/>
              </w:rPr>
              <w:t>限值</w:t>
            </w:r>
            <w:r>
              <w:t>及</w:t>
            </w:r>
            <w:r>
              <w:rPr>
                <w:rFonts w:hint="eastAsia"/>
                <w:lang w:val="en-US" w:eastAsia="zh-CN"/>
              </w:rPr>
              <w:t>濉溪县百善污水处理有限公司</w:t>
            </w:r>
            <w:r>
              <w:t>的接管</w:t>
            </w:r>
            <w:r>
              <w:rPr>
                <w:rFonts w:hint="eastAsia"/>
              </w:rPr>
              <w:t>限值。</w:t>
            </w:r>
          </w:p>
          <w:p w14:paraId="56884FBC">
            <w:pPr>
              <w:pStyle w:val="42"/>
              <w:bidi w:val="0"/>
              <w:spacing w:line="240" w:lineRule="auto"/>
            </w:pPr>
            <w:r>
              <w:t>表</w:t>
            </w:r>
            <w:r>
              <w:rPr>
                <w:rFonts w:hint="eastAsia"/>
              </w:rPr>
              <w:t>3</w:t>
            </w:r>
            <w:r>
              <w:t>-</w:t>
            </w:r>
            <w:r>
              <w:rPr>
                <w:rFonts w:hint="eastAsia"/>
                <w:lang w:val="en-US" w:eastAsia="zh-CN"/>
              </w:rPr>
              <w:t>8</w:t>
            </w:r>
            <w:r>
              <w:rPr>
                <w:rFonts w:hint="eastAsia"/>
              </w:rPr>
              <w:t xml:space="preserve"> </w:t>
            </w:r>
            <w:r>
              <w:t xml:space="preserve"> 综合医疗机构和其他医疗机构水污染物排放限值（日均值）</w:t>
            </w:r>
            <w:r>
              <w:rPr>
                <w:rFonts w:hint="eastAsia"/>
                <w:lang w:val="en-US" w:eastAsia="zh-CN"/>
              </w:rPr>
              <w:t xml:space="preserve">  </w:t>
            </w:r>
            <w:r>
              <w:rPr>
                <w:rFonts w:hint="eastAsia"/>
              </w:rPr>
              <w:t>单位mg/L</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0"/>
              <w:gridCol w:w="765"/>
              <w:gridCol w:w="1950"/>
              <w:gridCol w:w="1755"/>
              <w:gridCol w:w="2145"/>
              <w:gridCol w:w="1403"/>
            </w:tblGrid>
            <w:tr w14:paraId="4AA2E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80" w:type="dxa"/>
                  <w:noWrap w:val="0"/>
                  <w:vAlign w:val="center"/>
                </w:tcPr>
                <w:p w14:paraId="5A29D344">
                  <w:pPr>
                    <w:pStyle w:val="41"/>
                    <w:bidi w:val="0"/>
                    <w:rPr>
                      <w:b/>
                      <w:bCs/>
                    </w:rPr>
                  </w:pPr>
                  <w:r>
                    <w:rPr>
                      <w:b/>
                      <w:bCs/>
                    </w:rPr>
                    <w:t>序号</w:t>
                  </w:r>
                </w:p>
              </w:tc>
              <w:tc>
                <w:tcPr>
                  <w:tcW w:w="2715" w:type="dxa"/>
                  <w:gridSpan w:val="2"/>
                  <w:noWrap w:val="0"/>
                  <w:vAlign w:val="center"/>
                </w:tcPr>
                <w:p w14:paraId="41773A44">
                  <w:pPr>
                    <w:pStyle w:val="41"/>
                    <w:bidi w:val="0"/>
                    <w:rPr>
                      <w:b/>
                      <w:bCs/>
                    </w:rPr>
                  </w:pPr>
                  <w:r>
                    <w:rPr>
                      <w:b/>
                      <w:bCs/>
                    </w:rPr>
                    <w:t>污染物名称</w:t>
                  </w:r>
                </w:p>
              </w:tc>
              <w:tc>
                <w:tcPr>
                  <w:tcW w:w="1755" w:type="dxa"/>
                  <w:noWrap w:val="0"/>
                  <w:vAlign w:val="center"/>
                </w:tcPr>
                <w:p w14:paraId="1F5D6891">
                  <w:pPr>
                    <w:pStyle w:val="41"/>
                    <w:bidi w:val="0"/>
                    <w:rPr>
                      <w:rFonts w:hint="eastAsia"/>
                      <w:b/>
                      <w:bCs/>
                    </w:rPr>
                  </w:pPr>
                  <w:r>
                    <w:rPr>
                      <w:b/>
                      <w:bCs/>
                    </w:rPr>
                    <w:t>GB18466-2005</w:t>
                  </w:r>
                  <w:r>
                    <w:rPr>
                      <w:rFonts w:hint="eastAsia"/>
                      <w:b/>
                      <w:bCs/>
                    </w:rPr>
                    <w:t>预处理标准限值</w:t>
                  </w:r>
                </w:p>
              </w:tc>
              <w:tc>
                <w:tcPr>
                  <w:tcW w:w="2145" w:type="dxa"/>
                  <w:noWrap w:val="0"/>
                  <w:vAlign w:val="center"/>
                </w:tcPr>
                <w:p w14:paraId="522F0996">
                  <w:pPr>
                    <w:pStyle w:val="41"/>
                    <w:bidi w:val="0"/>
                    <w:rPr>
                      <w:rFonts w:hint="eastAsia"/>
                      <w:b/>
                      <w:bCs/>
                    </w:rPr>
                  </w:pPr>
                  <w:r>
                    <w:rPr>
                      <w:rFonts w:hint="eastAsia"/>
                      <w:b/>
                      <w:bCs/>
                      <w:lang w:val="en-US" w:eastAsia="zh-CN"/>
                    </w:rPr>
                    <w:t>濉溪县百善污水处理有限公司</w:t>
                  </w:r>
                  <w:r>
                    <w:rPr>
                      <w:b/>
                      <w:bCs/>
                    </w:rPr>
                    <w:t>接管</w:t>
                  </w:r>
                  <w:r>
                    <w:rPr>
                      <w:rFonts w:hint="eastAsia"/>
                      <w:b/>
                      <w:bCs/>
                    </w:rPr>
                    <w:t>限值</w:t>
                  </w:r>
                </w:p>
              </w:tc>
              <w:tc>
                <w:tcPr>
                  <w:tcW w:w="1403" w:type="dxa"/>
                  <w:noWrap w:val="0"/>
                  <w:vAlign w:val="center"/>
                </w:tcPr>
                <w:p w14:paraId="51D7C341">
                  <w:pPr>
                    <w:pStyle w:val="41"/>
                    <w:bidi w:val="0"/>
                    <w:rPr>
                      <w:b/>
                      <w:bCs/>
                    </w:rPr>
                  </w:pPr>
                  <w:r>
                    <w:rPr>
                      <w:rFonts w:hint="eastAsia"/>
                      <w:b/>
                      <w:bCs/>
                    </w:rPr>
                    <w:t>本项目执行标准</w:t>
                  </w:r>
                </w:p>
              </w:tc>
            </w:tr>
            <w:tr w14:paraId="3BDDDD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80" w:type="dxa"/>
                  <w:noWrap w:val="0"/>
                  <w:vAlign w:val="center"/>
                </w:tcPr>
                <w:p w14:paraId="09CF549D">
                  <w:pPr>
                    <w:pStyle w:val="41"/>
                    <w:bidi w:val="0"/>
                  </w:pPr>
                  <w:r>
                    <w:rPr>
                      <w:rFonts w:hint="eastAsia"/>
                    </w:rPr>
                    <w:t>1</w:t>
                  </w:r>
                </w:p>
              </w:tc>
              <w:tc>
                <w:tcPr>
                  <w:tcW w:w="2715" w:type="dxa"/>
                  <w:gridSpan w:val="2"/>
                  <w:noWrap w:val="0"/>
                  <w:vAlign w:val="center"/>
                </w:tcPr>
                <w:p w14:paraId="1E1C226B">
                  <w:pPr>
                    <w:pStyle w:val="41"/>
                    <w:bidi w:val="0"/>
                  </w:pPr>
                  <w:r>
                    <w:rPr>
                      <w:rFonts w:hint="eastAsia"/>
                    </w:rPr>
                    <w:t>pH</w:t>
                  </w:r>
                  <w:r>
                    <w:t>值</w:t>
                  </w:r>
                </w:p>
              </w:tc>
              <w:tc>
                <w:tcPr>
                  <w:tcW w:w="1755" w:type="dxa"/>
                  <w:noWrap w:val="0"/>
                  <w:vAlign w:val="center"/>
                </w:tcPr>
                <w:p w14:paraId="70C32E28">
                  <w:pPr>
                    <w:pStyle w:val="41"/>
                    <w:bidi w:val="0"/>
                    <w:rPr>
                      <w:rFonts w:hint="eastAsia"/>
                    </w:rPr>
                  </w:pPr>
                  <w:r>
                    <w:t>6~9</w:t>
                  </w:r>
                  <w:r>
                    <w:rPr>
                      <w:rFonts w:hint="eastAsia"/>
                    </w:rPr>
                    <w:t>无量纲</w:t>
                  </w:r>
                </w:p>
              </w:tc>
              <w:tc>
                <w:tcPr>
                  <w:tcW w:w="2145" w:type="dxa"/>
                  <w:noWrap w:val="0"/>
                  <w:vAlign w:val="center"/>
                </w:tcPr>
                <w:p w14:paraId="318A6518">
                  <w:pPr>
                    <w:pStyle w:val="41"/>
                    <w:bidi w:val="0"/>
                    <w:rPr>
                      <w:rFonts w:hint="eastAsia"/>
                      <w:lang w:eastAsia="zh-CN"/>
                    </w:rPr>
                  </w:pPr>
                  <w:r>
                    <w:rPr>
                      <w:rFonts w:hint="eastAsia"/>
                      <w:lang w:val="en-US" w:eastAsia="zh-CN"/>
                    </w:rPr>
                    <w:t>/</w:t>
                  </w:r>
                </w:p>
              </w:tc>
              <w:tc>
                <w:tcPr>
                  <w:tcW w:w="1403" w:type="dxa"/>
                  <w:noWrap w:val="0"/>
                  <w:vAlign w:val="center"/>
                </w:tcPr>
                <w:p w14:paraId="74416814">
                  <w:pPr>
                    <w:pStyle w:val="41"/>
                    <w:bidi w:val="0"/>
                  </w:pPr>
                  <w:r>
                    <w:rPr>
                      <w:rFonts w:hint="eastAsia"/>
                    </w:rPr>
                    <w:t>6~9无量纲</w:t>
                  </w:r>
                </w:p>
              </w:tc>
            </w:tr>
            <w:tr w14:paraId="5B4DA7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80" w:type="dxa"/>
                  <w:vMerge w:val="restart"/>
                  <w:noWrap w:val="0"/>
                  <w:vAlign w:val="center"/>
                </w:tcPr>
                <w:p w14:paraId="0EDFC8FF">
                  <w:pPr>
                    <w:pStyle w:val="41"/>
                    <w:bidi w:val="0"/>
                    <w:rPr>
                      <w:rFonts w:hint="eastAsia"/>
                    </w:rPr>
                  </w:pPr>
                  <w:r>
                    <w:rPr>
                      <w:rFonts w:hint="eastAsia"/>
                    </w:rPr>
                    <w:t>2</w:t>
                  </w:r>
                </w:p>
              </w:tc>
              <w:tc>
                <w:tcPr>
                  <w:tcW w:w="765" w:type="dxa"/>
                  <w:vMerge w:val="restart"/>
                  <w:noWrap w:val="0"/>
                  <w:vAlign w:val="center"/>
                </w:tcPr>
                <w:p w14:paraId="6EFE0B8D">
                  <w:pPr>
                    <w:pStyle w:val="41"/>
                    <w:bidi w:val="0"/>
                  </w:pPr>
                  <w:r>
                    <w:t>COD</w:t>
                  </w:r>
                </w:p>
              </w:tc>
              <w:tc>
                <w:tcPr>
                  <w:tcW w:w="1950" w:type="dxa"/>
                  <w:noWrap w:val="0"/>
                  <w:vAlign w:val="center"/>
                </w:tcPr>
                <w:p w14:paraId="7CC35A4D">
                  <w:pPr>
                    <w:pStyle w:val="41"/>
                    <w:bidi w:val="0"/>
                  </w:pPr>
                  <w:r>
                    <w:t>排放浓度限值</w:t>
                  </w:r>
                </w:p>
              </w:tc>
              <w:tc>
                <w:tcPr>
                  <w:tcW w:w="1755" w:type="dxa"/>
                  <w:noWrap w:val="0"/>
                  <w:vAlign w:val="center"/>
                </w:tcPr>
                <w:p w14:paraId="7BE44103">
                  <w:pPr>
                    <w:pStyle w:val="41"/>
                    <w:bidi w:val="0"/>
                  </w:pPr>
                  <w:r>
                    <w:rPr>
                      <w:rFonts w:hint="eastAsia"/>
                    </w:rPr>
                    <w:t>250</w:t>
                  </w:r>
                </w:p>
              </w:tc>
              <w:tc>
                <w:tcPr>
                  <w:tcW w:w="2145" w:type="dxa"/>
                  <w:noWrap w:val="0"/>
                  <w:vAlign w:val="center"/>
                </w:tcPr>
                <w:p w14:paraId="590A7D6C">
                  <w:pPr>
                    <w:pStyle w:val="41"/>
                    <w:bidi w:val="0"/>
                    <w:rPr>
                      <w:rFonts w:hint="default"/>
                      <w:lang w:val="en-US" w:eastAsia="zh-CN"/>
                    </w:rPr>
                  </w:pPr>
                  <w:r>
                    <w:rPr>
                      <w:rFonts w:hint="eastAsia"/>
                      <w:lang w:val="en-US" w:eastAsia="zh-CN"/>
                    </w:rPr>
                    <w:t>420</w:t>
                  </w:r>
                </w:p>
              </w:tc>
              <w:tc>
                <w:tcPr>
                  <w:tcW w:w="1403" w:type="dxa"/>
                  <w:noWrap w:val="0"/>
                  <w:vAlign w:val="center"/>
                </w:tcPr>
                <w:p w14:paraId="0BEC57F7">
                  <w:pPr>
                    <w:pStyle w:val="41"/>
                    <w:bidi w:val="0"/>
                  </w:pPr>
                  <w:r>
                    <w:rPr>
                      <w:rFonts w:hint="eastAsia"/>
                    </w:rPr>
                    <w:t>250</w:t>
                  </w:r>
                </w:p>
              </w:tc>
            </w:tr>
            <w:tr w14:paraId="64AB6E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80" w:type="dxa"/>
                  <w:vMerge w:val="continue"/>
                  <w:noWrap w:val="0"/>
                  <w:vAlign w:val="center"/>
                </w:tcPr>
                <w:p w14:paraId="1900FC0D">
                  <w:pPr>
                    <w:pStyle w:val="41"/>
                    <w:bidi w:val="0"/>
                  </w:pPr>
                </w:p>
              </w:tc>
              <w:tc>
                <w:tcPr>
                  <w:tcW w:w="765" w:type="dxa"/>
                  <w:vMerge w:val="continue"/>
                  <w:noWrap w:val="0"/>
                  <w:vAlign w:val="center"/>
                </w:tcPr>
                <w:p w14:paraId="0BA0A2A7">
                  <w:pPr>
                    <w:pStyle w:val="41"/>
                    <w:bidi w:val="0"/>
                  </w:pPr>
                </w:p>
              </w:tc>
              <w:tc>
                <w:tcPr>
                  <w:tcW w:w="1950" w:type="dxa"/>
                  <w:noWrap w:val="0"/>
                  <w:vAlign w:val="center"/>
                </w:tcPr>
                <w:p w14:paraId="05CF3B71">
                  <w:pPr>
                    <w:pStyle w:val="41"/>
                    <w:bidi w:val="0"/>
                  </w:pPr>
                  <w:r>
                    <w:t>最高允许排放负荷</w:t>
                  </w:r>
                </w:p>
              </w:tc>
              <w:tc>
                <w:tcPr>
                  <w:tcW w:w="1755" w:type="dxa"/>
                  <w:noWrap w:val="0"/>
                  <w:vAlign w:val="center"/>
                </w:tcPr>
                <w:p w14:paraId="6F1F11ED">
                  <w:pPr>
                    <w:pStyle w:val="41"/>
                    <w:bidi w:val="0"/>
                  </w:pPr>
                  <w:r>
                    <w:rPr>
                      <w:rFonts w:hint="eastAsia"/>
                    </w:rPr>
                    <w:t>250</w:t>
                  </w:r>
                  <w:r>
                    <w:t>g/床位</w:t>
                  </w:r>
                </w:p>
              </w:tc>
              <w:tc>
                <w:tcPr>
                  <w:tcW w:w="2145" w:type="dxa"/>
                  <w:noWrap w:val="0"/>
                  <w:vAlign w:val="center"/>
                </w:tcPr>
                <w:p w14:paraId="4C87AF08">
                  <w:pPr>
                    <w:pStyle w:val="41"/>
                    <w:bidi w:val="0"/>
                    <w:rPr>
                      <w:rFonts w:hint="eastAsia"/>
                    </w:rPr>
                  </w:pPr>
                  <w:r>
                    <w:rPr>
                      <w:rFonts w:hint="eastAsia"/>
                    </w:rPr>
                    <w:t>/</w:t>
                  </w:r>
                </w:p>
              </w:tc>
              <w:tc>
                <w:tcPr>
                  <w:tcW w:w="1403" w:type="dxa"/>
                  <w:noWrap w:val="0"/>
                  <w:vAlign w:val="center"/>
                </w:tcPr>
                <w:p w14:paraId="37AE72E6">
                  <w:pPr>
                    <w:pStyle w:val="41"/>
                    <w:bidi w:val="0"/>
                  </w:pPr>
                  <w:r>
                    <w:rPr>
                      <w:rFonts w:hint="eastAsia"/>
                    </w:rPr>
                    <w:t>250</w:t>
                  </w:r>
                  <w:r>
                    <w:t>g/床位</w:t>
                  </w:r>
                </w:p>
              </w:tc>
            </w:tr>
            <w:tr w14:paraId="3515F9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80" w:type="dxa"/>
                  <w:vMerge w:val="restart"/>
                  <w:noWrap w:val="0"/>
                  <w:vAlign w:val="center"/>
                </w:tcPr>
                <w:p w14:paraId="5F18C78B">
                  <w:pPr>
                    <w:pStyle w:val="41"/>
                    <w:bidi w:val="0"/>
                    <w:rPr>
                      <w:rFonts w:hint="eastAsia"/>
                    </w:rPr>
                  </w:pPr>
                  <w:r>
                    <w:rPr>
                      <w:rFonts w:hint="eastAsia"/>
                    </w:rPr>
                    <w:t>3</w:t>
                  </w:r>
                </w:p>
              </w:tc>
              <w:tc>
                <w:tcPr>
                  <w:tcW w:w="765" w:type="dxa"/>
                  <w:vMerge w:val="restart"/>
                  <w:noWrap w:val="0"/>
                  <w:vAlign w:val="center"/>
                </w:tcPr>
                <w:p w14:paraId="56EB2452">
                  <w:pPr>
                    <w:pStyle w:val="41"/>
                    <w:bidi w:val="0"/>
                  </w:pPr>
                  <w:r>
                    <w:t>BOD</w:t>
                  </w:r>
                  <w:r>
                    <w:rPr>
                      <w:vertAlign w:val="subscript"/>
                    </w:rPr>
                    <w:t>5</w:t>
                  </w:r>
                </w:p>
              </w:tc>
              <w:tc>
                <w:tcPr>
                  <w:tcW w:w="1950" w:type="dxa"/>
                  <w:noWrap w:val="0"/>
                  <w:vAlign w:val="center"/>
                </w:tcPr>
                <w:p w14:paraId="5675B7C8">
                  <w:pPr>
                    <w:pStyle w:val="41"/>
                    <w:bidi w:val="0"/>
                  </w:pPr>
                  <w:r>
                    <w:t>排放浓度限值</w:t>
                  </w:r>
                </w:p>
              </w:tc>
              <w:tc>
                <w:tcPr>
                  <w:tcW w:w="1755" w:type="dxa"/>
                  <w:noWrap w:val="0"/>
                  <w:vAlign w:val="center"/>
                </w:tcPr>
                <w:p w14:paraId="6A9E8E5B">
                  <w:pPr>
                    <w:pStyle w:val="41"/>
                    <w:bidi w:val="0"/>
                  </w:pPr>
                  <w:r>
                    <w:rPr>
                      <w:rFonts w:hint="eastAsia"/>
                    </w:rPr>
                    <w:t>100</w:t>
                  </w:r>
                </w:p>
              </w:tc>
              <w:tc>
                <w:tcPr>
                  <w:tcW w:w="2145" w:type="dxa"/>
                  <w:noWrap w:val="0"/>
                  <w:vAlign w:val="center"/>
                </w:tcPr>
                <w:p w14:paraId="7DCF1AAA">
                  <w:pPr>
                    <w:pStyle w:val="41"/>
                    <w:bidi w:val="0"/>
                    <w:rPr>
                      <w:rFonts w:hint="default"/>
                      <w:lang w:val="en-US" w:eastAsia="zh-CN"/>
                    </w:rPr>
                  </w:pPr>
                  <w:r>
                    <w:rPr>
                      <w:rFonts w:hint="eastAsia"/>
                      <w:lang w:val="en-US" w:eastAsia="zh-CN"/>
                    </w:rPr>
                    <w:t>150</w:t>
                  </w:r>
                </w:p>
              </w:tc>
              <w:tc>
                <w:tcPr>
                  <w:tcW w:w="1403" w:type="dxa"/>
                  <w:noWrap w:val="0"/>
                  <w:vAlign w:val="center"/>
                </w:tcPr>
                <w:p w14:paraId="43CB8C64">
                  <w:pPr>
                    <w:pStyle w:val="41"/>
                    <w:bidi w:val="0"/>
                  </w:pPr>
                  <w:r>
                    <w:rPr>
                      <w:rFonts w:hint="eastAsia"/>
                    </w:rPr>
                    <w:t>100</w:t>
                  </w:r>
                </w:p>
              </w:tc>
            </w:tr>
            <w:tr w14:paraId="6D49EA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80" w:type="dxa"/>
                  <w:vMerge w:val="continue"/>
                  <w:noWrap w:val="0"/>
                  <w:vAlign w:val="center"/>
                </w:tcPr>
                <w:p w14:paraId="2E3FCDDC">
                  <w:pPr>
                    <w:pStyle w:val="41"/>
                    <w:bidi w:val="0"/>
                  </w:pPr>
                </w:p>
              </w:tc>
              <w:tc>
                <w:tcPr>
                  <w:tcW w:w="765" w:type="dxa"/>
                  <w:vMerge w:val="continue"/>
                  <w:noWrap w:val="0"/>
                  <w:vAlign w:val="center"/>
                </w:tcPr>
                <w:p w14:paraId="156E23B8">
                  <w:pPr>
                    <w:pStyle w:val="41"/>
                    <w:bidi w:val="0"/>
                  </w:pPr>
                </w:p>
              </w:tc>
              <w:tc>
                <w:tcPr>
                  <w:tcW w:w="1950" w:type="dxa"/>
                  <w:noWrap w:val="0"/>
                  <w:vAlign w:val="center"/>
                </w:tcPr>
                <w:p w14:paraId="35198120">
                  <w:pPr>
                    <w:pStyle w:val="41"/>
                    <w:bidi w:val="0"/>
                  </w:pPr>
                  <w:r>
                    <w:t>最高允许排放负荷</w:t>
                  </w:r>
                </w:p>
              </w:tc>
              <w:tc>
                <w:tcPr>
                  <w:tcW w:w="1755" w:type="dxa"/>
                  <w:noWrap w:val="0"/>
                  <w:vAlign w:val="center"/>
                </w:tcPr>
                <w:p w14:paraId="103C47F2">
                  <w:pPr>
                    <w:pStyle w:val="41"/>
                    <w:bidi w:val="0"/>
                  </w:pPr>
                  <w:r>
                    <w:rPr>
                      <w:rFonts w:hint="eastAsia"/>
                    </w:rPr>
                    <w:t>100</w:t>
                  </w:r>
                  <w:r>
                    <w:t>g/床位</w:t>
                  </w:r>
                </w:p>
              </w:tc>
              <w:tc>
                <w:tcPr>
                  <w:tcW w:w="2145" w:type="dxa"/>
                  <w:noWrap w:val="0"/>
                  <w:vAlign w:val="center"/>
                </w:tcPr>
                <w:p w14:paraId="543EB9B6">
                  <w:pPr>
                    <w:pStyle w:val="41"/>
                    <w:bidi w:val="0"/>
                    <w:rPr>
                      <w:rFonts w:hint="eastAsia"/>
                    </w:rPr>
                  </w:pPr>
                  <w:r>
                    <w:rPr>
                      <w:rFonts w:hint="eastAsia"/>
                    </w:rPr>
                    <w:t>/</w:t>
                  </w:r>
                </w:p>
              </w:tc>
              <w:tc>
                <w:tcPr>
                  <w:tcW w:w="1403" w:type="dxa"/>
                  <w:noWrap w:val="0"/>
                  <w:vAlign w:val="center"/>
                </w:tcPr>
                <w:p w14:paraId="50233BDF">
                  <w:pPr>
                    <w:pStyle w:val="41"/>
                    <w:bidi w:val="0"/>
                  </w:pPr>
                  <w:r>
                    <w:rPr>
                      <w:rFonts w:hint="eastAsia"/>
                    </w:rPr>
                    <w:t>100</w:t>
                  </w:r>
                  <w:r>
                    <w:t>g/床位</w:t>
                  </w:r>
                </w:p>
              </w:tc>
            </w:tr>
            <w:tr w14:paraId="4A6543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80" w:type="dxa"/>
                  <w:vMerge w:val="restart"/>
                  <w:noWrap w:val="0"/>
                  <w:vAlign w:val="center"/>
                </w:tcPr>
                <w:p w14:paraId="561D02AA">
                  <w:pPr>
                    <w:pStyle w:val="41"/>
                    <w:bidi w:val="0"/>
                  </w:pPr>
                  <w:r>
                    <w:rPr>
                      <w:rFonts w:hint="eastAsia"/>
                    </w:rPr>
                    <w:t>4</w:t>
                  </w:r>
                </w:p>
              </w:tc>
              <w:tc>
                <w:tcPr>
                  <w:tcW w:w="765" w:type="dxa"/>
                  <w:vMerge w:val="restart"/>
                  <w:noWrap w:val="0"/>
                  <w:vAlign w:val="center"/>
                </w:tcPr>
                <w:p w14:paraId="515DCD82">
                  <w:pPr>
                    <w:pStyle w:val="41"/>
                    <w:bidi w:val="0"/>
                  </w:pPr>
                  <w:r>
                    <w:t>SS</w:t>
                  </w:r>
                </w:p>
              </w:tc>
              <w:tc>
                <w:tcPr>
                  <w:tcW w:w="1950" w:type="dxa"/>
                  <w:noWrap w:val="0"/>
                  <w:vAlign w:val="center"/>
                </w:tcPr>
                <w:p w14:paraId="147DBE75">
                  <w:pPr>
                    <w:pStyle w:val="41"/>
                    <w:bidi w:val="0"/>
                  </w:pPr>
                  <w:r>
                    <w:t>排放浓度限值</w:t>
                  </w:r>
                </w:p>
              </w:tc>
              <w:tc>
                <w:tcPr>
                  <w:tcW w:w="1755" w:type="dxa"/>
                  <w:noWrap w:val="0"/>
                  <w:vAlign w:val="center"/>
                </w:tcPr>
                <w:p w14:paraId="2AA33E8F">
                  <w:pPr>
                    <w:pStyle w:val="41"/>
                    <w:bidi w:val="0"/>
                  </w:pPr>
                  <w:r>
                    <w:rPr>
                      <w:rFonts w:hint="eastAsia"/>
                    </w:rPr>
                    <w:t>60</w:t>
                  </w:r>
                </w:p>
              </w:tc>
              <w:tc>
                <w:tcPr>
                  <w:tcW w:w="2145" w:type="dxa"/>
                  <w:noWrap w:val="0"/>
                  <w:vAlign w:val="center"/>
                </w:tcPr>
                <w:p w14:paraId="303ADF2B">
                  <w:pPr>
                    <w:pStyle w:val="41"/>
                    <w:bidi w:val="0"/>
                    <w:rPr>
                      <w:rFonts w:hint="default"/>
                      <w:lang w:val="en-US" w:eastAsia="zh-CN"/>
                    </w:rPr>
                  </w:pPr>
                  <w:r>
                    <w:rPr>
                      <w:rFonts w:hint="eastAsia"/>
                      <w:lang w:val="en-US" w:eastAsia="zh-CN"/>
                    </w:rPr>
                    <w:t>150</w:t>
                  </w:r>
                </w:p>
              </w:tc>
              <w:tc>
                <w:tcPr>
                  <w:tcW w:w="1403" w:type="dxa"/>
                  <w:noWrap w:val="0"/>
                  <w:vAlign w:val="center"/>
                </w:tcPr>
                <w:p w14:paraId="76F8C82F">
                  <w:pPr>
                    <w:pStyle w:val="41"/>
                    <w:bidi w:val="0"/>
                  </w:pPr>
                  <w:r>
                    <w:rPr>
                      <w:rFonts w:hint="eastAsia"/>
                    </w:rPr>
                    <w:t>60</w:t>
                  </w:r>
                </w:p>
              </w:tc>
            </w:tr>
            <w:tr w14:paraId="466E0A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80" w:type="dxa"/>
                  <w:vMerge w:val="continue"/>
                  <w:noWrap w:val="0"/>
                  <w:vAlign w:val="center"/>
                </w:tcPr>
                <w:p w14:paraId="67CFB11B">
                  <w:pPr>
                    <w:pStyle w:val="41"/>
                    <w:bidi w:val="0"/>
                  </w:pPr>
                </w:p>
              </w:tc>
              <w:tc>
                <w:tcPr>
                  <w:tcW w:w="765" w:type="dxa"/>
                  <w:vMerge w:val="continue"/>
                  <w:noWrap w:val="0"/>
                  <w:vAlign w:val="center"/>
                </w:tcPr>
                <w:p w14:paraId="7EE204A9">
                  <w:pPr>
                    <w:pStyle w:val="41"/>
                    <w:bidi w:val="0"/>
                  </w:pPr>
                </w:p>
              </w:tc>
              <w:tc>
                <w:tcPr>
                  <w:tcW w:w="1950" w:type="dxa"/>
                  <w:noWrap w:val="0"/>
                  <w:vAlign w:val="center"/>
                </w:tcPr>
                <w:p w14:paraId="3F123434">
                  <w:pPr>
                    <w:pStyle w:val="41"/>
                    <w:bidi w:val="0"/>
                  </w:pPr>
                  <w:r>
                    <w:t>最高允许排放负荷</w:t>
                  </w:r>
                </w:p>
              </w:tc>
              <w:tc>
                <w:tcPr>
                  <w:tcW w:w="1755" w:type="dxa"/>
                  <w:noWrap w:val="0"/>
                  <w:vAlign w:val="center"/>
                </w:tcPr>
                <w:p w14:paraId="26F35B06">
                  <w:pPr>
                    <w:pStyle w:val="41"/>
                    <w:bidi w:val="0"/>
                  </w:pPr>
                  <w:r>
                    <w:rPr>
                      <w:rFonts w:hint="eastAsia"/>
                    </w:rPr>
                    <w:t>60</w:t>
                  </w:r>
                  <w:r>
                    <w:t>g/床位</w:t>
                  </w:r>
                </w:p>
              </w:tc>
              <w:tc>
                <w:tcPr>
                  <w:tcW w:w="2145" w:type="dxa"/>
                  <w:noWrap w:val="0"/>
                  <w:vAlign w:val="center"/>
                </w:tcPr>
                <w:p w14:paraId="60F26EA5">
                  <w:pPr>
                    <w:pStyle w:val="41"/>
                    <w:bidi w:val="0"/>
                    <w:rPr>
                      <w:rFonts w:hint="default"/>
                      <w:lang w:val="en-US"/>
                    </w:rPr>
                  </w:pPr>
                  <w:r>
                    <w:rPr>
                      <w:rFonts w:hint="default"/>
                      <w:lang w:val="en-US"/>
                    </w:rPr>
                    <w:t>/</w:t>
                  </w:r>
                </w:p>
              </w:tc>
              <w:tc>
                <w:tcPr>
                  <w:tcW w:w="1403" w:type="dxa"/>
                  <w:noWrap w:val="0"/>
                  <w:vAlign w:val="center"/>
                </w:tcPr>
                <w:p w14:paraId="3FE72975">
                  <w:pPr>
                    <w:pStyle w:val="41"/>
                    <w:bidi w:val="0"/>
                  </w:pPr>
                  <w:r>
                    <w:rPr>
                      <w:rFonts w:hint="eastAsia"/>
                    </w:rPr>
                    <w:t>/</w:t>
                  </w:r>
                </w:p>
              </w:tc>
            </w:tr>
            <w:tr w14:paraId="2E5EFC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80" w:type="dxa"/>
                  <w:noWrap w:val="0"/>
                  <w:vAlign w:val="center"/>
                </w:tcPr>
                <w:p w14:paraId="546A9AF9">
                  <w:pPr>
                    <w:pStyle w:val="41"/>
                    <w:bidi w:val="0"/>
                    <w:rPr>
                      <w:rFonts w:hint="eastAsia"/>
                    </w:rPr>
                  </w:pPr>
                  <w:r>
                    <w:rPr>
                      <w:rFonts w:hint="eastAsia"/>
                    </w:rPr>
                    <w:t>5</w:t>
                  </w:r>
                </w:p>
              </w:tc>
              <w:tc>
                <w:tcPr>
                  <w:tcW w:w="2715" w:type="dxa"/>
                  <w:gridSpan w:val="2"/>
                  <w:noWrap w:val="0"/>
                  <w:vAlign w:val="center"/>
                </w:tcPr>
                <w:p w14:paraId="23D2E63D">
                  <w:pPr>
                    <w:pStyle w:val="41"/>
                    <w:bidi w:val="0"/>
                  </w:pPr>
                  <w:r>
                    <w:t>氨氮</w:t>
                  </w:r>
                </w:p>
              </w:tc>
              <w:tc>
                <w:tcPr>
                  <w:tcW w:w="1755" w:type="dxa"/>
                  <w:noWrap w:val="0"/>
                  <w:vAlign w:val="center"/>
                </w:tcPr>
                <w:p w14:paraId="57690F24">
                  <w:pPr>
                    <w:pStyle w:val="41"/>
                    <w:bidi w:val="0"/>
                    <w:rPr>
                      <w:rFonts w:hint="eastAsia"/>
                    </w:rPr>
                  </w:pPr>
                  <w:r>
                    <w:rPr>
                      <w:rFonts w:hint="eastAsia"/>
                    </w:rPr>
                    <w:t>/</w:t>
                  </w:r>
                </w:p>
              </w:tc>
              <w:tc>
                <w:tcPr>
                  <w:tcW w:w="2145" w:type="dxa"/>
                  <w:noWrap w:val="0"/>
                  <w:vAlign w:val="center"/>
                </w:tcPr>
                <w:p w14:paraId="02497FE6">
                  <w:pPr>
                    <w:pStyle w:val="41"/>
                    <w:bidi w:val="0"/>
                    <w:rPr>
                      <w:rFonts w:hint="default"/>
                      <w:lang w:val="en-US" w:eastAsia="zh-CN"/>
                    </w:rPr>
                  </w:pPr>
                  <w:r>
                    <w:rPr>
                      <w:rFonts w:hint="eastAsia"/>
                      <w:lang w:val="en-US" w:eastAsia="zh-CN"/>
                    </w:rPr>
                    <w:t>30</w:t>
                  </w:r>
                </w:p>
              </w:tc>
              <w:tc>
                <w:tcPr>
                  <w:tcW w:w="1403" w:type="dxa"/>
                  <w:noWrap w:val="0"/>
                  <w:vAlign w:val="center"/>
                </w:tcPr>
                <w:p w14:paraId="36C453D1">
                  <w:pPr>
                    <w:pStyle w:val="41"/>
                    <w:bidi w:val="0"/>
                    <w:rPr>
                      <w:rFonts w:hint="default"/>
                      <w:lang w:val="en-US" w:eastAsia="zh-CN"/>
                    </w:rPr>
                  </w:pPr>
                  <w:r>
                    <w:rPr>
                      <w:rFonts w:hint="eastAsia"/>
                      <w:lang w:val="en-US" w:eastAsia="zh-CN"/>
                    </w:rPr>
                    <w:t>30</w:t>
                  </w:r>
                </w:p>
              </w:tc>
            </w:tr>
            <w:tr w14:paraId="635D81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80" w:type="dxa"/>
                  <w:noWrap w:val="0"/>
                  <w:vAlign w:val="center"/>
                </w:tcPr>
                <w:p w14:paraId="6CE0DCAD">
                  <w:pPr>
                    <w:pStyle w:val="41"/>
                    <w:bidi w:val="0"/>
                    <w:rPr>
                      <w:rFonts w:hint="eastAsia"/>
                    </w:rPr>
                  </w:pPr>
                  <w:r>
                    <w:rPr>
                      <w:rFonts w:hint="eastAsia"/>
                    </w:rPr>
                    <w:t>6</w:t>
                  </w:r>
                </w:p>
              </w:tc>
              <w:tc>
                <w:tcPr>
                  <w:tcW w:w="2715" w:type="dxa"/>
                  <w:gridSpan w:val="2"/>
                  <w:noWrap w:val="0"/>
                  <w:vAlign w:val="center"/>
                </w:tcPr>
                <w:p w14:paraId="4BCF46E2">
                  <w:pPr>
                    <w:pStyle w:val="41"/>
                    <w:bidi w:val="0"/>
                    <w:rPr>
                      <w:rFonts w:hint="eastAsia"/>
                    </w:rPr>
                  </w:pPr>
                  <w:r>
                    <w:rPr>
                      <w:rFonts w:hint="eastAsia"/>
                    </w:rPr>
                    <w:t>动植物油</w:t>
                  </w:r>
                </w:p>
              </w:tc>
              <w:tc>
                <w:tcPr>
                  <w:tcW w:w="1755" w:type="dxa"/>
                  <w:noWrap w:val="0"/>
                  <w:vAlign w:val="center"/>
                </w:tcPr>
                <w:p w14:paraId="38927F47">
                  <w:pPr>
                    <w:pStyle w:val="41"/>
                    <w:bidi w:val="0"/>
                    <w:rPr>
                      <w:rFonts w:hint="eastAsia"/>
                    </w:rPr>
                  </w:pPr>
                  <w:r>
                    <w:rPr>
                      <w:rFonts w:hint="eastAsia"/>
                    </w:rPr>
                    <w:t>20</w:t>
                  </w:r>
                </w:p>
              </w:tc>
              <w:tc>
                <w:tcPr>
                  <w:tcW w:w="2145" w:type="dxa"/>
                  <w:noWrap w:val="0"/>
                  <w:vAlign w:val="center"/>
                </w:tcPr>
                <w:p w14:paraId="6D681C31">
                  <w:pPr>
                    <w:pStyle w:val="41"/>
                    <w:bidi w:val="0"/>
                    <w:rPr>
                      <w:rFonts w:hint="eastAsia"/>
                    </w:rPr>
                  </w:pPr>
                  <w:r>
                    <w:rPr>
                      <w:rFonts w:hint="eastAsia"/>
                    </w:rPr>
                    <w:t>/</w:t>
                  </w:r>
                </w:p>
              </w:tc>
              <w:tc>
                <w:tcPr>
                  <w:tcW w:w="1403" w:type="dxa"/>
                  <w:noWrap w:val="0"/>
                  <w:vAlign w:val="center"/>
                </w:tcPr>
                <w:p w14:paraId="64B0C53F">
                  <w:pPr>
                    <w:pStyle w:val="41"/>
                    <w:bidi w:val="0"/>
                  </w:pPr>
                  <w:r>
                    <w:rPr>
                      <w:rFonts w:hint="eastAsia"/>
                    </w:rPr>
                    <w:t>20</w:t>
                  </w:r>
                </w:p>
              </w:tc>
            </w:tr>
            <w:tr w14:paraId="44C986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80" w:type="dxa"/>
                  <w:noWrap w:val="0"/>
                  <w:vAlign w:val="center"/>
                </w:tcPr>
                <w:p w14:paraId="3747E9C6">
                  <w:pPr>
                    <w:pStyle w:val="41"/>
                    <w:bidi w:val="0"/>
                    <w:rPr>
                      <w:rFonts w:hint="eastAsia"/>
                    </w:rPr>
                  </w:pPr>
                  <w:r>
                    <w:rPr>
                      <w:rFonts w:hint="eastAsia"/>
                    </w:rPr>
                    <w:t>7</w:t>
                  </w:r>
                </w:p>
              </w:tc>
              <w:tc>
                <w:tcPr>
                  <w:tcW w:w="2715" w:type="dxa"/>
                  <w:gridSpan w:val="2"/>
                  <w:noWrap w:val="0"/>
                  <w:vAlign w:val="center"/>
                </w:tcPr>
                <w:p w14:paraId="0D23FDFA">
                  <w:pPr>
                    <w:pStyle w:val="41"/>
                    <w:bidi w:val="0"/>
                  </w:pPr>
                  <w:r>
                    <w:t>粪大肠菌群数</w:t>
                  </w:r>
                </w:p>
              </w:tc>
              <w:tc>
                <w:tcPr>
                  <w:tcW w:w="1755" w:type="dxa"/>
                  <w:noWrap w:val="0"/>
                  <w:vAlign w:val="center"/>
                </w:tcPr>
                <w:p w14:paraId="028A43B7">
                  <w:pPr>
                    <w:pStyle w:val="41"/>
                    <w:bidi w:val="0"/>
                  </w:pPr>
                  <w:r>
                    <w:t>500</w:t>
                  </w:r>
                  <w:r>
                    <w:rPr>
                      <w:rFonts w:hint="eastAsia"/>
                    </w:rPr>
                    <w:t>0</w:t>
                  </w:r>
                  <w:r>
                    <w:t>MPN/L</w:t>
                  </w:r>
                </w:p>
              </w:tc>
              <w:tc>
                <w:tcPr>
                  <w:tcW w:w="2145" w:type="dxa"/>
                  <w:noWrap w:val="0"/>
                  <w:vAlign w:val="center"/>
                </w:tcPr>
                <w:p w14:paraId="0F8874BE">
                  <w:pPr>
                    <w:pStyle w:val="41"/>
                    <w:bidi w:val="0"/>
                    <w:rPr>
                      <w:rFonts w:hint="eastAsia"/>
                    </w:rPr>
                  </w:pPr>
                  <w:r>
                    <w:rPr>
                      <w:rFonts w:hint="eastAsia"/>
                    </w:rPr>
                    <w:t>/</w:t>
                  </w:r>
                </w:p>
              </w:tc>
              <w:tc>
                <w:tcPr>
                  <w:tcW w:w="1403" w:type="dxa"/>
                  <w:noWrap w:val="0"/>
                  <w:vAlign w:val="center"/>
                </w:tcPr>
                <w:p w14:paraId="334F7EFF">
                  <w:pPr>
                    <w:pStyle w:val="41"/>
                    <w:bidi w:val="0"/>
                  </w:pPr>
                  <w:r>
                    <w:rPr>
                      <w:rFonts w:hint="eastAsia"/>
                    </w:rPr>
                    <w:t>5000</w:t>
                  </w:r>
                  <w:r>
                    <w:t>MPN/L</w:t>
                  </w:r>
                </w:p>
              </w:tc>
            </w:tr>
            <w:tr w14:paraId="500F8C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80" w:type="dxa"/>
                  <w:noWrap w:val="0"/>
                  <w:vAlign w:val="center"/>
                </w:tcPr>
                <w:p w14:paraId="35BAA030">
                  <w:pPr>
                    <w:pStyle w:val="41"/>
                    <w:bidi w:val="0"/>
                    <w:rPr>
                      <w:rFonts w:hint="eastAsia" w:eastAsia="宋体"/>
                      <w:lang w:val="en-US" w:eastAsia="zh-CN"/>
                    </w:rPr>
                  </w:pPr>
                  <w:r>
                    <w:rPr>
                      <w:rFonts w:hint="eastAsia"/>
                      <w:lang w:val="en-US" w:eastAsia="zh-CN"/>
                    </w:rPr>
                    <w:t>8</w:t>
                  </w:r>
                </w:p>
              </w:tc>
              <w:tc>
                <w:tcPr>
                  <w:tcW w:w="2715" w:type="dxa"/>
                  <w:gridSpan w:val="2"/>
                  <w:noWrap w:val="0"/>
                  <w:vAlign w:val="center"/>
                </w:tcPr>
                <w:p w14:paraId="1F40F969">
                  <w:pPr>
                    <w:pStyle w:val="41"/>
                    <w:bidi w:val="0"/>
                    <w:rPr>
                      <w:rFonts w:hint="eastAsia" w:eastAsia="宋体"/>
                      <w:lang w:val="en-US" w:eastAsia="zh-CN"/>
                    </w:rPr>
                  </w:pPr>
                  <w:r>
                    <w:rPr>
                      <w:rFonts w:hint="eastAsia"/>
                      <w:lang w:val="en-US" w:eastAsia="zh-CN"/>
                    </w:rPr>
                    <w:t>总磷</w:t>
                  </w:r>
                </w:p>
              </w:tc>
              <w:tc>
                <w:tcPr>
                  <w:tcW w:w="1755" w:type="dxa"/>
                  <w:noWrap w:val="0"/>
                  <w:vAlign w:val="center"/>
                </w:tcPr>
                <w:p w14:paraId="4E102199">
                  <w:pPr>
                    <w:pStyle w:val="41"/>
                    <w:bidi w:val="0"/>
                    <w:rPr>
                      <w:rFonts w:hint="eastAsia" w:eastAsia="宋体"/>
                      <w:lang w:val="en-US" w:eastAsia="zh-CN"/>
                    </w:rPr>
                  </w:pPr>
                  <w:r>
                    <w:rPr>
                      <w:rFonts w:hint="eastAsia"/>
                      <w:lang w:val="en-US" w:eastAsia="zh-CN"/>
                    </w:rPr>
                    <w:t>/</w:t>
                  </w:r>
                </w:p>
              </w:tc>
              <w:tc>
                <w:tcPr>
                  <w:tcW w:w="2145" w:type="dxa"/>
                  <w:noWrap w:val="0"/>
                  <w:vAlign w:val="center"/>
                </w:tcPr>
                <w:p w14:paraId="49ECC8D5">
                  <w:pPr>
                    <w:pStyle w:val="41"/>
                    <w:bidi w:val="0"/>
                    <w:rPr>
                      <w:rFonts w:hint="eastAsia" w:eastAsia="宋体"/>
                      <w:lang w:val="en-US" w:eastAsia="zh-CN"/>
                    </w:rPr>
                  </w:pPr>
                  <w:r>
                    <w:rPr>
                      <w:rFonts w:hint="eastAsia"/>
                      <w:lang w:val="en-US" w:eastAsia="zh-CN"/>
                    </w:rPr>
                    <w:t>/</w:t>
                  </w:r>
                </w:p>
              </w:tc>
              <w:tc>
                <w:tcPr>
                  <w:tcW w:w="1403" w:type="dxa"/>
                  <w:noWrap w:val="0"/>
                  <w:vAlign w:val="center"/>
                </w:tcPr>
                <w:p w14:paraId="5E11C2F6">
                  <w:pPr>
                    <w:pStyle w:val="41"/>
                    <w:bidi w:val="0"/>
                    <w:rPr>
                      <w:rFonts w:hint="eastAsia" w:eastAsia="宋体"/>
                      <w:lang w:val="en-US" w:eastAsia="zh-CN"/>
                    </w:rPr>
                  </w:pPr>
                  <w:r>
                    <w:rPr>
                      <w:rFonts w:hint="eastAsia"/>
                      <w:lang w:val="en-US" w:eastAsia="zh-CN"/>
                    </w:rPr>
                    <w:t>/</w:t>
                  </w:r>
                </w:p>
              </w:tc>
            </w:tr>
            <w:tr w14:paraId="0884F1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80" w:type="dxa"/>
                  <w:noWrap w:val="0"/>
                  <w:vAlign w:val="center"/>
                </w:tcPr>
                <w:p w14:paraId="54685A0F">
                  <w:pPr>
                    <w:pStyle w:val="41"/>
                    <w:bidi w:val="0"/>
                    <w:rPr>
                      <w:rFonts w:hint="eastAsia" w:eastAsia="宋体"/>
                      <w:lang w:eastAsia="zh-CN"/>
                    </w:rPr>
                  </w:pPr>
                  <w:r>
                    <w:rPr>
                      <w:rFonts w:hint="eastAsia"/>
                      <w:lang w:val="en-US" w:eastAsia="zh-CN"/>
                    </w:rPr>
                    <w:t>9</w:t>
                  </w:r>
                </w:p>
              </w:tc>
              <w:tc>
                <w:tcPr>
                  <w:tcW w:w="2715" w:type="dxa"/>
                  <w:gridSpan w:val="2"/>
                  <w:noWrap w:val="0"/>
                  <w:vAlign w:val="center"/>
                </w:tcPr>
                <w:p w14:paraId="4B647E20">
                  <w:pPr>
                    <w:pStyle w:val="41"/>
                    <w:bidi w:val="0"/>
                  </w:pPr>
                  <w:r>
                    <w:t>总余氯</w:t>
                  </w:r>
                </w:p>
              </w:tc>
              <w:tc>
                <w:tcPr>
                  <w:tcW w:w="1755" w:type="dxa"/>
                  <w:noWrap w:val="0"/>
                  <w:vAlign w:val="center"/>
                </w:tcPr>
                <w:p w14:paraId="09F0ED2C">
                  <w:pPr>
                    <w:pStyle w:val="41"/>
                    <w:bidi w:val="0"/>
                    <w:rPr>
                      <w:rFonts w:hint="default" w:eastAsia="宋体"/>
                      <w:lang w:val="en-US" w:eastAsia="zh-CN"/>
                    </w:rPr>
                  </w:pPr>
                  <w:r>
                    <w:rPr>
                      <w:rFonts w:hint="eastAsia"/>
                      <w:lang w:val="en-US" w:eastAsia="zh-CN"/>
                    </w:rPr>
                    <w:t>2-8</w:t>
                  </w:r>
                </w:p>
              </w:tc>
              <w:tc>
                <w:tcPr>
                  <w:tcW w:w="2145" w:type="dxa"/>
                  <w:noWrap w:val="0"/>
                  <w:vAlign w:val="center"/>
                </w:tcPr>
                <w:p w14:paraId="757C9B3A">
                  <w:pPr>
                    <w:pStyle w:val="41"/>
                    <w:bidi w:val="0"/>
                    <w:rPr>
                      <w:rFonts w:hint="eastAsia"/>
                    </w:rPr>
                  </w:pPr>
                  <w:r>
                    <w:rPr>
                      <w:rFonts w:hint="eastAsia"/>
                    </w:rPr>
                    <w:t>/</w:t>
                  </w:r>
                </w:p>
              </w:tc>
              <w:tc>
                <w:tcPr>
                  <w:tcW w:w="1403" w:type="dxa"/>
                  <w:noWrap w:val="0"/>
                  <w:vAlign w:val="center"/>
                </w:tcPr>
                <w:p w14:paraId="453BBE49">
                  <w:pPr>
                    <w:pStyle w:val="41"/>
                    <w:bidi w:val="0"/>
                    <w:rPr>
                      <w:rFonts w:hint="eastAsia" w:eastAsia="宋体"/>
                      <w:lang w:eastAsia="zh-CN"/>
                    </w:rPr>
                  </w:pPr>
                  <w:r>
                    <w:rPr>
                      <w:rFonts w:hint="eastAsia"/>
                      <w:lang w:val="en-US" w:eastAsia="zh-CN"/>
                    </w:rPr>
                    <w:t>2</w:t>
                  </w:r>
                </w:p>
              </w:tc>
            </w:tr>
          </w:tbl>
          <w:p w14:paraId="1D39F71A">
            <w:pPr>
              <w:ind w:firstLine="360" w:firstLineChars="150"/>
              <w:rPr>
                <w:color w:val="0000FF"/>
              </w:rPr>
            </w:pPr>
            <w:r>
              <w:t>废水经</w:t>
            </w:r>
            <w:r>
              <w:rPr>
                <w:rFonts w:hint="eastAsia"/>
                <w:lang w:val="en-US" w:eastAsia="zh-CN"/>
              </w:rPr>
              <w:t>濉溪县百善污水处理有限公司</w:t>
            </w:r>
            <w:r>
              <w:t>深度处理后</w:t>
            </w:r>
            <w:r>
              <w:rPr>
                <w:rFonts w:hint="eastAsia"/>
                <w:lang w:val="en-US" w:eastAsia="zh-CN"/>
              </w:rPr>
              <w:t>，排入雁鸣沟</w:t>
            </w:r>
            <w:r>
              <w:rPr>
                <w:rFonts w:hint="eastAsia"/>
              </w:rPr>
              <w:t>。接管废水</w:t>
            </w:r>
            <w:r>
              <w:rPr>
                <w:rFonts w:hint="eastAsia"/>
                <w:lang w:val="en-US" w:eastAsia="zh-CN"/>
              </w:rPr>
              <w:t>从严</w:t>
            </w:r>
            <w:r>
              <w:rPr>
                <w:rFonts w:hint="eastAsia"/>
              </w:rPr>
              <w:t>执行</w:t>
            </w:r>
            <w:r>
              <w:rPr>
                <w:rFonts w:hint="eastAsia"/>
                <w:lang w:val="en-US" w:eastAsia="zh-CN"/>
              </w:rPr>
              <w:t>濉溪县百善污水处理有限公司</w:t>
            </w:r>
            <w:r>
              <w:rPr>
                <w:bCs/>
              </w:rPr>
              <w:t>和</w:t>
            </w:r>
            <w:r>
              <w:t>《医疗机构水污染物排放标准》（GB18466-2005）</w:t>
            </w:r>
            <w:r>
              <w:rPr>
                <w:rFonts w:hint="eastAsia"/>
                <w:lang w:val="en-US" w:eastAsia="zh-CN"/>
              </w:rPr>
              <w:t>中预处理</w:t>
            </w:r>
            <w:r>
              <w:t>浓度限值</w:t>
            </w:r>
            <w:r>
              <w:rPr>
                <w:rFonts w:hint="eastAsia"/>
                <w:bCs/>
              </w:rPr>
              <w:t>，</w:t>
            </w:r>
            <w:r>
              <w:t>其出水水质执行《城镇污水处理厂污染物排放标准》（GB18918-2002）一级A标准。</w:t>
            </w:r>
          </w:p>
          <w:p w14:paraId="6FF8A323">
            <w:pPr>
              <w:pStyle w:val="42"/>
              <w:bidi w:val="0"/>
              <w:spacing w:line="240" w:lineRule="auto"/>
            </w:pPr>
            <w:r>
              <w:t>表</w:t>
            </w:r>
            <w:r>
              <w:rPr>
                <w:rFonts w:hint="eastAsia"/>
              </w:rPr>
              <w:t>3</w:t>
            </w:r>
            <w:r>
              <w:t>-</w:t>
            </w:r>
            <w:r>
              <w:rPr>
                <w:rFonts w:hint="eastAsia"/>
                <w:lang w:val="en-US" w:eastAsia="zh-CN"/>
              </w:rPr>
              <w:t>9</w:t>
            </w:r>
            <w:r>
              <w:t xml:space="preserve">  城镇污水处理厂污染物排放标准  单位：mg/L（pH值除外）</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3076"/>
              <w:gridCol w:w="3498"/>
            </w:tblGrid>
            <w:tr w14:paraId="13FF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9" w:type="dxa"/>
                  <w:noWrap w:val="0"/>
                  <w:vAlign w:val="center"/>
                </w:tcPr>
                <w:p w14:paraId="768AA368">
                  <w:pPr>
                    <w:spacing w:line="240" w:lineRule="auto"/>
                    <w:ind w:firstLine="0" w:firstLineChars="0"/>
                    <w:jc w:val="center"/>
                    <w:rPr>
                      <w:b/>
                      <w:bCs/>
                      <w:sz w:val="21"/>
                      <w:szCs w:val="21"/>
                    </w:rPr>
                  </w:pPr>
                  <w:r>
                    <w:rPr>
                      <w:b/>
                      <w:bCs/>
                      <w:sz w:val="21"/>
                      <w:szCs w:val="21"/>
                    </w:rPr>
                    <w:t>污染物</w:t>
                  </w:r>
                </w:p>
              </w:tc>
              <w:tc>
                <w:tcPr>
                  <w:tcW w:w="2991" w:type="dxa"/>
                  <w:noWrap w:val="0"/>
                  <w:vAlign w:val="center"/>
                </w:tcPr>
                <w:p w14:paraId="684C7C43">
                  <w:pPr>
                    <w:spacing w:line="240" w:lineRule="auto"/>
                    <w:ind w:firstLine="0" w:firstLineChars="0"/>
                    <w:jc w:val="center"/>
                    <w:rPr>
                      <w:b/>
                      <w:bCs/>
                      <w:sz w:val="21"/>
                      <w:szCs w:val="21"/>
                    </w:rPr>
                  </w:pPr>
                  <w:r>
                    <w:rPr>
                      <w:b/>
                      <w:bCs/>
                      <w:sz w:val="21"/>
                      <w:szCs w:val="21"/>
                    </w:rPr>
                    <w:t>浓度限值</w:t>
                  </w:r>
                </w:p>
              </w:tc>
              <w:tc>
                <w:tcPr>
                  <w:tcW w:w="3402" w:type="dxa"/>
                  <w:noWrap w:val="0"/>
                  <w:vAlign w:val="center"/>
                </w:tcPr>
                <w:p w14:paraId="25411F2A">
                  <w:pPr>
                    <w:spacing w:line="240" w:lineRule="auto"/>
                    <w:ind w:firstLine="0" w:firstLineChars="0"/>
                    <w:jc w:val="center"/>
                    <w:rPr>
                      <w:b/>
                      <w:bCs/>
                      <w:sz w:val="21"/>
                      <w:szCs w:val="21"/>
                    </w:rPr>
                  </w:pPr>
                  <w:r>
                    <w:rPr>
                      <w:b/>
                      <w:bCs/>
                      <w:sz w:val="21"/>
                      <w:szCs w:val="21"/>
                    </w:rPr>
                    <w:t>依据</w:t>
                  </w:r>
                </w:p>
              </w:tc>
            </w:tr>
            <w:tr w14:paraId="51E0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9" w:type="dxa"/>
                  <w:noWrap w:val="0"/>
                  <w:vAlign w:val="center"/>
                </w:tcPr>
                <w:p w14:paraId="313B1C07">
                  <w:pPr>
                    <w:keepNext w:val="0"/>
                    <w:keepLines w:val="0"/>
                    <w:pageBreakBefore w:val="0"/>
                    <w:kinsoku/>
                    <w:topLinePunct w:val="0"/>
                    <w:autoSpaceDE/>
                    <w:autoSpaceDN/>
                    <w:bidi w:val="0"/>
                    <w:adjustRightInd/>
                    <w:snapToGrid/>
                    <w:spacing w:line="240" w:lineRule="auto"/>
                    <w:ind w:firstLine="0" w:firstLineChars="0"/>
                    <w:jc w:val="center"/>
                    <w:rPr>
                      <w:sz w:val="21"/>
                      <w:szCs w:val="21"/>
                    </w:rPr>
                  </w:pPr>
                  <w:r>
                    <w:rPr>
                      <w:sz w:val="21"/>
                      <w:szCs w:val="21"/>
                    </w:rPr>
                    <w:t>pH</w:t>
                  </w:r>
                </w:p>
              </w:tc>
              <w:tc>
                <w:tcPr>
                  <w:tcW w:w="2991" w:type="dxa"/>
                  <w:noWrap w:val="0"/>
                  <w:vAlign w:val="center"/>
                </w:tcPr>
                <w:p w14:paraId="2A360926">
                  <w:pPr>
                    <w:keepNext w:val="0"/>
                    <w:keepLines w:val="0"/>
                    <w:pageBreakBefore w:val="0"/>
                    <w:kinsoku/>
                    <w:topLinePunct w:val="0"/>
                    <w:autoSpaceDE/>
                    <w:autoSpaceDN/>
                    <w:bidi w:val="0"/>
                    <w:adjustRightInd/>
                    <w:snapToGrid/>
                    <w:spacing w:line="240" w:lineRule="auto"/>
                    <w:ind w:firstLine="0" w:firstLineChars="0"/>
                    <w:jc w:val="center"/>
                    <w:rPr>
                      <w:sz w:val="21"/>
                      <w:szCs w:val="21"/>
                    </w:rPr>
                  </w:pPr>
                  <w:r>
                    <w:rPr>
                      <w:sz w:val="21"/>
                      <w:szCs w:val="21"/>
                    </w:rPr>
                    <w:t>6~9</w:t>
                  </w:r>
                </w:p>
              </w:tc>
              <w:tc>
                <w:tcPr>
                  <w:tcW w:w="3402" w:type="dxa"/>
                  <w:vMerge w:val="restart"/>
                  <w:noWrap w:val="0"/>
                  <w:vAlign w:val="center"/>
                </w:tcPr>
                <w:p w14:paraId="0B8CF071">
                  <w:pPr>
                    <w:spacing w:line="240" w:lineRule="auto"/>
                    <w:ind w:firstLine="0" w:firstLineChars="0"/>
                    <w:jc w:val="center"/>
                    <w:rPr>
                      <w:sz w:val="21"/>
                      <w:szCs w:val="21"/>
                    </w:rPr>
                  </w:pPr>
                  <w:r>
                    <w:rPr>
                      <w:sz w:val="21"/>
                      <w:szCs w:val="21"/>
                    </w:rPr>
                    <w:t>《城镇污水处理厂污染物排放标准》（GB18918-2002）中一级A标准</w:t>
                  </w:r>
                </w:p>
              </w:tc>
            </w:tr>
            <w:tr w14:paraId="6621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9" w:type="dxa"/>
                  <w:noWrap w:val="0"/>
                  <w:vAlign w:val="center"/>
                </w:tcPr>
                <w:p w14:paraId="2DAD7D6E">
                  <w:pPr>
                    <w:keepNext w:val="0"/>
                    <w:keepLines w:val="0"/>
                    <w:pageBreakBefore w:val="0"/>
                    <w:kinsoku/>
                    <w:topLinePunct w:val="0"/>
                    <w:autoSpaceDE/>
                    <w:autoSpaceDN/>
                    <w:bidi w:val="0"/>
                    <w:adjustRightInd/>
                    <w:snapToGrid/>
                    <w:spacing w:line="240" w:lineRule="auto"/>
                    <w:ind w:firstLine="0" w:firstLineChars="0"/>
                    <w:jc w:val="center"/>
                    <w:rPr>
                      <w:sz w:val="21"/>
                      <w:szCs w:val="21"/>
                    </w:rPr>
                  </w:pPr>
                  <w:r>
                    <w:rPr>
                      <w:sz w:val="21"/>
                      <w:szCs w:val="21"/>
                    </w:rPr>
                    <w:t>COD</w:t>
                  </w:r>
                </w:p>
              </w:tc>
              <w:tc>
                <w:tcPr>
                  <w:tcW w:w="2991" w:type="dxa"/>
                  <w:noWrap w:val="0"/>
                  <w:vAlign w:val="center"/>
                </w:tcPr>
                <w:p w14:paraId="69A3D6A8">
                  <w:pPr>
                    <w:keepNext w:val="0"/>
                    <w:keepLines w:val="0"/>
                    <w:pageBreakBefore w:val="0"/>
                    <w:kinsoku/>
                    <w:topLinePunct w:val="0"/>
                    <w:autoSpaceDE/>
                    <w:autoSpaceDN/>
                    <w:bidi w:val="0"/>
                    <w:adjustRightInd/>
                    <w:snapToGrid/>
                    <w:spacing w:line="240" w:lineRule="auto"/>
                    <w:ind w:firstLine="0" w:firstLineChars="0"/>
                    <w:jc w:val="center"/>
                    <w:rPr>
                      <w:sz w:val="21"/>
                      <w:szCs w:val="21"/>
                    </w:rPr>
                  </w:pPr>
                  <w:r>
                    <w:rPr>
                      <w:sz w:val="21"/>
                      <w:szCs w:val="21"/>
                    </w:rPr>
                    <w:t>50</w:t>
                  </w:r>
                </w:p>
              </w:tc>
              <w:tc>
                <w:tcPr>
                  <w:tcW w:w="3402" w:type="dxa"/>
                  <w:vMerge w:val="continue"/>
                  <w:noWrap w:val="0"/>
                  <w:vAlign w:val="center"/>
                </w:tcPr>
                <w:p w14:paraId="29CE8A4A">
                  <w:pPr>
                    <w:spacing w:line="240" w:lineRule="auto"/>
                    <w:ind w:firstLine="0" w:firstLineChars="0"/>
                    <w:jc w:val="center"/>
                    <w:rPr>
                      <w:sz w:val="21"/>
                      <w:szCs w:val="21"/>
                    </w:rPr>
                  </w:pPr>
                </w:p>
              </w:tc>
            </w:tr>
            <w:tr w14:paraId="464B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9" w:type="dxa"/>
                  <w:noWrap w:val="0"/>
                  <w:vAlign w:val="center"/>
                </w:tcPr>
                <w:p w14:paraId="512EB5A1">
                  <w:pPr>
                    <w:keepNext w:val="0"/>
                    <w:keepLines w:val="0"/>
                    <w:pageBreakBefore w:val="0"/>
                    <w:kinsoku/>
                    <w:topLinePunct w:val="0"/>
                    <w:autoSpaceDE/>
                    <w:autoSpaceDN/>
                    <w:bidi w:val="0"/>
                    <w:adjustRightInd/>
                    <w:snapToGrid/>
                    <w:spacing w:line="240" w:lineRule="auto"/>
                    <w:ind w:firstLine="0" w:firstLineChars="0"/>
                    <w:jc w:val="center"/>
                    <w:rPr>
                      <w:sz w:val="21"/>
                      <w:szCs w:val="21"/>
                    </w:rPr>
                  </w:pPr>
                  <w:r>
                    <w:rPr>
                      <w:sz w:val="21"/>
                      <w:szCs w:val="21"/>
                    </w:rPr>
                    <w:t>BOD</w:t>
                  </w:r>
                  <w:r>
                    <w:rPr>
                      <w:sz w:val="21"/>
                      <w:szCs w:val="21"/>
                      <w:vertAlign w:val="subscript"/>
                    </w:rPr>
                    <w:t>5</w:t>
                  </w:r>
                </w:p>
              </w:tc>
              <w:tc>
                <w:tcPr>
                  <w:tcW w:w="2991" w:type="dxa"/>
                  <w:noWrap w:val="0"/>
                  <w:vAlign w:val="center"/>
                </w:tcPr>
                <w:p w14:paraId="4CD6F243">
                  <w:pPr>
                    <w:keepNext w:val="0"/>
                    <w:keepLines w:val="0"/>
                    <w:pageBreakBefore w:val="0"/>
                    <w:kinsoku/>
                    <w:topLinePunct w:val="0"/>
                    <w:autoSpaceDE/>
                    <w:autoSpaceDN/>
                    <w:bidi w:val="0"/>
                    <w:adjustRightInd/>
                    <w:snapToGrid/>
                    <w:spacing w:line="240" w:lineRule="auto"/>
                    <w:ind w:firstLine="0" w:firstLineChars="0"/>
                    <w:jc w:val="center"/>
                    <w:rPr>
                      <w:sz w:val="21"/>
                      <w:szCs w:val="21"/>
                    </w:rPr>
                  </w:pPr>
                  <w:r>
                    <w:rPr>
                      <w:sz w:val="21"/>
                      <w:szCs w:val="21"/>
                    </w:rPr>
                    <w:t>10</w:t>
                  </w:r>
                </w:p>
              </w:tc>
              <w:tc>
                <w:tcPr>
                  <w:tcW w:w="3402" w:type="dxa"/>
                  <w:vMerge w:val="continue"/>
                  <w:noWrap w:val="0"/>
                  <w:vAlign w:val="center"/>
                </w:tcPr>
                <w:p w14:paraId="5793656F">
                  <w:pPr>
                    <w:widowControl/>
                    <w:spacing w:line="240" w:lineRule="auto"/>
                    <w:ind w:firstLine="0" w:firstLineChars="0"/>
                    <w:rPr>
                      <w:sz w:val="21"/>
                      <w:szCs w:val="21"/>
                    </w:rPr>
                  </w:pPr>
                </w:p>
              </w:tc>
            </w:tr>
            <w:tr w14:paraId="0568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9" w:type="dxa"/>
                  <w:noWrap w:val="0"/>
                  <w:vAlign w:val="center"/>
                </w:tcPr>
                <w:p w14:paraId="4A4EBC70">
                  <w:pPr>
                    <w:keepNext w:val="0"/>
                    <w:keepLines w:val="0"/>
                    <w:pageBreakBefore w:val="0"/>
                    <w:kinsoku/>
                    <w:topLinePunct w:val="0"/>
                    <w:autoSpaceDE/>
                    <w:autoSpaceDN/>
                    <w:bidi w:val="0"/>
                    <w:adjustRightInd/>
                    <w:snapToGrid/>
                    <w:spacing w:line="240" w:lineRule="auto"/>
                    <w:ind w:firstLine="0" w:firstLineChars="0"/>
                    <w:jc w:val="center"/>
                    <w:rPr>
                      <w:sz w:val="21"/>
                      <w:szCs w:val="21"/>
                    </w:rPr>
                  </w:pPr>
                  <w:r>
                    <w:rPr>
                      <w:sz w:val="21"/>
                      <w:szCs w:val="21"/>
                    </w:rPr>
                    <w:t>SS</w:t>
                  </w:r>
                </w:p>
              </w:tc>
              <w:tc>
                <w:tcPr>
                  <w:tcW w:w="2991" w:type="dxa"/>
                  <w:noWrap w:val="0"/>
                  <w:vAlign w:val="center"/>
                </w:tcPr>
                <w:p w14:paraId="2B81E213">
                  <w:pPr>
                    <w:keepNext w:val="0"/>
                    <w:keepLines w:val="0"/>
                    <w:pageBreakBefore w:val="0"/>
                    <w:kinsoku/>
                    <w:topLinePunct w:val="0"/>
                    <w:autoSpaceDE/>
                    <w:autoSpaceDN/>
                    <w:bidi w:val="0"/>
                    <w:adjustRightInd/>
                    <w:snapToGrid/>
                    <w:spacing w:line="240" w:lineRule="auto"/>
                    <w:ind w:firstLine="0" w:firstLineChars="0"/>
                    <w:jc w:val="center"/>
                    <w:rPr>
                      <w:sz w:val="21"/>
                      <w:szCs w:val="21"/>
                    </w:rPr>
                  </w:pPr>
                  <w:r>
                    <w:rPr>
                      <w:sz w:val="21"/>
                      <w:szCs w:val="21"/>
                    </w:rPr>
                    <w:t>10</w:t>
                  </w:r>
                </w:p>
              </w:tc>
              <w:tc>
                <w:tcPr>
                  <w:tcW w:w="3402" w:type="dxa"/>
                  <w:vMerge w:val="continue"/>
                  <w:noWrap w:val="0"/>
                  <w:vAlign w:val="center"/>
                </w:tcPr>
                <w:p w14:paraId="638BD06E">
                  <w:pPr>
                    <w:widowControl/>
                    <w:spacing w:line="240" w:lineRule="auto"/>
                    <w:ind w:firstLine="0" w:firstLineChars="0"/>
                    <w:rPr>
                      <w:sz w:val="21"/>
                      <w:szCs w:val="21"/>
                    </w:rPr>
                  </w:pPr>
                </w:p>
              </w:tc>
            </w:tr>
            <w:tr w14:paraId="31D2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9" w:type="dxa"/>
                  <w:noWrap w:val="0"/>
                  <w:vAlign w:val="center"/>
                </w:tcPr>
                <w:p w14:paraId="2B7920EA">
                  <w:pPr>
                    <w:keepNext w:val="0"/>
                    <w:keepLines w:val="0"/>
                    <w:pageBreakBefore w:val="0"/>
                    <w:kinsoku/>
                    <w:topLinePunct w:val="0"/>
                    <w:autoSpaceDE/>
                    <w:autoSpaceDN/>
                    <w:bidi w:val="0"/>
                    <w:adjustRightInd/>
                    <w:snapToGrid/>
                    <w:spacing w:line="240" w:lineRule="auto"/>
                    <w:ind w:firstLine="0" w:firstLineChars="0"/>
                    <w:jc w:val="center"/>
                    <w:rPr>
                      <w:sz w:val="21"/>
                      <w:szCs w:val="21"/>
                    </w:rPr>
                  </w:pPr>
                  <w:r>
                    <w:rPr>
                      <w:sz w:val="21"/>
                      <w:szCs w:val="21"/>
                    </w:rPr>
                    <w:t>NH</w:t>
                  </w:r>
                  <w:r>
                    <w:rPr>
                      <w:sz w:val="21"/>
                      <w:szCs w:val="21"/>
                      <w:vertAlign w:val="subscript"/>
                    </w:rPr>
                    <w:t>3</w:t>
                  </w:r>
                  <w:r>
                    <w:rPr>
                      <w:sz w:val="21"/>
                      <w:szCs w:val="21"/>
                    </w:rPr>
                    <w:t>-N</w:t>
                  </w:r>
                </w:p>
              </w:tc>
              <w:tc>
                <w:tcPr>
                  <w:tcW w:w="2991" w:type="dxa"/>
                  <w:noWrap w:val="0"/>
                  <w:vAlign w:val="center"/>
                </w:tcPr>
                <w:p w14:paraId="5799EF27">
                  <w:pPr>
                    <w:keepNext w:val="0"/>
                    <w:keepLines w:val="0"/>
                    <w:pageBreakBefore w:val="0"/>
                    <w:kinsoku/>
                    <w:topLinePunct w:val="0"/>
                    <w:autoSpaceDE/>
                    <w:autoSpaceDN/>
                    <w:bidi w:val="0"/>
                    <w:adjustRightInd/>
                    <w:snapToGrid/>
                    <w:spacing w:line="240" w:lineRule="auto"/>
                    <w:ind w:firstLine="0" w:firstLineChars="0"/>
                    <w:jc w:val="center"/>
                    <w:rPr>
                      <w:sz w:val="21"/>
                      <w:szCs w:val="21"/>
                    </w:rPr>
                  </w:pPr>
                  <w:r>
                    <w:rPr>
                      <w:sz w:val="21"/>
                      <w:szCs w:val="21"/>
                    </w:rPr>
                    <w:t>5</w:t>
                  </w:r>
                  <w:r>
                    <w:rPr>
                      <w:rFonts w:hint="eastAsia"/>
                      <w:sz w:val="21"/>
                      <w:szCs w:val="21"/>
                      <w:lang w:eastAsia="zh-CN"/>
                    </w:rPr>
                    <w:t>(</w:t>
                  </w:r>
                  <w:r>
                    <w:rPr>
                      <w:sz w:val="21"/>
                      <w:szCs w:val="21"/>
                    </w:rPr>
                    <w:t>8</w:t>
                  </w:r>
                  <w:r>
                    <w:rPr>
                      <w:rFonts w:hint="eastAsia"/>
                      <w:sz w:val="21"/>
                      <w:szCs w:val="21"/>
                      <w:lang w:eastAsia="zh-CN"/>
                    </w:rPr>
                    <w:t>)</w:t>
                  </w:r>
                </w:p>
              </w:tc>
              <w:tc>
                <w:tcPr>
                  <w:tcW w:w="3402" w:type="dxa"/>
                  <w:vMerge w:val="continue"/>
                  <w:noWrap w:val="0"/>
                  <w:vAlign w:val="center"/>
                </w:tcPr>
                <w:p w14:paraId="1B7AF8EB">
                  <w:pPr>
                    <w:widowControl/>
                    <w:spacing w:line="240" w:lineRule="auto"/>
                    <w:ind w:firstLine="0" w:firstLineChars="0"/>
                    <w:rPr>
                      <w:sz w:val="21"/>
                      <w:szCs w:val="21"/>
                    </w:rPr>
                  </w:pPr>
                </w:p>
              </w:tc>
            </w:tr>
            <w:tr w14:paraId="0DC3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9" w:type="dxa"/>
                  <w:noWrap w:val="0"/>
                  <w:vAlign w:val="center"/>
                </w:tcPr>
                <w:p w14:paraId="48287C96">
                  <w:pPr>
                    <w:keepNext w:val="0"/>
                    <w:keepLines w:val="0"/>
                    <w:pageBreakBefore w:val="0"/>
                    <w:kinsoku/>
                    <w:topLinePunct w:val="0"/>
                    <w:autoSpaceDE/>
                    <w:autoSpaceDN/>
                    <w:bidi w:val="0"/>
                    <w:adjustRightInd/>
                    <w:snapToGrid/>
                    <w:spacing w:line="240" w:lineRule="auto"/>
                    <w:ind w:firstLine="0" w:firstLineChars="0"/>
                    <w:jc w:val="center"/>
                    <w:rPr>
                      <w:rFonts w:hint="eastAsia" w:eastAsia="宋体"/>
                      <w:sz w:val="21"/>
                      <w:szCs w:val="21"/>
                      <w:lang w:val="en-US" w:eastAsia="zh-CN"/>
                    </w:rPr>
                  </w:pPr>
                  <w:r>
                    <w:rPr>
                      <w:rFonts w:hint="eastAsia"/>
                      <w:sz w:val="21"/>
                      <w:szCs w:val="21"/>
                      <w:lang w:val="en-US" w:eastAsia="zh-CN"/>
                    </w:rPr>
                    <w:t>动植物油</w:t>
                  </w:r>
                </w:p>
              </w:tc>
              <w:tc>
                <w:tcPr>
                  <w:tcW w:w="2991" w:type="dxa"/>
                  <w:noWrap w:val="0"/>
                  <w:vAlign w:val="center"/>
                </w:tcPr>
                <w:p w14:paraId="3F161807">
                  <w:pPr>
                    <w:keepNext w:val="0"/>
                    <w:keepLines w:val="0"/>
                    <w:pageBreakBefore w:val="0"/>
                    <w:kinsoku/>
                    <w:topLinePunct w:val="0"/>
                    <w:autoSpaceDE/>
                    <w:autoSpaceDN/>
                    <w:bidi w:val="0"/>
                    <w:adjustRightInd/>
                    <w:snapToGrid/>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tc>
              <w:tc>
                <w:tcPr>
                  <w:tcW w:w="3402" w:type="dxa"/>
                  <w:vMerge w:val="continue"/>
                  <w:noWrap w:val="0"/>
                  <w:vAlign w:val="center"/>
                </w:tcPr>
                <w:p w14:paraId="38B9324D">
                  <w:pPr>
                    <w:widowControl/>
                    <w:spacing w:line="240" w:lineRule="auto"/>
                    <w:ind w:firstLine="0" w:firstLineChars="0"/>
                    <w:rPr>
                      <w:sz w:val="21"/>
                      <w:szCs w:val="21"/>
                    </w:rPr>
                  </w:pPr>
                </w:p>
              </w:tc>
            </w:tr>
            <w:tr w14:paraId="0ECF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9" w:type="dxa"/>
                  <w:noWrap w:val="0"/>
                  <w:vAlign w:val="center"/>
                </w:tcPr>
                <w:p w14:paraId="716919DB">
                  <w:pPr>
                    <w:keepNext w:val="0"/>
                    <w:keepLines w:val="0"/>
                    <w:pageBreakBefore w:val="0"/>
                    <w:kinsoku/>
                    <w:topLinePunct w:val="0"/>
                    <w:autoSpaceDE/>
                    <w:autoSpaceDN/>
                    <w:bidi w:val="0"/>
                    <w:adjustRightInd/>
                    <w:snapToGrid/>
                    <w:spacing w:line="240" w:lineRule="auto"/>
                    <w:ind w:firstLine="0" w:firstLineChars="0"/>
                    <w:jc w:val="center"/>
                    <w:rPr>
                      <w:rFonts w:hint="eastAsia"/>
                      <w:sz w:val="21"/>
                      <w:szCs w:val="21"/>
                    </w:rPr>
                  </w:pPr>
                  <w:r>
                    <w:rPr>
                      <w:rFonts w:hint="eastAsia"/>
                      <w:sz w:val="21"/>
                      <w:szCs w:val="21"/>
                    </w:rPr>
                    <w:t>粪大肠菌群</w:t>
                  </w:r>
                </w:p>
              </w:tc>
              <w:tc>
                <w:tcPr>
                  <w:tcW w:w="2991" w:type="dxa"/>
                  <w:noWrap w:val="0"/>
                  <w:vAlign w:val="center"/>
                </w:tcPr>
                <w:p w14:paraId="76841AD5">
                  <w:pPr>
                    <w:keepNext w:val="0"/>
                    <w:keepLines w:val="0"/>
                    <w:pageBreakBefore w:val="0"/>
                    <w:kinsoku/>
                    <w:topLinePunct w:val="0"/>
                    <w:autoSpaceDE/>
                    <w:autoSpaceDN/>
                    <w:bidi w:val="0"/>
                    <w:adjustRightInd/>
                    <w:snapToGrid/>
                    <w:spacing w:line="240" w:lineRule="auto"/>
                    <w:ind w:firstLine="0" w:firstLineChars="0"/>
                    <w:jc w:val="center"/>
                    <w:rPr>
                      <w:sz w:val="21"/>
                      <w:szCs w:val="21"/>
                    </w:rPr>
                  </w:pPr>
                  <w:r>
                    <w:rPr>
                      <w:rFonts w:hint="eastAsia"/>
                      <w:sz w:val="21"/>
                      <w:szCs w:val="21"/>
                    </w:rPr>
                    <w:t>1000</w:t>
                  </w:r>
                  <w:r>
                    <w:rPr>
                      <w:rFonts w:hint="eastAsia"/>
                      <w:sz w:val="21"/>
                      <w:szCs w:val="21"/>
                      <w:lang w:val="en-US" w:eastAsia="zh-CN"/>
                    </w:rPr>
                    <w:t>个</w:t>
                  </w:r>
                  <w:r>
                    <w:rPr>
                      <w:sz w:val="21"/>
                      <w:szCs w:val="21"/>
                    </w:rPr>
                    <w:t>/L</w:t>
                  </w:r>
                </w:p>
              </w:tc>
              <w:tc>
                <w:tcPr>
                  <w:tcW w:w="3402" w:type="dxa"/>
                  <w:vMerge w:val="continue"/>
                  <w:noWrap w:val="0"/>
                  <w:vAlign w:val="center"/>
                </w:tcPr>
                <w:p w14:paraId="0C5AB948">
                  <w:pPr>
                    <w:widowControl/>
                    <w:spacing w:line="240" w:lineRule="auto"/>
                    <w:ind w:firstLine="0" w:firstLineChars="0"/>
                    <w:rPr>
                      <w:sz w:val="21"/>
                      <w:szCs w:val="21"/>
                    </w:rPr>
                  </w:pPr>
                </w:p>
              </w:tc>
            </w:tr>
            <w:tr w14:paraId="3644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9" w:type="dxa"/>
                  <w:noWrap w:val="0"/>
                  <w:vAlign w:val="center"/>
                </w:tcPr>
                <w:p w14:paraId="07F5D987">
                  <w:pPr>
                    <w:keepNext w:val="0"/>
                    <w:keepLines w:val="0"/>
                    <w:pageBreakBefore w:val="0"/>
                    <w:kinsoku/>
                    <w:topLinePunct w:val="0"/>
                    <w:autoSpaceDE/>
                    <w:autoSpaceDN/>
                    <w:bidi w:val="0"/>
                    <w:adjustRightInd/>
                    <w:snapToGrid/>
                    <w:spacing w:line="240" w:lineRule="auto"/>
                    <w:ind w:firstLine="0" w:firstLineChars="0"/>
                    <w:jc w:val="center"/>
                    <w:rPr>
                      <w:rFonts w:hint="eastAsia" w:eastAsia="宋体"/>
                      <w:sz w:val="21"/>
                      <w:szCs w:val="21"/>
                      <w:lang w:val="en-US" w:eastAsia="zh-CN"/>
                    </w:rPr>
                  </w:pPr>
                  <w:r>
                    <w:rPr>
                      <w:rFonts w:hint="eastAsia"/>
                      <w:sz w:val="21"/>
                      <w:szCs w:val="21"/>
                      <w:lang w:val="en-US" w:eastAsia="zh-CN"/>
                    </w:rPr>
                    <w:t>总磷</w:t>
                  </w:r>
                </w:p>
              </w:tc>
              <w:tc>
                <w:tcPr>
                  <w:tcW w:w="2991" w:type="dxa"/>
                  <w:noWrap w:val="0"/>
                  <w:vAlign w:val="center"/>
                </w:tcPr>
                <w:p w14:paraId="02D7E62F">
                  <w:pPr>
                    <w:keepNext w:val="0"/>
                    <w:keepLines w:val="0"/>
                    <w:pageBreakBefore w:val="0"/>
                    <w:kinsoku/>
                    <w:topLinePunct w:val="0"/>
                    <w:autoSpaceDE/>
                    <w:autoSpaceDN/>
                    <w:bidi w:val="0"/>
                    <w:adjustRightInd/>
                    <w:snapToGrid/>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tc>
              <w:tc>
                <w:tcPr>
                  <w:tcW w:w="3402" w:type="dxa"/>
                  <w:vMerge w:val="continue"/>
                  <w:noWrap w:val="0"/>
                  <w:vAlign w:val="center"/>
                </w:tcPr>
                <w:p w14:paraId="1AFAD497">
                  <w:pPr>
                    <w:widowControl/>
                    <w:spacing w:line="240" w:lineRule="auto"/>
                    <w:ind w:firstLine="0" w:firstLineChars="0"/>
                    <w:rPr>
                      <w:sz w:val="21"/>
                      <w:szCs w:val="21"/>
                    </w:rPr>
                  </w:pPr>
                </w:p>
              </w:tc>
            </w:tr>
            <w:tr w14:paraId="548C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9" w:type="dxa"/>
                  <w:noWrap w:val="0"/>
                  <w:vAlign w:val="center"/>
                </w:tcPr>
                <w:p w14:paraId="72D5D67D">
                  <w:pPr>
                    <w:keepNext w:val="0"/>
                    <w:keepLines w:val="0"/>
                    <w:pageBreakBefore w:val="0"/>
                    <w:widowControl/>
                    <w:kinsoku/>
                    <w:topLinePunct w:val="0"/>
                    <w:autoSpaceDE/>
                    <w:autoSpaceDN/>
                    <w:bidi w:val="0"/>
                    <w:adjustRightInd/>
                    <w:snapToGrid/>
                    <w:spacing w:line="240" w:lineRule="auto"/>
                    <w:ind w:firstLine="0" w:firstLineChars="0"/>
                    <w:jc w:val="center"/>
                    <w:textAlignment w:val="center"/>
                    <w:rPr>
                      <w:rFonts w:hint="eastAsia"/>
                      <w:sz w:val="21"/>
                      <w:szCs w:val="21"/>
                    </w:rPr>
                  </w:pPr>
                  <w:r>
                    <w:rPr>
                      <w:rFonts w:hint="eastAsia"/>
                      <w:sz w:val="21"/>
                      <w:szCs w:val="21"/>
                      <w:lang w:val="en-US" w:eastAsia="zh-CN"/>
                    </w:rPr>
                    <w:t>总</w:t>
                  </w:r>
                  <w:r>
                    <w:rPr>
                      <w:rFonts w:hint="eastAsia"/>
                      <w:sz w:val="21"/>
                      <w:szCs w:val="21"/>
                    </w:rPr>
                    <w:t>余氯</w:t>
                  </w:r>
                </w:p>
              </w:tc>
              <w:tc>
                <w:tcPr>
                  <w:tcW w:w="2991" w:type="dxa"/>
                  <w:noWrap w:val="0"/>
                  <w:vAlign w:val="center"/>
                </w:tcPr>
                <w:p w14:paraId="0F555F50">
                  <w:pPr>
                    <w:pStyle w:val="41"/>
                    <w:keepNext w:val="0"/>
                    <w:keepLines w:val="0"/>
                    <w:pageBreakBefore w:val="0"/>
                    <w:kinsoku/>
                    <w:topLinePunct w:val="0"/>
                    <w:autoSpaceDE/>
                    <w:autoSpaceDN/>
                    <w:bidi w:val="0"/>
                    <w:adjustRightInd/>
                    <w:snapToGrid/>
                    <w:ind w:firstLine="0" w:firstLineChars="0"/>
                    <w:rPr>
                      <w:rFonts w:hint="eastAsia"/>
                      <w:color w:val="auto"/>
                      <w:szCs w:val="21"/>
                    </w:rPr>
                  </w:pPr>
                  <w:r>
                    <w:rPr>
                      <w:rFonts w:hint="eastAsia"/>
                    </w:rPr>
                    <w:t>/</w:t>
                  </w:r>
                </w:p>
              </w:tc>
              <w:tc>
                <w:tcPr>
                  <w:tcW w:w="3402" w:type="dxa"/>
                  <w:vMerge w:val="continue"/>
                  <w:noWrap w:val="0"/>
                  <w:vAlign w:val="center"/>
                </w:tcPr>
                <w:p w14:paraId="2E501B1D">
                  <w:pPr>
                    <w:widowControl/>
                    <w:spacing w:line="240" w:lineRule="auto"/>
                    <w:ind w:firstLine="0" w:firstLineChars="0"/>
                    <w:rPr>
                      <w:sz w:val="21"/>
                      <w:szCs w:val="21"/>
                    </w:rPr>
                  </w:pPr>
                </w:p>
              </w:tc>
            </w:tr>
          </w:tbl>
          <w:p w14:paraId="37B0F58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b/>
                <w:bCs/>
              </w:rPr>
            </w:pPr>
            <w:r>
              <w:rPr>
                <w:b/>
                <w:bCs/>
              </w:rPr>
              <w:t>3</w:t>
            </w:r>
            <w:r>
              <w:rPr>
                <w:rFonts w:hint="eastAsia" w:cs="宋?"/>
                <w:b/>
                <w:bCs/>
              </w:rPr>
              <w:t>、噪声</w:t>
            </w:r>
          </w:p>
          <w:p w14:paraId="5ED6E65E">
            <w:pPr>
              <w:ind w:firstLine="480"/>
              <w:rPr>
                <w:color w:val="000000"/>
              </w:rPr>
            </w:pPr>
            <w:r>
              <w:rPr>
                <w:rFonts w:hint="eastAsia"/>
                <w:color w:val="000000"/>
              </w:rPr>
              <w:t>本项目</w:t>
            </w:r>
            <w:r>
              <w:rPr>
                <w:color w:val="000000"/>
              </w:rPr>
              <w:t>运营期噪声执行《工业企业厂界环境噪声排放标准》</w:t>
            </w:r>
            <w:r>
              <w:rPr>
                <w:rFonts w:hint="eastAsia"/>
                <w:color w:val="000000"/>
              </w:rPr>
              <w:t>（</w:t>
            </w:r>
            <w:r>
              <w:rPr>
                <w:color w:val="000000"/>
              </w:rPr>
              <w:t>GB12348-2008</w:t>
            </w:r>
            <w:r>
              <w:rPr>
                <w:rFonts w:hint="eastAsia"/>
                <w:color w:val="000000"/>
              </w:rPr>
              <w:t>）</w:t>
            </w:r>
            <w:r>
              <w:rPr>
                <w:color w:val="000000"/>
              </w:rPr>
              <w:t>中的</w:t>
            </w:r>
            <w:r>
              <w:rPr>
                <w:rFonts w:hint="eastAsia"/>
                <w:color w:val="000000"/>
              </w:rPr>
              <w:t>2</w:t>
            </w:r>
            <w:r>
              <w:rPr>
                <w:color w:val="000000"/>
              </w:rPr>
              <w:t xml:space="preserve">类标准，见下表。 </w:t>
            </w:r>
          </w:p>
          <w:p w14:paraId="23422429">
            <w:pPr>
              <w:pStyle w:val="42"/>
              <w:bidi w:val="0"/>
              <w:spacing w:line="240" w:lineRule="auto"/>
            </w:pPr>
            <w:r>
              <w:t>表</w:t>
            </w:r>
            <w:r>
              <w:rPr>
                <w:rFonts w:hint="eastAsia"/>
              </w:rPr>
              <w:t>3</w:t>
            </w:r>
            <w:r>
              <w:t>-</w:t>
            </w:r>
            <w:r>
              <w:rPr>
                <w:rFonts w:hint="eastAsia"/>
                <w:lang w:val="en-US" w:eastAsia="zh-CN"/>
              </w:rPr>
              <w:t>10</w:t>
            </w:r>
            <w:r>
              <w:rPr>
                <w:rFonts w:hint="eastAsia"/>
              </w:rPr>
              <w:t xml:space="preserve">  </w:t>
            </w:r>
            <w:r>
              <w:t>环境噪声排放限值  单位：dB（A）</w:t>
            </w:r>
          </w:p>
          <w:tbl>
            <w:tblPr>
              <w:tblStyle w:val="3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720"/>
              <w:gridCol w:w="645"/>
              <w:gridCol w:w="6347"/>
            </w:tblGrid>
            <w:tr w14:paraId="57EC5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86" w:type="dxa"/>
                  <w:vMerge w:val="restart"/>
                  <w:noWrap w:val="0"/>
                  <w:vAlign w:val="center"/>
                </w:tcPr>
                <w:p w14:paraId="155D0546">
                  <w:pPr>
                    <w:pStyle w:val="41"/>
                    <w:bidi w:val="0"/>
                    <w:rPr>
                      <w:b/>
                      <w:bCs/>
                    </w:rPr>
                  </w:pPr>
                  <w:r>
                    <w:rPr>
                      <w:b/>
                      <w:bCs/>
                    </w:rPr>
                    <w:t>类别</w:t>
                  </w:r>
                </w:p>
              </w:tc>
              <w:tc>
                <w:tcPr>
                  <w:tcW w:w="1365" w:type="dxa"/>
                  <w:gridSpan w:val="2"/>
                  <w:noWrap w:val="0"/>
                  <w:vAlign w:val="center"/>
                </w:tcPr>
                <w:p w14:paraId="1728E965">
                  <w:pPr>
                    <w:pStyle w:val="41"/>
                    <w:bidi w:val="0"/>
                    <w:rPr>
                      <w:b/>
                      <w:bCs/>
                    </w:rPr>
                  </w:pPr>
                  <w:r>
                    <w:rPr>
                      <w:b/>
                      <w:bCs/>
                    </w:rPr>
                    <w:t>噪声限值</w:t>
                  </w:r>
                </w:p>
              </w:tc>
              <w:tc>
                <w:tcPr>
                  <w:tcW w:w="6347" w:type="dxa"/>
                  <w:vMerge w:val="restart"/>
                  <w:noWrap w:val="0"/>
                  <w:vAlign w:val="center"/>
                </w:tcPr>
                <w:p w14:paraId="7062A573">
                  <w:pPr>
                    <w:pStyle w:val="41"/>
                    <w:bidi w:val="0"/>
                  </w:pPr>
                  <w:r>
                    <w:rPr>
                      <w:b/>
                      <w:bCs/>
                    </w:rPr>
                    <w:t>依据</w:t>
                  </w:r>
                </w:p>
              </w:tc>
            </w:tr>
            <w:tr w14:paraId="613A3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86" w:type="dxa"/>
                  <w:vMerge w:val="continue"/>
                  <w:noWrap w:val="0"/>
                  <w:vAlign w:val="center"/>
                </w:tcPr>
                <w:p w14:paraId="65843669">
                  <w:pPr>
                    <w:pStyle w:val="41"/>
                    <w:bidi w:val="0"/>
                    <w:rPr>
                      <w:b/>
                      <w:bCs/>
                    </w:rPr>
                  </w:pPr>
                </w:p>
              </w:tc>
              <w:tc>
                <w:tcPr>
                  <w:tcW w:w="720" w:type="dxa"/>
                  <w:noWrap w:val="0"/>
                  <w:vAlign w:val="center"/>
                </w:tcPr>
                <w:p w14:paraId="6D846BB0">
                  <w:pPr>
                    <w:pStyle w:val="41"/>
                    <w:bidi w:val="0"/>
                    <w:rPr>
                      <w:b/>
                      <w:bCs/>
                    </w:rPr>
                  </w:pPr>
                  <w:r>
                    <w:rPr>
                      <w:b/>
                      <w:bCs/>
                    </w:rPr>
                    <w:t>昼间</w:t>
                  </w:r>
                </w:p>
              </w:tc>
              <w:tc>
                <w:tcPr>
                  <w:tcW w:w="645" w:type="dxa"/>
                  <w:noWrap w:val="0"/>
                  <w:vAlign w:val="center"/>
                </w:tcPr>
                <w:p w14:paraId="1E50B2EE">
                  <w:pPr>
                    <w:pStyle w:val="41"/>
                    <w:bidi w:val="0"/>
                    <w:rPr>
                      <w:b/>
                      <w:bCs/>
                    </w:rPr>
                  </w:pPr>
                  <w:r>
                    <w:rPr>
                      <w:b/>
                      <w:bCs/>
                    </w:rPr>
                    <w:t>夜间</w:t>
                  </w:r>
                </w:p>
              </w:tc>
              <w:tc>
                <w:tcPr>
                  <w:tcW w:w="6347" w:type="dxa"/>
                  <w:vMerge w:val="continue"/>
                  <w:noWrap w:val="0"/>
                  <w:vAlign w:val="center"/>
                </w:tcPr>
                <w:p w14:paraId="61450095">
                  <w:pPr>
                    <w:pStyle w:val="41"/>
                    <w:bidi w:val="0"/>
                  </w:pPr>
                </w:p>
              </w:tc>
            </w:tr>
            <w:tr w14:paraId="1B6B2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86" w:type="dxa"/>
                  <w:noWrap w:val="0"/>
                  <w:vAlign w:val="center"/>
                </w:tcPr>
                <w:p w14:paraId="373BFE7B">
                  <w:pPr>
                    <w:pStyle w:val="41"/>
                    <w:bidi w:val="0"/>
                    <w:rPr>
                      <w:rFonts w:hint="eastAsia"/>
                      <w:lang w:val="en-US" w:eastAsia="zh-CN"/>
                    </w:rPr>
                  </w:pPr>
                  <w:r>
                    <w:t>运行期</w:t>
                  </w:r>
                </w:p>
              </w:tc>
              <w:tc>
                <w:tcPr>
                  <w:tcW w:w="720" w:type="dxa"/>
                  <w:noWrap w:val="0"/>
                  <w:vAlign w:val="center"/>
                </w:tcPr>
                <w:p w14:paraId="507F9D17">
                  <w:pPr>
                    <w:pStyle w:val="41"/>
                    <w:bidi w:val="0"/>
                  </w:pPr>
                  <w:r>
                    <w:t>60</w:t>
                  </w:r>
                </w:p>
              </w:tc>
              <w:tc>
                <w:tcPr>
                  <w:tcW w:w="645" w:type="dxa"/>
                  <w:noWrap w:val="0"/>
                  <w:vAlign w:val="center"/>
                </w:tcPr>
                <w:p w14:paraId="0FD1EA86">
                  <w:pPr>
                    <w:pStyle w:val="41"/>
                    <w:bidi w:val="0"/>
                  </w:pPr>
                  <w:r>
                    <w:t>50</w:t>
                  </w:r>
                </w:p>
              </w:tc>
              <w:tc>
                <w:tcPr>
                  <w:tcW w:w="6347" w:type="dxa"/>
                  <w:noWrap w:val="0"/>
                  <w:vAlign w:val="center"/>
                </w:tcPr>
                <w:p w14:paraId="53581ECA">
                  <w:pPr>
                    <w:pStyle w:val="41"/>
                    <w:bidi w:val="0"/>
                  </w:pPr>
                  <w:r>
                    <w:t>《工业企业厂界环境噪声排放标准》</w:t>
                  </w:r>
                  <w:r>
                    <w:rPr>
                      <w:rFonts w:hint="eastAsia"/>
                    </w:rPr>
                    <w:t>（</w:t>
                  </w:r>
                  <w:r>
                    <w:t>GB12348-2008</w:t>
                  </w:r>
                  <w:r>
                    <w:rPr>
                      <w:rFonts w:hint="eastAsia"/>
                    </w:rPr>
                    <w:t>）</w:t>
                  </w:r>
                  <w:r>
                    <w:t>中</w:t>
                  </w:r>
                  <w:r>
                    <w:rPr>
                      <w:rFonts w:hint="eastAsia"/>
                    </w:rPr>
                    <w:t>2</w:t>
                  </w:r>
                  <w:r>
                    <w:t>类标准</w:t>
                  </w:r>
                </w:p>
              </w:tc>
            </w:tr>
          </w:tbl>
          <w:p w14:paraId="2DC45467">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b/>
                <w:bCs/>
                <w:snapToGrid w:val="0"/>
              </w:rPr>
            </w:pPr>
            <w:r>
              <w:rPr>
                <w:b/>
                <w:bCs/>
                <w:snapToGrid w:val="0"/>
              </w:rPr>
              <w:t>4</w:t>
            </w:r>
            <w:r>
              <w:rPr>
                <w:rFonts w:hint="eastAsia" w:cs="宋?"/>
                <w:b/>
                <w:bCs/>
                <w:snapToGrid w:val="0"/>
              </w:rPr>
              <w:t>、固体废物</w:t>
            </w:r>
          </w:p>
          <w:p w14:paraId="6513FF20">
            <w:pPr>
              <w:widowControl w:val="0"/>
              <w:snapToGrid/>
              <w:spacing w:after="0"/>
              <w:ind w:firstLine="480" w:firstLineChars="200"/>
              <w:rPr>
                <w:color w:val="000000"/>
                <w:sz w:val="24"/>
                <w:szCs w:val="24"/>
              </w:rPr>
            </w:pPr>
            <w:r>
              <w:rPr>
                <w:rFonts w:hint="eastAsia"/>
                <w:sz w:val="24"/>
                <w:szCs w:val="24"/>
                <w:lang w:eastAsia="zh-CN"/>
              </w:rPr>
              <w:t>工业固体废物的贮存、处置执行《一般工业固体废物贮存和填埋污染控制标准》（GB18599-2020）</w:t>
            </w:r>
            <w:r>
              <w:rPr>
                <w:rFonts w:hint="eastAsia"/>
                <w:kern w:val="28"/>
                <w:sz w:val="24"/>
                <w:szCs w:val="24"/>
              </w:rPr>
              <w:t>；医疗废物暂存</w:t>
            </w:r>
            <w:r>
              <w:rPr>
                <w:rFonts w:hint="eastAsia"/>
                <w:sz w:val="24"/>
                <w:szCs w:val="24"/>
              </w:rPr>
              <w:t>执行《医疗废物管理条例》（2021年修订）、《危险废物贮存污染控制标准》（GB 18597-2023）中的相关要求</w:t>
            </w:r>
            <w:r>
              <w:rPr>
                <w:rFonts w:hint="eastAsia"/>
                <w:sz w:val="24"/>
              </w:rPr>
              <w:t>；</w:t>
            </w:r>
            <w:r>
              <w:rPr>
                <w:kern w:val="28"/>
                <w:sz w:val="24"/>
                <w:szCs w:val="24"/>
              </w:rPr>
              <w:t>项目污水处理设施会产生污泥，应</w:t>
            </w:r>
            <w:r>
              <w:rPr>
                <w:rFonts w:hint="eastAsia"/>
                <w:kern w:val="28"/>
                <w:sz w:val="24"/>
                <w:szCs w:val="24"/>
              </w:rPr>
              <w:t>参照</w:t>
            </w:r>
            <w:r>
              <w:rPr>
                <w:kern w:val="28"/>
                <w:sz w:val="24"/>
                <w:szCs w:val="24"/>
              </w:rPr>
              <w:t>执行《医疗机构水污染物排放标准》（GB 18466-2005）中表4综合医疗机构</w:t>
            </w:r>
            <w:r>
              <w:rPr>
                <w:rFonts w:hint="eastAsia"/>
                <w:kern w:val="28"/>
                <w:sz w:val="24"/>
                <w:szCs w:val="24"/>
              </w:rPr>
              <w:t>污泥控制</w:t>
            </w:r>
            <w:r>
              <w:rPr>
                <w:kern w:val="28"/>
                <w:sz w:val="24"/>
                <w:szCs w:val="24"/>
              </w:rPr>
              <w:t>标准</w:t>
            </w:r>
            <w:r>
              <w:rPr>
                <w:rFonts w:hint="eastAsia"/>
                <w:kern w:val="28"/>
                <w:sz w:val="24"/>
                <w:szCs w:val="24"/>
              </w:rPr>
              <w:t>；</w:t>
            </w:r>
            <w:r>
              <w:rPr>
                <w:kern w:val="28"/>
                <w:sz w:val="24"/>
                <w:szCs w:val="24"/>
              </w:rPr>
              <w:t>具</w:t>
            </w:r>
            <w:r>
              <w:rPr>
                <w:color w:val="000000"/>
                <w:sz w:val="24"/>
                <w:szCs w:val="24"/>
              </w:rPr>
              <w:t>体标准见下表。</w:t>
            </w:r>
          </w:p>
          <w:p w14:paraId="69091F36">
            <w:pPr>
              <w:pStyle w:val="42"/>
              <w:bidi w:val="0"/>
              <w:spacing w:line="240" w:lineRule="auto"/>
            </w:pPr>
            <w:r>
              <w:t>表</w:t>
            </w:r>
            <w:r>
              <w:rPr>
                <w:rFonts w:hint="eastAsia"/>
              </w:rPr>
              <w:t>3</w:t>
            </w:r>
            <w:r>
              <w:t>-</w:t>
            </w:r>
            <w:r>
              <w:rPr>
                <w:rFonts w:hint="eastAsia"/>
              </w:rPr>
              <w:t>1</w:t>
            </w:r>
            <w:r>
              <w:rPr>
                <w:rFonts w:hint="eastAsia"/>
                <w:lang w:val="en-US" w:eastAsia="zh-CN"/>
              </w:rPr>
              <w:t>1</w:t>
            </w:r>
            <w:r>
              <w:t xml:space="preserve"> </w:t>
            </w:r>
            <w:r>
              <w:rPr>
                <w:rFonts w:hint="eastAsia"/>
              </w:rPr>
              <w:t xml:space="preserve"> 医疗机构</w:t>
            </w:r>
            <w:r>
              <w:t>污泥</w:t>
            </w:r>
            <w:r>
              <w:rPr>
                <w:rFonts w:hint="eastAsia"/>
              </w:rPr>
              <w:t>控制</w:t>
            </w:r>
            <w:r>
              <w:t>标准</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65"/>
              <w:gridCol w:w="1530"/>
              <w:gridCol w:w="4815"/>
              <w:gridCol w:w="1109"/>
            </w:tblGrid>
            <w:tr w14:paraId="7546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6" w:type="dxa"/>
                  <w:noWrap w:val="0"/>
                  <w:vAlign w:val="center"/>
                </w:tcPr>
                <w:p w14:paraId="40F33704">
                  <w:pPr>
                    <w:pStyle w:val="41"/>
                    <w:bidi w:val="0"/>
                    <w:rPr>
                      <w:b/>
                      <w:bCs/>
                    </w:rPr>
                  </w:pPr>
                  <w:r>
                    <w:rPr>
                      <w:b/>
                      <w:bCs/>
                    </w:rPr>
                    <w:t>序号</w:t>
                  </w:r>
                </w:p>
              </w:tc>
              <w:tc>
                <w:tcPr>
                  <w:tcW w:w="1995" w:type="dxa"/>
                  <w:gridSpan w:val="2"/>
                  <w:noWrap w:val="0"/>
                  <w:vAlign w:val="center"/>
                </w:tcPr>
                <w:p w14:paraId="6262A9DF">
                  <w:pPr>
                    <w:pStyle w:val="41"/>
                    <w:bidi w:val="0"/>
                    <w:rPr>
                      <w:b/>
                      <w:bCs/>
                    </w:rPr>
                  </w:pPr>
                  <w:r>
                    <w:rPr>
                      <w:b/>
                      <w:bCs/>
                    </w:rPr>
                    <w:t>污染物</w:t>
                  </w:r>
                </w:p>
              </w:tc>
              <w:tc>
                <w:tcPr>
                  <w:tcW w:w="4815" w:type="dxa"/>
                  <w:noWrap w:val="0"/>
                  <w:vAlign w:val="center"/>
                </w:tcPr>
                <w:p w14:paraId="3854BD3E">
                  <w:pPr>
                    <w:pStyle w:val="41"/>
                    <w:bidi w:val="0"/>
                    <w:rPr>
                      <w:b/>
                      <w:bCs/>
                    </w:rPr>
                  </w:pPr>
                  <w:r>
                    <w:rPr>
                      <w:b/>
                      <w:bCs/>
                    </w:rPr>
                    <w:t>《医疗机构水污染物排放标准》（GB 18466-2005）</w:t>
                  </w:r>
                </w:p>
              </w:tc>
              <w:tc>
                <w:tcPr>
                  <w:tcW w:w="1109" w:type="dxa"/>
                  <w:vMerge w:val="restart"/>
                  <w:noWrap w:val="0"/>
                  <w:vAlign w:val="center"/>
                </w:tcPr>
                <w:p w14:paraId="5A20DDCF">
                  <w:pPr>
                    <w:pStyle w:val="41"/>
                    <w:bidi w:val="0"/>
                  </w:pPr>
                  <w:r>
                    <w:t>表4综合医疗机构污泥控制标准</w:t>
                  </w:r>
                </w:p>
              </w:tc>
            </w:tr>
            <w:tr w14:paraId="6C6D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6" w:type="dxa"/>
                  <w:noWrap w:val="0"/>
                  <w:vAlign w:val="center"/>
                </w:tcPr>
                <w:p w14:paraId="4E804246">
                  <w:pPr>
                    <w:pStyle w:val="41"/>
                    <w:bidi w:val="0"/>
                  </w:pPr>
                  <w:r>
                    <w:t>1</w:t>
                  </w:r>
                </w:p>
              </w:tc>
              <w:tc>
                <w:tcPr>
                  <w:tcW w:w="465" w:type="dxa"/>
                  <w:vMerge w:val="restart"/>
                  <w:noWrap w:val="0"/>
                  <w:vAlign w:val="center"/>
                </w:tcPr>
                <w:p w14:paraId="6B723C97">
                  <w:pPr>
                    <w:pStyle w:val="41"/>
                    <w:bidi w:val="0"/>
                  </w:pPr>
                  <w:r>
                    <w:t>污泥</w:t>
                  </w:r>
                </w:p>
              </w:tc>
              <w:tc>
                <w:tcPr>
                  <w:tcW w:w="1530" w:type="dxa"/>
                  <w:noWrap w:val="0"/>
                  <w:vAlign w:val="center"/>
                </w:tcPr>
                <w:p w14:paraId="0E6AE5EE">
                  <w:pPr>
                    <w:pStyle w:val="41"/>
                    <w:bidi w:val="0"/>
                  </w:pPr>
                  <w:r>
                    <w:t>粪大肠菌群数</w:t>
                  </w:r>
                </w:p>
              </w:tc>
              <w:tc>
                <w:tcPr>
                  <w:tcW w:w="4815" w:type="dxa"/>
                  <w:noWrap w:val="0"/>
                  <w:vAlign w:val="center"/>
                </w:tcPr>
                <w:p w14:paraId="4F6C3C91">
                  <w:pPr>
                    <w:pStyle w:val="41"/>
                    <w:bidi w:val="0"/>
                  </w:pPr>
                  <w:r>
                    <w:t>≤100MPN/g</w:t>
                  </w:r>
                </w:p>
              </w:tc>
              <w:tc>
                <w:tcPr>
                  <w:tcW w:w="1109" w:type="dxa"/>
                  <w:vMerge w:val="continue"/>
                  <w:noWrap w:val="0"/>
                  <w:vAlign w:val="center"/>
                </w:tcPr>
                <w:p w14:paraId="0451C85A">
                  <w:pPr>
                    <w:pStyle w:val="41"/>
                    <w:bidi w:val="0"/>
                  </w:pPr>
                </w:p>
              </w:tc>
            </w:tr>
            <w:tr w14:paraId="5BF1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6" w:type="dxa"/>
                  <w:noWrap w:val="0"/>
                  <w:vAlign w:val="center"/>
                </w:tcPr>
                <w:p w14:paraId="1BCD0BFC">
                  <w:pPr>
                    <w:pStyle w:val="41"/>
                    <w:bidi w:val="0"/>
                  </w:pPr>
                  <w:r>
                    <w:t>2</w:t>
                  </w:r>
                </w:p>
              </w:tc>
              <w:tc>
                <w:tcPr>
                  <w:tcW w:w="465" w:type="dxa"/>
                  <w:vMerge w:val="continue"/>
                  <w:noWrap w:val="0"/>
                  <w:vAlign w:val="center"/>
                </w:tcPr>
                <w:p w14:paraId="1FD51888">
                  <w:pPr>
                    <w:pStyle w:val="41"/>
                    <w:bidi w:val="0"/>
                  </w:pPr>
                </w:p>
              </w:tc>
              <w:tc>
                <w:tcPr>
                  <w:tcW w:w="1530" w:type="dxa"/>
                  <w:noWrap w:val="0"/>
                  <w:vAlign w:val="center"/>
                </w:tcPr>
                <w:p w14:paraId="0CC86FDB">
                  <w:pPr>
                    <w:pStyle w:val="41"/>
                    <w:bidi w:val="0"/>
                  </w:pPr>
                  <w:r>
                    <w:t>蛔虫卵死亡率</w:t>
                  </w:r>
                </w:p>
              </w:tc>
              <w:tc>
                <w:tcPr>
                  <w:tcW w:w="4815" w:type="dxa"/>
                  <w:noWrap w:val="0"/>
                  <w:vAlign w:val="center"/>
                </w:tcPr>
                <w:p w14:paraId="0954081C">
                  <w:pPr>
                    <w:pStyle w:val="41"/>
                    <w:bidi w:val="0"/>
                  </w:pPr>
                  <w:r>
                    <w:rPr>
                      <w:rFonts w:hint="eastAsia"/>
                      <w:lang w:eastAsia="zh-CN"/>
                    </w:rPr>
                    <w:t>&gt;</w:t>
                  </w:r>
                  <w:r>
                    <w:t>95</w:t>
                  </w:r>
                  <w:r>
                    <w:rPr>
                      <w:rFonts w:hint="eastAsia"/>
                    </w:rPr>
                    <w:t>%</w:t>
                  </w:r>
                </w:p>
              </w:tc>
              <w:tc>
                <w:tcPr>
                  <w:tcW w:w="1109" w:type="dxa"/>
                  <w:vMerge w:val="continue"/>
                  <w:noWrap w:val="0"/>
                  <w:vAlign w:val="center"/>
                </w:tcPr>
                <w:p w14:paraId="0BE0B02D">
                  <w:pPr>
                    <w:pStyle w:val="41"/>
                    <w:bidi w:val="0"/>
                  </w:pPr>
                </w:p>
              </w:tc>
            </w:tr>
          </w:tbl>
          <w:p w14:paraId="5072B6F4">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default" w:eastAsia="宋体" w:cs="宋?"/>
                <w:lang w:val="en-US" w:eastAsia="zh-CN"/>
              </w:rPr>
            </w:pPr>
          </w:p>
        </w:tc>
      </w:tr>
      <w:tr w14:paraId="4503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14:paraId="0ED945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kern w:val="0"/>
              </w:rPr>
            </w:pPr>
            <w:r>
              <w:rPr>
                <w:rFonts w:hint="eastAsia" w:cs="宋?"/>
                <w:b/>
                <w:bCs/>
                <w:kern w:val="0"/>
              </w:rPr>
              <w:t>总量</w:t>
            </w:r>
          </w:p>
          <w:p w14:paraId="5CEE0B3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kern w:val="0"/>
              </w:rPr>
            </w:pPr>
            <w:r>
              <w:rPr>
                <w:rFonts w:hint="eastAsia" w:cs="宋?"/>
                <w:b/>
                <w:bCs/>
                <w:kern w:val="0"/>
              </w:rPr>
              <w:t>控制</w:t>
            </w:r>
          </w:p>
          <w:p w14:paraId="2DF9932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宋?"/>
                <w:kern w:val="0"/>
              </w:rPr>
            </w:pPr>
            <w:r>
              <w:rPr>
                <w:rFonts w:hint="eastAsia" w:cs="宋?"/>
                <w:b/>
                <w:bCs/>
                <w:kern w:val="0"/>
              </w:rPr>
              <w:t>指标</w:t>
            </w:r>
          </w:p>
        </w:tc>
        <w:tc>
          <w:tcPr>
            <w:tcW w:w="8824" w:type="dxa"/>
            <w:vAlign w:val="center"/>
          </w:tcPr>
          <w:p w14:paraId="194E8F29">
            <w:pPr>
              <w:autoSpaceDE w:val="0"/>
              <w:autoSpaceDN w:val="0"/>
              <w:adjustRightInd w:val="0"/>
              <w:spacing w:line="360" w:lineRule="auto"/>
              <w:ind w:firstLine="470" w:firstLineChars="196"/>
              <w:rPr>
                <w:rFonts w:hint="eastAsia" w:eastAsia="宋体"/>
                <w:lang w:eastAsia="zh-CN"/>
              </w:rPr>
            </w:pPr>
            <w:r>
              <w:rPr>
                <w:rFonts w:hint="eastAsia" w:cs="宋?"/>
              </w:rPr>
              <w:t>根据《安徽省环保厅关于进一步加强建设项目新增大气主要污染物总量指标管理工作的通知》皖环发〔</w:t>
            </w:r>
            <w:r>
              <w:t>2017</w:t>
            </w:r>
            <w:r>
              <w:rPr>
                <w:rFonts w:hint="eastAsia" w:cs="宋?"/>
              </w:rPr>
              <w:t>〕</w:t>
            </w:r>
            <w:r>
              <w:t>19</w:t>
            </w:r>
            <w:r>
              <w:rPr>
                <w:rFonts w:hint="eastAsia" w:cs="宋?"/>
              </w:rPr>
              <w:t>号文件：</w:t>
            </w:r>
            <w:r>
              <w:rPr>
                <w:rFonts w:hint="eastAsia" w:cs="宋?"/>
                <w:lang w:eastAsia="zh-CN"/>
              </w:rPr>
              <w:t>“</w:t>
            </w:r>
            <w:r>
              <w:rPr>
                <w:rFonts w:hint="eastAsia" w:cs="宋?"/>
              </w:rPr>
              <w:t>三、大气主要污染物总量指标实行区域内等量或倍量削减替代。上年度空气质量不达标的城市，相应污染物指标应执行</w:t>
            </w:r>
            <w:r>
              <w:rPr>
                <w:rFonts w:hint="eastAsia" w:cs="宋?"/>
                <w:lang w:eastAsia="zh-CN"/>
              </w:rPr>
              <w:t>“</w:t>
            </w:r>
            <w:r>
              <w:rPr>
                <w:rFonts w:hint="eastAsia" w:cs="宋?"/>
              </w:rPr>
              <w:t>倍量替代</w:t>
            </w:r>
            <w:r>
              <w:rPr>
                <w:rFonts w:hint="eastAsia" w:cs="宋?"/>
                <w:lang w:eastAsia="zh-CN"/>
              </w:rPr>
              <w:t>”</w:t>
            </w:r>
            <w:r>
              <w:rPr>
                <w:rFonts w:hint="eastAsia" w:cs="宋?"/>
              </w:rPr>
              <w:t>。其中，上年度</w:t>
            </w:r>
            <w:r>
              <w:t>PM</w:t>
            </w:r>
            <w:r>
              <w:rPr>
                <w:vertAlign w:val="subscript"/>
              </w:rPr>
              <w:t>2.5</w:t>
            </w:r>
            <w:r>
              <w:rPr>
                <w:rFonts w:hint="eastAsia" w:cs="宋?"/>
              </w:rPr>
              <w:t>不达标的城市，新增</w:t>
            </w:r>
            <w:r>
              <w:t>SO</w:t>
            </w:r>
            <w:r>
              <w:rPr>
                <w:vertAlign w:val="subscript"/>
              </w:rPr>
              <w:t>2</w:t>
            </w:r>
            <w:r>
              <w:rPr>
                <w:rFonts w:hint="eastAsia" w:cs="宋?"/>
              </w:rPr>
              <w:t>、</w:t>
            </w:r>
            <w:r>
              <w:t>NOx</w:t>
            </w:r>
            <w:r>
              <w:rPr>
                <w:rFonts w:hint="eastAsia" w:cs="宋?"/>
              </w:rPr>
              <w:t>和</w:t>
            </w:r>
            <w:r>
              <w:t>VOCs</w:t>
            </w:r>
            <w:r>
              <w:rPr>
                <w:rFonts w:hint="eastAsia" w:cs="宋?"/>
              </w:rPr>
              <w:t>指标均要执行</w:t>
            </w:r>
            <w:r>
              <w:rPr>
                <w:rFonts w:hint="eastAsia" w:cs="宋?"/>
                <w:lang w:eastAsia="zh-CN"/>
              </w:rPr>
              <w:t>“</w:t>
            </w:r>
            <w:r>
              <w:rPr>
                <w:rFonts w:hint="eastAsia" w:cs="宋?"/>
              </w:rPr>
              <w:t>倍量替代</w:t>
            </w:r>
            <w:r>
              <w:rPr>
                <w:rFonts w:hint="eastAsia" w:cs="宋?"/>
                <w:lang w:eastAsia="zh-CN"/>
              </w:rPr>
              <w:t>”</w:t>
            </w:r>
            <w:r>
              <w:rPr>
                <w:rFonts w:hint="eastAsia" w:cs="宋?"/>
              </w:rPr>
              <w:t>。上年度</w:t>
            </w:r>
            <w:r>
              <w:t>PM</w:t>
            </w:r>
            <w:r>
              <w:rPr>
                <w:vertAlign w:val="subscript"/>
              </w:rPr>
              <w:t>10</w:t>
            </w:r>
            <w:r>
              <w:rPr>
                <w:rFonts w:hint="eastAsia" w:cs="宋?"/>
              </w:rPr>
              <w:t>不达标的城市，新增烟（粉）尘指标要执行</w:t>
            </w:r>
            <w:r>
              <w:rPr>
                <w:rFonts w:hint="eastAsia" w:cs="宋?"/>
                <w:lang w:eastAsia="zh-CN"/>
              </w:rPr>
              <w:t>“</w:t>
            </w:r>
            <w:r>
              <w:rPr>
                <w:rFonts w:hint="eastAsia" w:cs="宋?"/>
              </w:rPr>
              <w:t>倍量替代</w:t>
            </w:r>
            <w:r>
              <w:rPr>
                <w:rFonts w:hint="eastAsia" w:cs="宋?"/>
                <w:lang w:eastAsia="zh-CN"/>
              </w:rPr>
              <w:t>”</w:t>
            </w:r>
            <w:r>
              <w:rPr>
                <w:rFonts w:hint="eastAsia" w:cs="宋?"/>
              </w:rPr>
              <w:t>。达到超低排放标准的新建火电项目无需执行</w:t>
            </w:r>
            <w:r>
              <w:rPr>
                <w:rFonts w:hint="eastAsia" w:cs="宋?"/>
                <w:lang w:eastAsia="zh-CN"/>
              </w:rPr>
              <w:t>“</w:t>
            </w:r>
            <w:r>
              <w:rPr>
                <w:rFonts w:hint="eastAsia" w:cs="宋?"/>
              </w:rPr>
              <w:t>倍量替代</w:t>
            </w:r>
            <w:r>
              <w:rPr>
                <w:rFonts w:hint="eastAsia" w:cs="宋?"/>
                <w:lang w:eastAsia="zh-CN"/>
              </w:rPr>
              <w:t>”</w:t>
            </w:r>
            <w:r>
              <w:rPr>
                <w:rFonts w:hint="eastAsia" w:cs="宋?"/>
              </w:rPr>
              <w:t>。</w:t>
            </w:r>
            <w:r>
              <w:rPr>
                <w:rFonts w:hint="eastAsia" w:cs="宋?"/>
                <w:lang w:eastAsia="zh-CN"/>
              </w:rPr>
              <w:t>”</w:t>
            </w:r>
          </w:p>
          <w:p w14:paraId="6576A8CE">
            <w:pPr>
              <w:autoSpaceDE w:val="0"/>
              <w:autoSpaceDN w:val="0"/>
              <w:adjustRightInd w:val="0"/>
              <w:spacing w:line="360" w:lineRule="auto"/>
              <w:ind w:firstLine="470" w:firstLineChars="196"/>
              <w:rPr>
                <w:rFonts w:hint="default"/>
                <w:b/>
                <w:bCs/>
                <w:lang w:val="en-US"/>
              </w:rPr>
            </w:pPr>
            <w:r>
              <w:rPr>
                <w:rFonts w:hint="eastAsia" w:cs="宋?"/>
              </w:rPr>
              <w:t>项目所在区域为淮北市，上年度</w:t>
            </w:r>
            <w:r>
              <w:rPr>
                <w:rFonts w:hint="eastAsia" w:cs="宋?"/>
                <w:lang w:val="en-US" w:eastAsia="zh-CN"/>
              </w:rPr>
              <w:t>PM</w:t>
            </w:r>
            <w:r>
              <w:rPr>
                <w:rFonts w:hint="eastAsia" w:cs="宋?"/>
                <w:vertAlign w:val="subscript"/>
                <w:lang w:val="en-US" w:eastAsia="zh-CN"/>
              </w:rPr>
              <w:t>2.5</w:t>
            </w:r>
            <w:r>
              <w:rPr>
                <w:rFonts w:hint="eastAsia" w:cs="宋?"/>
              </w:rPr>
              <w:t>不达标，新增大气污染物指标执行</w:t>
            </w:r>
            <w:r>
              <w:rPr>
                <w:rFonts w:hint="eastAsia" w:cs="宋?"/>
                <w:lang w:eastAsia="zh-CN"/>
              </w:rPr>
              <w:t>“</w:t>
            </w:r>
            <w:r>
              <w:rPr>
                <w:rFonts w:hint="eastAsia" w:cs="宋?"/>
              </w:rPr>
              <w:t>倍量替代</w:t>
            </w:r>
            <w:r>
              <w:rPr>
                <w:rFonts w:hint="eastAsia" w:cs="宋?"/>
                <w:lang w:eastAsia="zh-CN"/>
              </w:rPr>
              <w:t>”</w:t>
            </w:r>
            <w:r>
              <w:rPr>
                <w:rFonts w:hint="eastAsia" w:cs="宋?"/>
              </w:rPr>
              <w:t>的原则</w:t>
            </w:r>
            <w:r>
              <w:rPr>
                <w:rFonts w:hint="eastAsia"/>
                <w:color w:val="auto"/>
                <w:sz w:val="24"/>
                <w:szCs w:val="32"/>
                <w:lang w:eastAsia="zh-CN"/>
              </w:rPr>
              <w:t>。</w:t>
            </w:r>
          </w:p>
          <w:p w14:paraId="3EC80A5B">
            <w:pPr>
              <w:spacing w:line="360" w:lineRule="auto"/>
              <w:ind w:firstLine="480" w:firstLineChars="200"/>
              <w:jc w:val="left"/>
              <w:rPr>
                <w:lang w:val="en-AU"/>
              </w:rPr>
            </w:pPr>
            <w:r>
              <w:rPr>
                <w:rFonts w:hint="eastAsia" w:cs="宋?"/>
                <w:lang w:val="en-AU"/>
              </w:rPr>
              <w:t>根据安徽省环保厅《关于进一步加强建设项目新增大气主要污染物总量指标管理工作的通知》（皖环发〔</w:t>
            </w:r>
            <w:r>
              <w:rPr>
                <w:lang w:val="en-AU"/>
              </w:rPr>
              <w:t>2017</w:t>
            </w:r>
            <w:r>
              <w:rPr>
                <w:rFonts w:hint="eastAsia" w:cs="宋?"/>
                <w:lang w:val="en-AU"/>
              </w:rPr>
              <w:t>〕</w:t>
            </w:r>
            <w:r>
              <w:rPr>
                <w:lang w:val="en-AU"/>
              </w:rPr>
              <w:t>19</w:t>
            </w:r>
            <w:r>
              <w:rPr>
                <w:rFonts w:hint="eastAsia" w:cs="宋?"/>
                <w:lang w:val="en-AU"/>
              </w:rPr>
              <w:t>号），国家对</w:t>
            </w:r>
            <w:r>
              <w:rPr>
                <w:lang w:val="en-AU"/>
              </w:rPr>
              <w:t>SO</w:t>
            </w:r>
            <w:r>
              <w:rPr>
                <w:vertAlign w:val="subscript"/>
                <w:lang w:val="en-AU"/>
              </w:rPr>
              <w:t>2</w:t>
            </w:r>
            <w:r>
              <w:rPr>
                <w:rFonts w:hint="eastAsia" w:cs="宋?"/>
                <w:lang w:val="en-AU"/>
              </w:rPr>
              <w:t>、</w:t>
            </w:r>
            <w:r>
              <w:rPr>
                <w:lang w:val="en-AU"/>
              </w:rPr>
              <w:t>NOx</w:t>
            </w:r>
            <w:r>
              <w:rPr>
                <w:rFonts w:hint="eastAsia" w:cs="宋?"/>
                <w:lang w:val="en-AU"/>
              </w:rPr>
              <w:t>、</w:t>
            </w:r>
            <w:r>
              <w:rPr>
                <w:lang w:val="en-AU"/>
              </w:rPr>
              <w:t>COD</w:t>
            </w:r>
            <w:r>
              <w:rPr>
                <w:rFonts w:hint="eastAsia" w:cs="宋?"/>
                <w:lang w:val="en-AU"/>
              </w:rPr>
              <w:t>、</w:t>
            </w:r>
            <w:r>
              <w:rPr>
                <w:lang w:val="en-AU"/>
              </w:rPr>
              <w:t>NH</w:t>
            </w:r>
            <w:r>
              <w:rPr>
                <w:vertAlign w:val="subscript"/>
                <w:lang w:val="en-AU"/>
              </w:rPr>
              <w:t>3</w:t>
            </w:r>
            <w:r>
              <w:rPr>
                <w:lang w:val="en-AU"/>
              </w:rPr>
              <w:t>-N</w:t>
            </w:r>
            <w:r>
              <w:rPr>
                <w:rFonts w:hint="eastAsia" w:cs="宋?"/>
                <w:lang w:val="en-AU"/>
              </w:rPr>
              <w:t>、</w:t>
            </w:r>
            <w:r>
              <w:rPr>
                <w:rFonts w:hint="eastAsia" w:cs="宋?"/>
              </w:rPr>
              <w:t>颗粒物</w:t>
            </w:r>
            <w:r>
              <w:rPr>
                <w:rFonts w:hint="eastAsia" w:cs="宋?"/>
                <w:lang w:val="en-AU"/>
              </w:rPr>
              <w:t>、</w:t>
            </w:r>
            <w:r>
              <w:rPr>
                <w:lang w:val="en-AU"/>
              </w:rPr>
              <w:t>VOCs</w:t>
            </w:r>
            <w:r>
              <w:rPr>
                <w:rFonts w:hint="eastAsia" w:cs="宋?"/>
                <w:lang w:val="en-AU"/>
              </w:rPr>
              <w:t>实施总量控制。</w:t>
            </w:r>
          </w:p>
          <w:p w14:paraId="574232C0">
            <w:pPr>
              <w:rPr>
                <w:rFonts w:hint="eastAsia" w:hAnsi="宋体" w:eastAsia="宋体" w:cs="Times New Roman"/>
                <w:color w:val="auto"/>
                <w:sz w:val="24"/>
                <w:szCs w:val="24"/>
                <w:lang w:val="en-US" w:eastAsia="zh-CN"/>
              </w:rPr>
            </w:pPr>
            <w:r>
              <w:rPr>
                <w:rFonts w:hint="eastAsia"/>
                <w:lang w:val="en-US" w:eastAsia="zh-CN"/>
              </w:rPr>
              <w:t>本项目</w:t>
            </w:r>
            <w:r>
              <w:rPr>
                <w:rFonts w:hint="eastAsia"/>
                <w:color w:val="auto"/>
                <w:lang w:val="en-US" w:eastAsia="zh-CN"/>
              </w:rPr>
              <w:t>食堂废水经隔油池预处理，生活污水经化粪池预处理，检验清洗废水经中和池预处理，预处理后的废水汇同医务人员废水、被服清洗废水、保洁废水进入院内污水处理站（</w:t>
            </w:r>
            <w:r>
              <w:rPr>
                <w:rFonts w:hint="default"/>
                <w:color w:val="000000" w:themeColor="text1"/>
                <w:lang w:val="en-US" w:eastAsia="zh-CN"/>
                <w14:textFill>
                  <w14:solidFill>
                    <w14:schemeClr w14:val="tx1"/>
                  </w14:solidFill>
                </w14:textFill>
              </w:rPr>
              <w:t>处理能力</w:t>
            </w:r>
            <w:r>
              <w:rPr>
                <w:rFonts w:hint="eastAsia"/>
                <w:color w:val="000000" w:themeColor="text1"/>
                <w:lang w:val="en-US" w:eastAsia="zh-CN"/>
                <w14:textFill>
                  <w14:solidFill>
                    <w14:schemeClr w14:val="tx1"/>
                  </w14:solidFill>
                </w14:textFill>
              </w:rPr>
              <w:t>20</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/d，工艺</w:t>
            </w:r>
            <w:r>
              <w:rPr>
                <w:rFonts w:hint="eastAsia"/>
                <w:color w:val="000000" w:themeColor="text1"/>
                <w:lang w:val="en-US" w:eastAsia="zh-CN"/>
                <w14:textFill>
                  <w14:solidFill>
                    <w14:schemeClr w14:val="tx1"/>
                  </w14:solidFill>
                </w14:textFill>
              </w:rPr>
              <w:t>“格栅+调节+厌氧池+好氧池+沉淀池+二氧化氯消毒）</w:t>
            </w:r>
            <w:r>
              <w:rPr>
                <w:rFonts w:hint="default"/>
                <w:color w:val="auto"/>
                <w:lang w:val="en-US" w:eastAsia="zh-CN"/>
              </w:rPr>
              <w:t>处理，</w:t>
            </w:r>
            <w:r>
              <w:rPr>
                <w:rFonts w:hint="eastAsia"/>
                <w:color w:val="auto"/>
                <w:lang w:val="en-US" w:eastAsia="zh-CN"/>
              </w:rPr>
              <w:t>达到接管标准后托运至濉溪县百善污水处理有限公司进一步处理，尾水处理达标后排入雁鸣沟。本项目排放的水污染主要为COD、NH</w:t>
            </w:r>
            <w:r>
              <w:rPr>
                <w:rFonts w:hint="eastAsia"/>
                <w:color w:val="auto"/>
                <w:vertAlign w:val="subscript"/>
                <w:lang w:val="en-US" w:eastAsia="zh-CN"/>
              </w:rPr>
              <w:t>3</w:t>
            </w:r>
            <w:r>
              <w:rPr>
                <w:rFonts w:hint="eastAsia"/>
                <w:color w:val="auto"/>
                <w:lang w:val="en-US" w:eastAsia="zh-CN"/>
              </w:rPr>
              <w:t>-N，按要求申请总量指标，COD排放量为0.222</w:t>
            </w:r>
            <w:r>
              <w:rPr>
                <w:rFonts w:hint="eastAsia"/>
                <w:color w:val="000000" w:themeColor="text1"/>
                <w:highlight w:val="none"/>
                <w:lang w:val="en-US" w:eastAsia="zh-CN"/>
                <w14:textFill>
                  <w14:solidFill>
                    <w14:schemeClr w14:val="tx1"/>
                  </w14:solidFill>
                </w14:textFill>
              </w:rPr>
              <w:t>t/a</w:t>
            </w:r>
            <w:r>
              <w:rPr>
                <w:rFonts w:hint="eastAsia"/>
                <w:color w:val="auto"/>
                <w:lang w:val="en-US" w:eastAsia="zh-CN"/>
              </w:rPr>
              <w:t>、</w:t>
            </w:r>
            <w:r>
              <w:rPr>
                <w:color w:val="000000" w:themeColor="text1"/>
                <w:highlight w:val="none"/>
                <w14:textFill>
                  <w14:solidFill>
                    <w14:schemeClr w14:val="tx1"/>
                  </w14:solidFill>
                </w14:textFill>
              </w:rPr>
              <w:t>NH</w:t>
            </w:r>
            <w:r>
              <w:rPr>
                <w:color w:val="000000" w:themeColor="text1"/>
                <w:highlight w:val="none"/>
                <w:vertAlign w:val="subscript"/>
                <w14:textFill>
                  <w14:solidFill>
                    <w14:schemeClr w14:val="tx1"/>
                  </w14:solidFill>
                </w14:textFill>
              </w:rPr>
              <w:t>3</w:t>
            </w:r>
            <w:r>
              <w:rPr>
                <w:color w:val="000000" w:themeColor="text1"/>
                <w:highlight w:val="none"/>
                <w14:textFill>
                  <w14:solidFill>
                    <w14:schemeClr w14:val="tx1"/>
                  </w14:solidFill>
                </w14:textFill>
              </w:rPr>
              <w:t>-N</w:t>
            </w:r>
            <w:r>
              <w:rPr>
                <w:rFonts w:hint="eastAsia"/>
                <w:color w:val="000000" w:themeColor="text1"/>
                <w:highlight w:val="none"/>
                <w:lang w:val="en-US" w:eastAsia="zh-CN"/>
                <w14:textFill>
                  <w14:solidFill>
                    <w14:schemeClr w14:val="tx1"/>
                  </w14:solidFill>
                </w14:textFill>
              </w:rPr>
              <w:t>排放量为0.022t/a</w:t>
            </w:r>
            <w:r>
              <w:rPr>
                <w:rFonts w:hint="eastAsia"/>
                <w:color w:val="auto"/>
                <w:lang w:val="en-US" w:eastAsia="zh-CN"/>
              </w:rPr>
              <w:t>。</w:t>
            </w:r>
          </w:p>
          <w:p w14:paraId="16DAE853">
            <w:pPr>
              <w:bidi w:val="0"/>
              <w:rPr>
                <w:rFonts w:hint="default"/>
                <w:lang w:val="en-US" w:eastAsia="zh-CN"/>
              </w:rPr>
            </w:pPr>
            <w:r>
              <w:rPr>
                <w:rFonts w:hint="eastAsia"/>
                <w:lang w:val="en-US" w:eastAsia="zh-CN"/>
              </w:rPr>
              <w:t>本项目不涉及有组织废气。因此，本项目废气无需申请总量指标。</w:t>
            </w:r>
          </w:p>
          <w:p w14:paraId="49FCC037">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本项目废水总量申请指标为：</w:t>
            </w:r>
          </w:p>
          <w:p w14:paraId="0DDBC9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COD</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0.222</w:t>
            </w:r>
            <w:r>
              <w:rPr>
                <w:color w:val="000000" w:themeColor="text1"/>
                <w:highlight w:val="none"/>
                <w14:textFill>
                  <w14:solidFill>
                    <w14:schemeClr w14:val="tx1"/>
                  </w14:solidFill>
                </w14:textFill>
              </w:rPr>
              <w:t>t/a</w:t>
            </w:r>
            <w:r>
              <w:rPr>
                <w:rFonts w:hint="eastAsia"/>
                <w:color w:val="000000" w:themeColor="text1"/>
                <w:highlight w:val="none"/>
                <w:lang w:eastAsia="zh-CN"/>
                <w14:textFill>
                  <w14:solidFill>
                    <w14:schemeClr w14:val="tx1"/>
                  </w14:solidFill>
                </w14:textFill>
              </w:rPr>
              <w:t>；</w:t>
            </w:r>
          </w:p>
          <w:p w14:paraId="37033BF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NH</w:t>
            </w:r>
            <w:r>
              <w:rPr>
                <w:color w:val="000000" w:themeColor="text1"/>
                <w:highlight w:val="none"/>
                <w:vertAlign w:val="subscript"/>
                <w14:textFill>
                  <w14:solidFill>
                    <w14:schemeClr w14:val="tx1"/>
                  </w14:solidFill>
                </w14:textFill>
              </w:rPr>
              <w:t>3</w:t>
            </w:r>
            <w:r>
              <w:rPr>
                <w:color w:val="000000" w:themeColor="text1"/>
                <w:highlight w:val="none"/>
                <w14:textFill>
                  <w14:solidFill>
                    <w14:schemeClr w14:val="tx1"/>
                  </w14:solidFill>
                </w14:textFill>
              </w:rPr>
              <w:t>-N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0.022</w:t>
            </w:r>
            <w:r>
              <w:rPr>
                <w:color w:val="000000" w:themeColor="text1"/>
                <w:highlight w:val="none"/>
                <w14:textFill>
                  <w14:solidFill>
                    <w14:schemeClr w14:val="tx1"/>
                  </w14:solidFill>
                </w14:textFill>
              </w:rPr>
              <w:t>t/a</w:t>
            </w:r>
            <w:r>
              <w:rPr>
                <w:rFonts w:hint="eastAsia"/>
                <w:color w:val="000000" w:themeColor="text1"/>
                <w:highlight w:val="none"/>
                <w:lang w:eastAsia="zh-CN"/>
                <w14:textFill>
                  <w14:solidFill>
                    <w14:schemeClr w14:val="tx1"/>
                  </w14:solidFill>
                </w14:textFill>
              </w:rPr>
              <w:t>。</w:t>
            </w:r>
          </w:p>
          <w:p w14:paraId="37794B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color w:val="000000" w:themeColor="text1"/>
                <w:highlight w:val="none"/>
                <w14:textFill>
                  <w14:solidFill>
                    <w14:schemeClr w14:val="tx1"/>
                  </w14:solidFill>
                </w14:textFill>
              </w:rPr>
            </w:pPr>
          </w:p>
          <w:p w14:paraId="5D6F16D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color w:val="000000" w:themeColor="text1"/>
                <w:highlight w:val="none"/>
                <w14:textFill>
                  <w14:solidFill>
                    <w14:schemeClr w14:val="tx1"/>
                  </w14:solidFill>
                </w14:textFill>
              </w:rPr>
            </w:pPr>
          </w:p>
          <w:p w14:paraId="6F9F716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color w:val="000000" w:themeColor="text1"/>
                <w:highlight w:val="none"/>
                <w14:textFill>
                  <w14:solidFill>
                    <w14:schemeClr w14:val="tx1"/>
                  </w14:solidFill>
                </w14:textFill>
              </w:rPr>
            </w:pPr>
          </w:p>
          <w:p w14:paraId="783497B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color w:val="000000" w:themeColor="text1"/>
                <w:highlight w:val="none"/>
                <w14:textFill>
                  <w14:solidFill>
                    <w14:schemeClr w14:val="tx1"/>
                  </w14:solidFill>
                </w14:textFill>
              </w:rPr>
            </w:pPr>
          </w:p>
          <w:p w14:paraId="2B553D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color w:val="000000" w:themeColor="text1"/>
                <w:highlight w:val="none"/>
                <w14:textFill>
                  <w14:solidFill>
                    <w14:schemeClr w14:val="tx1"/>
                  </w14:solidFill>
                </w14:textFill>
              </w:rPr>
            </w:pPr>
          </w:p>
          <w:p w14:paraId="57B9993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color w:val="000000" w:themeColor="text1"/>
                <w:highlight w:val="none"/>
                <w14:textFill>
                  <w14:solidFill>
                    <w14:schemeClr w14:val="tx1"/>
                  </w14:solidFill>
                </w14:textFill>
              </w:rPr>
            </w:pPr>
          </w:p>
          <w:p w14:paraId="6382D9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eastAsia="宋体" w:cs="宋?"/>
                <w:lang w:val="en-US" w:eastAsia="zh-CN"/>
              </w:rPr>
            </w:pPr>
          </w:p>
        </w:tc>
      </w:tr>
    </w:tbl>
    <w:p w14:paraId="5131D0B0">
      <w:pPr>
        <w:pStyle w:val="2"/>
        <w:keepNext w:val="0"/>
        <w:keepLines w:val="0"/>
        <w:pageBreakBefore w:val="0"/>
        <w:widowControl w:val="0"/>
        <w:kinsoku/>
        <w:wordWrap/>
        <w:overflowPunct/>
        <w:topLinePunct w:val="0"/>
        <w:autoSpaceDE/>
        <w:autoSpaceDN/>
        <w:bidi w:val="0"/>
        <w:adjustRightInd/>
        <w:snapToGrid/>
        <w:spacing w:beforeAutospacing="0" w:afterAutospacing="0"/>
        <w:ind w:firstLine="0" w:firstLineChars="0"/>
        <w:jc w:val="center"/>
        <w:textAlignment w:val="auto"/>
        <w:rPr>
          <w:rFonts w:hint="eastAsia" w:ascii="黑体" w:hAnsi="黑体" w:eastAsia="黑体" w:cs="Times New Roman"/>
          <w:b w:val="0"/>
          <w:bCs w:val="0"/>
          <w:snapToGrid w:val="0"/>
          <w:kern w:val="0"/>
          <w:sz w:val="30"/>
          <w:szCs w:val="30"/>
          <w:lang w:val="en-US" w:eastAsia="zh-CN" w:bidi="ar-SA"/>
        </w:rPr>
        <w:sectPr>
          <w:pgSz w:w="11906" w:h="16838"/>
          <w:pgMar w:top="1440" w:right="1417" w:bottom="1440" w:left="1417" w:header="851" w:footer="992" w:gutter="0"/>
          <w:pgNumType w:fmt="decimal"/>
          <w:cols w:space="425" w:num="1"/>
          <w:docGrid w:type="lines" w:linePitch="312" w:charSpace="0"/>
        </w:sectPr>
      </w:pPr>
    </w:p>
    <w:p w14:paraId="0E244814">
      <w:pPr>
        <w:pStyle w:val="2"/>
        <w:keepNext w:val="0"/>
        <w:keepLines w:val="0"/>
        <w:pageBreakBefore w:val="0"/>
        <w:widowControl w:val="0"/>
        <w:kinsoku/>
        <w:wordWrap/>
        <w:overflowPunct/>
        <w:topLinePunct w:val="0"/>
        <w:autoSpaceDE/>
        <w:autoSpaceDN/>
        <w:bidi w:val="0"/>
        <w:adjustRightInd/>
        <w:snapToGrid/>
        <w:spacing w:beforeAutospacing="0" w:afterAutospacing="0"/>
        <w:ind w:firstLine="0" w:firstLineChars="0"/>
        <w:jc w:val="center"/>
        <w:textAlignment w:val="auto"/>
        <w:rPr>
          <w:rFonts w:hint="eastAsia" w:ascii="黑体" w:hAnsi="黑体" w:eastAsia="黑体" w:cs="Times New Roman"/>
          <w:b w:val="0"/>
          <w:bCs w:val="0"/>
          <w:snapToGrid w:val="0"/>
          <w:kern w:val="0"/>
          <w:sz w:val="30"/>
          <w:szCs w:val="30"/>
          <w:lang w:val="en-US" w:eastAsia="zh-CN" w:bidi="ar-SA"/>
        </w:rPr>
      </w:pPr>
      <w:r>
        <w:rPr>
          <w:rFonts w:hint="eastAsia" w:ascii="黑体" w:hAnsi="黑体" w:eastAsia="黑体" w:cs="Times New Roman"/>
          <w:b w:val="0"/>
          <w:bCs w:val="0"/>
          <w:snapToGrid w:val="0"/>
          <w:kern w:val="0"/>
          <w:sz w:val="30"/>
          <w:szCs w:val="30"/>
          <w:lang w:val="en-US" w:eastAsia="zh-CN" w:bidi="ar-SA"/>
        </w:rPr>
        <w:t>四、主要环境影响和保护措施</w:t>
      </w:r>
    </w:p>
    <w:tbl>
      <w:tblPr>
        <w:tblStyle w:val="33"/>
        <w:tblW w:w="50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3635"/>
      </w:tblGrid>
      <w:tr w14:paraId="22BFF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5" w:type="dxa"/>
            <w:noWrap w:val="0"/>
            <w:tcMar>
              <w:left w:w="28" w:type="dxa"/>
              <w:right w:w="28" w:type="dxa"/>
            </w:tcMar>
            <w:vAlign w:val="center"/>
          </w:tcPr>
          <w:p w14:paraId="4A7E82C9">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cs="宋体"/>
                <w:b/>
                <w:bCs/>
                <w:color w:val="000000" w:themeColor="text1"/>
                <w:kern w:val="2"/>
                <w:sz w:val="24"/>
                <w:szCs w:val="24"/>
                <w14:textFill>
                  <w14:solidFill>
                    <w14:schemeClr w14:val="tx1"/>
                  </w14:solidFill>
                </w14:textFill>
              </w:rPr>
            </w:pPr>
            <w:r>
              <w:rPr>
                <w:rFonts w:hint="eastAsia" w:cs="宋体"/>
                <w:b/>
                <w:bCs/>
                <w:color w:val="000000" w:themeColor="text1"/>
                <w:kern w:val="2"/>
                <w:sz w:val="24"/>
                <w:szCs w:val="24"/>
                <w14:textFill>
                  <w14:solidFill>
                    <w14:schemeClr w14:val="tx1"/>
                  </w14:solidFill>
                </w14:textFill>
              </w:rPr>
              <w:t>施工</w:t>
            </w:r>
          </w:p>
          <w:p w14:paraId="183EA448">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cs="宋体"/>
                <w:b/>
                <w:bCs/>
                <w:color w:val="000000" w:themeColor="text1"/>
                <w:kern w:val="2"/>
                <w:sz w:val="24"/>
                <w:szCs w:val="24"/>
                <w14:textFill>
                  <w14:solidFill>
                    <w14:schemeClr w14:val="tx1"/>
                  </w14:solidFill>
                </w14:textFill>
              </w:rPr>
            </w:pPr>
            <w:r>
              <w:rPr>
                <w:rFonts w:hint="eastAsia" w:cs="宋体"/>
                <w:b/>
                <w:bCs/>
                <w:color w:val="000000" w:themeColor="text1"/>
                <w:kern w:val="2"/>
                <w:sz w:val="24"/>
                <w:szCs w:val="24"/>
                <w14:textFill>
                  <w14:solidFill>
                    <w14:schemeClr w14:val="tx1"/>
                  </w14:solidFill>
                </w14:textFill>
              </w:rPr>
              <w:t>期环</w:t>
            </w:r>
          </w:p>
          <w:p w14:paraId="0AC143A6">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cs="宋体"/>
                <w:b/>
                <w:bCs/>
                <w:color w:val="000000" w:themeColor="text1"/>
                <w:kern w:val="2"/>
                <w:sz w:val="24"/>
                <w:szCs w:val="24"/>
                <w14:textFill>
                  <w14:solidFill>
                    <w14:schemeClr w14:val="tx1"/>
                  </w14:solidFill>
                </w14:textFill>
              </w:rPr>
            </w:pPr>
            <w:r>
              <w:rPr>
                <w:rFonts w:hint="eastAsia" w:cs="宋体"/>
                <w:b/>
                <w:bCs/>
                <w:color w:val="000000" w:themeColor="text1"/>
                <w:kern w:val="2"/>
                <w:sz w:val="24"/>
                <w:szCs w:val="24"/>
                <w14:textFill>
                  <w14:solidFill>
                    <w14:schemeClr w14:val="tx1"/>
                  </w14:solidFill>
                </w14:textFill>
              </w:rPr>
              <w:t>境保</w:t>
            </w:r>
          </w:p>
          <w:p w14:paraId="6D7A9003">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cs="宋体"/>
                <w:b/>
                <w:bCs/>
                <w:color w:val="000000" w:themeColor="text1"/>
                <w:kern w:val="2"/>
                <w:sz w:val="24"/>
                <w:szCs w:val="24"/>
                <w14:textFill>
                  <w14:solidFill>
                    <w14:schemeClr w14:val="tx1"/>
                  </w14:solidFill>
                </w14:textFill>
              </w:rPr>
            </w:pPr>
            <w:r>
              <w:rPr>
                <w:rFonts w:hint="eastAsia" w:cs="宋体"/>
                <w:b/>
                <w:bCs/>
                <w:color w:val="000000" w:themeColor="text1"/>
                <w:kern w:val="2"/>
                <w:sz w:val="24"/>
                <w:szCs w:val="24"/>
                <w14:textFill>
                  <w14:solidFill>
                    <w14:schemeClr w14:val="tx1"/>
                  </w14:solidFill>
                </w14:textFill>
              </w:rPr>
              <w:t>护措</w:t>
            </w:r>
          </w:p>
          <w:p w14:paraId="47C55110">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cs="宋体"/>
                <w:bCs/>
                <w:color w:val="000000" w:themeColor="text1"/>
                <w:kern w:val="2"/>
                <w:sz w:val="21"/>
                <w:szCs w:val="21"/>
                <w14:textFill>
                  <w14:solidFill>
                    <w14:schemeClr w14:val="tx1"/>
                  </w14:solidFill>
                </w14:textFill>
              </w:rPr>
            </w:pPr>
            <w:r>
              <w:rPr>
                <w:rFonts w:hint="eastAsia" w:cs="宋体"/>
                <w:b/>
                <w:bCs/>
                <w:color w:val="000000" w:themeColor="text1"/>
                <w:kern w:val="2"/>
                <w:sz w:val="24"/>
                <w:szCs w:val="24"/>
                <w14:textFill>
                  <w14:solidFill>
                    <w14:schemeClr w14:val="tx1"/>
                  </w14:solidFill>
                </w14:textFill>
              </w:rPr>
              <w:t>施</w:t>
            </w:r>
          </w:p>
        </w:tc>
        <w:tc>
          <w:tcPr>
            <w:tcW w:w="13559" w:type="dxa"/>
            <w:noWrap w:val="0"/>
            <w:vAlign w:val="center"/>
          </w:tcPr>
          <w:p w14:paraId="5B87282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一、</w:t>
            </w:r>
            <w:r>
              <w:rPr>
                <w:rFonts w:hint="eastAsia"/>
                <w:b/>
                <w:bCs/>
                <w:color w:val="000000" w:themeColor="text1"/>
                <w14:textFill>
                  <w14:solidFill>
                    <w14:schemeClr w14:val="tx1"/>
                  </w14:solidFill>
                </w14:textFill>
              </w:rPr>
              <w:t>施工期分析</w:t>
            </w:r>
          </w:p>
          <w:p w14:paraId="02EC574A">
            <w:pPr>
              <w:bidi w:val="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本项目为补办环评手续，院内各项工程已建成。因此，环评不对施工期进行分析。</w:t>
            </w:r>
          </w:p>
        </w:tc>
      </w:tr>
      <w:tr w14:paraId="4548D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5" w:type="dxa"/>
            <w:noWrap w:val="0"/>
            <w:tcMar>
              <w:left w:w="28" w:type="dxa"/>
              <w:right w:w="28" w:type="dxa"/>
            </w:tcMar>
            <w:vAlign w:val="center"/>
          </w:tcPr>
          <w:p w14:paraId="44E1A0F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运营</w:t>
            </w:r>
          </w:p>
          <w:p w14:paraId="1ED2A88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期环</w:t>
            </w:r>
          </w:p>
          <w:p w14:paraId="3609215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境影</w:t>
            </w:r>
          </w:p>
          <w:p w14:paraId="29B3FE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响和</w:t>
            </w:r>
          </w:p>
          <w:p w14:paraId="4633A4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保护</w:t>
            </w:r>
          </w:p>
          <w:p w14:paraId="2B4AD97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Cs/>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措施</w:t>
            </w:r>
          </w:p>
        </w:tc>
        <w:tc>
          <w:tcPr>
            <w:tcW w:w="13559" w:type="dxa"/>
            <w:noWrap w:val="0"/>
            <w:vAlign w:val="top"/>
          </w:tcPr>
          <w:p w14:paraId="25D46E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cs="Times New Roman"/>
                <w:b/>
                <w:color w:val="000000" w:themeColor="text1"/>
                <w:sz w:val="24"/>
                <w:szCs w:val="24"/>
                <w:lang w:val="en-US" w:eastAsia="zh-CN"/>
                <w14:textFill>
                  <w14:solidFill>
                    <w14:schemeClr w14:val="tx1"/>
                  </w14:solidFill>
                </w14:textFill>
              </w:rPr>
            </w:pPr>
            <w:r>
              <w:rPr>
                <w:rFonts w:hint="eastAsia" w:cs="Times New Roman"/>
                <w:b/>
                <w:color w:val="000000" w:themeColor="text1"/>
                <w:sz w:val="24"/>
                <w:szCs w:val="24"/>
                <w:lang w:val="en-US" w:eastAsia="zh-CN"/>
                <w14:textFill>
                  <w14:solidFill>
                    <w14:schemeClr w14:val="tx1"/>
                  </w14:solidFill>
                </w14:textFill>
              </w:rPr>
              <w:t>二、营运期</w:t>
            </w:r>
          </w:p>
          <w:p w14:paraId="28C0AA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color w:val="000000" w:themeColor="text1"/>
                <w:sz w:val="24"/>
                <w:szCs w:val="24"/>
                <w:lang w:eastAsia="zh-C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r>
              <w:rPr>
                <w:rFonts w:hint="default" w:ascii="Times New Roman" w:hAnsi="Times New Roman" w:cs="Times New Roman"/>
                <w:b/>
                <w:color w:val="000000" w:themeColor="text1"/>
                <w:sz w:val="24"/>
                <w:szCs w:val="24"/>
                <w:lang w:val="en-US" w:eastAsia="zh-CN"/>
                <w14:textFill>
                  <w14:solidFill>
                    <w14:schemeClr w14:val="tx1"/>
                  </w14:solidFill>
                </w14:textFill>
              </w:rPr>
              <w:t>废水</w:t>
            </w:r>
          </w:p>
          <w:p w14:paraId="2B398616">
            <w:pPr>
              <w:ind w:firstLine="0" w:firstLineChars="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1</w:t>
            </w:r>
            <w:r>
              <w:rPr>
                <w:rFonts w:hint="eastAsia"/>
                <w:b/>
                <w:bCs/>
                <w:color w:val="000000" w:themeColor="text1"/>
                <w14:textFill>
                  <w14:solidFill>
                    <w14:schemeClr w14:val="tx1"/>
                  </w14:solidFill>
                </w14:textFill>
              </w:rPr>
              <w:t>.1废水处理措施</w:t>
            </w:r>
          </w:p>
          <w:p w14:paraId="58917A8B">
            <w:pPr>
              <w:rPr>
                <w:rFonts w:hint="eastAsia" w:hAnsi="宋体" w:eastAsia="宋体" w:cs="Times New Roman"/>
                <w:color w:val="000000" w:themeColor="text1"/>
                <w:sz w:val="24"/>
                <w:szCs w:val="24"/>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本项目废水产生量为4446.065m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/a。本项目</w:t>
            </w:r>
            <w:r>
              <w:rPr>
                <w:rFonts w:hint="eastAsia"/>
                <w:color w:val="auto"/>
                <w:lang w:val="en-US" w:eastAsia="zh-CN"/>
              </w:rPr>
              <w:t>食堂废水经隔油池预处理，生活污水经化粪池预处理，检验清洗废水经中和池预处理，预处理后的废水汇同医务人员废水、被服清洗废水、保洁废水进入院内污水处理站（</w:t>
            </w:r>
            <w:r>
              <w:rPr>
                <w:rFonts w:hint="default"/>
                <w:color w:val="000000" w:themeColor="text1"/>
                <w:lang w:val="en-US" w:eastAsia="zh-CN"/>
                <w14:textFill>
                  <w14:solidFill>
                    <w14:schemeClr w14:val="tx1"/>
                  </w14:solidFill>
                </w14:textFill>
              </w:rPr>
              <w:t>处理能力</w:t>
            </w:r>
            <w:r>
              <w:rPr>
                <w:rFonts w:hint="eastAsia"/>
                <w:color w:val="000000" w:themeColor="text1"/>
                <w:lang w:val="en-US" w:eastAsia="zh-CN"/>
                <w14:textFill>
                  <w14:solidFill>
                    <w14:schemeClr w14:val="tx1"/>
                  </w14:solidFill>
                </w14:textFill>
              </w:rPr>
              <w:t>20</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/d，工艺</w:t>
            </w:r>
            <w:r>
              <w:rPr>
                <w:rFonts w:hint="eastAsia"/>
                <w:color w:val="000000" w:themeColor="text1"/>
                <w:lang w:val="en-US" w:eastAsia="zh-CN"/>
                <w14:textFill>
                  <w14:solidFill>
                    <w14:schemeClr w14:val="tx1"/>
                  </w14:solidFill>
                </w14:textFill>
              </w:rPr>
              <w:t>“格栅+调节+厌氧池+好氧池+沉淀池+二氧化氯消毒）</w:t>
            </w:r>
            <w:r>
              <w:rPr>
                <w:rFonts w:hint="default"/>
                <w:color w:val="auto"/>
                <w:lang w:val="en-US" w:eastAsia="zh-CN"/>
              </w:rPr>
              <w:t>处理，</w:t>
            </w:r>
            <w:r>
              <w:rPr>
                <w:rFonts w:hint="eastAsia"/>
                <w:color w:val="auto"/>
                <w:lang w:val="en-US" w:eastAsia="zh-CN"/>
              </w:rPr>
              <w:t>达到接管标准后托运至濉溪县百善污水处理有限公司进一步处理，尾水处理达标后排入雁鸣沟</w:t>
            </w:r>
            <w:r>
              <w:rPr>
                <w:rFonts w:hint="eastAsia"/>
                <w:color w:val="000000" w:themeColor="text1"/>
                <w:lang w:val="en-US" w:eastAsia="zh-CN"/>
                <w14:textFill>
                  <w14:solidFill>
                    <w14:schemeClr w14:val="tx1"/>
                  </w14:solidFill>
                </w14:textFill>
              </w:rPr>
              <w:t>。</w:t>
            </w:r>
          </w:p>
          <w:p w14:paraId="34FDE322">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1</w:t>
            </w:r>
            <w:r>
              <w:rPr>
                <w:rFonts w:hint="default"/>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2</w:t>
            </w:r>
            <w:r>
              <w:rPr>
                <w:rFonts w:hint="default"/>
                <w:b/>
                <w:bCs/>
                <w:color w:val="000000" w:themeColor="text1"/>
                <w14:textFill>
                  <w14:solidFill>
                    <w14:schemeClr w14:val="tx1"/>
                  </w14:solidFill>
                </w14:textFill>
              </w:rPr>
              <w:t>污水产排概况</w:t>
            </w:r>
          </w:p>
          <w:p w14:paraId="12E3FBB9">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废水污染物产排概况如下：</w:t>
            </w:r>
          </w:p>
          <w:p w14:paraId="098E7852">
            <w:pPr>
              <w:pStyle w:val="42"/>
              <w:bidi w:val="0"/>
              <w:spacing w:line="240" w:lineRule="auto"/>
              <w:rPr>
                <w:rFonts w:hint="default"/>
                <w:color w:val="000000" w:themeColor="text1"/>
                <w:lang w:val="en-US"/>
                <w14:textFill>
                  <w14:solidFill>
                    <w14:schemeClr w14:val="tx1"/>
                  </w14:solidFill>
                </w14:textFill>
              </w:rPr>
            </w:pPr>
            <w:r>
              <w:rPr>
                <w:rFonts w:hint="default"/>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4</w:t>
            </w:r>
            <w:r>
              <w:rPr>
                <w:rFonts w:hint="default"/>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  项目废水产排情况一览表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03"/>
              <w:gridCol w:w="1105"/>
              <w:gridCol w:w="1164"/>
              <w:gridCol w:w="1622"/>
              <w:gridCol w:w="501"/>
              <w:gridCol w:w="1148"/>
              <w:gridCol w:w="1622"/>
              <w:gridCol w:w="805"/>
              <w:gridCol w:w="805"/>
              <w:gridCol w:w="807"/>
              <w:gridCol w:w="805"/>
              <w:gridCol w:w="805"/>
              <w:gridCol w:w="1054"/>
              <w:gridCol w:w="563"/>
            </w:tblGrid>
            <w:tr w14:paraId="2B42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255" w:type="pct"/>
                  <w:vMerge w:val="restart"/>
                  <w:noWrap w:val="0"/>
                  <w:vAlign w:val="center"/>
                </w:tcPr>
                <w:p w14:paraId="5862CF59">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类别</w:t>
                  </w:r>
                </w:p>
              </w:tc>
              <w:tc>
                <w:tcPr>
                  <w:tcW w:w="442" w:type="pct"/>
                  <w:vMerge w:val="restart"/>
                  <w:noWrap w:val="0"/>
                  <w:vAlign w:val="center"/>
                </w:tcPr>
                <w:p w14:paraId="5974CB18">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污染物名称</w:t>
                  </w:r>
                </w:p>
              </w:tc>
              <w:tc>
                <w:tcPr>
                  <w:tcW w:w="880" w:type="pct"/>
                  <w:gridSpan w:val="2"/>
                  <w:noWrap w:val="0"/>
                  <w:vAlign w:val="center"/>
                </w:tcPr>
                <w:p w14:paraId="19DBE384">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排放情况</w:t>
                  </w:r>
                </w:p>
              </w:tc>
              <w:tc>
                <w:tcPr>
                  <w:tcW w:w="217" w:type="pct"/>
                  <w:vMerge w:val="restart"/>
                  <w:noWrap w:val="0"/>
                  <w:vAlign w:val="center"/>
                </w:tcPr>
                <w:p w14:paraId="10C8E808">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处理措施</w:t>
                  </w:r>
                </w:p>
              </w:tc>
              <w:tc>
                <w:tcPr>
                  <w:tcW w:w="888" w:type="pct"/>
                  <w:gridSpan w:val="2"/>
                  <w:noWrap w:val="0"/>
                  <w:vAlign w:val="center"/>
                </w:tcPr>
                <w:p w14:paraId="77EF3F9B">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排放情况</w:t>
                  </w:r>
                </w:p>
              </w:tc>
              <w:tc>
                <w:tcPr>
                  <w:tcW w:w="330" w:type="pct"/>
                  <w:vMerge w:val="restart"/>
                  <w:noWrap w:val="0"/>
                  <w:vAlign w:val="center"/>
                </w:tcPr>
                <w:p w14:paraId="02A46EDB">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处理措施</w:t>
                  </w:r>
                </w:p>
              </w:tc>
              <w:tc>
                <w:tcPr>
                  <w:tcW w:w="661" w:type="pct"/>
                  <w:gridSpan w:val="2"/>
                  <w:noWrap w:val="0"/>
                  <w:vAlign w:val="center"/>
                </w:tcPr>
                <w:p w14:paraId="2265CF23">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排放情况</w:t>
                  </w:r>
                </w:p>
              </w:tc>
              <w:tc>
                <w:tcPr>
                  <w:tcW w:w="330" w:type="pct"/>
                  <w:vMerge w:val="restart"/>
                  <w:noWrap w:val="0"/>
                  <w:vAlign w:val="center"/>
                </w:tcPr>
                <w:p w14:paraId="6DA64604">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处理措施</w:t>
                  </w:r>
                </w:p>
              </w:tc>
              <w:tc>
                <w:tcPr>
                  <w:tcW w:w="753" w:type="pct"/>
                  <w:gridSpan w:val="2"/>
                  <w:shd w:val="clear" w:color="auto" w:fill="auto"/>
                  <w:noWrap w:val="0"/>
                  <w:vAlign w:val="center"/>
                </w:tcPr>
                <w:p w14:paraId="7F1C8A0A">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排放情况</w:t>
                  </w:r>
                </w:p>
              </w:tc>
              <w:tc>
                <w:tcPr>
                  <w:tcW w:w="240" w:type="pct"/>
                  <w:vMerge w:val="restart"/>
                  <w:noWrap w:val="0"/>
                  <w:vAlign w:val="center"/>
                </w:tcPr>
                <w:p w14:paraId="256ABF74">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排放去向</w:t>
                  </w:r>
                </w:p>
              </w:tc>
            </w:tr>
            <w:tr w14:paraId="4089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255" w:type="pct"/>
                  <w:vMerge w:val="continue"/>
                  <w:noWrap w:val="0"/>
                  <w:vAlign w:val="center"/>
                </w:tcPr>
                <w:p w14:paraId="345D8323">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14:textFill>
                        <w14:solidFill>
                          <w14:schemeClr w14:val="tx1"/>
                        </w14:solidFill>
                      </w14:textFill>
                    </w:rPr>
                  </w:pPr>
                </w:p>
              </w:tc>
              <w:tc>
                <w:tcPr>
                  <w:tcW w:w="442" w:type="pct"/>
                  <w:vMerge w:val="continue"/>
                  <w:noWrap w:val="0"/>
                  <w:vAlign w:val="center"/>
                </w:tcPr>
                <w:p w14:paraId="792B5429">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14:textFill>
                        <w14:solidFill>
                          <w14:schemeClr w14:val="tx1"/>
                        </w14:solidFill>
                      </w14:textFill>
                    </w:rPr>
                  </w:pPr>
                </w:p>
              </w:tc>
              <w:tc>
                <w:tcPr>
                  <w:tcW w:w="464" w:type="pct"/>
                  <w:noWrap w:val="0"/>
                  <w:vAlign w:val="center"/>
                </w:tcPr>
                <w:p w14:paraId="4B4BF870">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浓度（mg/L）</w:t>
                  </w:r>
                </w:p>
              </w:tc>
              <w:tc>
                <w:tcPr>
                  <w:tcW w:w="416" w:type="pct"/>
                  <w:noWrap w:val="0"/>
                  <w:vAlign w:val="center"/>
                </w:tcPr>
                <w:p w14:paraId="759696AF">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14:textFill>
                        <w14:solidFill>
                          <w14:schemeClr w14:val="tx1"/>
                        </w14:solidFill>
                      </w14:textFill>
                    </w:rPr>
                  </w:pPr>
                  <w:r>
                    <w:rPr>
                      <w:rFonts w:hint="default"/>
                      <w:b/>
                      <w:bCs/>
                      <w:color w:val="000000" w:themeColor="text1"/>
                      <w:lang w:val="en-US" w:eastAsia="zh-CN"/>
                      <w14:textFill>
                        <w14:solidFill>
                          <w14:schemeClr w14:val="tx1"/>
                        </w14:solidFill>
                      </w14:textFill>
                    </w:rPr>
                    <w:t>排放</w:t>
                  </w:r>
                  <w:r>
                    <w:rPr>
                      <w:rFonts w:hint="default"/>
                      <w:b/>
                      <w:bCs/>
                      <w:color w:val="000000" w:themeColor="text1"/>
                      <w14:textFill>
                        <w14:solidFill>
                          <w14:schemeClr w14:val="tx1"/>
                        </w14:solidFill>
                      </w14:textFill>
                    </w:rPr>
                    <w:t>量（</w:t>
                  </w:r>
                  <w:r>
                    <w:rPr>
                      <w:rFonts w:hint="default"/>
                      <w:b/>
                      <w:bCs/>
                      <w:color w:val="000000" w:themeColor="text1"/>
                      <w:lang w:val="en-US" w:eastAsia="zh-CN"/>
                      <w14:textFill>
                        <w14:solidFill>
                          <w14:schemeClr w14:val="tx1"/>
                        </w14:solidFill>
                      </w14:textFill>
                    </w:rPr>
                    <w:t>t</w:t>
                  </w:r>
                  <w:r>
                    <w:rPr>
                      <w:rFonts w:hint="default"/>
                      <w:b/>
                      <w:bCs/>
                      <w:color w:val="000000" w:themeColor="text1"/>
                      <w14:textFill>
                        <w14:solidFill>
                          <w14:schemeClr w14:val="tx1"/>
                        </w14:solidFill>
                      </w14:textFill>
                    </w:rPr>
                    <w:t>/a）</w:t>
                  </w:r>
                </w:p>
              </w:tc>
              <w:tc>
                <w:tcPr>
                  <w:tcW w:w="217" w:type="pct"/>
                  <w:vMerge w:val="continue"/>
                  <w:noWrap w:val="0"/>
                  <w:vAlign w:val="center"/>
                </w:tcPr>
                <w:p w14:paraId="3AE3FB15">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p>
              </w:tc>
              <w:tc>
                <w:tcPr>
                  <w:tcW w:w="458" w:type="pct"/>
                  <w:noWrap w:val="0"/>
                  <w:vAlign w:val="center"/>
                </w:tcPr>
                <w:p w14:paraId="11E967DB">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r>
                    <w:rPr>
                      <w:rFonts w:hint="default"/>
                      <w:b/>
                      <w:bCs/>
                      <w:color w:val="000000" w:themeColor="text1"/>
                      <w14:textFill>
                        <w14:solidFill>
                          <w14:schemeClr w14:val="tx1"/>
                        </w14:solidFill>
                      </w14:textFill>
                    </w:rPr>
                    <w:t>浓度（mg/L）</w:t>
                  </w:r>
                </w:p>
              </w:tc>
              <w:tc>
                <w:tcPr>
                  <w:tcW w:w="430" w:type="pct"/>
                  <w:noWrap w:val="0"/>
                  <w:vAlign w:val="center"/>
                </w:tcPr>
                <w:p w14:paraId="6A2C6730">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排放</w:t>
                  </w:r>
                  <w:r>
                    <w:rPr>
                      <w:rFonts w:hint="default"/>
                      <w:b/>
                      <w:bCs/>
                      <w:color w:val="000000" w:themeColor="text1"/>
                      <w14:textFill>
                        <w14:solidFill>
                          <w14:schemeClr w14:val="tx1"/>
                        </w14:solidFill>
                      </w14:textFill>
                    </w:rPr>
                    <w:t>量（</w:t>
                  </w:r>
                  <w:r>
                    <w:rPr>
                      <w:rFonts w:hint="default"/>
                      <w:b/>
                      <w:bCs/>
                      <w:color w:val="000000" w:themeColor="text1"/>
                      <w:lang w:val="en-US" w:eastAsia="zh-CN"/>
                      <w14:textFill>
                        <w14:solidFill>
                          <w14:schemeClr w14:val="tx1"/>
                        </w14:solidFill>
                      </w14:textFill>
                    </w:rPr>
                    <w:t>t</w:t>
                  </w:r>
                  <w:r>
                    <w:rPr>
                      <w:rFonts w:hint="default"/>
                      <w:b/>
                      <w:bCs/>
                      <w:color w:val="000000" w:themeColor="text1"/>
                      <w14:textFill>
                        <w14:solidFill>
                          <w14:schemeClr w14:val="tx1"/>
                        </w14:solidFill>
                      </w14:textFill>
                    </w:rPr>
                    <w:t>/a）</w:t>
                  </w:r>
                </w:p>
              </w:tc>
              <w:tc>
                <w:tcPr>
                  <w:tcW w:w="330" w:type="pct"/>
                  <w:vMerge w:val="continue"/>
                  <w:noWrap w:val="0"/>
                  <w:vAlign w:val="center"/>
                </w:tcPr>
                <w:p w14:paraId="1DCE72CC">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p>
              </w:tc>
              <w:tc>
                <w:tcPr>
                  <w:tcW w:w="330" w:type="pct"/>
                  <w:shd w:val="clear" w:color="auto" w:fill="auto"/>
                  <w:noWrap w:val="0"/>
                  <w:vAlign w:val="center"/>
                </w:tcPr>
                <w:p w14:paraId="7400E8E8">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bCs/>
                      <w:color w:val="000000" w:themeColor="text1"/>
                      <w:kern w:val="2"/>
                      <w:sz w:val="21"/>
                      <w:szCs w:val="21"/>
                      <w:lang w:val="en-US" w:eastAsia="zh-CN" w:bidi="ar-SA"/>
                      <w14:textFill>
                        <w14:solidFill>
                          <w14:schemeClr w14:val="tx1"/>
                        </w14:solidFill>
                      </w14:textFill>
                    </w:rPr>
                  </w:pPr>
                  <w:r>
                    <w:rPr>
                      <w:rFonts w:hint="default"/>
                      <w:b/>
                      <w:bCs/>
                      <w:color w:val="000000" w:themeColor="text1"/>
                      <w14:textFill>
                        <w14:solidFill>
                          <w14:schemeClr w14:val="tx1"/>
                        </w14:solidFill>
                      </w14:textFill>
                    </w:rPr>
                    <w:t>浓度（mg/L）</w:t>
                  </w:r>
                </w:p>
              </w:tc>
              <w:tc>
                <w:tcPr>
                  <w:tcW w:w="331" w:type="pct"/>
                  <w:shd w:val="clear" w:color="auto" w:fill="auto"/>
                  <w:noWrap w:val="0"/>
                  <w:vAlign w:val="center"/>
                </w:tcPr>
                <w:p w14:paraId="506868EE">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bCs/>
                      <w:color w:val="000000" w:themeColor="text1"/>
                      <w:kern w:val="2"/>
                      <w:sz w:val="21"/>
                      <w:szCs w:val="21"/>
                      <w:lang w:val="en-US" w:eastAsia="zh-CN" w:bidi="ar-SA"/>
                      <w14:textFill>
                        <w14:solidFill>
                          <w14:schemeClr w14:val="tx1"/>
                        </w14:solidFill>
                      </w14:textFill>
                    </w:rPr>
                  </w:pPr>
                  <w:r>
                    <w:rPr>
                      <w:rFonts w:hint="default"/>
                      <w:b/>
                      <w:bCs/>
                      <w:color w:val="000000" w:themeColor="text1"/>
                      <w:lang w:val="en-US" w:eastAsia="zh-CN"/>
                      <w14:textFill>
                        <w14:solidFill>
                          <w14:schemeClr w14:val="tx1"/>
                        </w14:solidFill>
                      </w14:textFill>
                    </w:rPr>
                    <w:t>排放</w:t>
                  </w:r>
                  <w:r>
                    <w:rPr>
                      <w:rFonts w:hint="default"/>
                      <w:b/>
                      <w:bCs/>
                      <w:color w:val="000000" w:themeColor="text1"/>
                      <w14:textFill>
                        <w14:solidFill>
                          <w14:schemeClr w14:val="tx1"/>
                        </w14:solidFill>
                      </w14:textFill>
                    </w:rPr>
                    <w:t>量（</w:t>
                  </w:r>
                  <w:r>
                    <w:rPr>
                      <w:rFonts w:hint="default"/>
                      <w:b/>
                      <w:bCs/>
                      <w:color w:val="000000" w:themeColor="text1"/>
                      <w:lang w:val="en-US" w:eastAsia="zh-CN"/>
                      <w14:textFill>
                        <w14:solidFill>
                          <w14:schemeClr w14:val="tx1"/>
                        </w14:solidFill>
                      </w14:textFill>
                    </w:rPr>
                    <w:t>t</w:t>
                  </w:r>
                  <w:r>
                    <w:rPr>
                      <w:rFonts w:hint="default"/>
                      <w:b/>
                      <w:bCs/>
                      <w:color w:val="000000" w:themeColor="text1"/>
                      <w14:textFill>
                        <w14:solidFill>
                          <w14:schemeClr w14:val="tx1"/>
                        </w14:solidFill>
                      </w14:textFill>
                    </w:rPr>
                    <w:t>/a）</w:t>
                  </w:r>
                </w:p>
              </w:tc>
              <w:tc>
                <w:tcPr>
                  <w:tcW w:w="330" w:type="pct"/>
                  <w:vMerge w:val="continue"/>
                  <w:noWrap w:val="0"/>
                  <w:vAlign w:val="center"/>
                </w:tcPr>
                <w:p w14:paraId="2B5A8107">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p>
              </w:tc>
              <w:tc>
                <w:tcPr>
                  <w:tcW w:w="330" w:type="pct"/>
                  <w:noWrap w:val="0"/>
                  <w:vAlign w:val="center"/>
                </w:tcPr>
                <w:p w14:paraId="799D04D2">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r>
                    <w:rPr>
                      <w:rFonts w:hint="default"/>
                      <w:b/>
                      <w:bCs/>
                      <w:color w:val="000000" w:themeColor="text1"/>
                      <w14:textFill>
                        <w14:solidFill>
                          <w14:schemeClr w14:val="tx1"/>
                        </w14:solidFill>
                      </w14:textFill>
                    </w:rPr>
                    <w:t>浓度（mg/L）</w:t>
                  </w:r>
                </w:p>
              </w:tc>
              <w:tc>
                <w:tcPr>
                  <w:tcW w:w="423" w:type="pct"/>
                  <w:noWrap w:val="0"/>
                  <w:vAlign w:val="center"/>
                </w:tcPr>
                <w:p w14:paraId="21D030C5">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排放</w:t>
                  </w:r>
                  <w:r>
                    <w:rPr>
                      <w:rFonts w:hint="default"/>
                      <w:b/>
                      <w:bCs/>
                      <w:color w:val="000000" w:themeColor="text1"/>
                      <w14:textFill>
                        <w14:solidFill>
                          <w14:schemeClr w14:val="tx1"/>
                        </w14:solidFill>
                      </w14:textFill>
                    </w:rPr>
                    <w:t>量（</w:t>
                  </w:r>
                  <w:r>
                    <w:rPr>
                      <w:rFonts w:hint="default"/>
                      <w:b/>
                      <w:bCs/>
                      <w:color w:val="000000" w:themeColor="text1"/>
                      <w:lang w:val="en-US" w:eastAsia="zh-CN"/>
                      <w14:textFill>
                        <w14:solidFill>
                          <w14:schemeClr w14:val="tx1"/>
                        </w14:solidFill>
                      </w14:textFill>
                    </w:rPr>
                    <w:t>t</w:t>
                  </w:r>
                  <w:r>
                    <w:rPr>
                      <w:rFonts w:hint="default"/>
                      <w:b/>
                      <w:bCs/>
                      <w:color w:val="000000" w:themeColor="text1"/>
                      <w14:textFill>
                        <w14:solidFill>
                          <w14:schemeClr w14:val="tx1"/>
                        </w14:solidFill>
                      </w14:textFill>
                    </w:rPr>
                    <w:t>/a）</w:t>
                  </w:r>
                </w:p>
              </w:tc>
              <w:tc>
                <w:tcPr>
                  <w:tcW w:w="240" w:type="pct"/>
                  <w:vMerge w:val="continue"/>
                  <w:noWrap w:val="0"/>
                  <w:vAlign w:val="center"/>
                </w:tcPr>
                <w:p w14:paraId="41006C71">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p>
              </w:tc>
            </w:tr>
            <w:tr w14:paraId="0F47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255" w:type="pct"/>
                  <w:vMerge w:val="restart"/>
                  <w:noWrap w:val="0"/>
                  <w:vAlign w:val="center"/>
                </w:tcPr>
                <w:p w14:paraId="56E1FD2F">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default"/>
                      <w:b w:val="0"/>
                      <w:bCs/>
                      <w:color w:val="000000" w:themeColor="text1"/>
                      <w:lang w:val="en-US" w:eastAsia="zh-CN"/>
                      <w14:textFill>
                        <w14:solidFill>
                          <w14:schemeClr w14:val="tx1"/>
                        </w14:solidFill>
                      </w14:textFill>
                    </w:rPr>
                    <w:t>院区废水</w:t>
                  </w:r>
                  <w:r>
                    <w:rPr>
                      <w:rFonts w:hint="default"/>
                      <w:b w:val="0"/>
                      <w:bCs/>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4446.065</w:t>
                  </w:r>
                  <w:r>
                    <w:rPr>
                      <w:rFonts w:hint="eastAsia"/>
                      <w:b w:val="0"/>
                      <w:bCs/>
                      <w:color w:val="000000" w:themeColor="text1"/>
                      <w:lang w:val="en-US" w:eastAsia="zh-CN"/>
                      <w14:textFill>
                        <w14:solidFill>
                          <w14:schemeClr w14:val="tx1"/>
                        </w14:solidFill>
                      </w14:textFill>
                    </w:rPr>
                    <w:t>m</w:t>
                  </w:r>
                  <w:r>
                    <w:rPr>
                      <w:rFonts w:hint="eastAsia"/>
                      <w:b w:val="0"/>
                      <w:bCs/>
                      <w:color w:val="000000" w:themeColor="text1"/>
                      <w:vertAlign w:val="superscript"/>
                      <w:lang w:val="en-US" w:eastAsia="zh-CN"/>
                      <w14:textFill>
                        <w14:solidFill>
                          <w14:schemeClr w14:val="tx1"/>
                        </w14:solidFill>
                      </w14:textFill>
                    </w:rPr>
                    <w:t>3</w:t>
                  </w:r>
                  <w:r>
                    <w:rPr>
                      <w:rFonts w:hint="eastAsia"/>
                      <w:b w:val="0"/>
                      <w:bCs/>
                      <w:color w:val="000000" w:themeColor="text1"/>
                      <w:lang w:val="en-US" w:eastAsia="zh-CN"/>
                      <w14:textFill>
                        <w14:solidFill>
                          <w14:schemeClr w14:val="tx1"/>
                        </w14:solidFill>
                      </w14:textFill>
                    </w:rPr>
                    <w:t>/a</w:t>
                  </w:r>
                  <w:r>
                    <w:rPr>
                      <w:rFonts w:hint="default"/>
                      <w:b w:val="0"/>
                      <w:bCs/>
                      <w:color w:val="000000" w:themeColor="text1"/>
                      <w14:textFill>
                        <w14:solidFill>
                          <w14:schemeClr w14:val="tx1"/>
                        </w14:solidFill>
                      </w14:textFill>
                    </w:rPr>
                    <w:t>）</w:t>
                  </w:r>
                </w:p>
              </w:tc>
              <w:tc>
                <w:tcPr>
                  <w:tcW w:w="442" w:type="pct"/>
                  <w:noWrap w:val="0"/>
                  <w:vAlign w:val="center"/>
                </w:tcPr>
                <w:p w14:paraId="6DD85BAF">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r>
                    <w:rPr>
                      <w:rFonts w:hint="default"/>
                      <w:b w:val="0"/>
                      <w:bCs/>
                      <w:color w:val="000000" w:themeColor="text1"/>
                      <w:lang w:val="en-US" w:eastAsia="zh-CN"/>
                      <w14:textFill>
                        <w14:solidFill>
                          <w14:schemeClr w14:val="tx1"/>
                        </w14:solidFill>
                      </w14:textFill>
                    </w:rPr>
                    <w:t>COD</w:t>
                  </w:r>
                </w:p>
              </w:tc>
              <w:tc>
                <w:tcPr>
                  <w:tcW w:w="1164" w:type="dxa"/>
                  <w:noWrap w:val="0"/>
                  <w:vAlign w:val="center"/>
                </w:tcPr>
                <w:p w14:paraId="3FEEBC4E">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default"/>
                      <w:b w:val="0"/>
                      <w:bCs/>
                      <w:color w:val="auto"/>
                      <w:lang w:val="en-US" w:eastAsia="zh-CN"/>
                    </w:rPr>
                    <w:t>300</w:t>
                  </w:r>
                </w:p>
              </w:tc>
              <w:tc>
                <w:tcPr>
                  <w:tcW w:w="1622" w:type="dxa"/>
                  <w:noWrap w:val="0"/>
                  <w:vAlign w:val="center"/>
                </w:tcPr>
                <w:p w14:paraId="0D6BFD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1.334 </w:t>
                  </w:r>
                </w:p>
              </w:tc>
              <w:tc>
                <w:tcPr>
                  <w:tcW w:w="217" w:type="pct"/>
                  <w:vMerge w:val="restart"/>
                  <w:noWrap w:val="0"/>
                  <w:vAlign w:val="center"/>
                </w:tcPr>
                <w:p w14:paraId="371565BA">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预处理</w:t>
                  </w:r>
                </w:p>
              </w:tc>
              <w:tc>
                <w:tcPr>
                  <w:tcW w:w="1148" w:type="dxa"/>
                  <w:shd w:val="clear" w:color="auto" w:fill="auto"/>
                  <w:noWrap w:val="0"/>
                  <w:vAlign w:val="center"/>
                </w:tcPr>
                <w:p w14:paraId="2C7E8252">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default"/>
                      <w:b w:val="0"/>
                      <w:bCs/>
                      <w:color w:val="auto"/>
                      <w:lang w:val="en-US" w:eastAsia="zh-CN"/>
                    </w:rPr>
                    <w:t>300</w:t>
                  </w:r>
                </w:p>
              </w:tc>
              <w:tc>
                <w:tcPr>
                  <w:tcW w:w="1115" w:type="dxa"/>
                  <w:shd w:val="clear" w:color="auto" w:fill="auto"/>
                  <w:noWrap w:val="0"/>
                  <w:vAlign w:val="center"/>
                </w:tcPr>
                <w:p w14:paraId="30E346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1.334 </w:t>
                  </w:r>
                </w:p>
              </w:tc>
              <w:tc>
                <w:tcPr>
                  <w:tcW w:w="330" w:type="pct"/>
                  <w:vMerge w:val="restart"/>
                  <w:noWrap w:val="0"/>
                  <w:vAlign w:val="center"/>
                </w:tcPr>
                <w:p w14:paraId="15C3A14C">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r>
                    <w:rPr>
                      <w:rFonts w:hint="default"/>
                      <w:b w:val="0"/>
                      <w:bCs/>
                      <w:color w:val="000000" w:themeColor="text1"/>
                      <w:lang w:val="en-US" w:eastAsia="zh-CN"/>
                      <w14:textFill>
                        <w14:solidFill>
                          <w14:schemeClr w14:val="tx1"/>
                        </w14:solidFill>
                      </w14:textFill>
                    </w:rPr>
                    <w:t>进入</w:t>
                  </w:r>
                  <w:r>
                    <w:rPr>
                      <w:rFonts w:hint="eastAsia"/>
                      <w:b w:val="0"/>
                      <w:bCs/>
                      <w:color w:val="000000" w:themeColor="text1"/>
                      <w:lang w:val="en-US" w:eastAsia="zh-CN"/>
                      <w14:textFill>
                        <w14:solidFill>
                          <w14:schemeClr w14:val="tx1"/>
                        </w14:solidFill>
                      </w14:textFill>
                    </w:rPr>
                    <w:t>院内</w:t>
                  </w:r>
                  <w:r>
                    <w:rPr>
                      <w:rFonts w:hint="default"/>
                      <w:b w:val="0"/>
                      <w:bCs/>
                      <w:color w:val="000000" w:themeColor="text1"/>
                      <w:lang w:val="en-US" w:eastAsia="zh-CN"/>
                      <w14:textFill>
                        <w14:solidFill>
                          <w14:schemeClr w14:val="tx1"/>
                        </w14:solidFill>
                      </w14:textFill>
                    </w:rPr>
                    <w:t>污水处理站处理</w:t>
                  </w:r>
                </w:p>
              </w:tc>
              <w:tc>
                <w:tcPr>
                  <w:tcW w:w="330" w:type="pct"/>
                  <w:shd w:val="clear" w:color="auto" w:fill="auto"/>
                  <w:noWrap w:val="0"/>
                  <w:vAlign w:val="center"/>
                </w:tcPr>
                <w:p w14:paraId="69563709">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b w:val="0"/>
                      <w:bCs/>
                      <w:color w:val="000000" w:themeColor="text1"/>
                      <w:lang w:val="en-US" w:eastAsia="zh-CN"/>
                      <w14:textFill>
                        <w14:solidFill>
                          <w14:schemeClr w14:val="tx1"/>
                        </w14:solidFill>
                      </w14:textFill>
                    </w:rPr>
                    <w:t>90</w:t>
                  </w:r>
                </w:p>
              </w:tc>
              <w:tc>
                <w:tcPr>
                  <w:tcW w:w="849" w:type="dxa"/>
                  <w:shd w:val="clear" w:color="auto" w:fill="auto"/>
                  <w:noWrap w:val="0"/>
                  <w:vAlign w:val="center"/>
                </w:tcPr>
                <w:p w14:paraId="0AD9C7F4">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0.445 </w:t>
                  </w:r>
                </w:p>
              </w:tc>
              <w:tc>
                <w:tcPr>
                  <w:tcW w:w="330" w:type="pct"/>
                  <w:vMerge w:val="restart"/>
                  <w:noWrap w:val="0"/>
                  <w:vAlign w:val="center"/>
                </w:tcPr>
                <w:p w14:paraId="02403507">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托运至濉溪县百善污水处理有限公司进一步深度处理</w:t>
                  </w:r>
                </w:p>
              </w:tc>
              <w:tc>
                <w:tcPr>
                  <w:tcW w:w="330" w:type="pct"/>
                  <w:shd w:val="clear" w:color="auto" w:fill="auto"/>
                  <w:noWrap w:val="0"/>
                  <w:vAlign w:val="center"/>
                </w:tcPr>
                <w:p w14:paraId="245B78DA">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default"/>
                      <w:b w:val="0"/>
                      <w:bCs/>
                      <w:color w:val="000000" w:themeColor="text1"/>
                      <w:lang w:val="en-US" w:eastAsia="zh-CN"/>
                      <w14:textFill>
                        <w14:solidFill>
                          <w14:schemeClr w14:val="tx1"/>
                        </w14:solidFill>
                      </w14:textFill>
                    </w:rPr>
                    <w:t>50</w:t>
                  </w:r>
                </w:p>
              </w:tc>
              <w:tc>
                <w:tcPr>
                  <w:tcW w:w="1097" w:type="dxa"/>
                  <w:shd w:val="clear" w:color="auto" w:fill="auto"/>
                  <w:noWrap w:val="0"/>
                  <w:vAlign w:val="center"/>
                </w:tcPr>
                <w:p w14:paraId="4F71509A">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0.222 </w:t>
                  </w:r>
                </w:p>
              </w:tc>
              <w:tc>
                <w:tcPr>
                  <w:tcW w:w="240" w:type="pct"/>
                  <w:vMerge w:val="restart"/>
                  <w:noWrap w:val="0"/>
                  <w:vAlign w:val="center"/>
                </w:tcPr>
                <w:p w14:paraId="59D9E725">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p>
                <w:p w14:paraId="5514D95F">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p>
                <w:p w14:paraId="3697939E">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雁鸣沟</w:t>
                  </w:r>
                </w:p>
                <w:p w14:paraId="58DB9FC7">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p>
              </w:tc>
            </w:tr>
            <w:tr w14:paraId="6711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255" w:type="pct"/>
                  <w:vMerge w:val="continue"/>
                  <w:noWrap w:val="0"/>
                  <w:vAlign w:val="center"/>
                </w:tcPr>
                <w:p w14:paraId="2A098C62">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p>
              </w:tc>
              <w:tc>
                <w:tcPr>
                  <w:tcW w:w="442" w:type="pct"/>
                  <w:noWrap w:val="0"/>
                  <w:vAlign w:val="center"/>
                </w:tcPr>
                <w:p w14:paraId="6556CC00">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r>
                    <w:rPr>
                      <w:rFonts w:hint="default"/>
                      <w:b w:val="0"/>
                      <w:bCs/>
                      <w:color w:val="000000" w:themeColor="text1"/>
                      <w:lang w:val="en-US" w:eastAsia="zh-CN"/>
                      <w14:textFill>
                        <w14:solidFill>
                          <w14:schemeClr w14:val="tx1"/>
                        </w14:solidFill>
                      </w14:textFill>
                    </w:rPr>
                    <w:t>BOD</w:t>
                  </w:r>
                  <w:r>
                    <w:rPr>
                      <w:rFonts w:hint="default"/>
                      <w:b w:val="0"/>
                      <w:bCs/>
                      <w:color w:val="000000" w:themeColor="text1"/>
                      <w:vertAlign w:val="subscript"/>
                      <w:lang w:val="en-US" w:eastAsia="zh-CN"/>
                      <w14:textFill>
                        <w14:solidFill>
                          <w14:schemeClr w14:val="tx1"/>
                        </w14:solidFill>
                      </w14:textFill>
                    </w:rPr>
                    <w:t>5</w:t>
                  </w:r>
                </w:p>
              </w:tc>
              <w:tc>
                <w:tcPr>
                  <w:tcW w:w="1164" w:type="dxa"/>
                  <w:noWrap w:val="0"/>
                  <w:vAlign w:val="center"/>
                </w:tcPr>
                <w:p w14:paraId="463E8EF1">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default"/>
                      <w:b w:val="0"/>
                      <w:bCs/>
                      <w:color w:val="auto"/>
                      <w:lang w:val="en-US" w:eastAsia="zh-CN"/>
                    </w:rPr>
                    <w:t>1</w:t>
                  </w:r>
                  <w:r>
                    <w:rPr>
                      <w:rFonts w:hint="eastAsia"/>
                      <w:b w:val="0"/>
                      <w:bCs/>
                      <w:color w:val="auto"/>
                      <w:lang w:val="en-US" w:eastAsia="zh-CN"/>
                    </w:rPr>
                    <w:t>5</w:t>
                  </w:r>
                  <w:r>
                    <w:rPr>
                      <w:rFonts w:hint="default"/>
                      <w:b w:val="0"/>
                      <w:bCs/>
                      <w:color w:val="auto"/>
                      <w:lang w:val="en-US" w:eastAsia="zh-CN"/>
                    </w:rPr>
                    <w:t>0</w:t>
                  </w:r>
                </w:p>
              </w:tc>
              <w:tc>
                <w:tcPr>
                  <w:tcW w:w="1622" w:type="dxa"/>
                  <w:noWrap w:val="0"/>
                  <w:vAlign w:val="center"/>
                </w:tcPr>
                <w:p w14:paraId="29FE5E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eastAsia" w:cs="Times New Roman"/>
                      <w:i w:val="0"/>
                      <w:iCs w:val="0"/>
                      <w:color w:val="000000"/>
                      <w:kern w:val="0"/>
                      <w:sz w:val="21"/>
                      <w:szCs w:val="21"/>
                      <w:u w:val="none"/>
                      <w:lang w:val="en-US" w:eastAsia="zh-CN" w:bidi="ar"/>
                    </w:rPr>
                    <w:t>0.667</w:t>
                  </w:r>
                </w:p>
              </w:tc>
              <w:tc>
                <w:tcPr>
                  <w:tcW w:w="217" w:type="pct"/>
                  <w:vMerge w:val="continue"/>
                  <w:noWrap w:val="0"/>
                  <w:vAlign w:val="center"/>
                </w:tcPr>
                <w:p w14:paraId="202FF336">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1148" w:type="dxa"/>
                  <w:shd w:val="clear" w:color="auto" w:fill="auto"/>
                  <w:noWrap w:val="0"/>
                  <w:vAlign w:val="center"/>
                </w:tcPr>
                <w:p w14:paraId="4A64B970">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default"/>
                      <w:b w:val="0"/>
                      <w:bCs/>
                      <w:color w:val="auto"/>
                      <w:lang w:val="en-US" w:eastAsia="zh-CN"/>
                    </w:rPr>
                    <w:t>1</w:t>
                  </w:r>
                  <w:r>
                    <w:rPr>
                      <w:rFonts w:hint="eastAsia"/>
                      <w:b w:val="0"/>
                      <w:bCs/>
                      <w:color w:val="auto"/>
                      <w:lang w:val="en-US" w:eastAsia="zh-CN"/>
                    </w:rPr>
                    <w:t>5</w:t>
                  </w:r>
                  <w:r>
                    <w:rPr>
                      <w:rFonts w:hint="default"/>
                      <w:b w:val="0"/>
                      <w:bCs/>
                      <w:color w:val="auto"/>
                      <w:lang w:val="en-US" w:eastAsia="zh-CN"/>
                    </w:rPr>
                    <w:t>0</w:t>
                  </w:r>
                </w:p>
              </w:tc>
              <w:tc>
                <w:tcPr>
                  <w:tcW w:w="1115" w:type="dxa"/>
                  <w:shd w:val="clear" w:color="auto" w:fill="auto"/>
                  <w:noWrap w:val="0"/>
                  <w:vAlign w:val="center"/>
                </w:tcPr>
                <w:p w14:paraId="5BD090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eastAsia" w:cs="Times New Roman"/>
                      <w:i w:val="0"/>
                      <w:iCs w:val="0"/>
                      <w:color w:val="000000"/>
                      <w:kern w:val="0"/>
                      <w:sz w:val="21"/>
                      <w:szCs w:val="21"/>
                      <w:u w:val="none"/>
                      <w:lang w:val="en-US" w:eastAsia="zh-CN" w:bidi="ar"/>
                    </w:rPr>
                    <w:t>0.667</w:t>
                  </w:r>
                </w:p>
              </w:tc>
              <w:tc>
                <w:tcPr>
                  <w:tcW w:w="330" w:type="pct"/>
                  <w:vMerge w:val="continue"/>
                  <w:noWrap w:val="0"/>
                  <w:vAlign w:val="center"/>
                </w:tcPr>
                <w:p w14:paraId="2C69878E">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330" w:type="pct"/>
                  <w:shd w:val="clear" w:color="auto" w:fill="auto"/>
                  <w:noWrap w:val="0"/>
                  <w:vAlign w:val="center"/>
                </w:tcPr>
                <w:p w14:paraId="35C7672B">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b w:val="0"/>
                      <w:bCs/>
                      <w:color w:val="000000" w:themeColor="text1"/>
                      <w:lang w:val="en-US" w:eastAsia="zh-CN"/>
                      <w14:textFill>
                        <w14:solidFill>
                          <w14:schemeClr w14:val="tx1"/>
                        </w14:solidFill>
                      </w14:textFill>
                    </w:rPr>
                    <w:t>45</w:t>
                  </w:r>
                </w:p>
              </w:tc>
              <w:tc>
                <w:tcPr>
                  <w:tcW w:w="849" w:type="dxa"/>
                  <w:shd w:val="clear" w:color="auto" w:fill="auto"/>
                  <w:noWrap w:val="0"/>
                  <w:vAlign w:val="center"/>
                </w:tcPr>
                <w:p w14:paraId="572E7B0F">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0.222 </w:t>
                  </w:r>
                </w:p>
              </w:tc>
              <w:tc>
                <w:tcPr>
                  <w:tcW w:w="330" w:type="pct"/>
                  <w:vMerge w:val="continue"/>
                  <w:noWrap w:val="0"/>
                  <w:vAlign w:val="center"/>
                </w:tcPr>
                <w:p w14:paraId="790CC3D0">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330" w:type="pct"/>
                  <w:shd w:val="clear" w:color="auto" w:fill="auto"/>
                  <w:noWrap w:val="0"/>
                  <w:vAlign w:val="center"/>
                </w:tcPr>
                <w:p w14:paraId="2B6816C0">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default"/>
                      <w:b w:val="0"/>
                      <w:bCs/>
                      <w:color w:val="000000" w:themeColor="text1"/>
                      <w:lang w:val="en-US" w:eastAsia="zh-CN"/>
                      <w14:textFill>
                        <w14:solidFill>
                          <w14:schemeClr w14:val="tx1"/>
                        </w14:solidFill>
                      </w14:textFill>
                    </w:rPr>
                    <w:t>10</w:t>
                  </w:r>
                </w:p>
              </w:tc>
              <w:tc>
                <w:tcPr>
                  <w:tcW w:w="1097" w:type="dxa"/>
                  <w:shd w:val="clear" w:color="auto" w:fill="auto"/>
                  <w:noWrap w:val="0"/>
                  <w:vAlign w:val="center"/>
                </w:tcPr>
                <w:p w14:paraId="7FEDE0FA">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0.044 </w:t>
                  </w:r>
                </w:p>
              </w:tc>
              <w:tc>
                <w:tcPr>
                  <w:tcW w:w="240" w:type="pct"/>
                  <w:vMerge w:val="continue"/>
                  <w:noWrap w:val="0"/>
                  <w:vAlign w:val="center"/>
                </w:tcPr>
                <w:p w14:paraId="2795F49C">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p>
              </w:tc>
            </w:tr>
            <w:tr w14:paraId="0E33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255" w:type="pct"/>
                  <w:vMerge w:val="continue"/>
                  <w:noWrap w:val="0"/>
                  <w:vAlign w:val="center"/>
                </w:tcPr>
                <w:p w14:paraId="242CAE66">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p>
              </w:tc>
              <w:tc>
                <w:tcPr>
                  <w:tcW w:w="442" w:type="pct"/>
                  <w:noWrap w:val="0"/>
                  <w:vAlign w:val="center"/>
                </w:tcPr>
                <w:p w14:paraId="08F3BD84">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r>
                    <w:rPr>
                      <w:rFonts w:hint="default"/>
                      <w:b w:val="0"/>
                      <w:bCs/>
                      <w:color w:val="000000" w:themeColor="text1"/>
                      <w:lang w:val="en-US" w:eastAsia="zh-CN"/>
                      <w14:textFill>
                        <w14:solidFill>
                          <w14:schemeClr w14:val="tx1"/>
                        </w14:solidFill>
                      </w14:textFill>
                    </w:rPr>
                    <w:t>SS</w:t>
                  </w:r>
                </w:p>
              </w:tc>
              <w:tc>
                <w:tcPr>
                  <w:tcW w:w="1164" w:type="dxa"/>
                  <w:noWrap w:val="0"/>
                  <w:vAlign w:val="center"/>
                </w:tcPr>
                <w:p w14:paraId="415EF2F5">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default"/>
                      <w:b w:val="0"/>
                      <w:bCs/>
                      <w:color w:val="auto"/>
                      <w:lang w:val="en-US" w:eastAsia="zh-CN"/>
                    </w:rPr>
                    <w:t>1</w:t>
                  </w:r>
                  <w:r>
                    <w:rPr>
                      <w:rFonts w:hint="eastAsia"/>
                      <w:b w:val="0"/>
                      <w:bCs/>
                      <w:color w:val="auto"/>
                      <w:lang w:val="en-US" w:eastAsia="zh-CN"/>
                    </w:rPr>
                    <w:t>2</w:t>
                  </w:r>
                  <w:r>
                    <w:rPr>
                      <w:rFonts w:hint="default"/>
                      <w:b w:val="0"/>
                      <w:bCs/>
                      <w:color w:val="auto"/>
                      <w:lang w:val="en-US" w:eastAsia="zh-CN"/>
                    </w:rPr>
                    <w:t>0</w:t>
                  </w:r>
                </w:p>
              </w:tc>
              <w:tc>
                <w:tcPr>
                  <w:tcW w:w="1622" w:type="dxa"/>
                  <w:noWrap w:val="0"/>
                  <w:vAlign w:val="center"/>
                </w:tcPr>
                <w:p w14:paraId="30150F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eastAsia" w:cs="Times New Roman"/>
                      <w:i w:val="0"/>
                      <w:iCs w:val="0"/>
                      <w:color w:val="000000"/>
                      <w:kern w:val="0"/>
                      <w:sz w:val="21"/>
                      <w:szCs w:val="21"/>
                      <w:u w:val="none"/>
                      <w:lang w:val="en-US" w:eastAsia="zh-CN" w:bidi="ar"/>
                    </w:rPr>
                    <w:t>0.534</w:t>
                  </w:r>
                </w:p>
              </w:tc>
              <w:tc>
                <w:tcPr>
                  <w:tcW w:w="217" w:type="pct"/>
                  <w:vMerge w:val="continue"/>
                  <w:noWrap w:val="0"/>
                  <w:vAlign w:val="center"/>
                </w:tcPr>
                <w:p w14:paraId="35379C78">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1148" w:type="dxa"/>
                  <w:shd w:val="clear" w:color="auto" w:fill="auto"/>
                  <w:noWrap w:val="0"/>
                  <w:vAlign w:val="center"/>
                </w:tcPr>
                <w:p w14:paraId="37BB5CE3">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default"/>
                      <w:b w:val="0"/>
                      <w:bCs/>
                      <w:color w:val="auto"/>
                      <w:lang w:val="en-US" w:eastAsia="zh-CN"/>
                    </w:rPr>
                    <w:t>1</w:t>
                  </w:r>
                  <w:r>
                    <w:rPr>
                      <w:rFonts w:hint="eastAsia"/>
                      <w:b w:val="0"/>
                      <w:bCs/>
                      <w:color w:val="auto"/>
                      <w:lang w:val="en-US" w:eastAsia="zh-CN"/>
                    </w:rPr>
                    <w:t>2</w:t>
                  </w:r>
                  <w:r>
                    <w:rPr>
                      <w:rFonts w:hint="default"/>
                      <w:b w:val="0"/>
                      <w:bCs/>
                      <w:color w:val="auto"/>
                      <w:lang w:val="en-US" w:eastAsia="zh-CN"/>
                    </w:rPr>
                    <w:t>0</w:t>
                  </w:r>
                </w:p>
              </w:tc>
              <w:tc>
                <w:tcPr>
                  <w:tcW w:w="1115" w:type="dxa"/>
                  <w:shd w:val="clear" w:color="auto" w:fill="auto"/>
                  <w:noWrap w:val="0"/>
                  <w:vAlign w:val="center"/>
                </w:tcPr>
                <w:p w14:paraId="7AFA08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eastAsia" w:cs="Times New Roman"/>
                      <w:i w:val="0"/>
                      <w:iCs w:val="0"/>
                      <w:color w:val="000000"/>
                      <w:kern w:val="0"/>
                      <w:sz w:val="21"/>
                      <w:szCs w:val="21"/>
                      <w:u w:val="none"/>
                      <w:lang w:val="en-US" w:eastAsia="zh-CN" w:bidi="ar"/>
                    </w:rPr>
                    <w:t>0.534</w:t>
                  </w:r>
                </w:p>
              </w:tc>
              <w:tc>
                <w:tcPr>
                  <w:tcW w:w="330" w:type="pct"/>
                  <w:vMerge w:val="continue"/>
                  <w:noWrap w:val="0"/>
                  <w:vAlign w:val="center"/>
                </w:tcPr>
                <w:p w14:paraId="43DCC0C2">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330" w:type="pct"/>
                  <w:shd w:val="clear" w:color="auto" w:fill="auto"/>
                  <w:noWrap w:val="0"/>
                  <w:vAlign w:val="center"/>
                </w:tcPr>
                <w:p w14:paraId="53BFAA9A">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b w:val="0"/>
                      <w:bCs/>
                      <w:color w:val="000000" w:themeColor="text1"/>
                      <w:lang w:val="en-US" w:eastAsia="zh-CN"/>
                      <w14:textFill>
                        <w14:solidFill>
                          <w14:schemeClr w14:val="tx1"/>
                        </w14:solidFill>
                      </w14:textFill>
                    </w:rPr>
                    <w:t>24</w:t>
                  </w:r>
                </w:p>
              </w:tc>
              <w:tc>
                <w:tcPr>
                  <w:tcW w:w="849" w:type="dxa"/>
                  <w:shd w:val="clear" w:color="auto" w:fill="auto"/>
                  <w:noWrap w:val="0"/>
                  <w:vAlign w:val="center"/>
                </w:tcPr>
                <w:p w14:paraId="42C269CE">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0.222 </w:t>
                  </w:r>
                </w:p>
              </w:tc>
              <w:tc>
                <w:tcPr>
                  <w:tcW w:w="330" w:type="pct"/>
                  <w:vMerge w:val="continue"/>
                  <w:noWrap w:val="0"/>
                  <w:vAlign w:val="center"/>
                </w:tcPr>
                <w:p w14:paraId="1B00C501">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330" w:type="pct"/>
                  <w:shd w:val="clear" w:color="auto" w:fill="auto"/>
                  <w:noWrap w:val="0"/>
                  <w:vAlign w:val="center"/>
                </w:tcPr>
                <w:p w14:paraId="50CF112C">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default"/>
                      <w:b w:val="0"/>
                      <w:bCs/>
                      <w:color w:val="000000" w:themeColor="text1"/>
                      <w:lang w:val="en-US" w:eastAsia="zh-CN"/>
                      <w14:textFill>
                        <w14:solidFill>
                          <w14:schemeClr w14:val="tx1"/>
                        </w14:solidFill>
                      </w14:textFill>
                    </w:rPr>
                    <w:t>10</w:t>
                  </w:r>
                </w:p>
              </w:tc>
              <w:tc>
                <w:tcPr>
                  <w:tcW w:w="1097" w:type="dxa"/>
                  <w:shd w:val="clear" w:color="auto" w:fill="auto"/>
                  <w:noWrap w:val="0"/>
                  <w:vAlign w:val="center"/>
                </w:tcPr>
                <w:p w14:paraId="4606F840">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0.044 </w:t>
                  </w:r>
                </w:p>
              </w:tc>
              <w:tc>
                <w:tcPr>
                  <w:tcW w:w="240" w:type="pct"/>
                  <w:vMerge w:val="continue"/>
                  <w:noWrap w:val="0"/>
                  <w:vAlign w:val="center"/>
                </w:tcPr>
                <w:p w14:paraId="24DC7B51">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p>
              </w:tc>
            </w:tr>
            <w:tr w14:paraId="602D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255" w:type="pct"/>
                  <w:vMerge w:val="continue"/>
                  <w:noWrap w:val="0"/>
                  <w:vAlign w:val="center"/>
                </w:tcPr>
                <w:p w14:paraId="734356B3">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p>
              </w:tc>
              <w:tc>
                <w:tcPr>
                  <w:tcW w:w="442" w:type="pct"/>
                  <w:noWrap w:val="0"/>
                  <w:vAlign w:val="center"/>
                </w:tcPr>
                <w:p w14:paraId="6568F001">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r>
                    <w:rPr>
                      <w:rFonts w:hint="default"/>
                      <w:b w:val="0"/>
                      <w:bCs/>
                      <w:color w:val="000000" w:themeColor="text1"/>
                      <w:lang w:val="en-US" w:eastAsia="zh-CN"/>
                      <w14:textFill>
                        <w14:solidFill>
                          <w14:schemeClr w14:val="tx1"/>
                        </w14:solidFill>
                      </w14:textFill>
                    </w:rPr>
                    <w:t>氨氮</w:t>
                  </w:r>
                </w:p>
              </w:tc>
              <w:tc>
                <w:tcPr>
                  <w:tcW w:w="1164" w:type="dxa"/>
                  <w:noWrap w:val="0"/>
                  <w:vAlign w:val="center"/>
                </w:tcPr>
                <w:p w14:paraId="0BA8694B">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eastAsia"/>
                      <w:b w:val="0"/>
                      <w:bCs/>
                      <w:color w:val="auto"/>
                      <w:lang w:val="en-US" w:eastAsia="zh-CN"/>
                    </w:rPr>
                    <w:t>50</w:t>
                  </w:r>
                </w:p>
              </w:tc>
              <w:tc>
                <w:tcPr>
                  <w:tcW w:w="1622" w:type="dxa"/>
                  <w:noWrap w:val="0"/>
                  <w:vAlign w:val="center"/>
                </w:tcPr>
                <w:p w14:paraId="145113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eastAsia" w:cs="Times New Roman"/>
                      <w:i w:val="0"/>
                      <w:iCs w:val="0"/>
                      <w:color w:val="000000"/>
                      <w:kern w:val="0"/>
                      <w:sz w:val="21"/>
                      <w:szCs w:val="21"/>
                      <w:u w:val="none"/>
                      <w:lang w:val="en-US" w:eastAsia="zh-CN" w:bidi="ar"/>
                    </w:rPr>
                    <w:t>0.222</w:t>
                  </w:r>
                </w:p>
              </w:tc>
              <w:tc>
                <w:tcPr>
                  <w:tcW w:w="217" w:type="pct"/>
                  <w:vMerge w:val="continue"/>
                  <w:noWrap w:val="0"/>
                  <w:vAlign w:val="center"/>
                </w:tcPr>
                <w:p w14:paraId="51693CA1">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1148" w:type="dxa"/>
                  <w:shd w:val="clear" w:color="auto" w:fill="auto"/>
                  <w:noWrap w:val="0"/>
                  <w:vAlign w:val="center"/>
                </w:tcPr>
                <w:p w14:paraId="2237AB01">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b w:val="0"/>
                      <w:bCs/>
                      <w:color w:val="auto"/>
                      <w:lang w:val="en-US" w:eastAsia="zh-CN"/>
                    </w:rPr>
                    <w:t>50</w:t>
                  </w:r>
                </w:p>
              </w:tc>
              <w:tc>
                <w:tcPr>
                  <w:tcW w:w="1115" w:type="dxa"/>
                  <w:shd w:val="clear" w:color="auto" w:fill="auto"/>
                  <w:noWrap w:val="0"/>
                  <w:vAlign w:val="center"/>
                </w:tcPr>
                <w:p w14:paraId="7814EC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eastAsia" w:cs="Times New Roman"/>
                      <w:i w:val="0"/>
                      <w:iCs w:val="0"/>
                      <w:color w:val="000000"/>
                      <w:kern w:val="0"/>
                      <w:sz w:val="21"/>
                      <w:szCs w:val="21"/>
                      <w:u w:val="none"/>
                      <w:lang w:val="en-US" w:eastAsia="zh-CN" w:bidi="ar"/>
                    </w:rPr>
                    <w:t>0.222</w:t>
                  </w:r>
                </w:p>
              </w:tc>
              <w:tc>
                <w:tcPr>
                  <w:tcW w:w="330" w:type="pct"/>
                  <w:vMerge w:val="continue"/>
                  <w:noWrap w:val="0"/>
                  <w:vAlign w:val="center"/>
                </w:tcPr>
                <w:p w14:paraId="10052244">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330" w:type="pct"/>
                  <w:shd w:val="clear" w:color="auto" w:fill="auto"/>
                  <w:noWrap w:val="0"/>
                  <w:vAlign w:val="center"/>
                </w:tcPr>
                <w:p w14:paraId="0E53D4D7">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b w:val="0"/>
                      <w:bCs/>
                      <w:color w:val="000000" w:themeColor="text1"/>
                      <w:lang w:val="en-US" w:eastAsia="zh-CN"/>
                      <w14:textFill>
                        <w14:solidFill>
                          <w14:schemeClr w14:val="tx1"/>
                        </w14:solidFill>
                      </w14:textFill>
                    </w:rPr>
                    <w:t>15</w:t>
                  </w:r>
                </w:p>
              </w:tc>
              <w:tc>
                <w:tcPr>
                  <w:tcW w:w="849" w:type="dxa"/>
                  <w:shd w:val="clear" w:color="auto" w:fill="auto"/>
                  <w:noWrap w:val="0"/>
                  <w:vAlign w:val="center"/>
                </w:tcPr>
                <w:p w14:paraId="5C116639">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0.089 </w:t>
                  </w:r>
                </w:p>
              </w:tc>
              <w:tc>
                <w:tcPr>
                  <w:tcW w:w="330" w:type="pct"/>
                  <w:vMerge w:val="continue"/>
                  <w:noWrap w:val="0"/>
                  <w:vAlign w:val="center"/>
                </w:tcPr>
                <w:p w14:paraId="45DD369A">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330" w:type="pct"/>
                  <w:shd w:val="clear" w:color="auto" w:fill="auto"/>
                  <w:noWrap w:val="0"/>
                  <w:vAlign w:val="center"/>
                </w:tcPr>
                <w:p w14:paraId="134C30D3">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default"/>
                      <w:b w:val="0"/>
                      <w:bCs/>
                      <w:color w:val="000000" w:themeColor="text1"/>
                      <w:lang w:val="en-US" w:eastAsia="zh-CN"/>
                      <w14:textFill>
                        <w14:solidFill>
                          <w14:schemeClr w14:val="tx1"/>
                        </w14:solidFill>
                      </w14:textFill>
                    </w:rPr>
                    <w:t>5</w:t>
                  </w:r>
                </w:p>
              </w:tc>
              <w:tc>
                <w:tcPr>
                  <w:tcW w:w="1097" w:type="dxa"/>
                  <w:shd w:val="clear" w:color="auto" w:fill="auto"/>
                  <w:noWrap w:val="0"/>
                  <w:vAlign w:val="center"/>
                </w:tcPr>
                <w:p w14:paraId="6D94B29D">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0.022 </w:t>
                  </w:r>
                </w:p>
              </w:tc>
              <w:tc>
                <w:tcPr>
                  <w:tcW w:w="240" w:type="pct"/>
                  <w:vMerge w:val="continue"/>
                  <w:noWrap w:val="0"/>
                  <w:vAlign w:val="center"/>
                </w:tcPr>
                <w:p w14:paraId="5A734166">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p>
              </w:tc>
            </w:tr>
            <w:tr w14:paraId="28D2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255" w:type="pct"/>
                  <w:vMerge w:val="continue"/>
                  <w:noWrap w:val="0"/>
                  <w:vAlign w:val="center"/>
                </w:tcPr>
                <w:p w14:paraId="621685EA">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p>
              </w:tc>
              <w:tc>
                <w:tcPr>
                  <w:tcW w:w="442" w:type="pct"/>
                  <w:noWrap w:val="0"/>
                  <w:vAlign w:val="center"/>
                </w:tcPr>
                <w:p w14:paraId="53FC7054">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default"/>
                      <w:b w:val="0"/>
                      <w:bCs/>
                      <w:color w:val="000000" w:themeColor="text1"/>
                      <w:lang w:val="en-US" w:eastAsia="zh-CN"/>
                      <w14:textFill>
                        <w14:solidFill>
                          <w14:schemeClr w14:val="tx1"/>
                        </w14:solidFill>
                      </w14:textFill>
                    </w:rPr>
                    <w:t>动植物油</w:t>
                  </w:r>
                </w:p>
              </w:tc>
              <w:tc>
                <w:tcPr>
                  <w:tcW w:w="1164" w:type="dxa"/>
                  <w:noWrap w:val="0"/>
                  <w:vAlign w:val="center"/>
                </w:tcPr>
                <w:p w14:paraId="261F4CE4">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default"/>
                      <w:b w:val="0"/>
                      <w:bCs/>
                      <w:color w:val="auto"/>
                      <w:lang w:val="en-US" w:eastAsia="zh-CN"/>
                    </w:rPr>
                    <w:t>30</w:t>
                  </w:r>
                </w:p>
              </w:tc>
              <w:tc>
                <w:tcPr>
                  <w:tcW w:w="1622" w:type="dxa"/>
                  <w:noWrap w:val="0"/>
                  <w:vAlign w:val="center"/>
                </w:tcPr>
                <w:p w14:paraId="6ECED4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0.133 </w:t>
                  </w:r>
                </w:p>
              </w:tc>
              <w:tc>
                <w:tcPr>
                  <w:tcW w:w="217" w:type="pct"/>
                  <w:vMerge w:val="continue"/>
                  <w:noWrap w:val="0"/>
                  <w:vAlign w:val="center"/>
                </w:tcPr>
                <w:p w14:paraId="0DCEC9E6">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1148" w:type="dxa"/>
                  <w:shd w:val="clear" w:color="auto" w:fill="auto"/>
                  <w:noWrap w:val="0"/>
                  <w:vAlign w:val="center"/>
                </w:tcPr>
                <w:p w14:paraId="3163F969">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b w:val="0"/>
                      <w:bCs/>
                      <w:color w:val="auto"/>
                      <w:lang w:val="en-US" w:eastAsia="zh-CN"/>
                    </w:rPr>
                    <w:t>5</w:t>
                  </w:r>
                </w:p>
              </w:tc>
              <w:tc>
                <w:tcPr>
                  <w:tcW w:w="1115" w:type="dxa"/>
                  <w:shd w:val="clear" w:color="auto" w:fill="auto"/>
                  <w:noWrap w:val="0"/>
                  <w:vAlign w:val="center"/>
                </w:tcPr>
                <w:p w14:paraId="167752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0.022</w:t>
                  </w:r>
                </w:p>
              </w:tc>
              <w:tc>
                <w:tcPr>
                  <w:tcW w:w="330" w:type="pct"/>
                  <w:vMerge w:val="continue"/>
                  <w:noWrap w:val="0"/>
                  <w:vAlign w:val="center"/>
                </w:tcPr>
                <w:p w14:paraId="00418B89">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330" w:type="pct"/>
                  <w:shd w:val="clear" w:color="auto" w:fill="auto"/>
                  <w:noWrap w:val="0"/>
                  <w:vAlign w:val="center"/>
                </w:tcPr>
                <w:p w14:paraId="487A7168">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default"/>
                      <w:b w:val="0"/>
                      <w:bCs/>
                      <w:color w:val="000000" w:themeColor="text1"/>
                      <w:lang w:val="en-US" w:eastAsia="zh-CN"/>
                      <w14:textFill>
                        <w14:solidFill>
                          <w14:schemeClr w14:val="tx1"/>
                        </w14:solidFill>
                      </w14:textFill>
                    </w:rPr>
                    <w:t>5</w:t>
                  </w:r>
                </w:p>
              </w:tc>
              <w:tc>
                <w:tcPr>
                  <w:tcW w:w="849" w:type="dxa"/>
                  <w:shd w:val="clear" w:color="auto" w:fill="auto"/>
                  <w:noWrap w:val="0"/>
                  <w:vAlign w:val="center"/>
                </w:tcPr>
                <w:p w14:paraId="7C48ACCC">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0.022 </w:t>
                  </w:r>
                </w:p>
              </w:tc>
              <w:tc>
                <w:tcPr>
                  <w:tcW w:w="330" w:type="pct"/>
                  <w:vMerge w:val="continue"/>
                  <w:noWrap w:val="0"/>
                  <w:vAlign w:val="center"/>
                </w:tcPr>
                <w:p w14:paraId="4F786E7C">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330" w:type="pct"/>
                  <w:shd w:val="clear" w:color="auto" w:fill="auto"/>
                  <w:noWrap w:val="0"/>
                  <w:vAlign w:val="center"/>
                </w:tcPr>
                <w:p w14:paraId="6038D790">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default"/>
                      <w:b w:val="0"/>
                      <w:bCs/>
                      <w:color w:val="000000" w:themeColor="text1"/>
                      <w:lang w:val="en-US" w:eastAsia="zh-CN"/>
                      <w14:textFill>
                        <w14:solidFill>
                          <w14:schemeClr w14:val="tx1"/>
                        </w14:solidFill>
                      </w14:textFill>
                    </w:rPr>
                    <w:t>1</w:t>
                  </w:r>
                </w:p>
              </w:tc>
              <w:tc>
                <w:tcPr>
                  <w:tcW w:w="1097" w:type="dxa"/>
                  <w:shd w:val="clear" w:color="auto" w:fill="auto"/>
                  <w:noWrap w:val="0"/>
                  <w:vAlign w:val="center"/>
                </w:tcPr>
                <w:p w14:paraId="334DA874">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0.004 </w:t>
                  </w:r>
                </w:p>
              </w:tc>
              <w:tc>
                <w:tcPr>
                  <w:tcW w:w="240" w:type="pct"/>
                  <w:vMerge w:val="continue"/>
                  <w:noWrap w:val="0"/>
                  <w:vAlign w:val="center"/>
                </w:tcPr>
                <w:p w14:paraId="4956F212">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14:textFill>
                        <w14:solidFill>
                          <w14:schemeClr w14:val="tx1"/>
                        </w14:solidFill>
                      </w14:textFill>
                    </w:rPr>
                  </w:pPr>
                </w:p>
              </w:tc>
            </w:tr>
            <w:tr w14:paraId="6807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255" w:type="pct"/>
                  <w:vMerge w:val="continue"/>
                  <w:noWrap w:val="0"/>
                  <w:vAlign w:val="center"/>
                </w:tcPr>
                <w:p w14:paraId="0FDE7309">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p>
              </w:tc>
              <w:tc>
                <w:tcPr>
                  <w:tcW w:w="442" w:type="pct"/>
                  <w:shd w:val="clear" w:color="auto" w:fill="auto"/>
                  <w:noWrap w:val="0"/>
                  <w:vAlign w:val="center"/>
                </w:tcPr>
                <w:p w14:paraId="5314631A">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default"/>
                      <w:b w:val="0"/>
                      <w:bCs/>
                      <w:color w:val="000000" w:themeColor="text1"/>
                      <w:lang w:val="en-US" w:eastAsia="zh-CN"/>
                      <w14:textFill>
                        <w14:solidFill>
                          <w14:schemeClr w14:val="tx1"/>
                        </w14:solidFill>
                      </w14:textFill>
                    </w:rPr>
                    <w:t>粪大肠菌群</w:t>
                  </w:r>
                </w:p>
              </w:tc>
              <w:tc>
                <w:tcPr>
                  <w:tcW w:w="1164" w:type="dxa"/>
                  <w:shd w:val="clear" w:color="auto" w:fill="auto"/>
                  <w:noWrap w:val="0"/>
                  <w:vAlign w:val="center"/>
                </w:tcPr>
                <w:p w14:paraId="7D5E4FE8">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default"/>
                      <w:b w:val="0"/>
                      <w:bCs/>
                      <w:color w:val="auto"/>
                      <w:lang w:val="en-US" w:eastAsia="zh-CN"/>
                    </w:rPr>
                    <w:t>3</w:t>
                  </w:r>
                  <w:r>
                    <w:rPr>
                      <w:rFonts w:hint="default"/>
                      <w:b w:val="0"/>
                      <w:bCs/>
                      <w:color w:val="auto"/>
                    </w:rPr>
                    <w:t>×10</w:t>
                  </w:r>
                  <w:r>
                    <w:rPr>
                      <w:rFonts w:hint="default"/>
                      <w:b w:val="0"/>
                      <w:bCs/>
                      <w:color w:val="auto"/>
                      <w:vertAlign w:val="superscript"/>
                    </w:rPr>
                    <w:t>8</w:t>
                  </w:r>
                  <w:r>
                    <w:rPr>
                      <w:rFonts w:hint="default"/>
                      <w:b w:val="0"/>
                      <w:bCs/>
                      <w:color w:val="auto"/>
                    </w:rPr>
                    <w:t>MPN/L</w:t>
                  </w:r>
                </w:p>
              </w:tc>
              <w:tc>
                <w:tcPr>
                  <w:tcW w:w="416" w:type="pct"/>
                  <w:shd w:val="clear" w:color="auto" w:fill="auto"/>
                  <w:noWrap w:val="0"/>
                  <w:vAlign w:val="center"/>
                </w:tcPr>
                <w:p w14:paraId="029046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33</w:t>
                  </w:r>
                  <w:r>
                    <w:rPr>
                      <w:rFonts w:hint="default"/>
                      <w:b w:val="0"/>
                      <w:bCs/>
                      <w:color w:val="000000" w:themeColor="text1"/>
                      <w14:textFill>
                        <w14:solidFill>
                          <w14:schemeClr w14:val="tx1"/>
                        </w14:solidFill>
                      </w14:textFill>
                    </w:rPr>
                    <w:t>×10</w:t>
                  </w:r>
                  <w:r>
                    <w:rPr>
                      <w:rFonts w:hint="eastAsia"/>
                      <w:b w:val="0"/>
                      <w:bCs/>
                      <w:color w:val="000000" w:themeColor="text1"/>
                      <w:vertAlign w:val="superscript"/>
                      <w:lang w:val="en-US" w:eastAsia="zh-CN"/>
                      <w14:textFill>
                        <w14:solidFill>
                          <w14:schemeClr w14:val="tx1"/>
                        </w14:solidFill>
                      </w14:textFill>
                    </w:rPr>
                    <w:t>15</w:t>
                  </w:r>
                  <w:r>
                    <w:rPr>
                      <w:rFonts w:hint="default"/>
                      <w:b w:val="0"/>
                      <w:bCs/>
                      <w:color w:val="000000" w:themeColor="text1"/>
                      <w14:textFill>
                        <w14:solidFill>
                          <w14:schemeClr w14:val="tx1"/>
                        </w14:solidFill>
                      </w14:textFill>
                    </w:rPr>
                    <w:t>MPN/</w:t>
                  </w:r>
                  <w:r>
                    <w:rPr>
                      <w:rFonts w:hint="default"/>
                      <w:b w:val="0"/>
                      <w:bCs/>
                      <w:color w:val="000000" w:themeColor="text1"/>
                      <w:lang w:val="en-US" w:eastAsia="zh-CN"/>
                      <w14:textFill>
                        <w14:solidFill>
                          <w14:schemeClr w14:val="tx1"/>
                        </w14:solidFill>
                      </w14:textFill>
                    </w:rPr>
                    <w: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217" w:type="pct"/>
                  <w:vMerge w:val="continue"/>
                  <w:noWrap w:val="0"/>
                  <w:vAlign w:val="center"/>
                </w:tcPr>
                <w:p w14:paraId="545C8784">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eastAsia"/>
                      <w:color w:val="000000" w:themeColor="text1"/>
                      <w:lang w:val="en-US" w:eastAsia="zh-CN"/>
                      <w14:textFill>
                        <w14:solidFill>
                          <w14:schemeClr w14:val="tx1"/>
                        </w14:solidFill>
                      </w14:textFill>
                    </w:rPr>
                  </w:pPr>
                </w:p>
              </w:tc>
              <w:tc>
                <w:tcPr>
                  <w:tcW w:w="1148" w:type="dxa"/>
                  <w:shd w:val="clear" w:color="auto" w:fill="auto"/>
                  <w:noWrap w:val="0"/>
                  <w:vAlign w:val="center"/>
                </w:tcPr>
                <w:p w14:paraId="445F7C41">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eastAsia"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default"/>
                      <w:b w:val="0"/>
                      <w:bCs/>
                      <w:color w:val="000000" w:themeColor="text1"/>
                      <w:lang w:val="en-US" w:eastAsia="zh-CN"/>
                      <w14:textFill>
                        <w14:solidFill>
                          <w14:schemeClr w14:val="tx1"/>
                        </w14:solidFill>
                      </w14:textFill>
                    </w:rPr>
                    <w:t>3</w:t>
                  </w:r>
                  <w:r>
                    <w:rPr>
                      <w:rFonts w:hint="default"/>
                      <w:b w:val="0"/>
                      <w:bCs/>
                      <w:color w:val="000000" w:themeColor="text1"/>
                      <w14:textFill>
                        <w14:solidFill>
                          <w14:schemeClr w14:val="tx1"/>
                        </w14:solidFill>
                      </w14:textFill>
                    </w:rPr>
                    <w:t>×10</w:t>
                  </w:r>
                  <w:r>
                    <w:rPr>
                      <w:rFonts w:hint="default"/>
                      <w:b w:val="0"/>
                      <w:bCs/>
                      <w:color w:val="000000" w:themeColor="text1"/>
                      <w:vertAlign w:val="superscript"/>
                      <w14:textFill>
                        <w14:solidFill>
                          <w14:schemeClr w14:val="tx1"/>
                        </w14:solidFill>
                      </w14:textFill>
                    </w:rPr>
                    <w:t>8</w:t>
                  </w:r>
                  <w:r>
                    <w:rPr>
                      <w:rFonts w:hint="default"/>
                      <w:b w:val="0"/>
                      <w:bCs/>
                      <w:color w:val="000000" w:themeColor="text1"/>
                      <w14:textFill>
                        <w14:solidFill>
                          <w14:schemeClr w14:val="tx1"/>
                        </w14:solidFill>
                      </w14:textFill>
                    </w:rPr>
                    <w:t>MPN/L</w:t>
                  </w:r>
                </w:p>
              </w:tc>
              <w:tc>
                <w:tcPr>
                  <w:tcW w:w="1115" w:type="dxa"/>
                  <w:shd w:val="clear" w:color="auto" w:fill="auto"/>
                  <w:noWrap w:val="0"/>
                  <w:vAlign w:val="center"/>
                </w:tcPr>
                <w:p w14:paraId="4B46F9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33</w:t>
                  </w:r>
                  <w:r>
                    <w:rPr>
                      <w:rFonts w:hint="default"/>
                      <w:b w:val="0"/>
                      <w:bCs/>
                      <w:color w:val="000000" w:themeColor="text1"/>
                      <w14:textFill>
                        <w14:solidFill>
                          <w14:schemeClr w14:val="tx1"/>
                        </w14:solidFill>
                      </w14:textFill>
                    </w:rPr>
                    <w:t>×10</w:t>
                  </w:r>
                  <w:r>
                    <w:rPr>
                      <w:rFonts w:hint="eastAsia"/>
                      <w:b w:val="0"/>
                      <w:bCs/>
                      <w:color w:val="000000" w:themeColor="text1"/>
                      <w:vertAlign w:val="superscript"/>
                      <w:lang w:val="en-US" w:eastAsia="zh-CN"/>
                      <w14:textFill>
                        <w14:solidFill>
                          <w14:schemeClr w14:val="tx1"/>
                        </w14:solidFill>
                      </w14:textFill>
                    </w:rPr>
                    <w:t>15</w:t>
                  </w:r>
                  <w:r>
                    <w:rPr>
                      <w:rFonts w:hint="default"/>
                      <w:b w:val="0"/>
                      <w:bCs/>
                      <w:color w:val="000000" w:themeColor="text1"/>
                      <w14:textFill>
                        <w14:solidFill>
                          <w14:schemeClr w14:val="tx1"/>
                        </w14:solidFill>
                      </w14:textFill>
                    </w:rPr>
                    <w:t>MPN/</w:t>
                  </w:r>
                  <w:r>
                    <w:rPr>
                      <w:rFonts w:hint="default"/>
                      <w:b w:val="0"/>
                      <w:bCs/>
                      <w:color w:val="000000" w:themeColor="text1"/>
                      <w:lang w:val="en-US" w:eastAsia="zh-CN"/>
                      <w14:textFill>
                        <w14:solidFill>
                          <w14:schemeClr w14:val="tx1"/>
                        </w14:solidFill>
                      </w14:textFill>
                    </w:rPr>
                    <w: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330" w:type="pct"/>
                  <w:vMerge w:val="continue"/>
                  <w:noWrap w:val="0"/>
                  <w:vAlign w:val="center"/>
                </w:tcPr>
                <w:p w14:paraId="249658BF">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eastAsia"/>
                      <w:color w:val="000000" w:themeColor="text1"/>
                      <w:lang w:val="en-US" w:eastAsia="zh-CN"/>
                      <w14:textFill>
                        <w14:solidFill>
                          <w14:schemeClr w14:val="tx1"/>
                        </w14:solidFill>
                      </w14:textFill>
                    </w:rPr>
                  </w:pPr>
                </w:p>
              </w:tc>
              <w:tc>
                <w:tcPr>
                  <w:tcW w:w="330" w:type="pct"/>
                  <w:shd w:val="clear" w:color="auto" w:fill="auto"/>
                  <w:noWrap w:val="0"/>
                  <w:vAlign w:val="center"/>
                </w:tcPr>
                <w:p w14:paraId="75FCE82F">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eastAsia"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default"/>
                      <w:b w:val="0"/>
                      <w:bCs/>
                      <w:color w:val="000000" w:themeColor="text1"/>
                      <w:lang w:val="en-US" w:eastAsia="zh-CN"/>
                      <w14:textFill>
                        <w14:solidFill>
                          <w14:schemeClr w14:val="tx1"/>
                        </w14:solidFill>
                      </w14:textFill>
                    </w:rPr>
                    <w:t>500</w:t>
                  </w:r>
                  <w:r>
                    <w:rPr>
                      <w:rFonts w:hint="eastAsia"/>
                      <w:b w:val="0"/>
                      <w:bCs/>
                      <w:color w:val="000000" w:themeColor="text1"/>
                      <w:lang w:val="en-US" w:eastAsia="zh-CN"/>
                      <w14:textFill>
                        <w14:solidFill>
                          <w14:schemeClr w14:val="tx1"/>
                        </w14:solidFill>
                      </w14:textFill>
                    </w:rPr>
                    <w:t>0</w:t>
                  </w:r>
                  <w:r>
                    <w:rPr>
                      <w:rFonts w:hint="default"/>
                      <w:b w:val="0"/>
                      <w:bCs/>
                      <w:color w:val="000000" w:themeColor="text1"/>
                      <w14:textFill>
                        <w14:solidFill>
                          <w14:schemeClr w14:val="tx1"/>
                        </w14:solidFill>
                      </w14:textFill>
                    </w:rPr>
                    <w:t>MPN/L</w:t>
                  </w:r>
                </w:p>
              </w:tc>
              <w:tc>
                <w:tcPr>
                  <w:tcW w:w="331" w:type="pct"/>
                  <w:shd w:val="clear" w:color="auto" w:fill="auto"/>
                  <w:noWrap w:val="0"/>
                  <w:vAlign w:val="center"/>
                </w:tcPr>
                <w:p w14:paraId="53D6CCD9">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eastAsia"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b w:val="0"/>
                      <w:bCs/>
                      <w:color w:val="000000" w:themeColor="text1"/>
                      <w:lang w:val="en-US" w:eastAsia="zh-CN"/>
                      <w14:textFill>
                        <w14:solidFill>
                          <w14:schemeClr w14:val="tx1"/>
                        </w14:solidFill>
                      </w14:textFill>
                    </w:rPr>
                    <w:t>2.22</w:t>
                  </w:r>
                  <w:r>
                    <w:rPr>
                      <w:rFonts w:hint="default"/>
                      <w:b w:val="0"/>
                      <w:bCs/>
                      <w:color w:val="000000" w:themeColor="text1"/>
                      <w14:textFill>
                        <w14:solidFill>
                          <w14:schemeClr w14:val="tx1"/>
                        </w14:solidFill>
                      </w14:textFill>
                    </w:rPr>
                    <w:t>×10</w:t>
                  </w:r>
                  <w:r>
                    <w:rPr>
                      <w:rFonts w:hint="eastAsia"/>
                      <w:b w:val="0"/>
                      <w:bCs/>
                      <w:color w:val="000000" w:themeColor="text1"/>
                      <w:vertAlign w:val="superscript"/>
                      <w:lang w:val="en-US" w:eastAsia="zh-CN"/>
                      <w14:textFill>
                        <w14:solidFill>
                          <w14:schemeClr w14:val="tx1"/>
                        </w14:solidFill>
                      </w14:textFill>
                    </w:rPr>
                    <w:t>10</w:t>
                  </w:r>
                  <w:r>
                    <w:rPr>
                      <w:rFonts w:hint="default"/>
                      <w:b w:val="0"/>
                      <w:bCs/>
                      <w:color w:val="000000" w:themeColor="text1"/>
                      <w14:textFill>
                        <w14:solidFill>
                          <w14:schemeClr w14:val="tx1"/>
                        </w14:solidFill>
                      </w14:textFill>
                    </w:rPr>
                    <w:t>MPN/</w:t>
                  </w:r>
                  <w:r>
                    <w:rPr>
                      <w:rFonts w:hint="default"/>
                      <w:b w:val="0"/>
                      <w:bCs/>
                      <w:color w:val="000000" w:themeColor="text1"/>
                      <w:lang w:val="en-US" w:eastAsia="zh-CN"/>
                      <w14:textFill>
                        <w14:solidFill>
                          <w14:schemeClr w14:val="tx1"/>
                        </w14:solidFill>
                      </w14:textFill>
                    </w:rPr>
                    <w:t>a</w:t>
                  </w:r>
                </w:p>
              </w:tc>
              <w:tc>
                <w:tcPr>
                  <w:tcW w:w="330" w:type="pct"/>
                  <w:vMerge w:val="continue"/>
                  <w:noWrap w:val="0"/>
                  <w:vAlign w:val="center"/>
                </w:tcPr>
                <w:p w14:paraId="3A783F05">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eastAsia"/>
                      <w:color w:val="000000" w:themeColor="text1"/>
                      <w:lang w:val="en-US" w:eastAsia="zh-CN"/>
                      <w14:textFill>
                        <w14:solidFill>
                          <w14:schemeClr w14:val="tx1"/>
                        </w14:solidFill>
                      </w14:textFill>
                    </w:rPr>
                  </w:pPr>
                </w:p>
              </w:tc>
              <w:tc>
                <w:tcPr>
                  <w:tcW w:w="330" w:type="pct"/>
                  <w:shd w:val="clear" w:color="auto" w:fill="auto"/>
                  <w:noWrap w:val="0"/>
                  <w:vAlign w:val="center"/>
                </w:tcPr>
                <w:p w14:paraId="636DB56D">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eastAsia"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b w:val="0"/>
                      <w:bCs/>
                      <w:color w:val="000000" w:themeColor="text1"/>
                      <w:lang w:val="en-US" w:eastAsia="zh-CN"/>
                      <w14:textFill>
                        <w14:solidFill>
                          <w14:schemeClr w14:val="tx1"/>
                        </w14:solidFill>
                      </w14:textFill>
                    </w:rPr>
                    <w:t>1000</w:t>
                  </w:r>
                  <w:r>
                    <w:rPr>
                      <w:rFonts w:hint="default"/>
                      <w:b w:val="0"/>
                      <w:bCs/>
                      <w:color w:val="000000" w:themeColor="text1"/>
                      <w14:textFill>
                        <w14:solidFill>
                          <w14:schemeClr w14:val="tx1"/>
                        </w14:solidFill>
                      </w14:textFill>
                    </w:rPr>
                    <w:t>MPN/L</w:t>
                  </w:r>
                </w:p>
              </w:tc>
              <w:tc>
                <w:tcPr>
                  <w:tcW w:w="423" w:type="pct"/>
                  <w:shd w:val="clear" w:color="auto" w:fill="auto"/>
                  <w:noWrap w:val="0"/>
                  <w:vAlign w:val="center"/>
                </w:tcPr>
                <w:p w14:paraId="0572A819">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eastAsia"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b w:val="0"/>
                      <w:bCs/>
                      <w:color w:val="000000" w:themeColor="text1"/>
                      <w:lang w:val="en-US" w:eastAsia="zh-CN"/>
                      <w14:textFill>
                        <w14:solidFill>
                          <w14:schemeClr w14:val="tx1"/>
                        </w14:solidFill>
                      </w14:textFill>
                    </w:rPr>
                    <w:t>4.46</w:t>
                  </w:r>
                  <w:r>
                    <w:rPr>
                      <w:rFonts w:hint="default"/>
                      <w:b w:val="0"/>
                      <w:bCs/>
                      <w:color w:val="000000" w:themeColor="text1"/>
                      <w14:textFill>
                        <w14:solidFill>
                          <w14:schemeClr w14:val="tx1"/>
                        </w14:solidFill>
                      </w14:textFill>
                    </w:rPr>
                    <w:t>×10</w:t>
                  </w:r>
                  <w:r>
                    <w:rPr>
                      <w:rFonts w:hint="eastAsia"/>
                      <w:b w:val="0"/>
                      <w:bCs/>
                      <w:color w:val="000000" w:themeColor="text1"/>
                      <w:vertAlign w:val="superscript"/>
                      <w:lang w:val="en-US" w:eastAsia="zh-CN"/>
                      <w14:textFill>
                        <w14:solidFill>
                          <w14:schemeClr w14:val="tx1"/>
                        </w14:solidFill>
                      </w14:textFill>
                    </w:rPr>
                    <w:t>9</w:t>
                  </w:r>
                  <w:r>
                    <w:rPr>
                      <w:rFonts w:hint="default"/>
                      <w:b w:val="0"/>
                      <w:bCs/>
                      <w:color w:val="000000" w:themeColor="text1"/>
                      <w14:textFill>
                        <w14:solidFill>
                          <w14:schemeClr w14:val="tx1"/>
                        </w14:solidFill>
                      </w14:textFill>
                    </w:rPr>
                    <w:t>MPN/</w:t>
                  </w:r>
                  <w:r>
                    <w:rPr>
                      <w:rFonts w:hint="default"/>
                      <w:b w:val="0"/>
                      <w:bCs/>
                      <w:color w:val="000000" w:themeColor="text1"/>
                      <w:lang w:val="en-US" w:eastAsia="zh-CN"/>
                      <w14:textFill>
                        <w14:solidFill>
                          <w14:schemeClr w14:val="tx1"/>
                        </w14:solidFill>
                      </w14:textFill>
                    </w:rPr>
                    <w:t>a</w:t>
                  </w:r>
                </w:p>
              </w:tc>
              <w:tc>
                <w:tcPr>
                  <w:tcW w:w="240" w:type="pct"/>
                  <w:vMerge w:val="continue"/>
                  <w:noWrap w:val="0"/>
                  <w:vAlign w:val="center"/>
                </w:tcPr>
                <w:p w14:paraId="5BFF2480">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p>
              </w:tc>
            </w:tr>
            <w:tr w14:paraId="3146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255" w:type="pct"/>
                  <w:vMerge w:val="continue"/>
                  <w:noWrap w:val="0"/>
                  <w:vAlign w:val="center"/>
                </w:tcPr>
                <w:p w14:paraId="4F17A09F">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p>
              </w:tc>
              <w:tc>
                <w:tcPr>
                  <w:tcW w:w="442" w:type="pct"/>
                  <w:noWrap w:val="0"/>
                  <w:vAlign w:val="center"/>
                </w:tcPr>
                <w:p w14:paraId="7EC916B6">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总磷</w:t>
                  </w:r>
                </w:p>
              </w:tc>
              <w:tc>
                <w:tcPr>
                  <w:tcW w:w="1164" w:type="dxa"/>
                  <w:noWrap w:val="0"/>
                  <w:vAlign w:val="center"/>
                </w:tcPr>
                <w:p w14:paraId="6C94CE4E">
                  <w:pPr>
                    <w:pStyle w:val="41"/>
                    <w:bidi w:val="0"/>
                    <w:ind w:firstLine="0" w:firstLineChars="0"/>
                    <w:rPr>
                      <w:rFonts w:hint="default"/>
                      <w:color w:val="000000" w:themeColor="text1"/>
                      <w:lang w:val="en-US" w:eastAsia="zh-CN"/>
                      <w14:textFill>
                        <w14:solidFill>
                          <w14:schemeClr w14:val="tx1"/>
                        </w14:solidFill>
                      </w14:textFill>
                    </w:rPr>
                  </w:pPr>
                  <w:r>
                    <w:rPr>
                      <w:rFonts w:hint="eastAsia"/>
                      <w:b w:val="0"/>
                      <w:bCs/>
                      <w:color w:val="auto"/>
                      <w:lang w:val="en-US" w:eastAsia="zh-CN"/>
                    </w:rPr>
                    <w:t>10</w:t>
                  </w:r>
                </w:p>
              </w:tc>
              <w:tc>
                <w:tcPr>
                  <w:tcW w:w="416" w:type="pct"/>
                  <w:noWrap w:val="0"/>
                  <w:vAlign w:val="center"/>
                </w:tcPr>
                <w:p w14:paraId="133EC0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cs="Times New Roman"/>
                      <w:i w:val="0"/>
                      <w:iCs w:val="0"/>
                      <w:color w:val="000000"/>
                      <w:kern w:val="0"/>
                      <w:sz w:val="21"/>
                      <w:szCs w:val="21"/>
                      <w:u w:val="none"/>
                      <w:lang w:val="en-US" w:eastAsia="zh-CN" w:bidi="ar"/>
                    </w:rPr>
                    <w:t>44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217" w:type="pct"/>
                  <w:vMerge w:val="continue"/>
                  <w:noWrap w:val="0"/>
                  <w:vAlign w:val="center"/>
                </w:tcPr>
                <w:p w14:paraId="3FB02605">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1148" w:type="dxa"/>
                  <w:shd w:val="clear" w:color="auto" w:fill="auto"/>
                  <w:noWrap w:val="0"/>
                  <w:vAlign w:val="center"/>
                </w:tcPr>
                <w:p w14:paraId="5652CA66">
                  <w:pPr>
                    <w:pStyle w:val="41"/>
                    <w:keepNext w:val="0"/>
                    <w:keepLines w:val="0"/>
                    <w:pageBreakBefore w:val="0"/>
                    <w:kinsoku/>
                    <w:topLinePunct w:val="0"/>
                    <w:autoSpaceDE/>
                    <w:autoSpaceDN/>
                    <w:bidi w:val="0"/>
                    <w:adjustRightInd/>
                    <w:snapToGrid/>
                    <w:ind w:firstLine="0" w:firstLineChars="0"/>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b w:val="0"/>
                      <w:bCs/>
                      <w:color w:val="000000" w:themeColor="text1"/>
                      <w:lang w:val="en-US" w:eastAsia="zh-CN"/>
                      <w14:textFill>
                        <w14:solidFill>
                          <w14:schemeClr w14:val="tx1"/>
                        </w14:solidFill>
                      </w14:textFill>
                    </w:rPr>
                    <w:t>10</w:t>
                  </w:r>
                </w:p>
              </w:tc>
              <w:tc>
                <w:tcPr>
                  <w:tcW w:w="1115" w:type="dxa"/>
                  <w:shd w:val="clear" w:color="auto" w:fill="auto"/>
                  <w:noWrap w:val="0"/>
                  <w:vAlign w:val="center"/>
                </w:tcPr>
                <w:p w14:paraId="5626DA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cs="Times New Roman"/>
                      <w:i w:val="0"/>
                      <w:iCs w:val="0"/>
                      <w:color w:val="000000"/>
                      <w:kern w:val="0"/>
                      <w:sz w:val="21"/>
                      <w:szCs w:val="21"/>
                      <w:u w:val="none"/>
                      <w:lang w:val="en-US" w:eastAsia="zh-CN" w:bidi="ar"/>
                    </w:rPr>
                    <w:t>44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330" w:type="pct"/>
                  <w:vMerge w:val="continue"/>
                  <w:noWrap w:val="0"/>
                  <w:vAlign w:val="center"/>
                </w:tcPr>
                <w:p w14:paraId="57BFCBFB">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330" w:type="pct"/>
                  <w:shd w:val="clear" w:color="auto" w:fill="auto"/>
                  <w:noWrap w:val="0"/>
                  <w:vAlign w:val="center"/>
                </w:tcPr>
                <w:p w14:paraId="709D83CE">
                  <w:pPr>
                    <w:pStyle w:val="41"/>
                    <w:keepNext w:val="0"/>
                    <w:keepLines w:val="0"/>
                    <w:pageBreakBefore w:val="0"/>
                    <w:kinsoku/>
                    <w:topLinePunct w:val="0"/>
                    <w:autoSpaceDE/>
                    <w:autoSpaceDN/>
                    <w:bidi w:val="0"/>
                    <w:adjustRightInd/>
                    <w:snapToGrid/>
                    <w:ind w:firstLine="0" w:firstLineChars="0"/>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b w:val="0"/>
                      <w:bCs/>
                      <w:color w:val="000000" w:themeColor="text1"/>
                      <w:lang w:val="en-US" w:eastAsia="zh-CN"/>
                      <w14:textFill>
                        <w14:solidFill>
                          <w14:schemeClr w14:val="tx1"/>
                        </w14:solidFill>
                      </w14:textFill>
                    </w:rPr>
                    <w:t>2</w:t>
                  </w:r>
                </w:p>
              </w:tc>
              <w:tc>
                <w:tcPr>
                  <w:tcW w:w="331" w:type="pct"/>
                  <w:shd w:val="clear" w:color="auto" w:fill="auto"/>
                  <w:noWrap w:val="0"/>
                  <w:vAlign w:val="center"/>
                </w:tcPr>
                <w:p w14:paraId="10771462">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cs="Times New Roman"/>
                      <w:i w:val="0"/>
                      <w:iCs w:val="0"/>
                      <w:color w:val="000000"/>
                      <w:kern w:val="0"/>
                      <w:sz w:val="21"/>
                      <w:szCs w:val="21"/>
                      <w:u w:val="none"/>
                      <w:lang w:val="en-US" w:eastAsia="zh-CN" w:bidi="ar"/>
                    </w:rPr>
                    <w:t>09</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330" w:type="pct"/>
                  <w:vMerge w:val="continue"/>
                  <w:noWrap w:val="0"/>
                  <w:vAlign w:val="center"/>
                </w:tcPr>
                <w:p w14:paraId="3D7322E9">
                  <w:pPr>
                    <w:pStyle w:val="41"/>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p>
              </w:tc>
              <w:tc>
                <w:tcPr>
                  <w:tcW w:w="330" w:type="pct"/>
                  <w:shd w:val="clear" w:color="auto" w:fill="auto"/>
                  <w:noWrap w:val="0"/>
                  <w:vAlign w:val="center"/>
                </w:tcPr>
                <w:p w14:paraId="2E0EB6DA">
                  <w:pPr>
                    <w:pStyle w:val="41"/>
                    <w:keepNext w:val="0"/>
                    <w:keepLines w:val="0"/>
                    <w:pageBreakBefore w:val="0"/>
                    <w:kinsoku/>
                    <w:topLinePunct w:val="0"/>
                    <w:autoSpaceDE/>
                    <w:autoSpaceDN/>
                    <w:bidi w:val="0"/>
                    <w:adjustRightInd/>
                    <w:snapToGrid/>
                    <w:ind w:firstLine="0" w:firstLineChars="0"/>
                    <w:rPr>
                      <w:rFonts w:hint="default"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b w:val="0"/>
                      <w:bCs/>
                      <w:color w:val="000000" w:themeColor="text1"/>
                      <w:lang w:val="en-US" w:eastAsia="zh-CN"/>
                      <w14:textFill>
                        <w14:solidFill>
                          <w14:schemeClr w14:val="tx1"/>
                        </w14:solidFill>
                      </w14:textFill>
                    </w:rPr>
                    <w:t>1</w:t>
                  </w:r>
                </w:p>
              </w:tc>
              <w:tc>
                <w:tcPr>
                  <w:tcW w:w="423" w:type="pct"/>
                  <w:shd w:val="clear" w:color="auto" w:fill="auto"/>
                  <w:noWrap w:val="0"/>
                  <w:vAlign w:val="center"/>
                </w:tcPr>
                <w:p w14:paraId="529DC276">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240" w:type="pct"/>
                  <w:vMerge w:val="continue"/>
                  <w:noWrap w:val="0"/>
                  <w:vAlign w:val="center"/>
                </w:tcPr>
                <w:p w14:paraId="56937375">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p>
              </w:tc>
            </w:tr>
          </w:tbl>
          <w:p w14:paraId="0234DCD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s="Times New Roman"/>
                <w:bCs/>
                <w:color w:val="000000" w:themeColor="text1"/>
                <w:spacing w:val="-10"/>
                <w:szCs w:val="21"/>
                <w:lang w:val="en-US" w:eastAsia="zh-CN"/>
                <w14:textFill>
                  <w14:solidFill>
                    <w14:schemeClr w14:val="tx1"/>
                  </w14:solidFill>
                </w14:textFill>
              </w:rPr>
            </w:pPr>
          </w:p>
          <w:p w14:paraId="08A20A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s="Times New Roman"/>
                <w:bCs/>
                <w:color w:val="000000" w:themeColor="text1"/>
                <w:spacing w:val="-10"/>
                <w:szCs w:val="21"/>
                <w:lang w:val="en-US" w:eastAsia="zh-CN"/>
                <w14:textFill>
                  <w14:solidFill>
                    <w14:schemeClr w14:val="tx1"/>
                  </w14:solidFill>
                </w14:textFill>
              </w:rPr>
            </w:pPr>
          </w:p>
          <w:p w14:paraId="49D4354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s="Times New Roman"/>
                <w:bCs/>
                <w:color w:val="000000" w:themeColor="text1"/>
                <w:spacing w:val="-10"/>
                <w:szCs w:val="21"/>
                <w:lang w:val="en-US" w:eastAsia="zh-CN"/>
                <w14:textFill>
                  <w14:solidFill>
                    <w14:schemeClr w14:val="tx1"/>
                  </w14:solidFill>
                </w14:textFill>
              </w:rPr>
            </w:pPr>
          </w:p>
          <w:p w14:paraId="34800CB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s="Times New Roman"/>
                <w:bCs/>
                <w:color w:val="000000" w:themeColor="text1"/>
                <w:spacing w:val="-10"/>
                <w:szCs w:val="21"/>
                <w:lang w:val="en-US" w:eastAsia="zh-CN"/>
                <w14:textFill>
                  <w14:solidFill>
                    <w14:schemeClr w14:val="tx1"/>
                  </w14:solidFill>
                </w14:textFill>
              </w:rPr>
            </w:pPr>
          </w:p>
          <w:p w14:paraId="542C99F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s="Times New Roman"/>
                <w:bCs/>
                <w:color w:val="000000" w:themeColor="text1"/>
                <w:spacing w:val="-10"/>
                <w:szCs w:val="21"/>
                <w:lang w:val="en-US" w:eastAsia="zh-CN"/>
                <w14:textFill>
                  <w14:solidFill>
                    <w14:schemeClr w14:val="tx1"/>
                  </w14:solidFill>
                </w14:textFill>
              </w:rPr>
            </w:pPr>
          </w:p>
          <w:p w14:paraId="4095ADC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s="Times New Roman"/>
                <w:bCs/>
                <w:color w:val="000000" w:themeColor="text1"/>
                <w:spacing w:val="-10"/>
                <w:szCs w:val="21"/>
                <w:lang w:val="en-US" w:eastAsia="zh-CN"/>
                <w14:textFill>
                  <w14:solidFill>
                    <w14:schemeClr w14:val="tx1"/>
                  </w14:solidFill>
                </w14:textFill>
              </w:rPr>
            </w:pPr>
          </w:p>
          <w:p w14:paraId="3B62450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s="Times New Roman"/>
                <w:bCs/>
                <w:color w:val="000000" w:themeColor="text1"/>
                <w:spacing w:val="-10"/>
                <w:szCs w:val="21"/>
                <w:lang w:val="en-US" w:eastAsia="zh-CN"/>
                <w14:textFill>
                  <w14:solidFill>
                    <w14:schemeClr w14:val="tx1"/>
                  </w14:solidFill>
                </w14:textFill>
              </w:rPr>
            </w:pPr>
          </w:p>
          <w:p w14:paraId="2987A9B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s="Times New Roman"/>
                <w:bCs/>
                <w:color w:val="000000" w:themeColor="text1"/>
                <w:spacing w:val="-10"/>
                <w:szCs w:val="21"/>
                <w:lang w:val="en-US" w:eastAsia="zh-CN"/>
                <w14:textFill>
                  <w14:solidFill>
                    <w14:schemeClr w14:val="tx1"/>
                  </w14:solidFill>
                </w14:textFill>
              </w:rPr>
            </w:pPr>
          </w:p>
          <w:p w14:paraId="1BB7C35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s="Times New Roman"/>
                <w:bCs/>
                <w:color w:val="000000" w:themeColor="text1"/>
                <w:spacing w:val="-10"/>
                <w:szCs w:val="21"/>
                <w:lang w:val="en-US" w:eastAsia="zh-CN"/>
                <w14:textFill>
                  <w14:solidFill>
                    <w14:schemeClr w14:val="tx1"/>
                  </w14:solidFill>
                </w14:textFill>
              </w:rPr>
            </w:pPr>
          </w:p>
          <w:p w14:paraId="60F9FB3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s="Times New Roman"/>
                <w:bCs/>
                <w:color w:val="000000" w:themeColor="text1"/>
                <w:spacing w:val="-10"/>
                <w:szCs w:val="21"/>
                <w:lang w:val="en-US" w:eastAsia="zh-CN"/>
                <w14:textFill>
                  <w14:solidFill>
                    <w14:schemeClr w14:val="tx1"/>
                  </w14:solidFill>
                </w14:textFill>
              </w:rPr>
            </w:pPr>
          </w:p>
          <w:p w14:paraId="611256D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cs="Times New Roman"/>
                <w:bCs/>
                <w:color w:val="000000" w:themeColor="text1"/>
                <w:spacing w:val="-10"/>
                <w:szCs w:val="21"/>
                <w:lang w:val="en-US" w:eastAsia="zh-CN"/>
                <w14:textFill>
                  <w14:solidFill>
                    <w14:schemeClr w14:val="tx1"/>
                  </w14:solidFill>
                </w14:textFill>
              </w:rPr>
            </w:pPr>
          </w:p>
          <w:p w14:paraId="31B85B9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cs="Times New Roman"/>
                <w:bCs/>
                <w:color w:val="000000" w:themeColor="text1"/>
                <w:spacing w:val="-10"/>
                <w:szCs w:val="21"/>
                <w:lang w:val="en-US" w:eastAsia="zh-CN"/>
                <w14:textFill>
                  <w14:solidFill>
                    <w14:schemeClr w14:val="tx1"/>
                  </w14:solidFill>
                </w14:textFill>
              </w:rPr>
            </w:pPr>
          </w:p>
          <w:p w14:paraId="379A85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Cs/>
                <w:color w:val="000000" w:themeColor="text1"/>
                <w:spacing w:val="-10"/>
                <w:szCs w:val="21"/>
                <w:lang w:val="en-US" w:eastAsia="zh-CN"/>
                <w14:textFill>
                  <w14:solidFill>
                    <w14:schemeClr w14:val="tx1"/>
                  </w14:solidFill>
                </w14:textFill>
              </w:rPr>
            </w:pPr>
          </w:p>
        </w:tc>
      </w:tr>
    </w:tbl>
    <w:p w14:paraId="78BC5771">
      <w:pPr>
        <w:pStyle w:val="2"/>
        <w:keepNext w:val="0"/>
        <w:keepLines w:val="0"/>
        <w:pageBreakBefore w:val="0"/>
        <w:widowControl w:val="0"/>
        <w:kinsoku/>
        <w:wordWrap/>
        <w:overflowPunct/>
        <w:topLinePunct w:val="0"/>
        <w:autoSpaceDE/>
        <w:autoSpaceDN/>
        <w:bidi w:val="0"/>
        <w:adjustRightInd/>
        <w:snapToGrid/>
        <w:spacing w:beforeAutospacing="0" w:afterAutospacing="0"/>
        <w:ind w:firstLine="0" w:firstLineChars="0"/>
        <w:jc w:val="center"/>
        <w:textAlignment w:val="auto"/>
        <w:rPr>
          <w:rFonts w:hint="default" w:ascii="黑体" w:hAnsi="黑体" w:eastAsia="黑体" w:cs="Times New Roman"/>
          <w:b w:val="0"/>
          <w:bCs w:val="0"/>
          <w:snapToGrid w:val="0"/>
          <w:kern w:val="0"/>
          <w:sz w:val="30"/>
          <w:szCs w:val="30"/>
          <w:lang w:val="en-US" w:eastAsia="zh-CN" w:bidi="ar-SA"/>
        </w:rPr>
        <w:sectPr>
          <w:pgSz w:w="16838" w:h="11906" w:orient="landscape"/>
          <w:pgMar w:top="1417" w:right="1440" w:bottom="1417" w:left="1440" w:header="851" w:footer="992" w:gutter="0"/>
          <w:pgNumType w:fmt="decimal"/>
          <w:cols w:space="425" w:num="1"/>
          <w:docGrid w:type="lines" w:linePitch="312" w:charSpace="0"/>
        </w:sectPr>
      </w:pPr>
    </w:p>
    <w:tbl>
      <w:tblPr>
        <w:tblStyle w:val="33"/>
        <w:tblW w:w="504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2"/>
        <w:gridCol w:w="8845"/>
      </w:tblGrid>
      <w:tr w14:paraId="09DBF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dxa"/>
            <w:noWrap w:val="0"/>
            <w:tcMar>
              <w:left w:w="28" w:type="dxa"/>
              <w:right w:w="28" w:type="dxa"/>
            </w:tcMar>
            <w:vAlign w:val="center"/>
          </w:tcPr>
          <w:p w14:paraId="06397C7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运营</w:t>
            </w:r>
          </w:p>
          <w:p w14:paraId="34EAB7E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期环</w:t>
            </w:r>
          </w:p>
          <w:p w14:paraId="2D86216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境影</w:t>
            </w:r>
          </w:p>
          <w:p w14:paraId="613FA7B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响和</w:t>
            </w:r>
          </w:p>
          <w:p w14:paraId="5D20D4C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保护</w:t>
            </w:r>
          </w:p>
          <w:p w14:paraId="568C2CE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Cs/>
                <w:color w:val="auto"/>
                <w:szCs w:val="21"/>
              </w:rPr>
            </w:pPr>
            <w:r>
              <w:rPr>
                <w:rFonts w:hint="eastAsia" w:ascii="宋体" w:hAnsi="宋体" w:cs="宋体"/>
                <w:b/>
                <w:bCs w:val="0"/>
                <w:color w:val="auto"/>
                <w:szCs w:val="21"/>
              </w:rPr>
              <w:t>措施</w:t>
            </w:r>
          </w:p>
        </w:tc>
        <w:tc>
          <w:tcPr>
            <w:tcW w:w="8770" w:type="dxa"/>
            <w:noWrap w:val="0"/>
            <w:vAlign w:val="top"/>
          </w:tcPr>
          <w:p w14:paraId="33A7261A">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b/>
                <w:bCs/>
                <w:color w:val="auto"/>
              </w:rPr>
            </w:pPr>
            <w:r>
              <w:rPr>
                <w:rFonts w:hint="eastAsia"/>
                <w:b/>
                <w:bCs/>
                <w:color w:val="auto"/>
                <w:lang w:val="en-US" w:eastAsia="zh-CN"/>
              </w:rPr>
              <w:t>1.3水污染物处理</w:t>
            </w:r>
            <w:r>
              <w:rPr>
                <w:rFonts w:hint="default"/>
                <w:b/>
                <w:bCs/>
                <w:color w:val="auto"/>
              </w:rPr>
              <w:t>措施</w:t>
            </w:r>
          </w:p>
          <w:p w14:paraId="064E5A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eastAsia"/>
                <w:color w:val="auto"/>
                <w:lang w:val="en-US" w:eastAsia="zh-CN"/>
              </w:rPr>
              <w:t>（1）</w:t>
            </w:r>
            <w:r>
              <w:rPr>
                <w:rFonts w:hint="default"/>
                <w:color w:val="auto"/>
                <w:lang w:val="en-US" w:eastAsia="zh-CN"/>
              </w:rPr>
              <w:t>污水处理工艺</w:t>
            </w:r>
          </w:p>
          <w:p w14:paraId="0C13E555">
            <w:pPr>
              <w:keepNext w:val="0"/>
              <w:keepLines w:val="0"/>
              <w:pageBreakBefore w:val="0"/>
              <w:widowControl w:val="0"/>
              <w:kinsoku/>
              <w:wordWrap/>
              <w:overflowPunct/>
              <w:topLinePunct w:val="0"/>
              <w:autoSpaceDE/>
              <w:autoSpaceDN/>
              <w:bidi w:val="0"/>
              <w:adjustRightInd/>
              <w:snapToGrid/>
              <w:textAlignment w:val="auto"/>
              <w:rPr>
                <w:rFonts w:hint="eastAsia"/>
                <w:color w:val="auto"/>
                <w:lang w:eastAsia="zh-CN"/>
              </w:rPr>
            </w:pPr>
            <w:r>
              <w:rPr>
                <w:rFonts w:hint="default"/>
                <w:color w:val="auto"/>
                <w:lang w:val="en-US" w:eastAsia="zh-CN"/>
              </w:rPr>
              <w:t>根据</w:t>
            </w:r>
            <w:r>
              <w:rPr>
                <w:rFonts w:hint="eastAsia"/>
                <w:color w:val="auto"/>
                <w:lang w:val="en-US" w:eastAsia="zh-CN"/>
              </w:rPr>
              <w:t>本项目提供的污水处理站的</w:t>
            </w:r>
            <w:r>
              <w:rPr>
                <w:rFonts w:hint="default"/>
                <w:color w:val="auto"/>
                <w:lang w:val="en-US" w:eastAsia="zh-CN"/>
              </w:rPr>
              <w:t>设计方案，院区污水处理工艺采用</w:t>
            </w:r>
            <w:r>
              <w:rPr>
                <w:rFonts w:hint="eastAsia"/>
                <w:color w:val="auto"/>
                <w:lang w:val="en-US" w:eastAsia="zh-CN"/>
              </w:rPr>
              <w:t>“格栅+调节+厌氧+好氧+沉淀池+二氧化氯消毒”工艺</w:t>
            </w:r>
            <w:r>
              <w:rPr>
                <w:rFonts w:hint="default"/>
                <w:color w:val="auto"/>
                <w:lang w:val="en-US" w:eastAsia="zh-CN"/>
              </w:rPr>
              <w:t>，</w:t>
            </w:r>
            <w:r>
              <w:rPr>
                <w:rFonts w:hint="eastAsia"/>
                <w:color w:val="auto"/>
                <w:lang w:val="en-US" w:eastAsia="zh-CN"/>
              </w:rPr>
              <w:t>污水处理站日处理能力为18m</w:t>
            </w:r>
            <w:r>
              <w:rPr>
                <w:rFonts w:hint="eastAsia"/>
                <w:color w:val="auto"/>
                <w:vertAlign w:val="superscript"/>
                <w:lang w:val="en-US" w:eastAsia="zh-CN"/>
              </w:rPr>
              <w:t>3</w:t>
            </w:r>
            <w:r>
              <w:rPr>
                <w:rFonts w:hint="eastAsia"/>
                <w:color w:val="auto"/>
                <w:lang w:val="en-US" w:eastAsia="zh-CN"/>
              </w:rPr>
              <w:t>/d，</w:t>
            </w:r>
            <w:r>
              <w:rPr>
                <w:rFonts w:hint="default"/>
                <w:color w:val="auto"/>
              </w:rPr>
              <w:t>工艺流程如下图所示</w:t>
            </w:r>
            <w:r>
              <w:rPr>
                <w:rFonts w:hint="eastAsia"/>
                <w:color w:val="auto"/>
                <w:lang w:eastAsia="zh-CN"/>
              </w:rPr>
              <w:t>。</w:t>
            </w:r>
          </w:p>
          <w:p w14:paraId="2726D1C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olor w:val="auto"/>
                <w:lang w:eastAsia="zh-CN"/>
              </w:rPr>
            </w:pPr>
            <w:r>
              <w:drawing>
                <wp:inline distT="0" distB="0" distL="114300" distR="114300">
                  <wp:extent cx="2990850" cy="3781425"/>
                  <wp:effectExtent l="0" t="0" r="0" b="9525"/>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pic:cNvPicPr>
                        </pic:nvPicPr>
                        <pic:blipFill>
                          <a:blip r:embed="rId10"/>
                          <a:stretch>
                            <a:fillRect/>
                          </a:stretch>
                        </pic:blipFill>
                        <pic:spPr>
                          <a:xfrm>
                            <a:off x="0" y="0"/>
                            <a:ext cx="2990850" cy="3781425"/>
                          </a:xfrm>
                          <a:prstGeom prst="rect">
                            <a:avLst/>
                          </a:prstGeom>
                          <a:noFill/>
                          <a:ln>
                            <a:noFill/>
                          </a:ln>
                        </pic:spPr>
                      </pic:pic>
                    </a:graphicData>
                  </a:graphic>
                </wp:inline>
              </w:drawing>
            </w:r>
          </w:p>
          <w:p w14:paraId="655577B6">
            <w:pPr>
              <w:pStyle w:val="42"/>
              <w:bidi w:val="0"/>
              <w:rPr>
                <w:rFonts w:hint="default"/>
                <w:color w:val="auto"/>
                <w:lang w:val="en-US" w:eastAsia="zh-CN"/>
              </w:rPr>
            </w:pPr>
            <w:r>
              <w:rPr>
                <w:rFonts w:hint="default"/>
                <w:color w:val="auto"/>
                <w:lang w:val="en-US" w:eastAsia="zh-CN"/>
              </w:rPr>
              <w:t>图</w:t>
            </w:r>
            <w:r>
              <w:rPr>
                <w:rFonts w:hint="eastAsia"/>
                <w:color w:val="auto"/>
                <w:lang w:val="en-US" w:eastAsia="zh-CN"/>
              </w:rPr>
              <w:t>4</w:t>
            </w:r>
            <w:r>
              <w:rPr>
                <w:rFonts w:hint="default"/>
                <w:color w:val="auto"/>
                <w:lang w:val="en-US" w:eastAsia="zh-CN"/>
              </w:rPr>
              <w:t>-</w:t>
            </w:r>
            <w:r>
              <w:rPr>
                <w:rFonts w:hint="eastAsia"/>
                <w:color w:val="auto"/>
                <w:lang w:val="en-US" w:eastAsia="zh-CN"/>
              </w:rPr>
              <w:t>1</w:t>
            </w:r>
            <w:r>
              <w:rPr>
                <w:rFonts w:hint="default"/>
                <w:color w:val="auto"/>
                <w:lang w:val="en-US" w:eastAsia="zh-CN"/>
              </w:rPr>
              <w:t xml:space="preserve">  污水处理工艺流程图</w:t>
            </w:r>
          </w:p>
          <w:p w14:paraId="3CE7B7BA">
            <w:pPr>
              <w:bidi w:val="0"/>
              <w:rPr>
                <w:rFonts w:hint="eastAsia"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1.4</w:t>
            </w:r>
            <w:r>
              <w:rPr>
                <w:rFonts w:hint="eastAsia" w:cs="宋体"/>
                <w:b/>
                <w:bCs/>
                <w:color w:val="000000" w:themeColor="text1"/>
                <w:sz w:val="24"/>
                <w14:textFill>
                  <w14:solidFill>
                    <w14:schemeClr w14:val="tx1"/>
                  </w14:solidFill>
                </w14:textFill>
              </w:rPr>
              <w:t>污染防治技术可行性分析</w:t>
            </w:r>
          </w:p>
          <w:p w14:paraId="5506F157">
            <w:pPr>
              <w:spacing w:line="360" w:lineRule="auto"/>
              <w:ind w:firstLine="480" w:firstLineChars="200"/>
              <w:rPr>
                <w:rFonts w:hint="eastAsia"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（1）《医院污水处理工程技术规范》（HJ2029-2013）</w:t>
            </w:r>
          </w:p>
          <w:p w14:paraId="1C7546E3">
            <w:pPr>
              <w:spacing w:line="360" w:lineRule="auto"/>
              <w:ind w:firstLine="480" w:firstLineChars="200"/>
              <w:rPr>
                <w:rFonts w:hint="eastAsia"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根据《医院污水处理工程技术规范》（HJ2029-2013）6.2.2内容：“（1）出水排入城市污水管网（终端已建有正常运行的二级污水处理厂）的非传染病医院污水，可采用一级强化处理工艺（工艺：格栅+调节+混凝沉淀+消毒）；（2）出水直接或间接排入地表水体的非传染病医院污水，一般采用‘二级处理+（深度处理）+消毒工艺’”。</w:t>
            </w:r>
          </w:p>
          <w:p w14:paraId="70D86E68">
            <w:pPr>
              <w:spacing w:line="360" w:lineRule="auto"/>
              <w:ind w:firstLine="480" w:firstLineChars="200"/>
              <w:rPr>
                <w:rFonts w:hint="eastAsia"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本项目废水托运进入濉溪县百善污水处理有限公司处理，濉溪县百善污水处理有限公司正属于二级污水处理厂，该处理厂已完成排污口论证、环境影响评价及验收等环保手续，现场正常运营，且本项目已与该公司签订废水委托处置协议。</w:t>
            </w:r>
          </w:p>
          <w:p w14:paraId="788E181D">
            <w:pPr>
              <w:spacing w:line="360" w:lineRule="auto"/>
              <w:ind w:firstLine="480" w:firstLineChars="200"/>
              <w:rPr>
                <w:rFonts w:hint="eastAsia"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本项目已建成的污水处理站污水处理工艺为“</w:t>
            </w:r>
            <w:r>
              <w:rPr>
                <w:rFonts w:hint="eastAsia"/>
                <w:color w:val="auto"/>
                <w:lang w:val="en-US" w:eastAsia="zh-CN"/>
              </w:rPr>
              <w:t>格栅+调节+厌氧+好氧+沉淀池+二氧化氯消毒</w:t>
            </w:r>
            <w:r>
              <w:rPr>
                <w:rFonts w:hint="eastAsia" w:cs="Times New Roman"/>
                <w:b w:val="0"/>
                <w:bCs w:val="0"/>
                <w:color w:val="000000" w:themeColor="text1"/>
                <w:sz w:val="24"/>
                <w:szCs w:val="24"/>
                <w:lang w:val="en-US" w:eastAsia="zh-CN"/>
                <w14:textFill>
                  <w14:solidFill>
                    <w14:schemeClr w14:val="tx1"/>
                  </w14:solidFill>
                </w14:textFill>
              </w:rPr>
              <w:t>”，属于二级处理。</w:t>
            </w:r>
          </w:p>
          <w:p w14:paraId="00337CA2">
            <w:pPr>
              <w:spacing w:line="360" w:lineRule="auto"/>
              <w:ind w:firstLine="480" w:firstLineChars="200"/>
              <w:rPr>
                <w:rFonts w:hint="default"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综上，本项目满足《医院污水处理工程技术规范》（HJ2029-2013）要求。</w:t>
            </w:r>
          </w:p>
          <w:p w14:paraId="3C2E723C">
            <w:pPr>
              <w:spacing w:line="360" w:lineRule="auto"/>
              <w:ind w:firstLine="480" w:firstLineChars="200"/>
              <w:rPr>
                <w:rFonts w:hint="eastAsia" w:cs="宋体"/>
                <w:color w:val="auto"/>
                <w:sz w:val="24"/>
                <w:lang w:val="en-US" w:eastAsia="zh-CN"/>
              </w:rPr>
            </w:pPr>
            <w:r>
              <w:rPr>
                <w:rFonts w:hint="eastAsia" w:cs="宋体"/>
                <w:color w:val="auto"/>
                <w:sz w:val="24"/>
                <w:lang w:val="en-US" w:eastAsia="zh-CN"/>
              </w:rPr>
              <w:t>（2）</w:t>
            </w:r>
            <w:r>
              <w:rPr>
                <w:rFonts w:hint="eastAsia" w:cs="宋体"/>
                <w:color w:val="auto"/>
                <w:sz w:val="24"/>
              </w:rPr>
              <w:t>《排污许可证申请与核发技术规范 医疗机构》（HJ 1105</w:t>
            </w:r>
            <w:r>
              <w:rPr>
                <w:rFonts w:hint="eastAsia" w:cs="宋体"/>
                <w:color w:val="auto"/>
                <w:sz w:val="24"/>
                <w:lang w:val="en-US" w:eastAsia="zh-CN"/>
              </w:rPr>
              <w:t>-</w:t>
            </w:r>
            <w:r>
              <w:rPr>
                <w:rFonts w:hint="eastAsia" w:cs="宋体"/>
                <w:color w:val="auto"/>
                <w:sz w:val="24"/>
              </w:rPr>
              <w:t>2020）</w:t>
            </w:r>
          </w:p>
          <w:p w14:paraId="5832F1BB">
            <w:pPr>
              <w:spacing w:line="360" w:lineRule="auto"/>
              <w:ind w:firstLine="480" w:firstLineChars="200"/>
              <w:rPr>
                <w:rFonts w:hint="eastAsia" w:cs="宋体"/>
                <w:color w:val="auto"/>
                <w:sz w:val="24"/>
              </w:rPr>
            </w:pPr>
            <w:r>
              <w:rPr>
                <w:rFonts w:hint="eastAsia" w:cs="宋体"/>
                <w:color w:val="auto"/>
                <w:sz w:val="24"/>
                <w:lang w:val="en-US" w:eastAsia="zh-CN"/>
              </w:rPr>
              <w:t>参照</w:t>
            </w:r>
            <w:r>
              <w:rPr>
                <w:rFonts w:hint="eastAsia" w:cs="宋体"/>
                <w:color w:val="auto"/>
                <w:sz w:val="24"/>
              </w:rPr>
              <w:t>《排污许可证申请与核发技术规范 医疗机构》（HJ 1105</w:t>
            </w:r>
            <w:r>
              <w:rPr>
                <w:rFonts w:hint="eastAsia" w:cs="宋体"/>
                <w:color w:val="auto"/>
                <w:sz w:val="24"/>
                <w:lang w:val="en-US" w:eastAsia="zh-CN"/>
              </w:rPr>
              <w:t>-</w:t>
            </w:r>
            <w:r>
              <w:rPr>
                <w:rFonts w:hint="eastAsia" w:cs="宋体"/>
                <w:color w:val="auto"/>
                <w:sz w:val="24"/>
              </w:rPr>
              <w:t>2020），该规范中“表 A.2推荐的医疗机构排污单位污水治理可行技术参照表”</w:t>
            </w:r>
            <w:r>
              <w:rPr>
                <w:rFonts w:hint="eastAsia" w:cs="宋体"/>
                <w:color w:val="auto"/>
                <w:sz w:val="24"/>
                <w:lang w:val="en-US" w:eastAsia="zh-CN"/>
              </w:rPr>
              <w:t>见下表</w:t>
            </w:r>
            <w:r>
              <w:rPr>
                <w:rFonts w:hint="eastAsia" w:cs="宋体"/>
                <w:color w:val="auto"/>
                <w:sz w:val="24"/>
              </w:rPr>
              <w:t>。</w:t>
            </w:r>
          </w:p>
          <w:p w14:paraId="5A100D72">
            <w:pPr>
              <w:pStyle w:val="42"/>
              <w:bidi w:val="0"/>
              <w:spacing w:line="240" w:lineRule="auto"/>
              <w:rPr>
                <w:color w:val="auto"/>
              </w:rPr>
            </w:pPr>
            <w:r>
              <w:rPr>
                <w:rFonts w:hint="eastAsia"/>
                <w:color w:val="auto"/>
              </w:rPr>
              <w:t>表4-</w:t>
            </w:r>
            <w:r>
              <w:rPr>
                <w:rFonts w:hint="eastAsia"/>
                <w:color w:val="auto"/>
                <w:lang w:val="en-US" w:eastAsia="zh-CN"/>
              </w:rPr>
              <w:t xml:space="preserve">3 </w:t>
            </w:r>
            <w:r>
              <w:rPr>
                <w:rFonts w:hint="eastAsia"/>
                <w:color w:val="auto"/>
              </w:rPr>
              <w:t xml:space="preserve"> 医疗机构排污单位污水治理可行技术参照表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880"/>
              <w:gridCol w:w="825"/>
              <w:gridCol w:w="4207"/>
            </w:tblGrid>
            <w:tr w14:paraId="4998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noWrap w:val="0"/>
                  <w:vAlign w:val="center"/>
                </w:tcPr>
                <w:p w14:paraId="52E1150C">
                  <w:pPr>
                    <w:pStyle w:val="41"/>
                    <w:bidi w:val="0"/>
                    <w:rPr>
                      <w:b/>
                      <w:bCs/>
                      <w:color w:val="auto"/>
                    </w:rPr>
                  </w:pPr>
                  <w:r>
                    <w:rPr>
                      <w:rFonts w:hint="eastAsia"/>
                      <w:b/>
                      <w:bCs/>
                      <w:color w:val="auto"/>
                    </w:rPr>
                    <w:t>污水类型</w:t>
                  </w:r>
                </w:p>
              </w:tc>
              <w:tc>
                <w:tcPr>
                  <w:tcW w:w="2880" w:type="dxa"/>
                  <w:noWrap w:val="0"/>
                  <w:vAlign w:val="center"/>
                </w:tcPr>
                <w:p w14:paraId="1B6DDDE5">
                  <w:pPr>
                    <w:pStyle w:val="41"/>
                    <w:bidi w:val="0"/>
                    <w:rPr>
                      <w:b/>
                      <w:bCs/>
                      <w:color w:val="auto"/>
                    </w:rPr>
                  </w:pPr>
                  <w:r>
                    <w:rPr>
                      <w:b/>
                      <w:bCs/>
                      <w:color w:val="auto"/>
                    </w:rPr>
                    <w:t>污染物</w:t>
                  </w:r>
                  <w:r>
                    <w:rPr>
                      <w:rFonts w:hint="eastAsia"/>
                      <w:b/>
                      <w:bCs/>
                      <w:color w:val="auto"/>
                    </w:rPr>
                    <w:t>种类</w:t>
                  </w:r>
                </w:p>
              </w:tc>
              <w:tc>
                <w:tcPr>
                  <w:tcW w:w="825" w:type="dxa"/>
                  <w:noWrap w:val="0"/>
                  <w:vAlign w:val="center"/>
                </w:tcPr>
                <w:p w14:paraId="476DAEEA">
                  <w:pPr>
                    <w:pStyle w:val="41"/>
                    <w:bidi w:val="0"/>
                    <w:rPr>
                      <w:b/>
                      <w:bCs/>
                      <w:color w:val="auto"/>
                    </w:rPr>
                  </w:pPr>
                  <w:r>
                    <w:rPr>
                      <w:rFonts w:hint="eastAsia"/>
                      <w:b/>
                      <w:bCs/>
                      <w:color w:val="auto"/>
                    </w:rPr>
                    <w:t>排放去向</w:t>
                  </w:r>
                </w:p>
              </w:tc>
              <w:tc>
                <w:tcPr>
                  <w:tcW w:w="4207" w:type="dxa"/>
                  <w:noWrap w:val="0"/>
                  <w:vAlign w:val="center"/>
                </w:tcPr>
                <w:p w14:paraId="66C04317">
                  <w:pPr>
                    <w:pStyle w:val="41"/>
                    <w:bidi w:val="0"/>
                    <w:rPr>
                      <w:b/>
                      <w:bCs/>
                      <w:color w:val="auto"/>
                    </w:rPr>
                  </w:pPr>
                  <w:r>
                    <w:rPr>
                      <w:b/>
                      <w:bCs/>
                      <w:color w:val="auto"/>
                    </w:rPr>
                    <w:t>可行技术</w:t>
                  </w:r>
                </w:p>
              </w:tc>
            </w:tr>
            <w:tr w14:paraId="4BC9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noWrap w:val="0"/>
                  <w:vAlign w:val="center"/>
                </w:tcPr>
                <w:p w14:paraId="2E7381F0">
                  <w:pPr>
                    <w:pStyle w:val="41"/>
                    <w:bidi w:val="0"/>
                    <w:rPr>
                      <w:color w:val="auto"/>
                    </w:rPr>
                  </w:pPr>
                  <w:r>
                    <w:rPr>
                      <w:rFonts w:hint="eastAsia"/>
                      <w:color w:val="auto"/>
                    </w:rPr>
                    <w:t>医疗废水</w:t>
                  </w:r>
                </w:p>
              </w:tc>
              <w:tc>
                <w:tcPr>
                  <w:tcW w:w="2880" w:type="dxa"/>
                  <w:noWrap w:val="0"/>
                  <w:vAlign w:val="center"/>
                </w:tcPr>
                <w:p w14:paraId="06A5889E">
                  <w:pPr>
                    <w:pStyle w:val="41"/>
                    <w:bidi w:val="0"/>
                    <w:rPr>
                      <w:color w:val="auto"/>
                    </w:rPr>
                  </w:pPr>
                  <w:r>
                    <w:rPr>
                      <w:rFonts w:hint="eastAsia"/>
                      <w:color w:val="auto"/>
                    </w:rPr>
                    <w:t>粪大肠菌群数、肠道致病菌、肠道病毒、化学需氧量、氨氮、pH 值、悬浮物、五日生化需氧量、动植物油、石油类、阴离子表面活性剂、挥发酚、色度、总氰化物、总余氯</w:t>
                  </w:r>
                </w:p>
              </w:tc>
              <w:tc>
                <w:tcPr>
                  <w:tcW w:w="825" w:type="dxa"/>
                  <w:noWrap w:val="0"/>
                  <w:vAlign w:val="center"/>
                </w:tcPr>
                <w:p w14:paraId="562AEC39">
                  <w:pPr>
                    <w:pStyle w:val="41"/>
                    <w:bidi w:val="0"/>
                    <w:rPr>
                      <w:color w:val="auto"/>
                    </w:rPr>
                  </w:pPr>
                  <w:r>
                    <w:rPr>
                      <w:rFonts w:hint="eastAsia"/>
                      <w:color w:val="auto"/>
                    </w:rPr>
                    <w:t>排入城镇污水处理厂</w:t>
                  </w:r>
                </w:p>
              </w:tc>
              <w:tc>
                <w:tcPr>
                  <w:tcW w:w="4207" w:type="dxa"/>
                  <w:noWrap w:val="0"/>
                  <w:vAlign w:val="center"/>
                </w:tcPr>
                <w:p w14:paraId="5CE06091">
                  <w:pPr>
                    <w:pStyle w:val="41"/>
                    <w:bidi w:val="0"/>
                    <w:jc w:val="left"/>
                    <w:rPr>
                      <w:color w:val="auto"/>
                    </w:rPr>
                  </w:pPr>
                  <w:r>
                    <w:rPr>
                      <w:rFonts w:hint="eastAsia"/>
                      <w:color w:val="auto"/>
                    </w:rPr>
                    <w:t>一级处理</w:t>
                  </w:r>
                  <w:r>
                    <w:rPr>
                      <w:color w:val="auto"/>
                    </w:rPr>
                    <w:t>/</w:t>
                  </w:r>
                  <w:r>
                    <w:rPr>
                      <w:rFonts w:hint="eastAsia"/>
                      <w:color w:val="auto"/>
                    </w:rPr>
                    <w:t>一级强化处理</w:t>
                  </w:r>
                  <w:r>
                    <w:rPr>
                      <w:color w:val="auto"/>
                    </w:rPr>
                    <w:t>+</w:t>
                  </w:r>
                  <w:r>
                    <w:rPr>
                      <w:rFonts w:hint="eastAsia"/>
                      <w:color w:val="auto"/>
                    </w:rPr>
                    <w:t>消毒工艺。</w:t>
                  </w:r>
                </w:p>
                <w:p w14:paraId="412BC6F6">
                  <w:pPr>
                    <w:pStyle w:val="41"/>
                    <w:bidi w:val="0"/>
                    <w:jc w:val="left"/>
                    <w:rPr>
                      <w:color w:val="auto"/>
                    </w:rPr>
                  </w:pPr>
                  <w:r>
                    <w:rPr>
                      <w:rFonts w:hint="eastAsia"/>
                      <w:color w:val="auto"/>
                    </w:rPr>
                    <w:t>一级处理包括：筛滤法；沉淀法；气浮法；预曝气法。</w:t>
                  </w:r>
                </w:p>
                <w:p w14:paraId="00DF109C">
                  <w:pPr>
                    <w:pStyle w:val="41"/>
                    <w:bidi w:val="0"/>
                    <w:jc w:val="left"/>
                    <w:rPr>
                      <w:color w:val="auto"/>
                    </w:rPr>
                  </w:pPr>
                  <w:r>
                    <w:rPr>
                      <w:rFonts w:hint="eastAsia"/>
                      <w:color w:val="auto"/>
                    </w:rPr>
                    <w:t>一级强化处理包括：化学混凝处理、机械过滤或不完全生物处理。</w:t>
                  </w:r>
                </w:p>
                <w:p w14:paraId="5B3844E2">
                  <w:pPr>
                    <w:pStyle w:val="41"/>
                    <w:bidi w:val="0"/>
                    <w:jc w:val="left"/>
                    <w:rPr>
                      <w:color w:val="auto"/>
                    </w:rPr>
                  </w:pPr>
                  <w:r>
                    <w:rPr>
                      <w:rFonts w:hint="eastAsia"/>
                      <w:color w:val="auto"/>
                    </w:rPr>
                    <w:t>消毒工艺：加氯消毒，臭氧法消毒，次氯酸钠法、二氧化氯法消毒、紫外线消毒等。</w:t>
                  </w:r>
                </w:p>
              </w:tc>
            </w:tr>
          </w:tbl>
          <w:p w14:paraId="705E85F4">
            <w:pPr>
              <w:bidi w:val="0"/>
              <w:rPr>
                <w:rFonts w:hint="eastAsia" w:cs="宋体"/>
                <w:color w:val="auto"/>
                <w:sz w:val="24"/>
                <w:lang w:eastAsia="zh-CN"/>
              </w:rPr>
            </w:pPr>
            <w:r>
              <w:rPr>
                <w:rFonts w:hint="eastAsia" w:cs="Times New Roman"/>
                <w:b w:val="0"/>
                <w:bCs w:val="0"/>
                <w:color w:val="auto"/>
                <w:sz w:val="24"/>
                <w:szCs w:val="24"/>
                <w:lang w:val="en-US" w:eastAsia="zh-CN"/>
              </w:rPr>
              <w:t>本项目采用的污水处理工艺为“</w:t>
            </w:r>
            <w:r>
              <w:rPr>
                <w:rFonts w:hint="eastAsia"/>
                <w:color w:val="auto"/>
                <w:lang w:val="en-US" w:eastAsia="zh-CN"/>
              </w:rPr>
              <w:t>格栅+调节+厌氧+好氧+沉淀池+二氧化氯消毒</w:t>
            </w:r>
            <w:r>
              <w:rPr>
                <w:rFonts w:hint="eastAsia" w:cs="Times New Roman"/>
                <w:b w:val="0"/>
                <w:bCs w:val="0"/>
                <w:color w:val="auto"/>
                <w:sz w:val="24"/>
                <w:szCs w:val="24"/>
                <w:lang w:val="en-US" w:eastAsia="zh-CN"/>
              </w:rPr>
              <w:t>”，</w:t>
            </w:r>
            <w:r>
              <w:rPr>
                <w:rFonts w:hint="eastAsia" w:cs="宋体"/>
                <w:color w:val="auto"/>
                <w:sz w:val="24"/>
              </w:rPr>
              <w:t>污水处理站采用</w:t>
            </w:r>
            <w:r>
              <w:rPr>
                <w:rFonts w:hint="eastAsia" w:cs="宋体"/>
                <w:color w:val="auto"/>
                <w:sz w:val="24"/>
                <w:lang w:val="en-US" w:eastAsia="zh-CN"/>
              </w:rPr>
              <w:t>一级处理（</w:t>
            </w:r>
            <w:r>
              <w:rPr>
                <w:rFonts w:hint="eastAsia" w:ascii="Times New Roman" w:hAnsi="Times New Roman" w:cs="Times New Roman"/>
                <w:color w:val="auto"/>
                <w:sz w:val="24"/>
                <w:szCs w:val="24"/>
                <w:lang w:val="en-US" w:eastAsia="zh-CN"/>
              </w:rPr>
              <w:t>厌氧+好氧+</w:t>
            </w:r>
            <w:r>
              <w:rPr>
                <w:rFonts w:hint="eastAsia" w:cs="宋体"/>
                <w:color w:val="auto"/>
                <w:sz w:val="24"/>
                <w:lang w:val="en-US" w:eastAsia="zh-CN"/>
              </w:rPr>
              <w:t>二氧化氯消毒）+一级强化处理（</w:t>
            </w:r>
            <w:r>
              <w:rPr>
                <w:rFonts w:hint="eastAsia" w:cs="Times New Roman"/>
                <w:color w:val="auto"/>
                <w:sz w:val="24"/>
                <w:szCs w:val="24"/>
                <w:lang w:val="en-US" w:eastAsia="zh-CN"/>
              </w:rPr>
              <w:t>沉淀池</w:t>
            </w:r>
            <w:r>
              <w:rPr>
                <w:rFonts w:hint="eastAsia" w:cs="宋体"/>
                <w:color w:val="auto"/>
                <w:sz w:val="24"/>
                <w:lang w:val="en-US" w:eastAsia="zh-CN"/>
              </w:rPr>
              <w:t>）的方式</w:t>
            </w:r>
            <w:r>
              <w:rPr>
                <w:rFonts w:hint="eastAsia" w:cs="宋体"/>
                <w:color w:val="auto"/>
                <w:sz w:val="24"/>
              </w:rPr>
              <w:t>，项目采用的医疗废水治理措施属于《排污许可证申请与核发技术规范 医疗机构》（HJ 1105</w:t>
            </w:r>
            <w:r>
              <w:rPr>
                <w:rFonts w:hint="eastAsia" w:cs="宋体"/>
                <w:color w:val="auto"/>
                <w:sz w:val="24"/>
                <w:lang w:val="en-US" w:eastAsia="zh-CN"/>
              </w:rPr>
              <w:t>-</w:t>
            </w:r>
            <w:r>
              <w:rPr>
                <w:rFonts w:hint="eastAsia" w:cs="宋体"/>
                <w:color w:val="auto"/>
                <w:sz w:val="24"/>
              </w:rPr>
              <w:t>2020）中推荐的可行技术</w:t>
            </w:r>
            <w:r>
              <w:rPr>
                <w:rFonts w:hint="eastAsia" w:cs="宋体"/>
                <w:color w:val="auto"/>
                <w:sz w:val="24"/>
                <w:lang w:eastAsia="zh-CN"/>
              </w:rPr>
              <w:t>。</w:t>
            </w:r>
          </w:p>
          <w:p w14:paraId="29F773CF">
            <w:pPr>
              <w:bidi w:val="0"/>
              <w:rPr>
                <w:rFonts w:hint="default"/>
                <w:color w:val="auto"/>
                <w:lang w:val="en-US" w:eastAsia="zh-CN"/>
              </w:rPr>
            </w:pPr>
            <w:r>
              <w:rPr>
                <w:rFonts w:hint="eastAsia" w:cs="宋体"/>
                <w:color w:val="auto"/>
                <w:sz w:val="24"/>
                <w:lang w:val="en-US" w:eastAsia="zh-CN"/>
              </w:rPr>
              <w:t>综上，本项目污水处理站符合相关标准限值</w:t>
            </w:r>
            <w:r>
              <w:rPr>
                <w:rFonts w:hint="eastAsia" w:cs="宋体"/>
                <w:color w:val="auto"/>
                <w:sz w:val="24"/>
              </w:rPr>
              <w:t>。</w:t>
            </w:r>
          </w:p>
          <w:p w14:paraId="458916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b/>
                <w:bCs/>
                <w:color w:val="000000" w:themeColor="text1"/>
                <w:sz w:val="24"/>
                <w:szCs w:val="24"/>
                <w14:textFill>
                  <w14:solidFill>
                    <w14:schemeClr w14:val="tx1"/>
                  </w14:solidFill>
                </w14:textFill>
              </w:rPr>
            </w:pPr>
            <w:r>
              <w:rPr>
                <w:rFonts w:hint="eastAsia"/>
                <w:b/>
                <w:bCs/>
                <w:color w:val="auto"/>
                <w:sz w:val="24"/>
                <w:szCs w:val="24"/>
                <w:lang w:val="en-US" w:eastAsia="zh-CN"/>
              </w:rPr>
              <w:t>1.6</w:t>
            </w:r>
            <w:r>
              <w:rPr>
                <w:b/>
                <w:bCs/>
                <w:color w:val="000000" w:themeColor="text1"/>
                <w:sz w:val="24"/>
                <w:szCs w:val="24"/>
                <w14:textFill>
                  <w14:solidFill>
                    <w14:schemeClr w14:val="tx1"/>
                  </w14:solidFill>
                </w14:textFill>
              </w:rPr>
              <w:t>污水处理厂接管可行性分析</w:t>
            </w:r>
          </w:p>
          <w:p w14:paraId="55354989">
            <w:pPr>
              <w:bidi w:val="0"/>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濉溪县百善污水处理有限公司</w:t>
            </w:r>
            <w:r>
              <w:rPr>
                <w:rFonts w:hint="eastAsia"/>
                <w:color w:val="000000" w:themeColor="text1"/>
                <w:lang w:val="en-US" w:eastAsia="zh-CN"/>
                <w14:textFill>
                  <w14:solidFill>
                    <w14:schemeClr w14:val="tx1"/>
                  </w14:solidFill>
                </w14:textFill>
              </w:rPr>
              <w:t>已于2015年9月15日，取得濉溪县环境保护局文件</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濉溪县百善镇污水处理工程项目环境影响报告书》审批意见（</w:t>
            </w:r>
            <w:r>
              <w:rPr>
                <w:rFonts w:hint="default"/>
                <w:color w:val="000000" w:themeColor="text1"/>
                <w:lang w:val="en-US" w:eastAsia="zh-CN"/>
                <w14:textFill>
                  <w14:solidFill>
                    <w14:schemeClr w14:val="tx1"/>
                  </w14:solidFill>
                </w14:textFill>
              </w:rPr>
              <w:t>濉环行审〔2015〕35号）</w:t>
            </w:r>
            <w:r>
              <w:rPr>
                <w:rFonts w:hint="eastAsia"/>
                <w:color w:val="000000" w:themeColor="text1"/>
                <w:lang w:val="en-US" w:eastAsia="zh-CN"/>
                <w14:textFill>
                  <w14:solidFill>
                    <w14:schemeClr w14:val="tx1"/>
                  </w14:solidFill>
                </w14:textFill>
              </w:rPr>
              <w:t>；2020年3月进行了自主验收；2021年2月5日取得了关于《濉溪县百善污水处理有限公司入河排污口设置论证报告》的批复。</w:t>
            </w:r>
          </w:p>
          <w:p w14:paraId="27A1AE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rPr>
            </w:pPr>
            <w:r>
              <w:rPr>
                <w:rFonts w:hint="eastAsia" w:cs="Times New Roman"/>
                <w:color w:val="auto"/>
                <w:lang w:val="en-US" w:eastAsia="zh-CN"/>
              </w:rPr>
              <w:t>（1）</w:t>
            </w:r>
            <w:r>
              <w:rPr>
                <w:rFonts w:hint="eastAsia" w:cs="Times New Roman"/>
                <w:color w:val="auto"/>
                <w:lang w:eastAsia="zh-CN"/>
              </w:rPr>
              <w:t>濉溪县百善污水处理有限公司</w:t>
            </w:r>
            <w:r>
              <w:rPr>
                <w:rFonts w:hint="default" w:ascii="Times New Roman" w:hAnsi="Times New Roman" w:cs="Times New Roman"/>
                <w:color w:val="auto"/>
              </w:rPr>
              <w:t>概况</w:t>
            </w:r>
          </w:p>
          <w:p w14:paraId="12F95D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rPr>
            </w:pPr>
            <w:r>
              <w:rPr>
                <w:rFonts w:hint="eastAsia" w:cs="Times New Roman"/>
                <w:color w:val="auto"/>
                <w:lang w:eastAsia="zh-CN"/>
              </w:rPr>
              <w:t>濉溪县百善污水处理有限公司</w:t>
            </w:r>
            <w:r>
              <w:rPr>
                <w:rFonts w:hint="default" w:ascii="Times New Roman" w:hAnsi="Times New Roman" w:cs="Times New Roman"/>
                <w:color w:val="auto"/>
              </w:rPr>
              <w:t>总处理规模为</w:t>
            </w:r>
            <w:r>
              <w:rPr>
                <w:rFonts w:hint="eastAsia" w:cs="Times New Roman"/>
                <w:color w:val="auto"/>
                <w:lang w:val="en-US" w:eastAsia="zh-CN"/>
              </w:rPr>
              <w:t>1</w:t>
            </w:r>
            <w:r>
              <w:rPr>
                <w:rFonts w:hint="eastAsia" w:ascii="Times New Roman" w:hAnsi="Times New Roman" w:cs="Times New Roman"/>
                <w:color w:val="auto"/>
                <w:lang w:val="en-US" w:eastAsia="zh-CN"/>
              </w:rPr>
              <w:t>万</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/d，已建成</w:t>
            </w:r>
            <w:r>
              <w:rPr>
                <w:rFonts w:hint="eastAsia" w:ascii="Times New Roman" w:hAnsi="Times New Roman" w:cs="Times New Roman"/>
                <w:color w:val="auto"/>
                <w:lang w:val="en-US" w:eastAsia="zh-CN"/>
              </w:rPr>
              <w:t>并</w:t>
            </w:r>
            <w:r>
              <w:rPr>
                <w:rFonts w:hint="default" w:ascii="Times New Roman" w:hAnsi="Times New Roman" w:cs="Times New Roman"/>
                <w:color w:val="auto"/>
              </w:rPr>
              <w:t>投入运行，采用</w:t>
            </w:r>
            <w:r>
              <w:rPr>
                <w:rFonts w:hint="eastAsia" w:cs="Times New Roman"/>
                <w:color w:val="auto"/>
                <w:sz w:val="24"/>
                <w:szCs w:val="24"/>
                <w:lang w:val="en-US" w:eastAsia="zh-CN"/>
              </w:rPr>
              <w:t>“粗格栅+细格栅+沉砂池+氧化沟+沉淀池+活性砂滤池+消毒池”</w:t>
            </w:r>
            <w:r>
              <w:rPr>
                <w:rFonts w:hint="default" w:ascii="Times New Roman" w:hAnsi="Times New Roman" w:cs="Times New Roman"/>
                <w:color w:val="auto"/>
              </w:rPr>
              <w:t>工艺，处理后达到一级A排放标准</w:t>
            </w:r>
            <w:r>
              <w:rPr>
                <w:rFonts w:hint="eastAsia" w:cs="Times New Roman"/>
                <w:color w:val="auto"/>
                <w:lang w:val="en-US" w:eastAsia="zh-CN"/>
              </w:rPr>
              <w:t>后排入雁鸣沟</w:t>
            </w:r>
            <w:r>
              <w:rPr>
                <w:rFonts w:hint="default" w:ascii="Times New Roman" w:hAnsi="Times New Roman" w:eastAsia="宋体" w:cs="Times New Roman"/>
                <w:color w:val="auto"/>
              </w:rPr>
              <w:t>。</w:t>
            </w:r>
          </w:p>
          <w:p w14:paraId="171E4F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ascii="Times New Roman" w:hAnsi="Times New Roman" w:cs="Times New Roman"/>
                <w:b w:val="0"/>
                <w:bCs w:val="0"/>
                <w:color w:val="auto"/>
                <w:lang w:val="en-US" w:eastAsia="zh-CN"/>
              </w:rPr>
              <w:t>（2）</w:t>
            </w:r>
            <w:r>
              <w:rPr>
                <w:color w:val="auto"/>
                <w:sz w:val="24"/>
              </w:rPr>
              <w:t>废、污水接管的</w:t>
            </w:r>
            <w:r>
              <w:rPr>
                <w:rFonts w:hint="eastAsia" w:ascii="Times New Roman" w:hAnsi="Times New Roman" w:cs="Times New Roman"/>
                <w:b w:val="0"/>
                <w:bCs w:val="0"/>
                <w:color w:val="auto"/>
                <w:lang w:val="en-US" w:eastAsia="zh-CN"/>
              </w:rPr>
              <w:t>水量</w:t>
            </w:r>
            <w:r>
              <w:rPr>
                <w:color w:val="auto"/>
                <w:sz w:val="24"/>
              </w:rPr>
              <w:t>的可行性分析</w:t>
            </w:r>
          </w:p>
          <w:p w14:paraId="5EDE8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rPr>
            </w:pPr>
            <w:r>
              <w:rPr>
                <w:rFonts w:hint="default" w:ascii="Times New Roman" w:hAnsi="Times New Roman" w:cs="Times New Roman"/>
                <w:b w:val="0"/>
                <w:bCs w:val="0"/>
                <w:color w:val="auto"/>
                <w:lang w:val="en-US" w:eastAsia="zh-CN"/>
              </w:rPr>
              <w:t>本项目废水排放量约为</w:t>
            </w:r>
            <w:r>
              <w:rPr>
                <w:rFonts w:hint="eastAsia" w:cs="Times New Roman"/>
                <w:b w:val="0"/>
                <w:bCs w:val="0"/>
                <w:color w:val="auto"/>
                <w:lang w:val="en-US" w:eastAsia="zh-CN"/>
              </w:rPr>
              <w:t>15.350</w:t>
            </w:r>
            <w:r>
              <w:rPr>
                <w:rFonts w:hint="default" w:ascii="Times New Roman" w:hAnsi="Times New Roman" w:cs="Times New Roman"/>
                <w:b w:val="0"/>
                <w:bCs w:val="0"/>
                <w:color w:val="auto"/>
                <w:lang w:val="en-US" w:eastAsia="zh-CN"/>
              </w:rPr>
              <w:t>m</w:t>
            </w:r>
            <w:r>
              <w:rPr>
                <w:rFonts w:hint="default" w:ascii="Times New Roman" w:hAnsi="Times New Roman" w:cs="Times New Roman"/>
                <w:b w:val="0"/>
                <w:bCs w:val="0"/>
                <w:color w:val="auto"/>
                <w:vertAlign w:val="superscript"/>
                <w:lang w:val="en-US" w:eastAsia="zh-CN"/>
              </w:rPr>
              <w:t>3</w:t>
            </w:r>
            <w:r>
              <w:rPr>
                <w:rFonts w:hint="default" w:ascii="Times New Roman" w:hAnsi="Times New Roman" w:cs="Times New Roman"/>
                <w:b w:val="0"/>
                <w:bCs w:val="0"/>
                <w:color w:val="auto"/>
                <w:lang w:val="en-US" w:eastAsia="zh-CN"/>
              </w:rPr>
              <w:t>/d，</w:t>
            </w:r>
            <w:r>
              <w:rPr>
                <w:rFonts w:hint="eastAsia" w:cs="Times New Roman"/>
                <w:b w:val="0"/>
                <w:bCs w:val="0"/>
                <w:color w:val="auto"/>
                <w:lang w:val="en-US" w:eastAsia="zh-CN"/>
              </w:rPr>
              <w:t>濉溪县百善污水处理有限公司</w:t>
            </w:r>
            <w:r>
              <w:rPr>
                <w:rFonts w:hint="default" w:ascii="Times New Roman" w:hAnsi="Times New Roman" w:cs="Times New Roman"/>
                <w:b w:val="0"/>
                <w:bCs w:val="0"/>
                <w:color w:val="auto"/>
                <w:lang w:val="en-US" w:eastAsia="zh-CN"/>
              </w:rPr>
              <w:t>当前</w:t>
            </w:r>
            <w:r>
              <w:rPr>
                <w:rFonts w:hint="eastAsia" w:cs="Times New Roman"/>
                <w:b w:val="0"/>
                <w:bCs w:val="0"/>
                <w:color w:val="auto"/>
                <w:lang w:val="en-US" w:eastAsia="zh-CN"/>
              </w:rPr>
              <w:t>已接收水量在4000~5000</w:t>
            </w:r>
            <w:r>
              <w:rPr>
                <w:rFonts w:hint="default" w:ascii="Times New Roman" w:hAnsi="Times New Roman" w:cs="Times New Roman"/>
                <w:b w:val="0"/>
                <w:bCs w:val="0"/>
                <w:color w:val="auto"/>
                <w:lang w:val="en-US" w:eastAsia="zh-CN"/>
              </w:rPr>
              <w:t>m</w:t>
            </w:r>
            <w:r>
              <w:rPr>
                <w:rFonts w:hint="default" w:ascii="Times New Roman" w:hAnsi="Times New Roman" w:cs="Times New Roman"/>
                <w:b w:val="0"/>
                <w:bCs w:val="0"/>
                <w:color w:val="auto"/>
                <w:vertAlign w:val="superscript"/>
                <w:lang w:val="en-US" w:eastAsia="zh-CN"/>
              </w:rPr>
              <w:t>3</w:t>
            </w:r>
            <w:r>
              <w:rPr>
                <w:rFonts w:hint="default" w:ascii="Times New Roman" w:hAnsi="Times New Roman" w:cs="Times New Roman"/>
                <w:b w:val="0"/>
                <w:bCs w:val="0"/>
                <w:color w:val="auto"/>
                <w:lang w:val="en-US" w:eastAsia="zh-CN"/>
              </w:rPr>
              <w:t>/d</w:t>
            </w:r>
            <w:r>
              <w:rPr>
                <w:rFonts w:hint="eastAsia" w:ascii="Times New Roman" w:hAnsi="Times New Roman" w:cs="Times New Roman"/>
                <w:b w:val="0"/>
                <w:bCs w:val="0"/>
                <w:color w:val="auto"/>
                <w:lang w:val="en-US" w:eastAsia="zh-CN"/>
              </w:rPr>
              <w:t>，</w:t>
            </w:r>
            <w:r>
              <w:rPr>
                <w:rFonts w:hint="eastAsia" w:cs="Times New Roman"/>
                <w:b w:val="0"/>
                <w:bCs w:val="0"/>
                <w:color w:val="auto"/>
                <w:lang w:val="en-US" w:eastAsia="zh-CN"/>
              </w:rPr>
              <w:t>负荷为50%，完全有能力接收本项目产生的废水</w:t>
            </w:r>
            <w:r>
              <w:rPr>
                <w:rFonts w:hint="default" w:ascii="Times New Roman" w:hAnsi="Times New Roman" w:cs="Times New Roman"/>
                <w:b w:val="0"/>
                <w:bCs w:val="0"/>
                <w:color w:val="auto"/>
                <w:lang w:val="en-US" w:eastAsia="zh-CN"/>
              </w:rPr>
              <w:t>。</w:t>
            </w:r>
            <w:r>
              <w:rPr>
                <w:rFonts w:hint="eastAsia" w:cs="Times New Roman"/>
                <w:b w:val="0"/>
                <w:bCs w:val="0"/>
                <w:color w:val="auto"/>
                <w:lang w:val="en-US" w:eastAsia="zh-CN"/>
              </w:rPr>
              <w:t>且项目水质简单，不会对污水处理厂造成冲击。根据污水处理厂的环评结论，污水处理厂满负荷运营情况下，排放水质低于《城镇污水处理厂污染物排放标准》（GB18918-2002）一级标准A标准，其中COD、NH</w:t>
            </w:r>
            <w:r>
              <w:rPr>
                <w:rFonts w:hint="eastAsia" w:cs="Times New Roman"/>
                <w:b w:val="0"/>
                <w:bCs w:val="0"/>
                <w:color w:val="auto"/>
                <w:vertAlign w:val="subscript"/>
                <w:lang w:val="en-US" w:eastAsia="zh-CN"/>
              </w:rPr>
              <w:t>3</w:t>
            </w:r>
            <w:r>
              <w:rPr>
                <w:rFonts w:hint="eastAsia" w:cs="Times New Roman"/>
                <w:b w:val="0"/>
                <w:bCs w:val="0"/>
                <w:color w:val="auto"/>
                <w:lang w:val="en-US" w:eastAsia="zh-CN"/>
              </w:rPr>
              <w:t>-N项指标达到</w:t>
            </w:r>
            <w:r>
              <w:rPr>
                <w:rFonts w:hint="default" w:ascii="Times New Roman" w:hAnsi="Times New Roman" w:eastAsia="宋体" w:cs="Times New Roman"/>
                <w:b w:val="0"/>
                <w:bCs w:val="0"/>
                <w:color w:val="auto"/>
                <w:lang w:val="en-US" w:eastAsia="zh-CN"/>
              </w:rPr>
              <w:t>Ⅳ</w:t>
            </w:r>
            <w:r>
              <w:rPr>
                <w:rFonts w:hint="eastAsia" w:cs="Times New Roman"/>
                <w:b w:val="0"/>
                <w:bCs w:val="0"/>
                <w:color w:val="auto"/>
                <w:lang w:val="en-US" w:eastAsia="zh-CN"/>
              </w:rPr>
              <w:t>水体的水质标准，对纳污水体雁鸣</w:t>
            </w:r>
            <w:r>
              <w:rPr>
                <w:rFonts w:hint="default" w:ascii="Times New Roman" w:hAnsi="Times New Roman" w:cs="Times New Roman"/>
                <w:b w:val="0"/>
                <w:bCs w:val="0"/>
                <w:color w:val="auto"/>
                <w:lang w:val="en-US" w:eastAsia="zh-CN"/>
              </w:rPr>
              <w:t>沟（Ⅳ水体</w:t>
            </w:r>
            <w:r>
              <w:rPr>
                <w:rFonts w:hint="eastAsia" w:cs="Times New Roman"/>
                <w:b w:val="0"/>
                <w:bCs w:val="0"/>
                <w:color w:val="auto"/>
                <w:lang w:val="en-US" w:eastAsia="zh-CN"/>
              </w:rPr>
              <w:t>）影响较小。</w:t>
            </w:r>
          </w:p>
          <w:p w14:paraId="2C98B4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（3）废、污水接管的</w:t>
            </w:r>
            <w:r>
              <w:rPr>
                <w:color w:val="auto"/>
                <w:sz w:val="24"/>
              </w:rPr>
              <w:t>水质</w:t>
            </w:r>
            <w:r>
              <w:rPr>
                <w:rFonts w:hint="eastAsia" w:ascii="Times New Roman" w:hAnsi="Times New Roman" w:cs="Times New Roman"/>
                <w:b w:val="0"/>
                <w:bCs w:val="0"/>
                <w:color w:val="auto"/>
                <w:lang w:val="en-US" w:eastAsia="zh-CN"/>
              </w:rPr>
              <w:t>可行性分析</w:t>
            </w:r>
          </w:p>
          <w:p w14:paraId="2800E0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lang w:val="en-US"/>
              </w:rPr>
            </w:pPr>
            <w:r>
              <w:rPr>
                <w:rFonts w:hint="eastAsia" w:cs="Times New Roman"/>
                <w:b w:val="0"/>
                <w:bCs w:val="0"/>
                <w:color w:val="auto"/>
                <w:lang w:val="en-US" w:eastAsia="zh-CN"/>
              </w:rPr>
              <w:t>为了确保污水处理厂废水能稳定达标，濉溪县百善污水处理有限公司给出了接管标准。由工程分析可知，</w:t>
            </w:r>
            <w:r>
              <w:rPr>
                <w:rFonts w:hint="default" w:ascii="Times New Roman" w:hAnsi="Times New Roman" w:cs="Times New Roman"/>
                <w:b w:val="0"/>
                <w:bCs w:val="0"/>
                <w:color w:val="auto"/>
                <w:lang w:val="en-US" w:eastAsia="zh-CN"/>
              </w:rPr>
              <w:t>由于本项目废水</w:t>
            </w:r>
            <w:r>
              <w:rPr>
                <w:rFonts w:hint="eastAsia" w:cs="Times New Roman"/>
                <w:b w:val="0"/>
                <w:bCs w:val="0"/>
                <w:color w:val="auto"/>
                <w:lang w:val="en-US" w:eastAsia="zh-CN"/>
              </w:rPr>
              <w:t>经院区污水处理设施处理后</w:t>
            </w:r>
            <w:r>
              <w:rPr>
                <w:rFonts w:hint="default" w:ascii="Times New Roman" w:hAnsi="Times New Roman" w:cs="Times New Roman"/>
                <w:b w:val="0"/>
                <w:bCs w:val="0"/>
                <w:color w:val="auto"/>
                <w:lang w:val="en-US" w:eastAsia="zh-CN"/>
              </w:rPr>
              <w:t>水质情况简单，</w:t>
            </w:r>
            <w:r>
              <w:rPr>
                <w:rFonts w:hint="eastAsia" w:cs="Times New Roman"/>
                <w:b w:val="0"/>
                <w:bCs w:val="0"/>
                <w:color w:val="auto"/>
                <w:lang w:val="en-US" w:eastAsia="zh-CN"/>
              </w:rPr>
              <w:t>水污染为常规因子，在排口可以达到濉溪县百善污水处理有限公司接管要求。经分析可知，该项目废水经院区污水处理设施处理后满足濉溪县百善污水处理有限公司接管限值要求，不会对其产生冲击负荷。</w:t>
            </w:r>
          </w:p>
          <w:p w14:paraId="28B21E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lang w:eastAsia="zh-CN"/>
              </w:rPr>
              <w:t>（</w:t>
            </w:r>
            <w:r>
              <w:rPr>
                <w:rFonts w:hint="eastAsia"/>
                <w:color w:val="auto"/>
                <w:sz w:val="24"/>
                <w:lang w:val="en-US" w:eastAsia="zh-CN"/>
              </w:rPr>
              <w:t>4</w:t>
            </w:r>
            <w:r>
              <w:rPr>
                <w:rFonts w:hint="eastAsia"/>
                <w:color w:val="auto"/>
                <w:sz w:val="24"/>
                <w:lang w:eastAsia="zh-CN"/>
              </w:rPr>
              <w:t>）</w:t>
            </w:r>
            <w:r>
              <w:rPr>
                <w:color w:val="auto"/>
                <w:sz w:val="24"/>
              </w:rPr>
              <w:t>处理工艺可行性</w:t>
            </w:r>
          </w:p>
          <w:p w14:paraId="171F2D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rPr>
            </w:pPr>
            <w:r>
              <w:rPr>
                <w:rFonts w:hint="eastAsia" w:cs="Times New Roman"/>
                <w:color w:val="auto"/>
                <w:lang w:eastAsia="zh-CN"/>
              </w:rPr>
              <w:t>濉溪县百善污水处理有限公司</w:t>
            </w:r>
            <w:r>
              <w:rPr>
                <w:rFonts w:hint="default" w:ascii="Times New Roman" w:hAnsi="Times New Roman" w:cs="Times New Roman"/>
                <w:color w:val="auto"/>
              </w:rPr>
              <w:t>总处理规模为</w:t>
            </w:r>
            <w:r>
              <w:rPr>
                <w:rFonts w:hint="eastAsia" w:cs="Times New Roman"/>
                <w:color w:val="auto"/>
                <w:lang w:val="en-US" w:eastAsia="zh-CN"/>
              </w:rPr>
              <w:t>1</w:t>
            </w:r>
            <w:r>
              <w:rPr>
                <w:rFonts w:hint="default" w:ascii="Times New Roman" w:hAnsi="Times New Roman" w:cs="Times New Roman"/>
                <w:color w:val="auto"/>
              </w:rPr>
              <w:t>万m</w:t>
            </w:r>
            <w:r>
              <w:rPr>
                <w:rFonts w:hint="default" w:ascii="Times New Roman" w:hAnsi="Times New Roman" w:cs="Times New Roman"/>
                <w:color w:val="auto"/>
                <w:vertAlign w:val="superscript"/>
              </w:rPr>
              <w:t>3</w:t>
            </w:r>
            <w:r>
              <w:rPr>
                <w:rFonts w:hint="default" w:ascii="Times New Roman" w:hAnsi="Times New Roman" w:cs="Times New Roman"/>
                <w:color w:val="auto"/>
              </w:rPr>
              <w:t>/d，主要去除COD、BOD</w:t>
            </w:r>
            <w:r>
              <w:rPr>
                <w:rFonts w:hint="default" w:ascii="Times New Roman" w:hAnsi="Times New Roman" w:cs="Times New Roman"/>
                <w:color w:val="auto"/>
                <w:vertAlign w:val="subscript"/>
              </w:rPr>
              <w:t>5</w:t>
            </w:r>
            <w:r>
              <w:rPr>
                <w:rFonts w:hint="default" w:ascii="Times New Roman" w:hAnsi="Times New Roman" w:cs="Times New Roman"/>
                <w:color w:val="auto"/>
              </w:rPr>
              <w:t>、氨氮和总磷。本项目废水量小、水质简单，项目区的废水预处理效果完全在</w:t>
            </w:r>
            <w:r>
              <w:rPr>
                <w:rFonts w:hint="eastAsia" w:cs="Times New Roman"/>
                <w:color w:val="auto"/>
                <w:lang w:eastAsia="zh-CN"/>
              </w:rPr>
              <w:t>濉溪县百善污水处理有限公司</w:t>
            </w:r>
            <w:r>
              <w:rPr>
                <w:rFonts w:hint="default" w:ascii="Times New Roman" w:hAnsi="Times New Roman" w:cs="Times New Roman"/>
                <w:color w:val="auto"/>
              </w:rPr>
              <w:t>的进水水质范围内，完全可采用污水处理厂的处理工艺进行处理，不会对其工艺造成冲击。</w:t>
            </w:r>
          </w:p>
          <w:p w14:paraId="0DA5132E">
            <w:pPr>
              <w:bidi w:val="0"/>
              <w:rPr>
                <w:rFonts w:hint="eastAsia"/>
                <w:lang w:val="en-US" w:eastAsia="zh-CN"/>
              </w:rPr>
            </w:pPr>
            <w:r>
              <w:rPr>
                <w:rFonts w:hint="eastAsia"/>
                <w:b/>
                <w:bCs/>
                <w:lang w:val="en-US" w:eastAsia="zh-CN"/>
              </w:rPr>
              <w:t>环评要求：在后期运营过程中，若当地建成符合要求且本项目废水能够接管的污水处理厂，则本项目处理达标的废水接管进入污水处理厂深度处理。</w:t>
            </w:r>
          </w:p>
          <w:p w14:paraId="08D155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1.7建设项目废水污染物排放信息表</w:t>
            </w:r>
          </w:p>
          <w:p w14:paraId="1154C4F9">
            <w:pPr>
              <w:bidi w:val="0"/>
              <w:rPr>
                <w:rFonts w:hint="eastAsia"/>
                <w:lang w:val="en-US" w:eastAsia="zh-CN"/>
              </w:rPr>
            </w:pPr>
            <w:r>
              <w:rPr>
                <w:rFonts w:hint="eastAsia"/>
                <w:lang w:val="en-US" w:eastAsia="zh-CN"/>
              </w:rPr>
              <w:t>废水类别、污染物及污染物治理设施信息表，以及废水间接排放口基本情况表、废水污染物排放执行标准表、废水污染物排放信息表，分别如下表所示：</w:t>
            </w:r>
          </w:p>
          <w:p w14:paraId="2AF082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s="Times New Roman"/>
                <w:bCs/>
                <w:color w:val="auto"/>
                <w:spacing w:val="-10"/>
                <w:szCs w:val="21"/>
                <w:lang w:val="en-US" w:eastAsia="zh-CN"/>
              </w:rPr>
            </w:pPr>
          </w:p>
          <w:p w14:paraId="58EA6F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s="Times New Roman"/>
                <w:bCs/>
                <w:color w:val="auto"/>
                <w:spacing w:val="-10"/>
                <w:szCs w:val="21"/>
                <w:lang w:val="en-US" w:eastAsia="zh-CN"/>
              </w:rPr>
            </w:pPr>
          </w:p>
          <w:p w14:paraId="209A8A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s="Times New Roman"/>
                <w:bCs/>
                <w:color w:val="auto"/>
                <w:spacing w:val="-10"/>
                <w:szCs w:val="21"/>
                <w:lang w:val="en-US" w:eastAsia="zh-CN"/>
              </w:rPr>
            </w:pPr>
          </w:p>
          <w:p w14:paraId="4F9B64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s="Times New Roman"/>
                <w:bCs/>
                <w:color w:val="auto"/>
                <w:spacing w:val="-10"/>
                <w:szCs w:val="21"/>
                <w:lang w:val="en-US" w:eastAsia="zh-CN"/>
              </w:rPr>
            </w:pPr>
          </w:p>
          <w:p w14:paraId="15AD0A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s="Times New Roman"/>
                <w:bCs/>
                <w:color w:val="auto"/>
                <w:spacing w:val="-10"/>
                <w:szCs w:val="21"/>
                <w:lang w:val="en-US" w:eastAsia="zh-CN"/>
              </w:rPr>
            </w:pPr>
          </w:p>
          <w:p w14:paraId="7AC8BC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s="Times New Roman"/>
                <w:bCs/>
                <w:color w:val="auto"/>
                <w:spacing w:val="-10"/>
                <w:szCs w:val="21"/>
                <w:lang w:val="en-US" w:eastAsia="zh-CN"/>
              </w:rPr>
            </w:pPr>
          </w:p>
          <w:p w14:paraId="51787B4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s="Times New Roman"/>
                <w:bCs/>
                <w:color w:val="auto"/>
                <w:spacing w:val="-10"/>
                <w:szCs w:val="21"/>
                <w:lang w:val="en-US" w:eastAsia="zh-CN"/>
              </w:rPr>
            </w:pPr>
          </w:p>
          <w:p w14:paraId="70D7FB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s="Times New Roman"/>
                <w:bCs/>
                <w:color w:val="auto"/>
                <w:spacing w:val="-10"/>
                <w:szCs w:val="21"/>
                <w:lang w:val="en-US" w:eastAsia="zh-CN"/>
              </w:rPr>
            </w:pPr>
          </w:p>
          <w:p w14:paraId="727296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Cs/>
                <w:color w:val="auto"/>
                <w:spacing w:val="-10"/>
                <w:szCs w:val="21"/>
                <w:lang w:val="en-US" w:eastAsia="zh-CN"/>
              </w:rPr>
            </w:pPr>
          </w:p>
        </w:tc>
      </w:tr>
    </w:tbl>
    <w:p w14:paraId="0554407C">
      <w:pPr>
        <w:pStyle w:val="2"/>
        <w:keepNext w:val="0"/>
        <w:keepLines w:val="0"/>
        <w:pageBreakBefore w:val="0"/>
        <w:widowControl w:val="0"/>
        <w:kinsoku/>
        <w:wordWrap/>
        <w:overflowPunct/>
        <w:topLinePunct w:val="0"/>
        <w:autoSpaceDE/>
        <w:autoSpaceDN/>
        <w:bidi w:val="0"/>
        <w:adjustRightInd/>
        <w:snapToGrid/>
        <w:spacing w:beforeAutospacing="0" w:afterAutospacing="0"/>
        <w:ind w:firstLine="0" w:firstLineChars="0"/>
        <w:jc w:val="center"/>
        <w:textAlignment w:val="auto"/>
        <w:rPr>
          <w:rFonts w:hint="eastAsia" w:ascii="黑体" w:hAnsi="黑体" w:eastAsia="黑体" w:cs="Times New Roman"/>
          <w:b w:val="0"/>
          <w:bCs w:val="0"/>
          <w:snapToGrid w:val="0"/>
          <w:kern w:val="0"/>
          <w:sz w:val="30"/>
          <w:szCs w:val="30"/>
          <w:lang w:val="en-US" w:eastAsia="zh-CN" w:bidi="ar-SA"/>
        </w:rPr>
        <w:sectPr>
          <w:pgSz w:w="11906" w:h="16838"/>
          <w:pgMar w:top="1440" w:right="1417" w:bottom="1440" w:left="1417" w:header="851" w:footer="992" w:gutter="0"/>
          <w:pgNumType w:fmt="decimal"/>
          <w:cols w:space="425" w:num="1"/>
          <w:docGrid w:type="lines"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3694"/>
      </w:tblGrid>
      <w:tr w14:paraId="710E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AD7AF0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运营</w:t>
            </w:r>
          </w:p>
          <w:p w14:paraId="248A780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期环</w:t>
            </w:r>
          </w:p>
          <w:p w14:paraId="3B3C637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境影</w:t>
            </w:r>
          </w:p>
          <w:p w14:paraId="6C12520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响和</w:t>
            </w:r>
          </w:p>
          <w:p w14:paraId="4E90702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保护</w:t>
            </w:r>
          </w:p>
          <w:p w14:paraId="2A70C8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vertAlign w:val="baseline"/>
                <w:lang w:val="en-US" w:eastAsia="zh-CN"/>
              </w:rPr>
            </w:pPr>
            <w:r>
              <w:rPr>
                <w:rFonts w:hint="eastAsia" w:ascii="宋体" w:hAnsi="宋体" w:cs="宋体"/>
                <w:b/>
                <w:bCs w:val="0"/>
                <w:color w:val="auto"/>
                <w:szCs w:val="21"/>
              </w:rPr>
              <w:t>措施</w:t>
            </w:r>
          </w:p>
        </w:tc>
        <w:tc>
          <w:tcPr>
            <w:tcW w:w="13694" w:type="dxa"/>
          </w:tcPr>
          <w:p w14:paraId="03708547">
            <w:pPr>
              <w:pStyle w:val="18"/>
              <w:keepNext w:val="0"/>
              <w:keepLines w:val="0"/>
              <w:pageBreakBefore w:val="0"/>
              <w:widowControl w:val="0"/>
              <w:tabs>
                <w:tab w:val="left" w:pos="18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表4-</w:t>
            </w:r>
            <w:r>
              <w:rPr>
                <w:rFonts w:hint="eastAsia" w:cs="Times New Roman"/>
                <w:b/>
                <w:bCs/>
                <w:color w:val="auto"/>
                <w:sz w:val="24"/>
                <w:szCs w:val="24"/>
                <w:lang w:val="en-US" w:eastAsia="zh-CN"/>
              </w:rPr>
              <w:t xml:space="preserve">4  </w:t>
            </w:r>
            <w:r>
              <w:rPr>
                <w:rFonts w:hint="eastAsia" w:ascii="Times New Roman" w:hAnsi="Times New Roman" w:cs="Times New Roman"/>
                <w:b/>
                <w:bCs/>
                <w:color w:val="auto"/>
                <w:sz w:val="24"/>
                <w:szCs w:val="24"/>
                <w:lang w:val="en-US" w:eastAsia="zh-CN"/>
              </w:rPr>
              <w:t>废水</w:t>
            </w:r>
            <w:r>
              <w:rPr>
                <w:rFonts w:hint="eastAsia" w:cs="Times New Roman"/>
                <w:b/>
                <w:bCs/>
                <w:color w:val="auto"/>
                <w:sz w:val="24"/>
                <w:szCs w:val="24"/>
                <w:lang w:val="en-US" w:eastAsia="zh-CN"/>
              </w:rPr>
              <w:t>类别、污染物及污染物治理设施信息表</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785"/>
              <w:gridCol w:w="1995"/>
              <w:gridCol w:w="1185"/>
              <w:gridCol w:w="975"/>
              <w:gridCol w:w="1095"/>
              <w:gridCol w:w="1380"/>
              <w:gridCol w:w="1995"/>
              <w:gridCol w:w="690"/>
              <w:gridCol w:w="1125"/>
              <w:gridCol w:w="767"/>
            </w:tblGrid>
            <w:tr w14:paraId="3615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dxa"/>
                  <w:vMerge w:val="restart"/>
                  <w:noWrap w:val="0"/>
                  <w:vAlign w:val="center"/>
                </w:tcPr>
                <w:p w14:paraId="5AFB94F6">
                  <w:pPr>
                    <w:pStyle w:val="43"/>
                    <w:bidi w:val="0"/>
                    <w:rPr>
                      <w:rFonts w:hint="default"/>
                      <w:b/>
                      <w:bCs/>
                      <w:color w:val="auto"/>
                      <w:lang w:val="en-US" w:eastAsia="zh-CN"/>
                    </w:rPr>
                  </w:pPr>
                  <w:r>
                    <w:rPr>
                      <w:rFonts w:hint="default"/>
                      <w:b/>
                      <w:bCs/>
                      <w:color w:val="auto"/>
                      <w:lang w:val="en-US" w:eastAsia="zh-CN"/>
                    </w:rPr>
                    <w:t>序号</w:t>
                  </w:r>
                </w:p>
              </w:tc>
              <w:tc>
                <w:tcPr>
                  <w:tcW w:w="1785" w:type="dxa"/>
                  <w:vMerge w:val="restart"/>
                  <w:noWrap w:val="0"/>
                  <w:vAlign w:val="center"/>
                </w:tcPr>
                <w:p w14:paraId="4F70B00F">
                  <w:pPr>
                    <w:pStyle w:val="43"/>
                    <w:bidi w:val="0"/>
                    <w:rPr>
                      <w:rFonts w:hint="default"/>
                      <w:b/>
                      <w:bCs/>
                      <w:color w:val="auto"/>
                      <w:lang w:val="en-US" w:eastAsia="zh-CN"/>
                    </w:rPr>
                  </w:pPr>
                  <w:r>
                    <w:rPr>
                      <w:rFonts w:hint="default"/>
                      <w:b/>
                      <w:bCs/>
                      <w:color w:val="auto"/>
                      <w:lang w:val="en-US" w:eastAsia="zh-CN"/>
                    </w:rPr>
                    <w:t>废水类别</w:t>
                  </w:r>
                </w:p>
              </w:tc>
              <w:tc>
                <w:tcPr>
                  <w:tcW w:w="1995" w:type="dxa"/>
                  <w:vMerge w:val="restart"/>
                  <w:noWrap w:val="0"/>
                  <w:vAlign w:val="center"/>
                </w:tcPr>
                <w:p w14:paraId="40CD6CD0">
                  <w:pPr>
                    <w:pStyle w:val="43"/>
                    <w:bidi w:val="0"/>
                    <w:rPr>
                      <w:rFonts w:hint="default"/>
                      <w:b/>
                      <w:bCs/>
                      <w:color w:val="auto"/>
                      <w:lang w:val="en-US" w:eastAsia="zh-CN"/>
                    </w:rPr>
                  </w:pPr>
                  <w:r>
                    <w:rPr>
                      <w:rFonts w:hint="default"/>
                      <w:b/>
                      <w:bCs/>
                      <w:color w:val="auto"/>
                      <w:lang w:val="en-US" w:eastAsia="zh-CN"/>
                    </w:rPr>
                    <w:t>污染物种类</w:t>
                  </w:r>
                </w:p>
              </w:tc>
              <w:tc>
                <w:tcPr>
                  <w:tcW w:w="1185" w:type="dxa"/>
                  <w:vMerge w:val="restart"/>
                  <w:noWrap w:val="0"/>
                  <w:vAlign w:val="center"/>
                </w:tcPr>
                <w:p w14:paraId="09A3C775">
                  <w:pPr>
                    <w:pStyle w:val="43"/>
                    <w:bidi w:val="0"/>
                    <w:rPr>
                      <w:rFonts w:hint="default"/>
                      <w:b/>
                      <w:bCs/>
                      <w:color w:val="auto"/>
                      <w:lang w:val="en-US" w:eastAsia="zh-CN"/>
                    </w:rPr>
                  </w:pPr>
                  <w:r>
                    <w:rPr>
                      <w:rFonts w:hint="default"/>
                      <w:b/>
                      <w:bCs/>
                      <w:color w:val="auto"/>
                      <w:lang w:val="en-US" w:eastAsia="zh-CN"/>
                    </w:rPr>
                    <w:t>排放去向</w:t>
                  </w:r>
                </w:p>
              </w:tc>
              <w:tc>
                <w:tcPr>
                  <w:tcW w:w="975" w:type="dxa"/>
                  <w:vMerge w:val="restart"/>
                  <w:noWrap w:val="0"/>
                  <w:vAlign w:val="center"/>
                </w:tcPr>
                <w:p w14:paraId="6C7CCD9E">
                  <w:pPr>
                    <w:pStyle w:val="43"/>
                    <w:bidi w:val="0"/>
                    <w:rPr>
                      <w:rFonts w:hint="default"/>
                      <w:b/>
                      <w:bCs/>
                      <w:color w:val="auto"/>
                      <w:lang w:val="en-US" w:eastAsia="zh-CN"/>
                    </w:rPr>
                  </w:pPr>
                  <w:r>
                    <w:rPr>
                      <w:rFonts w:hint="default"/>
                      <w:b/>
                      <w:bCs/>
                      <w:color w:val="auto"/>
                      <w:lang w:val="en-US" w:eastAsia="zh-CN"/>
                    </w:rPr>
                    <w:t>排放规律</w:t>
                  </w:r>
                </w:p>
              </w:tc>
              <w:tc>
                <w:tcPr>
                  <w:tcW w:w="4470" w:type="dxa"/>
                  <w:gridSpan w:val="3"/>
                  <w:noWrap w:val="0"/>
                  <w:vAlign w:val="center"/>
                </w:tcPr>
                <w:p w14:paraId="0BAB24EE">
                  <w:pPr>
                    <w:pStyle w:val="43"/>
                    <w:bidi w:val="0"/>
                    <w:rPr>
                      <w:rFonts w:hint="default"/>
                      <w:b/>
                      <w:bCs/>
                      <w:color w:val="auto"/>
                      <w:lang w:val="en-US" w:eastAsia="zh-CN"/>
                    </w:rPr>
                  </w:pPr>
                  <w:r>
                    <w:rPr>
                      <w:rFonts w:hint="default"/>
                      <w:b/>
                      <w:bCs/>
                      <w:color w:val="auto"/>
                      <w:lang w:val="en-US" w:eastAsia="zh-CN"/>
                    </w:rPr>
                    <w:t>污染物治理设施</w:t>
                  </w:r>
                </w:p>
              </w:tc>
              <w:tc>
                <w:tcPr>
                  <w:tcW w:w="690" w:type="dxa"/>
                  <w:vMerge w:val="restart"/>
                  <w:noWrap w:val="0"/>
                  <w:vAlign w:val="center"/>
                </w:tcPr>
                <w:p w14:paraId="6F761C01">
                  <w:pPr>
                    <w:pStyle w:val="43"/>
                    <w:bidi w:val="0"/>
                    <w:rPr>
                      <w:rFonts w:hint="default"/>
                      <w:b/>
                      <w:bCs/>
                      <w:color w:val="auto"/>
                      <w:lang w:val="en-US" w:eastAsia="zh-CN"/>
                    </w:rPr>
                  </w:pPr>
                  <w:r>
                    <w:rPr>
                      <w:rFonts w:hint="default"/>
                      <w:b/>
                      <w:bCs/>
                      <w:color w:val="auto"/>
                      <w:lang w:val="en-US" w:eastAsia="zh-CN"/>
                    </w:rPr>
                    <w:t>排放口编号</w:t>
                  </w:r>
                </w:p>
              </w:tc>
              <w:tc>
                <w:tcPr>
                  <w:tcW w:w="1125" w:type="dxa"/>
                  <w:vMerge w:val="restart"/>
                  <w:noWrap w:val="0"/>
                  <w:vAlign w:val="center"/>
                </w:tcPr>
                <w:p w14:paraId="4527DF39">
                  <w:pPr>
                    <w:pStyle w:val="43"/>
                    <w:bidi w:val="0"/>
                    <w:rPr>
                      <w:rFonts w:hint="default"/>
                      <w:b/>
                      <w:bCs/>
                      <w:color w:val="auto"/>
                      <w:lang w:val="en-US" w:eastAsia="zh-CN"/>
                    </w:rPr>
                  </w:pPr>
                  <w:r>
                    <w:rPr>
                      <w:rFonts w:hint="default"/>
                      <w:b/>
                      <w:bCs/>
                      <w:color w:val="auto"/>
                      <w:lang w:val="en-US" w:eastAsia="zh-CN"/>
                    </w:rPr>
                    <w:t>排放口设置是否符合要求</w:t>
                  </w:r>
                </w:p>
              </w:tc>
              <w:tc>
                <w:tcPr>
                  <w:tcW w:w="767" w:type="dxa"/>
                  <w:vMerge w:val="restart"/>
                  <w:noWrap w:val="0"/>
                  <w:vAlign w:val="center"/>
                </w:tcPr>
                <w:p w14:paraId="1F8EBECA">
                  <w:pPr>
                    <w:pStyle w:val="43"/>
                    <w:bidi w:val="0"/>
                    <w:rPr>
                      <w:rFonts w:hint="default"/>
                      <w:b/>
                      <w:bCs/>
                      <w:color w:val="auto"/>
                      <w:lang w:val="en-US" w:eastAsia="zh-CN"/>
                    </w:rPr>
                  </w:pPr>
                  <w:r>
                    <w:rPr>
                      <w:rFonts w:hint="default"/>
                      <w:b/>
                      <w:bCs/>
                      <w:color w:val="auto"/>
                      <w:lang w:val="en-US" w:eastAsia="zh-CN"/>
                    </w:rPr>
                    <w:t>排放口类型</w:t>
                  </w:r>
                </w:p>
              </w:tc>
            </w:tr>
            <w:tr w14:paraId="7030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dxa"/>
                  <w:vMerge w:val="continue"/>
                  <w:noWrap w:val="0"/>
                  <w:vAlign w:val="center"/>
                </w:tcPr>
                <w:p w14:paraId="3AD3EB81">
                  <w:pPr>
                    <w:pStyle w:val="43"/>
                    <w:bidi w:val="0"/>
                    <w:rPr>
                      <w:rFonts w:hint="default"/>
                      <w:color w:val="auto"/>
                    </w:rPr>
                  </w:pPr>
                </w:p>
              </w:tc>
              <w:tc>
                <w:tcPr>
                  <w:tcW w:w="1785" w:type="dxa"/>
                  <w:vMerge w:val="continue"/>
                  <w:noWrap w:val="0"/>
                  <w:vAlign w:val="center"/>
                </w:tcPr>
                <w:p w14:paraId="5E50C950">
                  <w:pPr>
                    <w:pStyle w:val="43"/>
                    <w:bidi w:val="0"/>
                    <w:rPr>
                      <w:rFonts w:hint="default"/>
                      <w:color w:val="auto"/>
                    </w:rPr>
                  </w:pPr>
                </w:p>
              </w:tc>
              <w:tc>
                <w:tcPr>
                  <w:tcW w:w="1995" w:type="dxa"/>
                  <w:vMerge w:val="continue"/>
                  <w:noWrap w:val="0"/>
                  <w:vAlign w:val="center"/>
                </w:tcPr>
                <w:p w14:paraId="63B93ED8">
                  <w:pPr>
                    <w:pStyle w:val="43"/>
                    <w:bidi w:val="0"/>
                    <w:rPr>
                      <w:rFonts w:hint="default"/>
                      <w:color w:val="auto"/>
                    </w:rPr>
                  </w:pPr>
                </w:p>
              </w:tc>
              <w:tc>
                <w:tcPr>
                  <w:tcW w:w="1185" w:type="dxa"/>
                  <w:vMerge w:val="continue"/>
                  <w:noWrap w:val="0"/>
                  <w:vAlign w:val="center"/>
                </w:tcPr>
                <w:p w14:paraId="7F6331F9">
                  <w:pPr>
                    <w:pStyle w:val="43"/>
                    <w:bidi w:val="0"/>
                    <w:rPr>
                      <w:rFonts w:hint="default"/>
                      <w:color w:val="auto"/>
                    </w:rPr>
                  </w:pPr>
                </w:p>
              </w:tc>
              <w:tc>
                <w:tcPr>
                  <w:tcW w:w="975" w:type="dxa"/>
                  <w:vMerge w:val="continue"/>
                  <w:noWrap w:val="0"/>
                  <w:vAlign w:val="center"/>
                </w:tcPr>
                <w:p w14:paraId="1C076E87">
                  <w:pPr>
                    <w:pStyle w:val="43"/>
                    <w:bidi w:val="0"/>
                    <w:rPr>
                      <w:rFonts w:hint="default"/>
                      <w:color w:val="auto"/>
                    </w:rPr>
                  </w:pPr>
                </w:p>
              </w:tc>
              <w:tc>
                <w:tcPr>
                  <w:tcW w:w="1095" w:type="dxa"/>
                  <w:noWrap w:val="0"/>
                  <w:vAlign w:val="center"/>
                </w:tcPr>
                <w:p w14:paraId="51776110">
                  <w:pPr>
                    <w:pStyle w:val="43"/>
                    <w:bidi w:val="0"/>
                    <w:rPr>
                      <w:rFonts w:hint="default"/>
                      <w:b/>
                      <w:bCs/>
                      <w:color w:val="auto"/>
                    </w:rPr>
                  </w:pPr>
                  <w:r>
                    <w:rPr>
                      <w:rFonts w:hint="default"/>
                      <w:b/>
                      <w:bCs/>
                      <w:color w:val="auto"/>
                      <w:lang w:val="en-US" w:eastAsia="zh-CN"/>
                    </w:rPr>
                    <w:t>污染治理设施编号</w:t>
                  </w:r>
                </w:p>
              </w:tc>
              <w:tc>
                <w:tcPr>
                  <w:tcW w:w="1380" w:type="dxa"/>
                  <w:noWrap w:val="0"/>
                  <w:vAlign w:val="center"/>
                </w:tcPr>
                <w:p w14:paraId="39F7C0D3">
                  <w:pPr>
                    <w:pStyle w:val="43"/>
                    <w:bidi w:val="0"/>
                    <w:rPr>
                      <w:rFonts w:hint="default"/>
                      <w:b/>
                      <w:bCs/>
                      <w:color w:val="auto"/>
                    </w:rPr>
                  </w:pPr>
                  <w:r>
                    <w:rPr>
                      <w:rFonts w:hint="default"/>
                      <w:b/>
                      <w:bCs/>
                      <w:color w:val="auto"/>
                      <w:lang w:val="en-US" w:eastAsia="zh-CN"/>
                    </w:rPr>
                    <w:t>污染治理设施名称</w:t>
                  </w:r>
                </w:p>
              </w:tc>
              <w:tc>
                <w:tcPr>
                  <w:tcW w:w="1995" w:type="dxa"/>
                  <w:noWrap w:val="0"/>
                  <w:vAlign w:val="center"/>
                </w:tcPr>
                <w:p w14:paraId="4CAB41A6">
                  <w:pPr>
                    <w:pStyle w:val="43"/>
                    <w:bidi w:val="0"/>
                    <w:rPr>
                      <w:rFonts w:hint="default"/>
                      <w:b/>
                      <w:bCs/>
                      <w:color w:val="auto"/>
                    </w:rPr>
                  </w:pPr>
                  <w:r>
                    <w:rPr>
                      <w:rFonts w:hint="default"/>
                      <w:b/>
                      <w:bCs/>
                      <w:color w:val="auto"/>
                      <w:lang w:val="en-US" w:eastAsia="zh-CN"/>
                    </w:rPr>
                    <w:t>污染治理设施工艺</w:t>
                  </w:r>
                </w:p>
              </w:tc>
              <w:tc>
                <w:tcPr>
                  <w:tcW w:w="690" w:type="dxa"/>
                  <w:vMerge w:val="continue"/>
                  <w:noWrap w:val="0"/>
                  <w:vAlign w:val="center"/>
                </w:tcPr>
                <w:p w14:paraId="33664A96">
                  <w:pPr>
                    <w:pStyle w:val="43"/>
                    <w:bidi w:val="0"/>
                    <w:rPr>
                      <w:rFonts w:hint="default"/>
                      <w:color w:val="auto"/>
                    </w:rPr>
                  </w:pPr>
                </w:p>
              </w:tc>
              <w:tc>
                <w:tcPr>
                  <w:tcW w:w="1125" w:type="dxa"/>
                  <w:vMerge w:val="continue"/>
                  <w:noWrap w:val="0"/>
                  <w:vAlign w:val="center"/>
                </w:tcPr>
                <w:p w14:paraId="63299C31">
                  <w:pPr>
                    <w:pStyle w:val="43"/>
                    <w:bidi w:val="0"/>
                    <w:rPr>
                      <w:rFonts w:hint="default"/>
                      <w:color w:val="auto"/>
                    </w:rPr>
                  </w:pPr>
                </w:p>
              </w:tc>
              <w:tc>
                <w:tcPr>
                  <w:tcW w:w="767" w:type="dxa"/>
                  <w:vMerge w:val="continue"/>
                  <w:noWrap w:val="0"/>
                  <w:vAlign w:val="center"/>
                </w:tcPr>
                <w:p w14:paraId="238BA213">
                  <w:pPr>
                    <w:pStyle w:val="43"/>
                    <w:bidi w:val="0"/>
                    <w:rPr>
                      <w:rFonts w:hint="default"/>
                      <w:color w:val="auto"/>
                    </w:rPr>
                  </w:pPr>
                </w:p>
              </w:tc>
            </w:tr>
            <w:tr w14:paraId="7B06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77" w:type="dxa"/>
                  <w:noWrap w:val="0"/>
                  <w:vAlign w:val="center"/>
                </w:tcPr>
                <w:p w14:paraId="1A764ACF">
                  <w:pPr>
                    <w:pStyle w:val="43"/>
                    <w:bidi w:val="0"/>
                    <w:rPr>
                      <w:rFonts w:hint="default"/>
                      <w:color w:val="auto"/>
                      <w:lang w:val="en-US" w:eastAsia="zh-CN"/>
                    </w:rPr>
                  </w:pPr>
                  <w:r>
                    <w:rPr>
                      <w:rFonts w:hint="default"/>
                      <w:color w:val="auto"/>
                      <w:lang w:val="en-US" w:eastAsia="zh-CN"/>
                    </w:rPr>
                    <w:t>1</w:t>
                  </w:r>
                </w:p>
              </w:tc>
              <w:tc>
                <w:tcPr>
                  <w:tcW w:w="1785" w:type="dxa"/>
                  <w:noWrap w:val="0"/>
                  <w:vAlign w:val="center"/>
                </w:tcPr>
                <w:p w14:paraId="511A97F8">
                  <w:pPr>
                    <w:pStyle w:val="43"/>
                    <w:bidi w:val="0"/>
                    <w:rPr>
                      <w:rFonts w:hint="default"/>
                      <w:color w:val="auto"/>
                      <w:lang w:val="en-US" w:eastAsia="zh-CN"/>
                    </w:rPr>
                  </w:pPr>
                  <w:r>
                    <w:rPr>
                      <w:rFonts w:hint="eastAsia"/>
                      <w:color w:val="auto"/>
                      <w:lang w:val="en-US" w:eastAsia="zh-CN"/>
                    </w:rPr>
                    <w:t>生活污水、保洁废水、被服洗涤废水、检验清洗废水等</w:t>
                  </w:r>
                </w:p>
              </w:tc>
              <w:tc>
                <w:tcPr>
                  <w:tcW w:w="1995" w:type="dxa"/>
                  <w:noWrap w:val="0"/>
                  <w:vAlign w:val="center"/>
                </w:tcPr>
                <w:p w14:paraId="1A3AFCCC">
                  <w:pPr>
                    <w:pStyle w:val="43"/>
                    <w:bidi w:val="0"/>
                    <w:rPr>
                      <w:rFonts w:hint="default"/>
                      <w:color w:val="auto"/>
                      <w:lang w:val="en-US" w:eastAsia="zh-CN"/>
                    </w:rPr>
                  </w:pPr>
                  <w:r>
                    <w:rPr>
                      <w:rFonts w:hint="eastAsia"/>
                      <w:color w:val="auto"/>
                      <w:lang w:val="en-US" w:eastAsia="zh-CN"/>
                    </w:rPr>
                    <w:t>pH、</w:t>
                  </w:r>
                  <w:r>
                    <w:rPr>
                      <w:rFonts w:hint="default"/>
                      <w:color w:val="auto"/>
                      <w:lang w:val="en-US" w:eastAsia="zh-CN"/>
                    </w:rPr>
                    <w:t>COD</w:t>
                  </w:r>
                  <w:r>
                    <w:rPr>
                      <w:rFonts w:hint="eastAsia"/>
                      <w:color w:val="auto"/>
                      <w:lang w:val="en-US" w:eastAsia="zh-CN"/>
                    </w:rPr>
                    <w:t>、</w:t>
                  </w:r>
                  <w:r>
                    <w:rPr>
                      <w:rFonts w:hint="default"/>
                      <w:color w:val="auto"/>
                      <w:lang w:val="en-US" w:eastAsia="zh-CN"/>
                    </w:rPr>
                    <w:t>BOD</w:t>
                  </w:r>
                  <w:r>
                    <w:rPr>
                      <w:rFonts w:hint="default"/>
                      <w:color w:val="auto"/>
                      <w:vertAlign w:val="subscript"/>
                      <w:lang w:val="en-US" w:eastAsia="zh-CN"/>
                    </w:rPr>
                    <w:t>5</w:t>
                  </w:r>
                  <w:r>
                    <w:rPr>
                      <w:rFonts w:hint="eastAsia"/>
                      <w:color w:val="auto"/>
                      <w:vertAlign w:val="baseline"/>
                      <w:lang w:val="en-US" w:eastAsia="zh-CN"/>
                    </w:rPr>
                    <w:t>、</w:t>
                  </w:r>
                  <w:r>
                    <w:rPr>
                      <w:rFonts w:hint="default"/>
                      <w:color w:val="auto"/>
                      <w:lang w:val="en-US" w:eastAsia="zh-CN"/>
                    </w:rPr>
                    <w:t>SS</w:t>
                  </w:r>
                  <w:r>
                    <w:rPr>
                      <w:rFonts w:hint="eastAsia"/>
                      <w:color w:val="auto"/>
                      <w:lang w:val="en-US" w:eastAsia="zh-CN"/>
                    </w:rPr>
                    <w:t>、</w:t>
                  </w:r>
                  <w:r>
                    <w:rPr>
                      <w:rFonts w:hint="default"/>
                      <w:color w:val="auto"/>
                      <w:lang w:val="en-US" w:eastAsia="zh-CN"/>
                    </w:rPr>
                    <w:t>氨氮</w:t>
                  </w:r>
                  <w:r>
                    <w:rPr>
                      <w:rFonts w:hint="eastAsia"/>
                      <w:color w:val="auto"/>
                      <w:lang w:val="en-US" w:eastAsia="zh-CN"/>
                    </w:rPr>
                    <w:t>、动植物油、粪大肠菌群、总磷、总余氯</w:t>
                  </w:r>
                </w:p>
              </w:tc>
              <w:tc>
                <w:tcPr>
                  <w:tcW w:w="1185" w:type="dxa"/>
                  <w:noWrap w:val="0"/>
                  <w:vAlign w:val="center"/>
                </w:tcPr>
                <w:p w14:paraId="6F34D8C4">
                  <w:pPr>
                    <w:pStyle w:val="43"/>
                    <w:bidi w:val="0"/>
                    <w:jc w:val="center"/>
                    <w:rPr>
                      <w:rFonts w:hint="default"/>
                      <w:color w:val="auto"/>
                      <w:lang w:val="en-US" w:eastAsia="zh-CN"/>
                    </w:rPr>
                  </w:pPr>
                  <w:r>
                    <w:rPr>
                      <w:rFonts w:hint="eastAsia"/>
                      <w:color w:val="auto"/>
                      <w:lang w:val="en-US" w:eastAsia="zh-CN"/>
                    </w:rPr>
                    <w:t>濉溪县百善污水处理有限公司</w:t>
                  </w:r>
                </w:p>
              </w:tc>
              <w:tc>
                <w:tcPr>
                  <w:tcW w:w="975" w:type="dxa"/>
                  <w:noWrap w:val="0"/>
                  <w:vAlign w:val="center"/>
                </w:tcPr>
                <w:p w14:paraId="7AAE04D9">
                  <w:pPr>
                    <w:pStyle w:val="43"/>
                    <w:bidi w:val="0"/>
                    <w:rPr>
                      <w:rFonts w:hint="default"/>
                      <w:color w:val="auto"/>
                      <w:lang w:val="en-US" w:eastAsia="zh-CN"/>
                    </w:rPr>
                  </w:pPr>
                  <w:r>
                    <w:rPr>
                      <w:rFonts w:hint="default"/>
                      <w:color w:val="auto"/>
                      <w:lang w:val="en-US" w:eastAsia="zh-CN"/>
                    </w:rPr>
                    <w:t>间断排放，流量不稳定</w:t>
                  </w:r>
                </w:p>
              </w:tc>
              <w:tc>
                <w:tcPr>
                  <w:tcW w:w="1095" w:type="dxa"/>
                  <w:noWrap w:val="0"/>
                  <w:vAlign w:val="center"/>
                </w:tcPr>
                <w:p w14:paraId="75D282A6">
                  <w:pPr>
                    <w:pStyle w:val="43"/>
                    <w:bidi w:val="0"/>
                    <w:rPr>
                      <w:rFonts w:hint="default"/>
                      <w:color w:val="auto"/>
                      <w:lang w:val="en-US" w:eastAsia="zh-CN"/>
                    </w:rPr>
                  </w:pPr>
                  <w:r>
                    <w:rPr>
                      <w:rFonts w:hint="eastAsia"/>
                      <w:color w:val="auto"/>
                      <w:lang w:val="en-US" w:eastAsia="zh-CN"/>
                    </w:rPr>
                    <w:t>TA001</w:t>
                  </w:r>
                </w:p>
              </w:tc>
              <w:tc>
                <w:tcPr>
                  <w:tcW w:w="1380" w:type="dxa"/>
                  <w:noWrap w:val="0"/>
                  <w:vAlign w:val="center"/>
                </w:tcPr>
                <w:p w14:paraId="3915232D">
                  <w:pPr>
                    <w:pStyle w:val="43"/>
                    <w:bidi w:val="0"/>
                    <w:rPr>
                      <w:rFonts w:hint="default" w:eastAsia="宋体"/>
                      <w:color w:val="auto"/>
                      <w:lang w:val="en-US" w:eastAsia="zh-CN"/>
                    </w:rPr>
                  </w:pPr>
                  <w:r>
                    <w:rPr>
                      <w:rFonts w:hint="eastAsia"/>
                      <w:color w:val="auto"/>
                      <w:lang w:val="en-US" w:eastAsia="zh-CN"/>
                    </w:rPr>
                    <w:t>中和池/隔油池+污水处理站施</w:t>
                  </w:r>
                </w:p>
              </w:tc>
              <w:tc>
                <w:tcPr>
                  <w:tcW w:w="1995" w:type="dxa"/>
                  <w:noWrap w:val="0"/>
                  <w:vAlign w:val="center"/>
                </w:tcPr>
                <w:p w14:paraId="2768915E">
                  <w:pPr>
                    <w:pStyle w:val="43"/>
                    <w:bidi w:val="0"/>
                    <w:rPr>
                      <w:rFonts w:hint="default"/>
                      <w:color w:val="auto"/>
                      <w:lang w:val="en-US" w:eastAsia="zh-CN"/>
                    </w:rPr>
                  </w:pPr>
                  <w:r>
                    <w:rPr>
                      <w:rFonts w:hint="eastAsia"/>
                      <w:color w:val="auto"/>
                      <w:lang w:val="en-US" w:eastAsia="zh-CN"/>
                    </w:rPr>
                    <w:t>隔油池+化粪池+格栅+调节+厌氧+好氧+沉淀+二氧化氯消毒</w:t>
                  </w:r>
                </w:p>
              </w:tc>
              <w:tc>
                <w:tcPr>
                  <w:tcW w:w="690" w:type="dxa"/>
                  <w:noWrap w:val="0"/>
                  <w:vAlign w:val="center"/>
                </w:tcPr>
                <w:p w14:paraId="6030D7F0">
                  <w:pPr>
                    <w:pStyle w:val="43"/>
                    <w:bidi w:val="0"/>
                    <w:rPr>
                      <w:rFonts w:hint="default"/>
                      <w:color w:val="auto"/>
                      <w:lang w:val="en-US" w:eastAsia="zh-CN"/>
                    </w:rPr>
                  </w:pPr>
                  <w:r>
                    <w:rPr>
                      <w:rFonts w:hint="default"/>
                      <w:color w:val="auto"/>
                      <w:lang w:val="en-US" w:eastAsia="zh-CN"/>
                    </w:rPr>
                    <w:t>DW001</w:t>
                  </w:r>
                </w:p>
              </w:tc>
              <w:tc>
                <w:tcPr>
                  <w:tcW w:w="1125" w:type="dxa"/>
                  <w:noWrap w:val="0"/>
                  <w:vAlign w:val="center"/>
                </w:tcPr>
                <w:p w14:paraId="78048E6E">
                  <w:pPr>
                    <w:pStyle w:val="43"/>
                    <w:bidi w:val="0"/>
                    <w:jc w:val="center"/>
                    <w:rPr>
                      <w:rFonts w:hint="default"/>
                      <w:color w:val="auto"/>
                      <w:lang w:val="en-US" w:eastAsia="zh-CN"/>
                    </w:rPr>
                  </w:pPr>
                  <w:r>
                    <w:rPr>
                      <w:rFonts w:hint="eastAsia"/>
                      <w:color w:val="auto"/>
                      <w:lang w:eastAsia="zh-CN"/>
                    </w:rPr>
                    <w:t>☑</w:t>
                  </w:r>
                  <w:r>
                    <w:rPr>
                      <w:rFonts w:hint="default"/>
                      <w:color w:val="auto"/>
                      <w:lang w:val="en-US" w:eastAsia="zh-CN"/>
                    </w:rPr>
                    <w:t>是</w:t>
                  </w:r>
                </w:p>
                <w:p w14:paraId="5EE3AB85">
                  <w:pPr>
                    <w:pStyle w:val="43"/>
                    <w:bidi w:val="0"/>
                    <w:jc w:val="center"/>
                    <w:rPr>
                      <w:rFonts w:hint="default"/>
                      <w:color w:val="auto"/>
                      <w:lang w:val="en-US" w:eastAsia="zh-CN"/>
                    </w:rPr>
                  </w:pPr>
                  <w:r>
                    <w:rPr>
                      <w:rFonts w:hint="default"/>
                      <w:color w:val="auto"/>
                    </w:rPr>
                    <w:t>□</w:t>
                  </w:r>
                  <w:r>
                    <w:rPr>
                      <w:rFonts w:hint="default"/>
                      <w:color w:val="auto"/>
                      <w:lang w:val="en-US" w:eastAsia="zh-CN"/>
                    </w:rPr>
                    <w:t>否</w:t>
                  </w:r>
                </w:p>
              </w:tc>
              <w:tc>
                <w:tcPr>
                  <w:tcW w:w="767" w:type="dxa"/>
                  <w:noWrap w:val="0"/>
                  <w:vAlign w:val="center"/>
                </w:tcPr>
                <w:p w14:paraId="47D74535">
                  <w:pPr>
                    <w:pStyle w:val="43"/>
                    <w:bidi w:val="0"/>
                    <w:jc w:val="center"/>
                    <w:rPr>
                      <w:rFonts w:hint="default"/>
                      <w:color w:val="auto"/>
                      <w:lang w:val="en-US" w:eastAsia="zh-CN"/>
                    </w:rPr>
                  </w:pPr>
                  <w:r>
                    <w:rPr>
                      <w:rFonts w:hint="eastAsia"/>
                      <w:color w:val="auto"/>
                      <w:lang w:eastAsia="zh-CN"/>
                    </w:rPr>
                    <w:t>☑</w:t>
                  </w:r>
                  <w:r>
                    <w:rPr>
                      <w:rFonts w:hint="default"/>
                      <w:color w:val="auto"/>
                      <w:lang w:val="en-US" w:eastAsia="zh-CN"/>
                    </w:rPr>
                    <w:t>企业总排</w:t>
                  </w:r>
                </w:p>
              </w:tc>
            </w:tr>
          </w:tbl>
          <w:p w14:paraId="2FDA8C2C">
            <w:pPr>
              <w:spacing w:line="240" w:lineRule="auto"/>
              <w:jc w:val="center"/>
              <w:rPr>
                <w:rFonts w:hint="eastAsia" w:cs="Times New Roman"/>
                <w:b/>
                <w:bCs/>
                <w:color w:val="auto"/>
                <w:szCs w:val="24"/>
                <w:lang w:val="en-US" w:eastAsia="zh-CN"/>
              </w:rPr>
            </w:pPr>
            <w:r>
              <w:rPr>
                <w:rFonts w:hint="default" w:ascii="Times New Roman" w:hAnsi="Times New Roman" w:eastAsia="宋体" w:cs="Times New Roman"/>
                <w:b/>
                <w:bCs/>
                <w:color w:val="auto"/>
                <w:sz w:val="24"/>
                <w:szCs w:val="24"/>
              </w:rPr>
              <w:t>表</w:t>
            </w:r>
            <w:r>
              <w:rPr>
                <w:rFonts w:hint="eastAsia" w:cs="Times New Roman"/>
                <w:b/>
                <w:bCs/>
                <w:color w:val="auto"/>
                <w:sz w:val="24"/>
                <w:szCs w:val="24"/>
                <w:lang w:val="en-US" w:eastAsia="zh-CN"/>
              </w:rPr>
              <w:t>4-5  废水间接排放口基本情况表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541"/>
              <w:gridCol w:w="892"/>
              <w:gridCol w:w="886"/>
              <w:gridCol w:w="880"/>
              <w:gridCol w:w="1163"/>
              <w:gridCol w:w="1395"/>
              <w:gridCol w:w="1390"/>
              <w:gridCol w:w="1699"/>
              <w:gridCol w:w="1079"/>
              <w:gridCol w:w="1527"/>
              <w:gridCol w:w="2018"/>
            </w:tblGrid>
            <w:tr w14:paraId="7C4D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200" w:type="pct"/>
                  <w:vMerge w:val="restart"/>
                  <w:shd w:val="clear" w:color="auto" w:fill="FFFFFF" w:themeFill="background1"/>
                  <w:vAlign w:val="center"/>
                </w:tcPr>
                <w:p w14:paraId="5F9D641B">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序号</w:t>
                  </w:r>
                </w:p>
              </w:tc>
              <w:tc>
                <w:tcPr>
                  <w:tcW w:w="331" w:type="pct"/>
                  <w:vMerge w:val="restart"/>
                  <w:shd w:val="clear" w:color="auto" w:fill="FFFFFF" w:themeFill="background1"/>
                  <w:vAlign w:val="center"/>
                </w:tcPr>
                <w:p w14:paraId="02C69D39">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排放口编号</w:t>
                  </w:r>
                </w:p>
              </w:tc>
              <w:tc>
                <w:tcPr>
                  <w:tcW w:w="655" w:type="pct"/>
                  <w:gridSpan w:val="2"/>
                  <w:shd w:val="clear" w:color="auto" w:fill="FFFFFF" w:themeFill="background1"/>
                  <w:vAlign w:val="center"/>
                </w:tcPr>
                <w:p w14:paraId="6634C204">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排放口地理坐标</w:t>
                  </w:r>
                </w:p>
              </w:tc>
              <w:tc>
                <w:tcPr>
                  <w:tcW w:w="431" w:type="pct"/>
                  <w:vMerge w:val="restart"/>
                  <w:shd w:val="clear" w:color="auto" w:fill="FFFFFF" w:themeFill="background1"/>
                  <w:vAlign w:val="center"/>
                </w:tcPr>
                <w:p w14:paraId="119650C6">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废水排放量/（</w:t>
                  </w:r>
                  <w:r>
                    <w:rPr>
                      <w:rFonts w:hint="eastAsia"/>
                      <w:b/>
                      <w:color w:val="auto"/>
                      <w:sz w:val="21"/>
                      <w:szCs w:val="21"/>
                      <w:lang w:val="en-US" w:eastAsia="zh-CN"/>
                    </w:rPr>
                    <w:t>t</w:t>
                  </w:r>
                  <w:r>
                    <w:rPr>
                      <w:rFonts w:eastAsia="宋体"/>
                      <w:b/>
                      <w:color w:val="auto"/>
                      <w:sz w:val="21"/>
                      <w:szCs w:val="21"/>
                    </w:rPr>
                    <w:t>/a）</w:t>
                  </w:r>
                </w:p>
              </w:tc>
              <w:tc>
                <w:tcPr>
                  <w:tcW w:w="517" w:type="pct"/>
                  <w:vMerge w:val="restart"/>
                  <w:shd w:val="clear" w:color="auto" w:fill="FFFFFF" w:themeFill="background1"/>
                  <w:vAlign w:val="center"/>
                </w:tcPr>
                <w:p w14:paraId="484215E8">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排放去向</w:t>
                  </w:r>
                </w:p>
              </w:tc>
              <w:tc>
                <w:tcPr>
                  <w:tcW w:w="515" w:type="pct"/>
                  <w:vMerge w:val="restart"/>
                  <w:shd w:val="clear" w:color="auto" w:fill="FFFFFF" w:themeFill="background1"/>
                  <w:vAlign w:val="center"/>
                </w:tcPr>
                <w:p w14:paraId="536FBA14">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排放规律</w:t>
                  </w:r>
                </w:p>
              </w:tc>
              <w:tc>
                <w:tcPr>
                  <w:tcW w:w="630" w:type="pct"/>
                  <w:vMerge w:val="restart"/>
                  <w:shd w:val="clear" w:color="auto" w:fill="FFFFFF" w:themeFill="background1"/>
                  <w:vAlign w:val="center"/>
                </w:tcPr>
                <w:p w14:paraId="07D6C95E">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间歇排放时段</w:t>
                  </w:r>
                </w:p>
              </w:tc>
              <w:tc>
                <w:tcPr>
                  <w:tcW w:w="1716" w:type="pct"/>
                  <w:gridSpan w:val="3"/>
                  <w:shd w:val="clear" w:color="auto" w:fill="FFFFFF" w:themeFill="background1"/>
                  <w:vAlign w:val="center"/>
                </w:tcPr>
                <w:p w14:paraId="794EBAC0">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受纳污水处理厂信息</w:t>
                  </w:r>
                </w:p>
              </w:tc>
            </w:tr>
            <w:tr w14:paraId="360A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200" w:type="pct"/>
                  <w:vMerge w:val="continue"/>
                  <w:shd w:val="clear" w:color="auto" w:fill="FFFFFF" w:themeFill="background1"/>
                  <w:vAlign w:val="center"/>
                </w:tcPr>
                <w:p w14:paraId="5F87154B">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331" w:type="pct"/>
                  <w:vMerge w:val="continue"/>
                  <w:shd w:val="clear" w:color="auto" w:fill="FFFFFF" w:themeFill="background1"/>
                  <w:vAlign w:val="center"/>
                </w:tcPr>
                <w:p w14:paraId="3100A463">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328" w:type="pct"/>
                  <w:shd w:val="clear" w:color="auto" w:fill="FFFFFF" w:themeFill="background1"/>
                  <w:vAlign w:val="center"/>
                </w:tcPr>
                <w:p w14:paraId="5B17E582">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经度</w:t>
                  </w:r>
                </w:p>
              </w:tc>
              <w:tc>
                <w:tcPr>
                  <w:tcW w:w="326" w:type="pct"/>
                  <w:shd w:val="clear" w:color="auto" w:fill="FFFFFF" w:themeFill="background1"/>
                  <w:vAlign w:val="center"/>
                </w:tcPr>
                <w:p w14:paraId="0972AA6D">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纬度</w:t>
                  </w:r>
                </w:p>
              </w:tc>
              <w:tc>
                <w:tcPr>
                  <w:tcW w:w="431" w:type="pct"/>
                  <w:vMerge w:val="continue"/>
                  <w:shd w:val="clear" w:color="auto" w:fill="FFFFFF" w:themeFill="background1"/>
                  <w:vAlign w:val="center"/>
                </w:tcPr>
                <w:p w14:paraId="0703161B">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517" w:type="pct"/>
                  <w:vMerge w:val="continue"/>
                  <w:shd w:val="clear" w:color="auto" w:fill="FFFFFF" w:themeFill="background1"/>
                  <w:vAlign w:val="center"/>
                </w:tcPr>
                <w:p w14:paraId="6343662C">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515" w:type="pct"/>
                  <w:vMerge w:val="continue"/>
                  <w:shd w:val="clear" w:color="auto" w:fill="FFFFFF" w:themeFill="background1"/>
                  <w:vAlign w:val="center"/>
                </w:tcPr>
                <w:p w14:paraId="5F228BC5">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630" w:type="pct"/>
                  <w:vMerge w:val="continue"/>
                  <w:shd w:val="clear" w:color="auto" w:fill="FFFFFF" w:themeFill="background1"/>
                  <w:vAlign w:val="center"/>
                </w:tcPr>
                <w:p w14:paraId="4D14B17A">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400" w:type="pct"/>
                  <w:shd w:val="clear" w:color="auto" w:fill="FFFFFF" w:themeFill="background1"/>
                  <w:vAlign w:val="center"/>
                </w:tcPr>
                <w:p w14:paraId="4A262450">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名称</w:t>
                  </w:r>
                </w:p>
              </w:tc>
              <w:tc>
                <w:tcPr>
                  <w:tcW w:w="566" w:type="pct"/>
                  <w:shd w:val="clear" w:color="auto" w:fill="FFFFFF" w:themeFill="background1"/>
                  <w:vAlign w:val="center"/>
                </w:tcPr>
                <w:p w14:paraId="606C5D14">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污染物种类</w:t>
                  </w:r>
                </w:p>
              </w:tc>
              <w:tc>
                <w:tcPr>
                  <w:tcW w:w="749" w:type="pct"/>
                  <w:shd w:val="clear" w:color="auto" w:fill="FFFFFF" w:themeFill="background1"/>
                  <w:vAlign w:val="center"/>
                </w:tcPr>
                <w:p w14:paraId="5AC3E163">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排放标准/（mg/L）</w:t>
                  </w:r>
                </w:p>
              </w:tc>
            </w:tr>
            <w:tr w14:paraId="295F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 w:type="pct"/>
                  <w:vMerge w:val="restart"/>
                  <w:shd w:val="clear" w:color="auto" w:fill="FFFFFF" w:themeFill="background1"/>
                  <w:vAlign w:val="center"/>
                </w:tcPr>
                <w:p w14:paraId="6E69EABB">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r>
                    <w:rPr>
                      <w:rFonts w:eastAsia="宋体"/>
                      <w:color w:val="auto"/>
                      <w:sz w:val="21"/>
                      <w:szCs w:val="21"/>
                    </w:rPr>
                    <w:t>1</w:t>
                  </w:r>
                </w:p>
              </w:tc>
              <w:tc>
                <w:tcPr>
                  <w:tcW w:w="331" w:type="pct"/>
                  <w:vMerge w:val="restart"/>
                  <w:shd w:val="clear" w:color="auto" w:fill="FFFFFF" w:themeFill="background1"/>
                  <w:vAlign w:val="center"/>
                </w:tcPr>
                <w:p w14:paraId="03F94F3E">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r>
                    <w:rPr>
                      <w:rFonts w:hint="eastAsia"/>
                      <w:color w:val="auto"/>
                      <w:sz w:val="21"/>
                      <w:szCs w:val="21"/>
                      <w:lang w:val="en-US" w:eastAsia="zh-CN"/>
                    </w:rPr>
                    <w:t>DW001</w:t>
                  </w:r>
                </w:p>
              </w:tc>
              <w:tc>
                <w:tcPr>
                  <w:tcW w:w="328" w:type="pct"/>
                  <w:vMerge w:val="restart"/>
                  <w:shd w:val="clear" w:color="auto" w:fill="FFFFFF" w:themeFill="background1"/>
                  <w:vAlign w:val="center"/>
                </w:tcPr>
                <w:p w14:paraId="76501871">
                  <w:pPr>
                    <w:pStyle w:val="43"/>
                    <w:ind w:firstLine="0" w:firstLineChars="0"/>
                    <w:rPr>
                      <w:rFonts w:hint="default" w:eastAsia="宋体"/>
                      <w:color w:val="auto"/>
                      <w:sz w:val="21"/>
                      <w:szCs w:val="21"/>
                      <w:lang w:val="en-US" w:eastAsia="zh-CN"/>
                    </w:rPr>
                  </w:pPr>
                  <w:r>
                    <w:rPr>
                      <w:rFonts w:hint="eastAsia"/>
                      <w:color w:val="auto"/>
                    </w:rPr>
                    <w:t>116.704922</w:t>
                  </w:r>
                </w:p>
              </w:tc>
              <w:tc>
                <w:tcPr>
                  <w:tcW w:w="326" w:type="pct"/>
                  <w:vMerge w:val="restart"/>
                  <w:shd w:val="clear" w:color="auto" w:fill="FFFFFF" w:themeFill="background1"/>
                  <w:vAlign w:val="center"/>
                </w:tcPr>
                <w:p w14:paraId="3904FF6A">
                  <w:pPr>
                    <w:pStyle w:val="43"/>
                    <w:ind w:firstLine="0" w:firstLineChars="0"/>
                    <w:rPr>
                      <w:rFonts w:hint="default" w:eastAsia="宋体"/>
                      <w:color w:val="auto"/>
                      <w:sz w:val="21"/>
                      <w:szCs w:val="21"/>
                      <w:lang w:val="en-US" w:eastAsia="zh-CN"/>
                    </w:rPr>
                  </w:pPr>
                  <w:r>
                    <w:rPr>
                      <w:rFonts w:hint="eastAsia"/>
                      <w:color w:val="auto"/>
                    </w:rPr>
                    <w:t>33.542680</w:t>
                  </w:r>
                </w:p>
              </w:tc>
              <w:tc>
                <w:tcPr>
                  <w:tcW w:w="431" w:type="pct"/>
                  <w:vMerge w:val="restart"/>
                  <w:shd w:val="clear" w:color="auto" w:fill="FFFFFF" w:themeFill="background1"/>
                  <w:vAlign w:val="center"/>
                </w:tcPr>
                <w:p w14:paraId="4CB9F5C0">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hint="default" w:eastAsia="宋体"/>
                      <w:color w:val="auto"/>
                      <w:sz w:val="21"/>
                      <w:szCs w:val="21"/>
                      <w:lang w:val="en-US" w:eastAsia="zh-CN"/>
                    </w:rPr>
                  </w:pPr>
                  <w:r>
                    <w:rPr>
                      <w:rFonts w:hint="eastAsia"/>
                      <w:color w:val="auto"/>
                      <w:sz w:val="21"/>
                      <w:szCs w:val="21"/>
                      <w:lang w:val="en-US" w:eastAsia="zh-CN"/>
                    </w:rPr>
                    <w:t>4446.065</w:t>
                  </w:r>
                </w:p>
              </w:tc>
              <w:tc>
                <w:tcPr>
                  <w:tcW w:w="517" w:type="pct"/>
                  <w:vMerge w:val="restart"/>
                  <w:shd w:val="clear" w:color="auto" w:fill="FFFFFF" w:themeFill="background1"/>
                  <w:vAlign w:val="center"/>
                </w:tcPr>
                <w:p w14:paraId="4B720707">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r>
                    <w:rPr>
                      <w:rFonts w:hint="eastAsia"/>
                      <w:color w:val="auto"/>
                      <w:sz w:val="21"/>
                      <w:szCs w:val="21"/>
                      <w:lang w:val="en-US" w:eastAsia="zh-CN"/>
                    </w:rPr>
                    <w:t>濉溪县百善污水处理有限公司</w:t>
                  </w:r>
                </w:p>
              </w:tc>
              <w:tc>
                <w:tcPr>
                  <w:tcW w:w="515" w:type="pct"/>
                  <w:vMerge w:val="restart"/>
                  <w:shd w:val="clear" w:color="auto" w:fill="FFFFFF" w:themeFill="background1"/>
                  <w:vAlign w:val="center"/>
                </w:tcPr>
                <w:p w14:paraId="317A33E7">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hint="eastAsia" w:eastAsia="宋体"/>
                      <w:color w:val="auto"/>
                      <w:sz w:val="21"/>
                      <w:szCs w:val="21"/>
                      <w:lang w:eastAsia="zh-CN"/>
                    </w:rPr>
                  </w:pPr>
                  <w:r>
                    <w:rPr>
                      <w:rFonts w:hint="default" w:ascii="Times New Roman" w:hAnsi="Times New Roman" w:cs="Times New Roman"/>
                      <w:color w:val="auto"/>
                      <w:sz w:val="21"/>
                      <w:szCs w:val="21"/>
                      <w:vertAlign w:val="baseline"/>
                      <w:lang w:val="en-US" w:eastAsia="zh-CN"/>
                    </w:rPr>
                    <w:t>间断排放，流量不稳定</w:t>
                  </w:r>
                </w:p>
              </w:tc>
              <w:tc>
                <w:tcPr>
                  <w:tcW w:w="630" w:type="pct"/>
                  <w:vMerge w:val="restart"/>
                  <w:shd w:val="clear" w:color="auto" w:fill="FFFFFF" w:themeFill="background1"/>
                  <w:vAlign w:val="center"/>
                </w:tcPr>
                <w:p w14:paraId="5F5AEC3A">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r>
                    <w:rPr>
                      <w:rFonts w:eastAsia="宋体"/>
                      <w:b/>
                      <w:color w:val="auto"/>
                      <w:sz w:val="21"/>
                      <w:szCs w:val="21"/>
                    </w:rPr>
                    <w:t>/</w:t>
                  </w:r>
                </w:p>
              </w:tc>
              <w:tc>
                <w:tcPr>
                  <w:tcW w:w="400" w:type="pct"/>
                  <w:vMerge w:val="restart"/>
                  <w:shd w:val="clear" w:color="auto" w:fill="FFFFFF" w:themeFill="background1"/>
                  <w:vAlign w:val="center"/>
                </w:tcPr>
                <w:p w14:paraId="5FCDE83C">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r>
                    <w:rPr>
                      <w:rFonts w:hint="eastAsia"/>
                      <w:color w:val="auto"/>
                      <w:sz w:val="21"/>
                      <w:szCs w:val="21"/>
                      <w:lang w:val="en-US" w:eastAsia="zh-CN"/>
                    </w:rPr>
                    <w:t>濉溪县百善污水处理有限公司</w:t>
                  </w:r>
                </w:p>
              </w:tc>
              <w:tc>
                <w:tcPr>
                  <w:tcW w:w="566" w:type="pct"/>
                  <w:shd w:val="clear" w:color="auto" w:fill="FFFFFF" w:themeFill="background1"/>
                  <w:vAlign w:val="center"/>
                </w:tcPr>
                <w:p w14:paraId="4BA0AAD1">
                  <w:pPr>
                    <w:keepNext w:val="0"/>
                    <w:keepLines w:val="0"/>
                    <w:pageBreakBefore w:val="0"/>
                    <w:kinsoku/>
                    <w:topLinePunct w:val="0"/>
                    <w:autoSpaceDE/>
                    <w:autoSpaceDN/>
                    <w:bidi w:val="0"/>
                    <w:adjustRightInd/>
                    <w:snapToGrid/>
                    <w:spacing w:line="240" w:lineRule="auto"/>
                    <w:ind w:firstLine="0" w:firstLineChars="0"/>
                    <w:jc w:val="center"/>
                    <w:rPr>
                      <w:rFonts w:eastAsia="宋体"/>
                      <w:color w:val="auto"/>
                      <w:sz w:val="21"/>
                      <w:szCs w:val="21"/>
                    </w:rPr>
                  </w:pPr>
                  <w:r>
                    <w:rPr>
                      <w:color w:val="auto"/>
                      <w:sz w:val="21"/>
                      <w:szCs w:val="21"/>
                    </w:rPr>
                    <w:t>pH</w:t>
                  </w:r>
                </w:p>
              </w:tc>
              <w:tc>
                <w:tcPr>
                  <w:tcW w:w="749" w:type="pct"/>
                  <w:shd w:val="clear" w:color="auto" w:fill="FFFFFF" w:themeFill="background1"/>
                  <w:vAlign w:val="center"/>
                </w:tcPr>
                <w:p w14:paraId="1D6F1F60">
                  <w:pPr>
                    <w:keepNext w:val="0"/>
                    <w:keepLines w:val="0"/>
                    <w:pageBreakBefore w:val="0"/>
                    <w:kinsoku/>
                    <w:topLinePunct w:val="0"/>
                    <w:autoSpaceDE/>
                    <w:autoSpaceDN/>
                    <w:bidi w:val="0"/>
                    <w:adjustRightInd/>
                    <w:snapToGrid/>
                    <w:spacing w:line="240" w:lineRule="auto"/>
                    <w:ind w:firstLine="0" w:firstLineChars="0"/>
                    <w:jc w:val="center"/>
                    <w:rPr>
                      <w:rFonts w:hint="default" w:eastAsia="宋体"/>
                      <w:color w:val="auto"/>
                      <w:sz w:val="21"/>
                      <w:szCs w:val="21"/>
                      <w:lang w:val="en-US" w:eastAsia="zh-CN"/>
                    </w:rPr>
                  </w:pPr>
                  <w:r>
                    <w:rPr>
                      <w:color w:val="auto"/>
                      <w:sz w:val="21"/>
                      <w:szCs w:val="21"/>
                    </w:rPr>
                    <w:t>6~9</w:t>
                  </w:r>
                </w:p>
              </w:tc>
            </w:tr>
            <w:tr w14:paraId="32DF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 w:type="pct"/>
                  <w:vMerge w:val="continue"/>
                  <w:shd w:val="clear" w:color="auto" w:fill="FFFFFF" w:themeFill="background1"/>
                  <w:vAlign w:val="center"/>
                </w:tcPr>
                <w:p w14:paraId="1820C5BC">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31" w:type="pct"/>
                  <w:vMerge w:val="continue"/>
                  <w:shd w:val="clear" w:color="auto" w:fill="FFFFFF" w:themeFill="background1"/>
                  <w:vAlign w:val="center"/>
                </w:tcPr>
                <w:p w14:paraId="777B079C">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8" w:type="pct"/>
                  <w:vMerge w:val="continue"/>
                  <w:shd w:val="clear" w:color="auto" w:fill="FFFFFF" w:themeFill="background1"/>
                  <w:vAlign w:val="center"/>
                </w:tcPr>
                <w:p w14:paraId="05111093">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6" w:type="pct"/>
                  <w:vMerge w:val="continue"/>
                  <w:shd w:val="clear" w:color="auto" w:fill="FFFFFF" w:themeFill="background1"/>
                  <w:vAlign w:val="center"/>
                </w:tcPr>
                <w:p w14:paraId="06ABD997">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431" w:type="pct"/>
                  <w:vMerge w:val="continue"/>
                  <w:shd w:val="clear" w:color="auto" w:fill="FFFFFF" w:themeFill="background1"/>
                  <w:vAlign w:val="center"/>
                </w:tcPr>
                <w:p w14:paraId="11AC46AF">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7" w:type="pct"/>
                  <w:vMerge w:val="continue"/>
                  <w:shd w:val="clear" w:color="auto" w:fill="FFFFFF" w:themeFill="background1"/>
                  <w:vAlign w:val="center"/>
                </w:tcPr>
                <w:p w14:paraId="4634690B">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5" w:type="pct"/>
                  <w:vMerge w:val="continue"/>
                  <w:shd w:val="clear" w:color="auto" w:fill="FFFFFF" w:themeFill="background1"/>
                  <w:vAlign w:val="center"/>
                </w:tcPr>
                <w:p w14:paraId="4162E897">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630" w:type="pct"/>
                  <w:vMerge w:val="continue"/>
                  <w:shd w:val="clear" w:color="auto" w:fill="FFFFFF" w:themeFill="background1"/>
                  <w:vAlign w:val="center"/>
                </w:tcPr>
                <w:p w14:paraId="29751D95">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400" w:type="pct"/>
                  <w:vMerge w:val="continue"/>
                  <w:shd w:val="clear" w:color="auto" w:fill="FFFFFF" w:themeFill="background1"/>
                  <w:vAlign w:val="center"/>
                </w:tcPr>
                <w:p w14:paraId="5238D24D">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66" w:type="pct"/>
                  <w:shd w:val="clear" w:color="auto" w:fill="FFFFFF" w:themeFill="background1"/>
                  <w:vAlign w:val="center"/>
                </w:tcPr>
                <w:p w14:paraId="5BA0073D">
                  <w:pPr>
                    <w:keepNext w:val="0"/>
                    <w:keepLines w:val="0"/>
                    <w:pageBreakBefore w:val="0"/>
                    <w:kinsoku/>
                    <w:topLinePunct w:val="0"/>
                    <w:autoSpaceDE/>
                    <w:autoSpaceDN/>
                    <w:bidi w:val="0"/>
                    <w:adjustRightInd/>
                    <w:snapToGrid/>
                    <w:spacing w:line="240" w:lineRule="auto"/>
                    <w:ind w:firstLine="0" w:firstLineChars="0"/>
                    <w:jc w:val="center"/>
                    <w:rPr>
                      <w:rFonts w:ascii="Times New Roman" w:hAnsi="Times New Roman" w:eastAsia="宋体" w:cs="宋体"/>
                      <w:b w:val="0"/>
                      <w:color w:val="auto"/>
                      <w:kern w:val="2"/>
                      <w:sz w:val="21"/>
                      <w:szCs w:val="21"/>
                      <w:lang w:val="en-US" w:eastAsia="en-US" w:bidi="ar-SA"/>
                    </w:rPr>
                  </w:pPr>
                  <w:r>
                    <w:rPr>
                      <w:color w:val="auto"/>
                      <w:sz w:val="21"/>
                      <w:szCs w:val="21"/>
                    </w:rPr>
                    <w:t>COD</w:t>
                  </w:r>
                </w:p>
              </w:tc>
              <w:tc>
                <w:tcPr>
                  <w:tcW w:w="749" w:type="pct"/>
                  <w:shd w:val="clear" w:color="auto" w:fill="FFFFFF" w:themeFill="background1"/>
                  <w:vAlign w:val="center"/>
                </w:tcPr>
                <w:p w14:paraId="2BE088BD">
                  <w:pPr>
                    <w:keepNext w:val="0"/>
                    <w:keepLines w:val="0"/>
                    <w:pageBreakBefore w:val="0"/>
                    <w:kinsoku/>
                    <w:topLinePunct w:val="0"/>
                    <w:autoSpaceDE/>
                    <w:autoSpaceDN/>
                    <w:bidi w:val="0"/>
                    <w:adjustRightInd/>
                    <w:snapToGrid/>
                    <w:spacing w:line="240" w:lineRule="auto"/>
                    <w:ind w:firstLine="0" w:firstLineChars="0"/>
                    <w:jc w:val="center"/>
                    <w:rPr>
                      <w:rFonts w:hint="default" w:ascii="Times New Roman" w:hAnsi="Times New Roman" w:eastAsia="宋体" w:cs="宋体"/>
                      <w:b w:val="0"/>
                      <w:color w:val="auto"/>
                      <w:kern w:val="2"/>
                      <w:sz w:val="21"/>
                      <w:szCs w:val="21"/>
                      <w:lang w:val="en-US" w:eastAsia="zh-CN" w:bidi="ar-SA"/>
                    </w:rPr>
                  </w:pPr>
                  <w:r>
                    <w:rPr>
                      <w:color w:val="auto"/>
                      <w:sz w:val="21"/>
                      <w:szCs w:val="21"/>
                    </w:rPr>
                    <w:t>50</w:t>
                  </w:r>
                </w:p>
              </w:tc>
            </w:tr>
            <w:tr w14:paraId="2BA9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200" w:type="pct"/>
                  <w:vMerge w:val="continue"/>
                  <w:shd w:val="clear" w:color="auto" w:fill="FFFFFF" w:themeFill="background1"/>
                  <w:vAlign w:val="center"/>
                </w:tcPr>
                <w:p w14:paraId="29BD7EC9">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31" w:type="pct"/>
                  <w:vMerge w:val="continue"/>
                  <w:shd w:val="clear" w:color="auto" w:fill="FFFFFF" w:themeFill="background1"/>
                  <w:vAlign w:val="center"/>
                </w:tcPr>
                <w:p w14:paraId="708D0373">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8" w:type="pct"/>
                  <w:vMerge w:val="continue"/>
                  <w:shd w:val="clear" w:color="auto" w:fill="FFFFFF" w:themeFill="background1"/>
                  <w:vAlign w:val="center"/>
                </w:tcPr>
                <w:p w14:paraId="20B412B5">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6" w:type="pct"/>
                  <w:vMerge w:val="continue"/>
                  <w:shd w:val="clear" w:color="auto" w:fill="FFFFFF" w:themeFill="background1"/>
                  <w:vAlign w:val="center"/>
                </w:tcPr>
                <w:p w14:paraId="338D58B0">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431" w:type="pct"/>
                  <w:vMerge w:val="continue"/>
                  <w:shd w:val="clear" w:color="auto" w:fill="FFFFFF" w:themeFill="background1"/>
                  <w:vAlign w:val="center"/>
                </w:tcPr>
                <w:p w14:paraId="16EA9397">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7" w:type="pct"/>
                  <w:vMerge w:val="continue"/>
                  <w:shd w:val="clear" w:color="auto" w:fill="FFFFFF" w:themeFill="background1"/>
                  <w:vAlign w:val="center"/>
                </w:tcPr>
                <w:p w14:paraId="6E8B8C6A">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5" w:type="pct"/>
                  <w:vMerge w:val="continue"/>
                  <w:shd w:val="clear" w:color="auto" w:fill="FFFFFF" w:themeFill="background1"/>
                  <w:vAlign w:val="center"/>
                </w:tcPr>
                <w:p w14:paraId="0CDDC7CD">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630" w:type="pct"/>
                  <w:vMerge w:val="continue"/>
                  <w:shd w:val="clear" w:color="auto" w:fill="FFFFFF" w:themeFill="background1"/>
                  <w:vAlign w:val="center"/>
                </w:tcPr>
                <w:p w14:paraId="286EA72D">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400" w:type="pct"/>
                  <w:vMerge w:val="continue"/>
                  <w:shd w:val="clear" w:color="auto" w:fill="FFFFFF" w:themeFill="background1"/>
                  <w:vAlign w:val="center"/>
                </w:tcPr>
                <w:p w14:paraId="505031E3">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66" w:type="pct"/>
                  <w:shd w:val="clear" w:color="auto" w:fill="FFFFFF" w:themeFill="background1"/>
                  <w:vAlign w:val="center"/>
                </w:tcPr>
                <w:p w14:paraId="1920C1AD">
                  <w:pPr>
                    <w:keepNext w:val="0"/>
                    <w:keepLines w:val="0"/>
                    <w:pageBreakBefore w:val="0"/>
                    <w:kinsoku/>
                    <w:topLinePunct w:val="0"/>
                    <w:autoSpaceDE/>
                    <w:autoSpaceDN/>
                    <w:bidi w:val="0"/>
                    <w:adjustRightInd/>
                    <w:snapToGrid/>
                    <w:spacing w:line="240" w:lineRule="auto"/>
                    <w:ind w:firstLine="0" w:firstLineChars="0"/>
                    <w:jc w:val="center"/>
                    <w:rPr>
                      <w:rFonts w:ascii="Times New Roman" w:hAnsi="Times New Roman" w:eastAsia="宋体" w:cs="宋体"/>
                      <w:b w:val="0"/>
                      <w:color w:val="auto"/>
                      <w:kern w:val="2"/>
                      <w:sz w:val="21"/>
                      <w:szCs w:val="21"/>
                      <w:lang w:val="en-US" w:eastAsia="en-US" w:bidi="ar-SA"/>
                    </w:rPr>
                  </w:pPr>
                  <w:r>
                    <w:rPr>
                      <w:color w:val="auto"/>
                      <w:sz w:val="21"/>
                      <w:szCs w:val="21"/>
                    </w:rPr>
                    <w:t>BOD</w:t>
                  </w:r>
                  <w:r>
                    <w:rPr>
                      <w:color w:val="auto"/>
                      <w:sz w:val="21"/>
                      <w:szCs w:val="21"/>
                      <w:vertAlign w:val="subscript"/>
                    </w:rPr>
                    <w:t>5</w:t>
                  </w:r>
                </w:p>
              </w:tc>
              <w:tc>
                <w:tcPr>
                  <w:tcW w:w="749" w:type="pct"/>
                  <w:shd w:val="clear" w:color="auto" w:fill="FFFFFF" w:themeFill="background1"/>
                  <w:vAlign w:val="center"/>
                </w:tcPr>
                <w:p w14:paraId="153D220D">
                  <w:pPr>
                    <w:keepNext w:val="0"/>
                    <w:keepLines w:val="0"/>
                    <w:pageBreakBefore w:val="0"/>
                    <w:kinsoku/>
                    <w:topLinePunct w:val="0"/>
                    <w:autoSpaceDE/>
                    <w:autoSpaceDN/>
                    <w:bidi w:val="0"/>
                    <w:adjustRightInd/>
                    <w:snapToGrid/>
                    <w:spacing w:line="240" w:lineRule="auto"/>
                    <w:ind w:firstLine="0" w:firstLineChars="0"/>
                    <w:jc w:val="center"/>
                    <w:rPr>
                      <w:rFonts w:hint="default" w:ascii="Times New Roman" w:hAnsi="Times New Roman" w:eastAsia="宋体" w:cs="宋体"/>
                      <w:b w:val="0"/>
                      <w:color w:val="auto"/>
                      <w:kern w:val="2"/>
                      <w:sz w:val="21"/>
                      <w:szCs w:val="21"/>
                      <w:lang w:val="en-US" w:eastAsia="zh-CN" w:bidi="ar-SA"/>
                    </w:rPr>
                  </w:pPr>
                  <w:r>
                    <w:rPr>
                      <w:color w:val="auto"/>
                      <w:sz w:val="21"/>
                      <w:szCs w:val="21"/>
                    </w:rPr>
                    <w:t>10</w:t>
                  </w:r>
                </w:p>
              </w:tc>
            </w:tr>
            <w:tr w14:paraId="5BC9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 w:type="pct"/>
                  <w:vMerge w:val="continue"/>
                  <w:shd w:val="clear" w:color="auto" w:fill="FFFFFF" w:themeFill="background1"/>
                  <w:vAlign w:val="center"/>
                </w:tcPr>
                <w:p w14:paraId="25E05DBC">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31" w:type="pct"/>
                  <w:vMerge w:val="continue"/>
                  <w:shd w:val="clear" w:color="auto" w:fill="FFFFFF" w:themeFill="background1"/>
                  <w:vAlign w:val="center"/>
                </w:tcPr>
                <w:p w14:paraId="3CB70238">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8" w:type="pct"/>
                  <w:vMerge w:val="continue"/>
                  <w:shd w:val="clear" w:color="auto" w:fill="FFFFFF" w:themeFill="background1"/>
                  <w:vAlign w:val="center"/>
                </w:tcPr>
                <w:p w14:paraId="4BF8A9C9">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6" w:type="pct"/>
                  <w:vMerge w:val="continue"/>
                  <w:shd w:val="clear" w:color="auto" w:fill="FFFFFF" w:themeFill="background1"/>
                  <w:vAlign w:val="center"/>
                </w:tcPr>
                <w:p w14:paraId="35EDFCD5">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431" w:type="pct"/>
                  <w:vMerge w:val="continue"/>
                  <w:shd w:val="clear" w:color="auto" w:fill="FFFFFF" w:themeFill="background1"/>
                  <w:vAlign w:val="center"/>
                </w:tcPr>
                <w:p w14:paraId="550D6360">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7" w:type="pct"/>
                  <w:vMerge w:val="continue"/>
                  <w:shd w:val="clear" w:color="auto" w:fill="FFFFFF" w:themeFill="background1"/>
                  <w:vAlign w:val="center"/>
                </w:tcPr>
                <w:p w14:paraId="0C5E45F3">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5" w:type="pct"/>
                  <w:vMerge w:val="continue"/>
                  <w:shd w:val="clear" w:color="auto" w:fill="FFFFFF" w:themeFill="background1"/>
                  <w:vAlign w:val="center"/>
                </w:tcPr>
                <w:p w14:paraId="52233DC2">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630" w:type="pct"/>
                  <w:vMerge w:val="continue"/>
                  <w:shd w:val="clear" w:color="auto" w:fill="FFFFFF" w:themeFill="background1"/>
                  <w:vAlign w:val="center"/>
                </w:tcPr>
                <w:p w14:paraId="3C0B2F98">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400" w:type="pct"/>
                  <w:vMerge w:val="continue"/>
                  <w:shd w:val="clear" w:color="auto" w:fill="FFFFFF" w:themeFill="background1"/>
                  <w:vAlign w:val="center"/>
                </w:tcPr>
                <w:p w14:paraId="5048AE5E">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66" w:type="pct"/>
                  <w:shd w:val="clear" w:color="auto" w:fill="FFFFFF" w:themeFill="background1"/>
                  <w:vAlign w:val="center"/>
                </w:tcPr>
                <w:p w14:paraId="7DFE3CDC">
                  <w:pPr>
                    <w:keepNext w:val="0"/>
                    <w:keepLines w:val="0"/>
                    <w:pageBreakBefore w:val="0"/>
                    <w:kinsoku/>
                    <w:topLinePunct w:val="0"/>
                    <w:autoSpaceDE/>
                    <w:autoSpaceDN/>
                    <w:bidi w:val="0"/>
                    <w:adjustRightInd/>
                    <w:snapToGrid/>
                    <w:spacing w:line="240" w:lineRule="auto"/>
                    <w:ind w:firstLine="0" w:firstLineChars="0"/>
                    <w:jc w:val="center"/>
                    <w:rPr>
                      <w:rFonts w:ascii="Times New Roman" w:hAnsi="Times New Roman" w:eastAsia="宋体" w:cs="宋体"/>
                      <w:b w:val="0"/>
                      <w:color w:val="auto"/>
                      <w:kern w:val="2"/>
                      <w:sz w:val="21"/>
                      <w:szCs w:val="21"/>
                      <w:lang w:val="en-US" w:eastAsia="en-US" w:bidi="ar-SA"/>
                    </w:rPr>
                  </w:pPr>
                  <w:r>
                    <w:rPr>
                      <w:color w:val="auto"/>
                      <w:sz w:val="21"/>
                      <w:szCs w:val="21"/>
                    </w:rPr>
                    <w:t>SS</w:t>
                  </w:r>
                </w:p>
              </w:tc>
              <w:tc>
                <w:tcPr>
                  <w:tcW w:w="749" w:type="pct"/>
                  <w:shd w:val="clear" w:color="auto" w:fill="FFFFFF" w:themeFill="background1"/>
                  <w:vAlign w:val="center"/>
                </w:tcPr>
                <w:p w14:paraId="02C41DB7">
                  <w:pPr>
                    <w:keepNext w:val="0"/>
                    <w:keepLines w:val="0"/>
                    <w:pageBreakBefore w:val="0"/>
                    <w:kinsoku/>
                    <w:topLinePunct w:val="0"/>
                    <w:autoSpaceDE/>
                    <w:autoSpaceDN/>
                    <w:bidi w:val="0"/>
                    <w:adjustRightInd/>
                    <w:snapToGrid/>
                    <w:spacing w:line="240" w:lineRule="auto"/>
                    <w:ind w:firstLine="0" w:firstLineChars="0"/>
                    <w:jc w:val="center"/>
                    <w:rPr>
                      <w:rFonts w:ascii="Times New Roman" w:hAnsi="Times New Roman" w:eastAsia="宋体" w:cs="宋体"/>
                      <w:b w:val="0"/>
                      <w:color w:val="auto"/>
                      <w:kern w:val="2"/>
                      <w:sz w:val="21"/>
                      <w:szCs w:val="21"/>
                      <w:lang w:val="en-US" w:eastAsia="en-US" w:bidi="ar-SA"/>
                    </w:rPr>
                  </w:pPr>
                  <w:r>
                    <w:rPr>
                      <w:color w:val="auto"/>
                      <w:sz w:val="21"/>
                      <w:szCs w:val="21"/>
                    </w:rPr>
                    <w:t>10</w:t>
                  </w:r>
                </w:p>
              </w:tc>
            </w:tr>
            <w:tr w14:paraId="3FD9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 w:type="pct"/>
                  <w:vMerge w:val="continue"/>
                  <w:shd w:val="clear" w:color="auto" w:fill="FFFFFF" w:themeFill="background1"/>
                  <w:vAlign w:val="center"/>
                </w:tcPr>
                <w:p w14:paraId="7DE21CDE">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31" w:type="pct"/>
                  <w:vMerge w:val="continue"/>
                  <w:shd w:val="clear" w:color="auto" w:fill="FFFFFF" w:themeFill="background1"/>
                  <w:vAlign w:val="center"/>
                </w:tcPr>
                <w:p w14:paraId="06468019">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8" w:type="pct"/>
                  <w:vMerge w:val="continue"/>
                  <w:shd w:val="clear" w:color="auto" w:fill="FFFFFF" w:themeFill="background1"/>
                  <w:vAlign w:val="center"/>
                </w:tcPr>
                <w:p w14:paraId="3EB5EFE2">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6" w:type="pct"/>
                  <w:vMerge w:val="continue"/>
                  <w:shd w:val="clear" w:color="auto" w:fill="FFFFFF" w:themeFill="background1"/>
                  <w:vAlign w:val="center"/>
                </w:tcPr>
                <w:p w14:paraId="0CCFC3E4">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431" w:type="pct"/>
                  <w:vMerge w:val="continue"/>
                  <w:shd w:val="clear" w:color="auto" w:fill="FFFFFF" w:themeFill="background1"/>
                  <w:vAlign w:val="center"/>
                </w:tcPr>
                <w:p w14:paraId="59C0CF7B">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7" w:type="pct"/>
                  <w:vMerge w:val="continue"/>
                  <w:shd w:val="clear" w:color="auto" w:fill="FFFFFF" w:themeFill="background1"/>
                  <w:vAlign w:val="center"/>
                </w:tcPr>
                <w:p w14:paraId="08621E2E">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5" w:type="pct"/>
                  <w:vMerge w:val="continue"/>
                  <w:shd w:val="clear" w:color="auto" w:fill="FFFFFF" w:themeFill="background1"/>
                  <w:vAlign w:val="center"/>
                </w:tcPr>
                <w:p w14:paraId="763C25E3">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630" w:type="pct"/>
                  <w:vMerge w:val="continue"/>
                  <w:shd w:val="clear" w:color="auto" w:fill="FFFFFF" w:themeFill="background1"/>
                  <w:vAlign w:val="center"/>
                </w:tcPr>
                <w:p w14:paraId="40FBD741">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400" w:type="pct"/>
                  <w:vMerge w:val="continue"/>
                  <w:shd w:val="clear" w:color="auto" w:fill="FFFFFF" w:themeFill="background1"/>
                  <w:vAlign w:val="center"/>
                </w:tcPr>
                <w:p w14:paraId="72A5734A">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66" w:type="pct"/>
                  <w:shd w:val="clear" w:color="auto" w:fill="FFFFFF" w:themeFill="background1"/>
                  <w:vAlign w:val="center"/>
                </w:tcPr>
                <w:p w14:paraId="7FEB68D3">
                  <w:pPr>
                    <w:keepNext w:val="0"/>
                    <w:keepLines w:val="0"/>
                    <w:pageBreakBefore w:val="0"/>
                    <w:kinsoku/>
                    <w:topLinePunct w:val="0"/>
                    <w:autoSpaceDE/>
                    <w:autoSpaceDN/>
                    <w:bidi w:val="0"/>
                    <w:adjustRightInd/>
                    <w:snapToGrid/>
                    <w:spacing w:line="240" w:lineRule="auto"/>
                    <w:ind w:firstLine="0" w:firstLineChars="0"/>
                    <w:jc w:val="center"/>
                    <w:rPr>
                      <w:rFonts w:ascii="Times New Roman" w:hAnsi="Times New Roman" w:eastAsia="宋体" w:cs="宋体"/>
                      <w:b w:val="0"/>
                      <w:color w:val="auto"/>
                      <w:kern w:val="2"/>
                      <w:sz w:val="21"/>
                      <w:szCs w:val="21"/>
                      <w:lang w:val="en-US" w:eastAsia="en-US" w:bidi="ar-SA"/>
                    </w:rPr>
                  </w:pPr>
                  <w:r>
                    <w:rPr>
                      <w:color w:val="auto"/>
                      <w:sz w:val="21"/>
                      <w:szCs w:val="21"/>
                    </w:rPr>
                    <w:t>NH</w:t>
                  </w:r>
                  <w:r>
                    <w:rPr>
                      <w:color w:val="auto"/>
                      <w:sz w:val="21"/>
                      <w:szCs w:val="21"/>
                      <w:vertAlign w:val="subscript"/>
                    </w:rPr>
                    <w:t>3</w:t>
                  </w:r>
                  <w:r>
                    <w:rPr>
                      <w:color w:val="auto"/>
                      <w:sz w:val="21"/>
                      <w:szCs w:val="21"/>
                    </w:rPr>
                    <w:t>-N</w:t>
                  </w:r>
                </w:p>
              </w:tc>
              <w:tc>
                <w:tcPr>
                  <w:tcW w:w="749" w:type="pct"/>
                  <w:shd w:val="clear" w:color="auto" w:fill="FFFFFF" w:themeFill="background1"/>
                  <w:vAlign w:val="center"/>
                </w:tcPr>
                <w:p w14:paraId="1DC824D9">
                  <w:pPr>
                    <w:keepNext w:val="0"/>
                    <w:keepLines w:val="0"/>
                    <w:pageBreakBefore w:val="0"/>
                    <w:kinsoku/>
                    <w:topLinePunct w:val="0"/>
                    <w:autoSpaceDE/>
                    <w:autoSpaceDN/>
                    <w:bidi w:val="0"/>
                    <w:adjustRightInd/>
                    <w:snapToGrid/>
                    <w:spacing w:line="240" w:lineRule="auto"/>
                    <w:ind w:firstLine="0" w:firstLineChars="0"/>
                    <w:jc w:val="center"/>
                    <w:rPr>
                      <w:rFonts w:hint="eastAsia" w:ascii="Times New Roman" w:hAnsi="Times New Roman" w:eastAsia="宋体" w:cs="宋体"/>
                      <w:b w:val="0"/>
                      <w:color w:val="auto"/>
                      <w:kern w:val="2"/>
                      <w:sz w:val="21"/>
                      <w:szCs w:val="21"/>
                      <w:lang w:val="en-US" w:eastAsia="zh-CN" w:bidi="ar-SA"/>
                    </w:rPr>
                  </w:pPr>
                  <w:r>
                    <w:rPr>
                      <w:color w:val="auto"/>
                      <w:sz w:val="21"/>
                      <w:szCs w:val="21"/>
                    </w:rPr>
                    <w:t>5</w:t>
                  </w:r>
                  <w:r>
                    <w:rPr>
                      <w:rFonts w:hint="eastAsia"/>
                      <w:color w:val="auto"/>
                      <w:sz w:val="21"/>
                      <w:szCs w:val="21"/>
                      <w:lang w:eastAsia="zh-CN"/>
                    </w:rPr>
                    <w:t>(</w:t>
                  </w:r>
                  <w:r>
                    <w:rPr>
                      <w:color w:val="auto"/>
                      <w:sz w:val="21"/>
                      <w:szCs w:val="21"/>
                    </w:rPr>
                    <w:t>8</w:t>
                  </w:r>
                  <w:r>
                    <w:rPr>
                      <w:rFonts w:hint="eastAsia"/>
                      <w:color w:val="auto"/>
                      <w:sz w:val="21"/>
                      <w:szCs w:val="21"/>
                      <w:lang w:eastAsia="zh-CN"/>
                    </w:rPr>
                    <w:t>)</w:t>
                  </w:r>
                </w:p>
              </w:tc>
            </w:tr>
            <w:tr w14:paraId="44E4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 w:type="pct"/>
                  <w:vMerge w:val="continue"/>
                  <w:shd w:val="clear" w:color="auto" w:fill="FFFFFF" w:themeFill="background1"/>
                  <w:vAlign w:val="center"/>
                </w:tcPr>
                <w:p w14:paraId="13F85C85">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31" w:type="pct"/>
                  <w:vMerge w:val="continue"/>
                  <w:shd w:val="clear" w:color="auto" w:fill="FFFFFF" w:themeFill="background1"/>
                  <w:vAlign w:val="center"/>
                </w:tcPr>
                <w:p w14:paraId="1ED9A294">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8" w:type="pct"/>
                  <w:vMerge w:val="continue"/>
                  <w:shd w:val="clear" w:color="auto" w:fill="FFFFFF" w:themeFill="background1"/>
                  <w:vAlign w:val="center"/>
                </w:tcPr>
                <w:p w14:paraId="2FF126D9">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6" w:type="pct"/>
                  <w:vMerge w:val="continue"/>
                  <w:shd w:val="clear" w:color="auto" w:fill="FFFFFF" w:themeFill="background1"/>
                  <w:vAlign w:val="center"/>
                </w:tcPr>
                <w:p w14:paraId="55915507">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431" w:type="pct"/>
                  <w:vMerge w:val="continue"/>
                  <w:shd w:val="clear" w:color="auto" w:fill="FFFFFF" w:themeFill="background1"/>
                  <w:vAlign w:val="center"/>
                </w:tcPr>
                <w:p w14:paraId="299A273E">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7" w:type="pct"/>
                  <w:vMerge w:val="continue"/>
                  <w:shd w:val="clear" w:color="auto" w:fill="FFFFFF" w:themeFill="background1"/>
                  <w:vAlign w:val="center"/>
                </w:tcPr>
                <w:p w14:paraId="5A774E98">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5" w:type="pct"/>
                  <w:vMerge w:val="continue"/>
                  <w:shd w:val="clear" w:color="auto" w:fill="FFFFFF" w:themeFill="background1"/>
                  <w:vAlign w:val="center"/>
                </w:tcPr>
                <w:p w14:paraId="36F073D7">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630" w:type="pct"/>
                  <w:vMerge w:val="continue"/>
                  <w:shd w:val="clear" w:color="auto" w:fill="FFFFFF" w:themeFill="background1"/>
                  <w:vAlign w:val="center"/>
                </w:tcPr>
                <w:p w14:paraId="4A891DDD">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400" w:type="pct"/>
                  <w:vMerge w:val="continue"/>
                  <w:shd w:val="clear" w:color="auto" w:fill="FFFFFF" w:themeFill="background1"/>
                  <w:vAlign w:val="center"/>
                </w:tcPr>
                <w:p w14:paraId="6FE6E58C">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66" w:type="pct"/>
                  <w:shd w:val="clear" w:color="auto" w:fill="FFFFFF" w:themeFill="background1"/>
                  <w:vAlign w:val="center"/>
                </w:tcPr>
                <w:p w14:paraId="2255CA05">
                  <w:pPr>
                    <w:keepNext w:val="0"/>
                    <w:keepLines w:val="0"/>
                    <w:pageBreakBefore w:val="0"/>
                    <w:kinsoku/>
                    <w:topLinePunct w:val="0"/>
                    <w:autoSpaceDE/>
                    <w:autoSpaceDN/>
                    <w:bidi w:val="0"/>
                    <w:adjustRightInd/>
                    <w:snapToGrid/>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动植物油</w:t>
                  </w:r>
                </w:p>
              </w:tc>
              <w:tc>
                <w:tcPr>
                  <w:tcW w:w="749" w:type="pct"/>
                  <w:shd w:val="clear" w:color="auto" w:fill="FFFFFF" w:themeFill="background1"/>
                  <w:vAlign w:val="center"/>
                </w:tcPr>
                <w:p w14:paraId="6D2D2719">
                  <w:pPr>
                    <w:keepNext w:val="0"/>
                    <w:keepLines w:val="0"/>
                    <w:pageBreakBefore w:val="0"/>
                    <w:kinsoku/>
                    <w:topLinePunct w:val="0"/>
                    <w:autoSpaceDE/>
                    <w:autoSpaceDN/>
                    <w:bidi w:val="0"/>
                    <w:adjustRightInd/>
                    <w:snapToGrid/>
                    <w:spacing w:line="240" w:lineRule="auto"/>
                    <w:ind w:firstLine="0" w:firstLineChars="0"/>
                    <w:jc w:val="center"/>
                    <w:rPr>
                      <w:rFonts w:eastAsia="宋体"/>
                      <w:color w:val="auto"/>
                      <w:sz w:val="21"/>
                      <w:szCs w:val="21"/>
                    </w:rPr>
                  </w:pPr>
                  <w:r>
                    <w:rPr>
                      <w:rFonts w:hint="eastAsia"/>
                      <w:color w:val="auto"/>
                      <w:sz w:val="21"/>
                      <w:szCs w:val="21"/>
                      <w:lang w:val="en-US" w:eastAsia="zh-CN"/>
                    </w:rPr>
                    <w:t>1</w:t>
                  </w:r>
                </w:p>
              </w:tc>
            </w:tr>
            <w:tr w14:paraId="5D1D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 w:type="pct"/>
                  <w:vMerge w:val="continue"/>
                  <w:shd w:val="clear" w:color="auto" w:fill="FFFFFF" w:themeFill="background1"/>
                  <w:vAlign w:val="center"/>
                </w:tcPr>
                <w:p w14:paraId="569FE8E1">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31" w:type="pct"/>
                  <w:vMerge w:val="continue"/>
                  <w:shd w:val="clear" w:color="auto" w:fill="FFFFFF" w:themeFill="background1"/>
                  <w:vAlign w:val="center"/>
                </w:tcPr>
                <w:p w14:paraId="14EFB72A">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8" w:type="pct"/>
                  <w:vMerge w:val="continue"/>
                  <w:shd w:val="clear" w:color="auto" w:fill="FFFFFF" w:themeFill="background1"/>
                  <w:vAlign w:val="center"/>
                </w:tcPr>
                <w:p w14:paraId="7E33A282">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6" w:type="pct"/>
                  <w:vMerge w:val="continue"/>
                  <w:shd w:val="clear" w:color="auto" w:fill="FFFFFF" w:themeFill="background1"/>
                  <w:vAlign w:val="center"/>
                </w:tcPr>
                <w:p w14:paraId="2426059B">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431" w:type="pct"/>
                  <w:vMerge w:val="continue"/>
                  <w:shd w:val="clear" w:color="auto" w:fill="FFFFFF" w:themeFill="background1"/>
                  <w:vAlign w:val="center"/>
                </w:tcPr>
                <w:p w14:paraId="40F7F1B1">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7" w:type="pct"/>
                  <w:vMerge w:val="continue"/>
                  <w:shd w:val="clear" w:color="auto" w:fill="FFFFFF" w:themeFill="background1"/>
                  <w:vAlign w:val="center"/>
                </w:tcPr>
                <w:p w14:paraId="171AC360">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5" w:type="pct"/>
                  <w:vMerge w:val="continue"/>
                  <w:shd w:val="clear" w:color="auto" w:fill="FFFFFF" w:themeFill="background1"/>
                  <w:vAlign w:val="center"/>
                </w:tcPr>
                <w:p w14:paraId="6CCE2EFD">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630" w:type="pct"/>
                  <w:vMerge w:val="continue"/>
                  <w:shd w:val="clear" w:color="auto" w:fill="FFFFFF" w:themeFill="background1"/>
                  <w:vAlign w:val="center"/>
                </w:tcPr>
                <w:p w14:paraId="57BDC0A7">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400" w:type="pct"/>
                  <w:vMerge w:val="continue"/>
                  <w:shd w:val="clear" w:color="auto" w:fill="FFFFFF" w:themeFill="background1"/>
                  <w:vAlign w:val="center"/>
                </w:tcPr>
                <w:p w14:paraId="77869530">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66" w:type="pct"/>
                  <w:shd w:val="clear" w:color="auto" w:fill="FFFFFF" w:themeFill="background1"/>
                  <w:vAlign w:val="center"/>
                </w:tcPr>
                <w:p w14:paraId="2E6B4D59">
                  <w:pPr>
                    <w:keepNext w:val="0"/>
                    <w:keepLines w:val="0"/>
                    <w:pageBreakBefore w:val="0"/>
                    <w:kinsoku/>
                    <w:topLinePunct w:val="0"/>
                    <w:autoSpaceDE/>
                    <w:autoSpaceDN/>
                    <w:bidi w:val="0"/>
                    <w:adjustRightInd/>
                    <w:snapToGrid/>
                    <w:spacing w:line="240" w:lineRule="auto"/>
                    <w:ind w:firstLine="0" w:firstLineChars="0"/>
                    <w:jc w:val="center"/>
                    <w:rPr>
                      <w:rFonts w:hint="eastAsia"/>
                      <w:color w:val="auto"/>
                      <w:sz w:val="21"/>
                      <w:szCs w:val="21"/>
                      <w:lang w:val="en-US" w:eastAsia="zh-CN"/>
                    </w:rPr>
                  </w:pPr>
                  <w:r>
                    <w:rPr>
                      <w:rFonts w:hint="eastAsia"/>
                      <w:color w:val="auto"/>
                      <w:sz w:val="21"/>
                      <w:szCs w:val="21"/>
                    </w:rPr>
                    <w:t>粪大肠菌群</w:t>
                  </w:r>
                </w:p>
              </w:tc>
              <w:tc>
                <w:tcPr>
                  <w:tcW w:w="749" w:type="pct"/>
                  <w:shd w:val="clear" w:color="auto" w:fill="FFFFFF" w:themeFill="background1"/>
                  <w:vAlign w:val="center"/>
                </w:tcPr>
                <w:p w14:paraId="1278D03B">
                  <w:pPr>
                    <w:keepNext w:val="0"/>
                    <w:keepLines w:val="0"/>
                    <w:pageBreakBefore w:val="0"/>
                    <w:kinsoku/>
                    <w:topLinePunct w:val="0"/>
                    <w:autoSpaceDE/>
                    <w:autoSpaceDN/>
                    <w:bidi w:val="0"/>
                    <w:adjustRightInd/>
                    <w:snapToGrid/>
                    <w:spacing w:line="240" w:lineRule="auto"/>
                    <w:ind w:firstLine="0" w:firstLineChars="0"/>
                    <w:jc w:val="center"/>
                    <w:rPr>
                      <w:rFonts w:eastAsia="宋体"/>
                      <w:color w:val="auto"/>
                      <w:sz w:val="21"/>
                      <w:szCs w:val="21"/>
                    </w:rPr>
                  </w:pPr>
                  <w:r>
                    <w:rPr>
                      <w:rFonts w:hint="eastAsia"/>
                      <w:color w:val="auto"/>
                      <w:sz w:val="21"/>
                      <w:szCs w:val="21"/>
                    </w:rPr>
                    <w:t>1000</w:t>
                  </w:r>
                  <w:r>
                    <w:rPr>
                      <w:rFonts w:hint="eastAsia"/>
                      <w:color w:val="auto"/>
                      <w:sz w:val="21"/>
                      <w:szCs w:val="21"/>
                      <w:lang w:val="en-US" w:eastAsia="zh-CN"/>
                    </w:rPr>
                    <w:t>个</w:t>
                  </w:r>
                  <w:r>
                    <w:rPr>
                      <w:color w:val="auto"/>
                      <w:sz w:val="21"/>
                      <w:szCs w:val="21"/>
                    </w:rPr>
                    <w:t>/L</w:t>
                  </w:r>
                </w:p>
              </w:tc>
            </w:tr>
            <w:tr w14:paraId="27F6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 w:type="pct"/>
                  <w:vMerge w:val="continue"/>
                  <w:shd w:val="clear" w:color="auto" w:fill="FFFFFF" w:themeFill="background1"/>
                  <w:vAlign w:val="center"/>
                </w:tcPr>
                <w:p w14:paraId="013C13C4">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31" w:type="pct"/>
                  <w:vMerge w:val="continue"/>
                  <w:shd w:val="clear" w:color="auto" w:fill="FFFFFF" w:themeFill="background1"/>
                  <w:vAlign w:val="center"/>
                </w:tcPr>
                <w:p w14:paraId="796DAB8D">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8" w:type="pct"/>
                  <w:vMerge w:val="continue"/>
                  <w:shd w:val="clear" w:color="auto" w:fill="FFFFFF" w:themeFill="background1"/>
                  <w:vAlign w:val="center"/>
                </w:tcPr>
                <w:p w14:paraId="53CCBAD1">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6" w:type="pct"/>
                  <w:vMerge w:val="continue"/>
                  <w:shd w:val="clear" w:color="auto" w:fill="FFFFFF" w:themeFill="background1"/>
                  <w:vAlign w:val="center"/>
                </w:tcPr>
                <w:p w14:paraId="5FD481C6">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431" w:type="pct"/>
                  <w:vMerge w:val="continue"/>
                  <w:shd w:val="clear" w:color="auto" w:fill="FFFFFF" w:themeFill="background1"/>
                  <w:vAlign w:val="center"/>
                </w:tcPr>
                <w:p w14:paraId="4B8FF32C">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7" w:type="pct"/>
                  <w:vMerge w:val="continue"/>
                  <w:shd w:val="clear" w:color="auto" w:fill="FFFFFF" w:themeFill="background1"/>
                  <w:vAlign w:val="center"/>
                </w:tcPr>
                <w:p w14:paraId="6CEB32CA">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5" w:type="pct"/>
                  <w:vMerge w:val="continue"/>
                  <w:shd w:val="clear" w:color="auto" w:fill="FFFFFF" w:themeFill="background1"/>
                  <w:vAlign w:val="center"/>
                </w:tcPr>
                <w:p w14:paraId="6B78D505">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630" w:type="pct"/>
                  <w:vMerge w:val="continue"/>
                  <w:shd w:val="clear" w:color="auto" w:fill="FFFFFF" w:themeFill="background1"/>
                  <w:vAlign w:val="center"/>
                </w:tcPr>
                <w:p w14:paraId="5DC4A02F">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400" w:type="pct"/>
                  <w:vMerge w:val="continue"/>
                  <w:shd w:val="clear" w:color="auto" w:fill="FFFFFF" w:themeFill="background1"/>
                  <w:vAlign w:val="center"/>
                </w:tcPr>
                <w:p w14:paraId="759FD305">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66" w:type="pct"/>
                  <w:shd w:val="clear" w:color="auto" w:fill="FFFFFF" w:themeFill="background1"/>
                  <w:vAlign w:val="center"/>
                </w:tcPr>
                <w:p w14:paraId="725D73C5">
                  <w:pPr>
                    <w:keepNext w:val="0"/>
                    <w:keepLines w:val="0"/>
                    <w:pageBreakBefore w:val="0"/>
                    <w:kinsoku/>
                    <w:topLinePunct w:val="0"/>
                    <w:autoSpaceDE/>
                    <w:autoSpaceDN/>
                    <w:bidi w:val="0"/>
                    <w:adjustRightInd/>
                    <w:snapToGrid/>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总磷</w:t>
                  </w:r>
                </w:p>
              </w:tc>
              <w:tc>
                <w:tcPr>
                  <w:tcW w:w="749" w:type="pct"/>
                  <w:shd w:val="clear" w:color="auto" w:fill="FFFFFF" w:themeFill="background1"/>
                  <w:vAlign w:val="center"/>
                </w:tcPr>
                <w:p w14:paraId="01AA0774">
                  <w:pPr>
                    <w:keepNext w:val="0"/>
                    <w:keepLines w:val="0"/>
                    <w:pageBreakBefore w:val="0"/>
                    <w:kinsoku/>
                    <w:topLinePunct w:val="0"/>
                    <w:autoSpaceDE/>
                    <w:autoSpaceDN/>
                    <w:bidi w:val="0"/>
                    <w:adjustRightInd/>
                    <w:snapToGrid/>
                    <w:spacing w:line="240" w:lineRule="auto"/>
                    <w:ind w:firstLine="0" w:firstLineChars="0"/>
                    <w:jc w:val="center"/>
                    <w:rPr>
                      <w:rFonts w:eastAsia="宋体"/>
                      <w:color w:val="auto"/>
                      <w:sz w:val="21"/>
                      <w:szCs w:val="21"/>
                    </w:rPr>
                  </w:pPr>
                  <w:r>
                    <w:rPr>
                      <w:rFonts w:hint="eastAsia"/>
                      <w:color w:val="auto"/>
                      <w:sz w:val="21"/>
                      <w:szCs w:val="21"/>
                      <w:lang w:val="en-US" w:eastAsia="zh-CN"/>
                    </w:rPr>
                    <w:t>1</w:t>
                  </w:r>
                </w:p>
              </w:tc>
            </w:tr>
            <w:tr w14:paraId="08B3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 w:type="pct"/>
                  <w:vMerge w:val="continue"/>
                  <w:shd w:val="clear" w:color="auto" w:fill="FFFFFF" w:themeFill="background1"/>
                  <w:vAlign w:val="center"/>
                </w:tcPr>
                <w:p w14:paraId="345D31D9">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31" w:type="pct"/>
                  <w:vMerge w:val="continue"/>
                  <w:shd w:val="clear" w:color="auto" w:fill="FFFFFF" w:themeFill="background1"/>
                  <w:vAlign w:val="center"/>
                </w:tcPr>
                <w:p w14:paraId="57A21FE0">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8" w:type="pct"/>
                  <w:vMerge w:val="continue"/>
                  <w:shd w:val="clear" w:color="auto" w:fill="FFFFFF" w:themeFill="background1"/>
                  <w:vAlign w:val="center"/>
                </w:tcPr>
                <w:p w14:paraId="1275C687">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326" w:type="pct"/>
                  <w:vMerge w:val="continue"/>
                  <w:shd w:val="clear" w:color="auto" w:fill="FFFFFF" w:themeFill="background1"/>
                  <w:vAlign w:val="center"/>
                </w:tcPr>
                <w:p w14:paraId="1F807AE5">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431" w:type="pct"/>
                  <w:vMerge w:val="continue"/>
                  <w:shd w:val="clear" w:color="auto" w:fill="FFFFFF" w:themeFill="background1"/>
                  <w:vAlign w:val="center"/>
                </w:tcPr>
                <w:p w14:paraId="4A82D430">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7" w:type="pct"/>
                  <w:vMerge w:val="continue"/>
                  <w:shd w:val="clear" w:color="auto" w:fill="FFFFFF" w:themeFill="background1"/>
                  <w:vAlign w:val="center"/>
                </w:tcPr>
                <w:p w14:paraId="2C7CBADE">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15" w:type="pct"/>
                  <w:vMerge w:val="continue"/>
                  <w:shd w:val="clear" w:color="auto" w:fill="FFFFFF" w:themeFill="background1"/>
                  <w:vAlign w:val="center"/>
                </w:tcPr>
                <w:p w14:paraId="3F3FE68E">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630" w:type="pct"/>
                  <w:vMerge w:val="continue"/>
                  <w:shd w:val="clear" w:color="auto" w:fill="FFFFFF" w:themeFill="background1"/>
                  <w:vAlign w:val="center"/>
                </w:tcPr>
                <w:p w14:paraId="1B2ED494">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b/>
                      <w:color w:val="auto"/>
                      <w:sz w:val="21"/>
                      <w:szCs w:val="21"/>
                    </w:rPr>
                  </w:pPr>
                </w:p>
              </w:tc>
              <w:tc>
                <w:tcPr>
                  <w:tcW w:w="400" w:type="pct"/>
                  <w:vMerge w:val="continue"/>
                  <w:shd w:val="clear" w:color="auto" w:fill="FFFFFF" w:themeFill="background1"/>
                  <w:vAlign w:val="center"/>
                </w:tcPr>
                <w:p w14:paraId="39C6635B">
                  <w:pPr>
                    <w:pStyle w:val="41"/>
                    <w:keepNext w:val="0"/>
                    <w:keepLines w:val="0"/>
                    <w:pageBreakBefore w:val="0"/>
                    <w:widowControl w:val="0"/>
                    <w:kinsoku/>
                    <w:wordWrap w:val="0"/>
                    <w:overflowPunct w:val="0"/>
                    <w:topLinePunct w:val="0"/>
                    <w:autoSpaceDE/>
                    <w:autoSpaceDN/>
                    <w:bidi w:val="0"/>
                    <w:adjustRightInd/>
                    <w:snapToGrid/>
                    <w:spacing w:line="240" w:lineRule="auto"/>
                    <w:jc w:val="center"/>
                    <w:textAlignment w:val="baseline"/>
                    <w:rPr>
                      <w:rFonts w:eastAsia="宋体"/>
                      <w:color w:val="auto"/>
                      <w:sz w:val="21"/>
                      <w:szCs w:val="21"/>
                    </w:rPr>
                  </w:pPr>
                </w:p>
              </w:tc>
              <w:tc>
                <w:tcPr>
                  <w:tcW w:w="566" w:type="pct"/>
                  <w:shd w:val="clear" w:color="auto" w:fill="FFFFFF" w:themeFill="background1"/>
                  <w:vAlign w:val="center"/>
                </w:tcPr>
                <w:p w14:paraId="1839C64A">
                  <w:pPr>
                    <w:keepNext w:val="0"/>
                    <w:keepLines w:val="0"/>
                    <w:pageBreakBefore w:val="0"/>
                    <w:widowControl/>
                    <w:kinsoku/>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宋体"/>
                      <w:b w:val="0"/>
                      <w:color w:val="auto"/>
                      <w:kern w:val="2"/>
                      <w:sz w:val="21"/>
                      <w:szCs w:val="21"/>
                      <w:lang w:val="en-US" w:eastAsia="zh-CN" w:bidi="ar-SA"/>
                    </w:rPr>
                  </w:pPr>
                  <w:r>
                    <w:rPr>
                      <w:rFonts w:hint="eastAsia"/>
                      <w:color w:val="auto"/>
                      <w:sz w:val="21"/>
                      <w:szCs w:val="21"/>
                      <w:lang w:val="en-US" w:eastAsia="zh-CN"/>
                    </w:rPr>
                    <w:t>总</w:t>
                  </w:r>
                  <w:r>
                    <w:rPr>
                      <w:rFonts w:hint="eastAsia"/>
                      <w:color w:val="auto"/>
                      <w:sz w:val="21"/>
                      <w:szCs w:val="21"/>
                    </w:rPr>
                    <w:t>余氯</w:t>
                  </w:r>
                </w:p>
              </w:tc>
              <w:tc>
                <w:tcPr>
                  <w:tcW w:w="749" w:type="pct"/>
                  <w:shd w:val="clear" w:color="auto" w:fill="FFFFFF" w:themeFill="background1"/>
                  <w:vAlign w:val="center"/>
                </w:tcPr>
                <w:p w14:paraId="1305B190">
                  <w:pPr>
                    <w:pStyle w:val="41"/>
                    <w:keepNext w:val="0"/>
                    <w:keepLines w:val="0"/>
                    <w:pageBreakBefore w:val="0"/>
                    <w:kinsoku/>
                    <w:topLinePunct w:val="0"/>
                    <w:autoSpaceDE/>
                    <w:autoSpaceDN/>
                    <w:bidi w:val="0"/>
                    <w:adjustRightInd/>
                    <w:snapToGrid/>
                    <w:ind w:firstLine="0" w:firstLineChars="0"/>
                    <w:rPr>
                      <w:rFonts w:hint="eastAsia" w:ascii="Times New Roman" w:hAnsi="Times New Roman" w:eastAsia="宋体" w:cs="宋体"/>
                      <w:b w:val="0"/>
                      <w:color w:val="auto"/>
                      <w:kern w:val="2"/>
                      <w:sz w:val="21"/>
                      <w:szCs w:val="21"/>
                      <w:lang w:val="en-US" w:eastAsia="zh-CN" w:bidi="ar-SA"/>
                    </w:rPr>
                  </w:pPr>
                  <w:r>
                    <w:rPr>
                      <w:rFonts w:hint="eastAsia"/>
                      <w:color w:val="auto"/>
                    </w:rPr>
                    <w:t>/</w:t>
                  </w:r>
                </w:p>
              </w:tc>
            </w:tr>
          </w:tbl>
          <w:p w14:paraId="3D81F976">
            <w:pPr>
              <w:spacing w:line="240" w:lineRule="auto"/>
              <w:jc w:val="center"/>
              <w:rPr>
                <w:rFonts w:hint="default" w:cs="Times New Roman"/>
                <w:b/>
                <w:bCs/>
                <w:color w:val="auto"/>
                <w:sz w:val="24"/>
                <w:szCs w:val="24"/>
                <w:lang w:val="en-US" w:eastAsia="zh-CN"/>
              </w:rPr>
            </w:pPr>
            <w:r>
              <w:rPr>
                <w:rFonts w:hint="default" w:ascii="Times New Roman" w:hAnsi="Times New Roman" w:eastAsia="宋体" w:cs="Times New Roman"/>
                <w:b/>
                <w:bCs/>
                <w:color w:val="auto"/>
                <w:sz w:val="24"/>
                <w:szCs w:val="24"/>
              </w:rPr>
              <w:t>表</w:t>
            </w:r>
            <w:r>
              <w:rPr>
                <w:rFonts w:hint="eastAsia" w:cs="Times New Roman"/>
                <w:b/>
                <w:bCs/>
                <w:color w:val="auto"/>
                <w:sz w:val="24"/>
                <w:szCs w:val="24"/>
                <w:lang w:val="en-US" w:eastAsia="zh-CN"/>
              </w:rPr>
              <w:t>4-6  废水污染物排放执行标准表</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97"/>
              <w:gridCol w:w="2370"/>
              <w:gridCol w:w="4980"/>
              <w:gridCol w:w="3857"/>
            </w:tblGrid>
            <w:tr w14:paraId="5C0B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5" w:type="pct"/>
                  <w:vMerge w:val="restart"/>
                  <w:noWrap w:val="0"/>
                  <w:vAlign w:val="center"/>
                </w:tcPr>
                <w:p w14:paraId="789F61AF">
                  <w:pPr>
                    <w:pStyle w:val="43"/>
                    <w:keepNext w:val="0"/>
                    <w:keepLines w:val="0"/>
                    <w:pageBreakBefore w:val="0"/>
                    <w:widowControl/>
                    <w:kinsoku/>
                    <w:wordWrap/>
                    <w:overflowPunct/>
                    <w:topLinePunct w:val="0"/>
                    <w:autoSpaceDE/>
                    <w:autoSpaceDN/>
                    <w:bidi w:val="0"/>
                    <w:adjustRightInd/>
                    <w:snapToGrid/>
                    <w:rPr>
                      <w:rFonts w:hint="default"/>
                      <w:b/>
                      <w:bCs/>
                      <w:color w:val="auto"/>
                      <w:lang w:val="en-US" w:eastAsia="zh-CN"/>
                    </w:rPr>
                  </w:pPr>
                  <w:r>
                    <w:rPr>
                      <w:rFonts w:hint="eastAsia"/>
                      <w:b/>
                      <w:bCs/>
                      <w:color w:val="auto"/>
                      <w:lang w:val="en-US" w:eastAsia="zh-CN"/>
                    </w:rPr>
                    <w:t>序号</w:t>
                  </w:r>
                </w:p>
              </w:tc>
              <w:tc>
                <w:tcPr>
                  <w:tcW w:w="593" w:type="pct"/>
                  <w:vMerge w:val="restart"/>
                  <w:noWrap w:val="0"/>
                  <w:vAlign w:val="center"/>
                </w:tcPr>
                <w:p w14:paraId="22535E0E">
                  <w:pPr>
                    <w:pStyle w:val="43"/>
                    <w:keepNext w:val="0"/>
                    <w:keepLines w:val="0"/>
                    <w:pageBreakBefore w:val="0"/>
                    <w:widowControl/>
                    <w:kinsoku/>
                    <w:wordWrap/>
                    <w:overflowPunct/>
                    <w:topLinePunct w:val="0"/>
                    <w:autoSpaceDE/>
                    <w:autoSpaceDN/>
                    <w:bidi w:val="0"/>
                    <w:adjustRightInd/>
                    <w:snapToGrid/>
                    <w:rPr>
                      <w:rFonts w:hint="default"/>
                      <w:b/>
                      <w:bCs/>
                      <w:color w:val="auto"/>
                      <w:lang w:val="en-US" w:eastAsia="zh-CN"/>
                    </w:rPr>
                  </w:pPr>
                  <w:r>
                    <w:rPr>
                      <w:rFonts w:hint="eastAsia"/>
                      <w:b/>
                      <w:bCs/>
                      <w:color w:val="auto"/>
                      <w:lang w:val="en-US" w:eastAsia="zh-CN"/>
                    </w:rPr>
                    <w:t>排放口编号</w:t>
                  </w:r>
                </w:p>
              </w:tc>
              <w:tc>
                <w:tcPr>
                  <w:tcW w:w="880" w:type="pct"/>
                  <w:vMerge w:val="restart"/>
                  <w:noWrap w:val="0"/>
                  <w:vAlign w:val="center"/>
                </w:tcPr>
                <w:p w14:paraId="5158E379">
                  <w:pPr>
                    <w:pStyle w:val="43"/>
                    <w:keepNext w:val="0"/>
                    <w:keepLines w:val="0"/>
                    <w:pageBreakBefore w:val="0"/>
                    <w:widowControl/>
                    <w:kinsoku/>
                    <w:wordWrap/>
                    <w:overflowPunct/>
                    <w:topLinePunct w:val="0"/>
                    <w:autoSpaceDE/>
                    <w:autoSpaceDN/>
                    <w:bidi w:val="0"/>
                    <w:adjustRightInd/>
                    <w:snapToGrid/>
                    <w:rPr>
                      <w:rFonts w:hint="default"/>
                      <w:b/>
                      <w:bCs/>
                      <w:color w:val="auto"/>
                      <w:lang w:val="en-US" w:eastAsia="zh-CN"/>
                    </w:rPr>
                  </w:pPr>
                  <w:r>
                    <w:rPr>
                      <w:rFonts w:hint="eastAsia"/>
                      <w:b/>
                      <w:bCs/>
                      <w:color w:val="auto"/>
                      <w:lang w:val="en-US" w:eastAsia="zh-CN"/>
                    </w:rPr>
                    <w:t>污染物种类</w:t>
                  </w:r>
                </w:p>
              </w:tc>
              <w:tc>
                <w:tcPr>
                  <w:tcW w:w="3281" w:type="pct"/>
                  <w:gridSpan w:val="2"/>
                  <w:noWrap w:val="0"/>
                  <w:vAlign w:val="center"/>
                </w:tcPr>
                <w:p w14:paraId="3C36F589">
                  <w:pPr>
                    <w:pStyle w:val="43"/>
                    <w:keepNext w:val="0"/>
                    <w:keepLines w:val="0"/>
                    <w:pageBreakBefore w:val="0"/>
                    <w:widowControl/>
                    <w:kinsoku/>
                    <w:wordWrap/>
                    <w:overflowPunct/>
                    <w:topLinePunct w:val="0"/>
                    <w:autoSpaceDE/>
                    <w:autoSpaceDN/>
                    <w:bidi w:val="0"/>
                    <w:adjustRightInd/>
                    <w:snapToGrid/>
                    <w:rPr>
                      <w:rFonts w:hint="eastAsia"/>
                      <w:b/>
                      <w:bCs/>
                      <w:color w:val="auto"/>
                      <w:lang w:val="en-US" w:eastAsia="zh-CN"/>
                    </w:rPr>
                  </w:pPr>
                  <w:r>
                    <w:rPr>
                      <w:rFonts w:hint="eastAsia"/>
                      <w:b/>
                      <w:bCs/>
                      <w:color w:val="auto"/>
                      <w:lang w:val="en-US" w:eastAsia="zh-CN"/>
                    </w:rPr>
                    <w:t>国家或地方污染物排放标准及其他按规定商定的排放协议</w:t>
                  </w:r>
                </w:p>
              </w:tc>
            </w:tr>
            <w:tr w14:paraId="34E4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5" w:type="pct"/>
                  <w:vMerge w:val="continue"/>
                  <w:noWrap w:val="0"/>
                  <w:vAlign w:val="center"/>
                </w:tcPr>
                <w:p w14:paraId="771513CB">
                  <w:pPr>
                    <w:pStyle w:val="43"/>
                    <w:keepNext w:val="0"/>
                    <w:keepLines w:val="0"/>
                    <w:pageBreakBefore w:val="0"/>
                    <w:widowControl/>
                    <w:kinsoku/>
                    <w:wordWrap/>
                    <w:overflowPunct/>
                    <w:topLinePunct w:val="0"/>
                    <w:autoSpaceDE/>
                    <w:autoSpaceDN/>
                    <w:bidi w:val="0"/>
                    <w:adjustRightInd/>
                    <w:snapToGrid/>
                    <w:rPr>
                      <w:rFonts w:hint="eastAsia"/>
                      <w:b/>
                      <w:bCs/>
                      <w:color w:val="auto"/>
                      <w:lang w:val="en-US" w:eastAsia="zh-CN"/>
                    </w:rPr>
                  </w:pPr>
                </w:p>
              </w:tc>
              <w:tc>
                <w:tcPr>
                  <w:tcW w:w="593" w:type="pct"/>
                  <w:vMerge w:val="continue"/>
                  <w:noWrap w:val="0"/>
                  <w:vAlign w:val="center"/>
                </w:tcPr>
                <w:p w14:paraId="78EC81F6">
                  <w:pPr>
                    <w:pStyle w:val="43"/>
                    <w:keepNext w:val="0"/>
                    <w:keepLines w:val="0"/>
                    <w:pageBreakBefore w:val="0"/>
                    <w:widowControl/>
                    <w:kinsoku/>
                    <w:wordWrap/>
                    <w:overflowPunct/>
                    <w:topLinePunct w:val="0"/>
                    <w:autoSpaceDE/>
                    <w:autoSpaceDN/>
                    <w:bidi w:val="0"/>
                    <w:adjustRightInd/>
                    <w:snapToGrid/>
                    <w:rPr>
                      <w:rFonts w:hint="eastAsia"/>
                      <w:b/>
                      <w:bCs/>
                      <w:color w:val="auto"/>
                      <w:lang w:val="en-US" w:eastAsia="zh-CN"/>
                    </w:rPr>
                  </w:pPr>
                </w:p>
              </w:tc>
              <w:tc>
                <w:tcPr>
                  <w:tcW w:w="880" w:type="pct"/>
                  <w:vMerge w:val="continue"/>
                  <w:noWrap w:val="0"/>
                  <w:vAlign w:val="center"/>
                </w:tcPr>
                <w:p w14:paraId="7C69221F">
                  <w:pPr>
                    <w:pStyle w:val="43"/>
                    <w:keepNext w:val="0"/>
                    <w:keepLines w:val="0"/>
                    <w:pageBreakBefore w:val="0"/>
                    <w:widowControl/>
                    <w:kinsoku/>
                    <w:wordWrap/>
                    <w:overflowPunct/>
                    <w:topLinePunct w:val="0"/>
                    <w:autoSpaceDE/>
                    <w:autoSpaceDN/>
                    <w:bidi w:val="0"/>
                    <w:adjustRightInd/>
                    <w:snapToGrid/>
                    <w:rPr>
                      <w:rFonts w:hint="eastAsia"/>
                      <w:b/>
                      <w:bCs/>
                      <w:color w:val="auto"/>
                      <w:lang w:val="en-US" w:eastAsia="zh-CN"/>
                    </w:rPr>
                  </w:pPr>
                </w:p>
              </w:tc>
              <w:tc>
                <w:tcPr>
                  <w:tcW w:w="1849" w:type="pct"/>
                  <w:noWrap w:val="0"/>
                  <w:vAlign w:val="center"/>
                </w:tcPr>
                <w:p w14:paraId="6E9B6F90">
                  <w:pPr>
                    <w:pStyle w:val="43"/>
                    <w:keepNext w:val="0"/>
                    <w:keepLines w:val="0"/>
                    <w:pageBreakBefore w:val="0"/>
                    <w:widowControl/>
                    <w:kinsoku/>
                    <w:wordWrap/>
                    <w:overflowPunct/>
                    <w:topLinePunct w:val="0"/>
                    <w:autoSpaceDE/>
                    <w:autoSpaceDN/>
                    <w:bidi w:val="0"/>
                    <w:adjustRightInd/>
                    <w:snapToGrid/>
                    <w:rPr>
                      <w:rFonts w:hint="default"/>
                      <w:b/>
                      <w:bCs/>
                      <w:color w:val="auto"/>
                      <w:lang w:val="en-US" w:eastAsia="zh-CN"/>
                    </w:rPr>
                  </w:pPr>
                  <w:r>
                    <w:rPr>
                      <w:rFonts w:hint="eastAsia"/>
                      <w:b/>
                      <w:bCs/>
                      <w:color w:val="auto"/>
                      <w:lang w:val="en-US" w:eastAsia="zh-CN"/>
                    </w:rPr>
                    <w:t>名称</w:t>
                  </w:r>
                </w:p>
              </w:tc>
              <w:tc>
                <w:tcPr>
                  <w:tcW w:w="1432" w:type="pct"/>
                  <w:noWrap w:val="0"/>
                  <w:vAlign w:val="center"/>
                </w:tcPr>
                <w:p w14:paraId="399FEBB6">
                  <w:pPr>
                    <w:pStyle w:val="43"/>
                    <w:keepNext w:val="0"/>
                    <w:keepLines w:val="0"/>
                    <w:pageBreakBefore w:val="0"/>
                    <w:widowControl/>
                    <w:kinsoku/>
                    <w:wordWrap/>
                    <w:overflowPunct/>
                    <w:topLinePunct w:val="0"/>
                    <w:autoSpaceDE/>
                    <w:autoSpaceDN/>
                    <w:bidi w:val="0"/>
                    <w:adjustRightInd/>
                    <w:snapToGrid/>
                    <w:rPr>
                      <w:rFonts w:hint="default"/>
                      <w:b/>
                      <w:bCs/>
                      <w:color w:val="auto"/>
                      <w:lang w:val="en-US" w:eastAsia="zh-CN"/>
                    </w:rPr>
                  </w:pPr>
                  <w:r>
                    <w:rPr>
                      <w:rFonts w:hint="eastAsia"/>
                      <w:b/>
                      <w:bCs/>
                      <w:color w:val="auto"/>
                      <w:lang w:val="en-US" w:eastAsia="zh-CN"/>
                    </w:rPr>
                    <w:t>浓度限值</w:t>
                  </w:r>
                  <w:r>
                    <w:rPr>
                      <w:rFonts w:hint="default"/>
                      <w:b/>
                      <w:bCs/>
                      <w:color w:val="auto"/>
                      <w:lang w:val="en-US" w:eastAsia="zh-CN"/>
                    </w:rPr>
                    <w:t>（mg/</w:t>
                  </w:r>
                  <w:r>
                    <w:rPr>
                      <w:rFonts w:hint="eastAsia"/>
                      <w:b/>
                      <w:bCs/>
                      <w:color w:val="auto"/>
                      <w:lang w:val="en-US" w:eastAsia="zh-CN"/>
                    </w:rPr>
                    <w:t>L</w:t>
                  </w:r>
                  <w:r>
                    <w:rPr>
                      <w:rFonts w:hint="default"/>
                      <w:b/>
                      <w:bCs/>
                      <w:color w:val="auto"/>
                      <w:lang w:val="en-US" w:eastAsia="zh-CN"/>
                    </w:rPr>
                    <w:t>）</w:t>
                  </w:r>
                </w:p>
              </w:tc>
            </w:tr>
            <w:tr w14:paraId="0E46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5" w:type="pct"/>
                  <w:vMerge w:val="restart"/>
                  <w:noWrap w:val="0"/>
                  <w:vAlign w:val="center"/>
                </w:tcPr>
                <w:p w14:paraId="127E742F">
                  <w:pPr>
                    <w:pStyle w:val="43"/>
                    <w:keepNext w:val="0"/>
                    <w:keepLines w:val="0"/>
                    <w:pageBreakBefore w:val="0"/>
                    <w:widowControl/>
                    <w:kinsoku/>
                    <w:wordWrap/>
                    <w:overflowPunct/>
                    <w:topLinePunct w:val="0"/>
                    <w:autoSpaceDE/>
                    <w:autoSpaceDN/>
                    <w:bidi w:val="0"/>
                    <w:adjustRightInd/>
                    <w:snapToGrid/>
                    <w:rPr>
                      <w:rFonts w:hint="default"/>
                      <w:color w:val="auto"/>
                      <w:lang w:val="en-US" w:eastAsia="zh-CN"/>
                    </w:rPr>
                  </w:pPr>
                  <w:r>
                    <w:rPr>
                      <w:rFonts w:hint="eastAsia"/>
                      <w:color w:val="auto"/>
                      <w:lang w:val="en-US" w:eastAsia="zh-CN"/>
                    </w:rPr>
                    <w:t>1</w:t>
                  </w:r>
                </w:p>
              </w:tc>
              <w:tc>
                <w:tcPr>
                  <w:tcW w:w="593" w:type="pct"/>
                  <w:vMerge w:val="restart"/>
                  <w:noWrap w:val="0"/>
                  <w:vAlign w:val="center"/>
                </w:tcPr>
                <w:p w14:paraId="416C6543">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r>
                    <w:rPr>
                      <w:rFonts w:hint="eastAsia"/>
                      <w:color w:val="auto"/>
                      <w:lang w:val="en-US" w:eastAsia="zh-CN"/>
                    </w:rPr>
                    <w:t>DW001</w:t>
                  </w:r>
                </w:p>
              </w:tc>
              <w:tc>
                <w:tcPr>
                  <w:tcW w:w="880" w:type="pct"/>
                  <w:noWrap w:val="0"/>
                  <w:vAlign w:val="center"/>
                </w:tcPr>
                <w:p w14:paraId="648DFB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color w:val="auto"/>
                      <w:lang w:val="en-US" w:eastAsia="zh-CN"/>
                    </w:rPr>
                  </w:pPr>
                  <w:r>
                    <w:rPr>
                      <w:color w:val="auto"/>
                      <w:sz w:val="21"/>
                      <w:szCs w:val="21"/>
                    </w:rPr>
                    <w:t>pH</w:t>
                  </w:r>
                </w:p>
              </w:tc>
              <w:tc>
                <w:tcPr>
                  <w:tcW w:w="1849" w:type="pct"/>
                  <w:vMerge w:val="restart"/>
                  <w:noWrap w:val="0"/>
                  <w:vAlign w:val="center"/>
                </w:tcPr>
                <w:p w14:paraId="795F91BC">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r>
                    <w:rPr>
                      <w:rFonts w:hint="eastAsia"/>
                      <w:color w:val="auto"/>
                      <w:lang w:val="en-US" w:eastAsia="zh-CN"/>
                    </w:rPr>
                    <w:t>《污水综合排放标准》（GB8979-1996）表4的三级标准和濉溪县百善污水处理有限公司接管限值</w:t>
                  </w:r>
                </w:p>
              </w:tc>
              <w:tc>
                <w:tcPr>
                  <w:tcW w:w="1432" w:type="pct"/>
                  <w:noWrap w:val="0"/>
                  <w:vAlign w:val="center"/>
                </w:tcPr>
                <w:p w14:paraId="268372B8">
                  <w:pPr>
                    <w:pStyle w:val="43"/>
                    <w:keepNext w:val="0"/>
                    <w:keepLines w:val="0"/>
                    <w:pageBreakBefore w:val="0"/>
                    <w:widowControl/>
                    <w:kinsoku/>
                    <w:wordWrap/>
                    <w:overflowPunct/>
                    <w:topLinePunct w:val="0"/>
                    <w:autoSpaceDE/>
                    <w:autoSpaceDN/>
                    <w:bidi w:val="0"/>
                    <w:adjustRightInd/>
                    <w:snapToGrid/>
                    <w:rPr>
                      <w:rFonts w:hint="default" w:eastAsia="宋体"/>
                      <w:color w:val="auto"/>
                      <w:lang w:val="en-US" w:eastAsia="zh-CN"/>
                    </w:rPr>
                  </w:pPr>
                  <w:r>
                    <w:rPr>
                      <w:rFonts w:hint="eastAsia"/>
                      <w:color w:val="auto"/>
                      <w:lang w:val="en-US" w:eastAsia="zh-CN"/>
                    </w:rPr>
                    <w:t>6-9</w:t>
                  </w:r>
                </w:p>
              </w:tc>
            </w:tr>
            <w:tr w14:paraId="1436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5" w:type="pct"/>
                  <w:vMerge w:val="continue"/>
                  <w:noWrap w:val="0"/>
                  <w:vAlign w:val="center"/>
                </w:tcPr>
                <w:p w14:paraId="309D31F9">
                  <w:pPr>
                    <w:pStyle w:val="43"/>
                    <w:keepNext w:val="0"/>
                    <w:keepLines w:val="0"/>
                    <w:pageBreakBefore w:val="0"/>
                    <w:widowControl/>
                    <w:kinsoku/>
                    <w:wordWrap/>
                    <w:overflowPunct/>
                    <w:topLinePunct w:val="0"/>
                    <w:autoSpaceDE/>
                    <w:autoSpaceDN/>
                    <w:bidi w:val="0"/>
                    <w:adjustRightInd/>
                    <w:snapToGrid/>
                    <w:rPr>
                      <w:color w:val="auto"/>
                    </w:rPr>
                  </w:pPr>
                </w:p>
              </w:tc>
              <w:tc>
                <w:tcPr>
                  <w:tcW w:w="593" w:type="pct"/>
                  <w:vMerge w:val="continue"/>
                  <w:noWrap w:val="0"/>
                  <w:vAlign w:val="center"/>
                </w:tcPr>
                <w:p w14:paraId="164AB045">
                  <w:pPr>
                    <w:pStyle w:val="43"/>
                    <w:keepNext w:val="0"/>
                    <w:keepLines w:val="0"/>
                    <w:pageBreakBefore w:val="0"/>
                    <w:widowControl/>
                    <w:kinsoku/>
                    <w:wordWrap/>
                    <w:overflowPunct/>
                    <w:topLinePunct w:val="0"/>
                    <w:autoSpaceDE/>
                    <w:autoSpaceDN/>
                    <w:bidi w:val="0"/>
                    <w:adjustRightInd/>
                    <w:snapToGrid/>
                    <w:rPr>
                      <w:color w:val="auto"/>
                    </w:rPr>
                  </w:pPr>
                </w:p>
              </w:tc>
              <w:tc>
                <w:tcPr>
                  <w:tcW w:w="880" w:type="pct"/>
                  <w:noWrap w:val="0"/>
                  <w:vAlign w:val="center"/>
                </w:tcPr>
                <w:p w14:paraId="709192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color w:val="auto"/>
                    </w:rPr>
                  </w:pPr>
                  <w:r>
                    <w:rPr>
                      <w:color w:val="auto"/>
                      <w:sz w:val="21"/>
                      <w:szCs w:val="21"/>
                    </w:rPr>
                    <w:t>COD</w:t>
                  </w:r>
                </w:p>
              </w:tc>
              <w:tc>
                <w:tcPr>
                  <w:tcW w:w="1849" w:type="pct"/>
                  <w:vMerge w:val="continue"/>
                  <w:noWrap w:val="0"/>
                  <w:vAlign w:val="center"/>
                </w:tcPr>
                <w:p w14:paraId="487A6FF1">
                  <w:pPr>
                    <w:pStyle w:val="43"/>
                    <w:keepNext w:val="0"/>
                    <w:keepLines w:val="0"/>
                    <w:pageBreakBefore w:val="0"/>
                    <w:widowControl/>
                    <w:kinsoku/>
                    <w:wordWrap/>
                    <w:overflowPunct/>
                    <w:topLinePunct w:val="0"/>
                    <w:autoSpaceDE/>
                    <w:autoSpaceDN/>
                    <w:bidi w:val="0"/>
                    <w:adjustRightInd/>
                    <w:snapToGrid/>
                    <w:rPr>
                      <w:color w:val="auto"/>
                    </w:rPr>
                  </w:pPr>
                </w:p>
              </w:tc>
              <w:tc>
                <w:tcPr>
                  <w:tcW w:w="1432" w:type="pct"/>
                  <w:noWrap w:val="0"/>
                  <w:vAlign w:val="center"/>
                </w:tcPr>
                <w:p w14:paraId="0D7EBCFC">
                  <w:pPr>
                    <w:pStyle w:val="43"/>
                    <w:keepNext w:val="0"/>
                    <w:keepLines w:val="0"/>
                    <w:pageBreakBefore w:val="0"/>
                    <w:widowControl/>
                    <w:kinsoku/>
                    <w:wordWrap/>
                    <w:overflowPunct/>
                    <w:topLinePunct w:val="0"/>
                    <w:autoSpaceDE/>
                    <w:autoSpaceDN/>
                    <w:bidi w:val="0"/>
                    <w:adjustRightInd/>
                    <w:snapToGrid/>
                    <w:rPr>
                      <w:rFonts w:hint="default"/>
                      <w:color w:val="auto"/>
                      <w:lang w:val="en-US" w:eastAsia="zh-CN"/>
                    </w:rPr>
                  </w:pPr>
                  <w:r>
                    <w:rPr>
                      <w:rFonts w:hint="eastAsia"/>
                      <w:color w:val="auto"/>
                      <w:lang w:val="en-US" w:eastAsia="zh-CN"/>
                    </w:rPr>
                    <w:t>250</w:t>
                  </w:r>
                </w:p>
              </w:tc>
            </w:tr>
            <w:tr w14:paraId="0E9E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5" w:type="pct"/>
                  <w:vMerge w:val="continue"/>
                  <w:noWrap w:val="0"/>
                  <w:vAlign w:val="center"/>
                </w:tcPr>
                <w:p w14:paraId="2DC29994">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593" w:type="pct"/>
                  <w:vMerge w:val="continue"/>
                  <w:noWrap w:val="0"/>
                  <w:vAlign w:val="center"/>
                </w:tcPr>
                <w:p w14:paraId="4BEEF196">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880" w:type="pct"/>
                  <w:noWrap w:val="0"/>
                  <w:vAlign w:val="center"/>
                </w:tcPr>
                <w:p w14:paraId="22A358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color w:val="auto"/>
                      <w:lang w:val="en-US" w:eastAsia="zh-CN"/>
                    </w:rPr>
                  </w:pPr>
                  <w:r>
                    <w:rPr>
                      <w:color w:val="auto"/>
                      <w:sz w:val="21"/>
                      <w:szCs w:val="21"/>
                    </w:rPr>
                    <w:t>BOD</w:t>
                  </w:r>
                  <w:r>
                    <w:rPr>
                      <w:color w:val="auto"/>
                      <w:sz w:val="21"/>
                      <w:szCs w:val="21"/>
                      <w:vertAlign w:val="subscript"/>
                    </w:rPr>
                    <w:t>5</w:t>
                  </w:r>
                </w:p>
              </w:tc>
              <w:tc>
                <w:tcPr>
                  <w:tcW w:w="1849" w:type="pct"/>
                  <w:vMerge w:val="continue"/>
                  <w:noWrap w:val="0"/>
                  <w:vAlign w:val="center"/>
                </w:tcPr>
                <w:p w14:paraId="243890AD">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1432" w:type="pct"/>
                  <w:noWrap w:val="0"/>
                  <w:vAlign w:val="center"/>
                </w:tcPr>
                <w:p w14:paraId="40E6CC4E">
                  <w:pPr>
                    <w:pStyle w:val="43"/>
                    <w:keepNext w:val="0"/>
                    <w:keepLines w:val="0"/>
                    <w:pageBreakBefore w:val="0"/>
                    <w:widowControl/>
                    <w:kinsoku/>
                    <w:wordWrap/>
                    <w:overflowPunct/>
                    <w:topLinePunct w:val="0"/>
                    <w:autoSpaceDE/>
                    <w:autoSpaceDN/>
                    <w:bidi w:val="0"/>
                    <w:adjustRightInd/>
                    <w:snapToGrid/>
                    <w:rPr>
                      <w:rFonts w:hint="default"/>
                      <w:color w:val="auto"/>
                      <w:lang w:val="en-US" w:eastAsia="zh-CN"/>
                    </w:rPr>
                  </w:pPr>
                  <w:r>
                    <w:rPr>
                      <w:rFonts w:hint="eastAsia"/>
                      <w:color w:val="auto"/>
                      <w:lang w:val="en-US" w:eastAsia="zh-CN"/>
                    </w:rPr>
                    <w:t>100</w:t>
                  </w:r>
                </w:p>
              </w:tc>
            </w:tr>
            <w:tr w14:paraId="45D1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5" w:type="pct"/>
                  <w:vMerge w:val="continue"/>
                  <w:noWrap w:val="0"/>
                  <w:vAlign w:val="center"/>
                </w:tcPr>
                <w:p w14:paraId="0BD38DA2">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593" w:type="pct"/>
                  <w:vMerge w:val="continue"/>
                  <w:noWrap w:val="0"/>
                  <w:vAlign w:val="center"/>
                </w:tcPr>
                <w:p w14:paraId="26B9CF17">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880" w:type="pct"/>
                  <w:noWrap w:val="0"/>
                  <w:vAlign w:val="center"/>
                </w:tcPr>
                <w:p w14:paraId="2D4DFD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color w:val="auto"/>
                      <w:lang w:val="en-US" w:eastAsia="zh-CN"/>
                    </w:rPr>
                  </w:pPr>
                  <w:r>
                    <w:rPr>
                      <w:color w:val="auto"/>
                      <w:sz w:val="21"/>
                      <w:szCs w:val="21"/>
                    </w:rPr>
                    <w:t>SS</w:t>
                  </w:r>
                </w:p>
              </w:tc>
              <w:tc>
                <w:tcPr>
                  <w:tcW w:w="1849" w:type="pct"/>
                  <w:vMerge w:val="continue"/>
                  <w:noWrap w:val="0"/>
                  <w:vAlign w:val="center"/>
                </w:tcPr>
                <w:p w14:paraId="6C6DC684">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1432" w:type="pct"/>
                  <w:noWrap w:val="0"/>
                  <w:vAlign w:val="center"/>
                </w:tcPr>
                <w:p w14:paraId="1E96359D">
                  <w:pPr>
                    <w:pStyle w:val="43"/>
                    <w:keepNext w:val="0"/>
                    <w:keepLines w:val="0"/>
                    <w:pageBreakBefore w:val="0"/>
                    <w:widowControl/>
                    <w:kinsoku/>
                    <w:wordWrap/>
                    <w:overflowPunct/>
                    <w:topLinePunct w:val="0"/>
                    <w:autoSpaceDE/>
                    <w:autoSpaceDN/>
                    <w:bidi w:val="0"/>
                    <w:adjustRightInd/>
                    <w:snapToGrid/>
                    <w:rPr>
                      <w:rFonts w:hint="default"/>
                      <w:color w:val="auto"/>
                      <w:lang w:val="en-US" w:eastAsia="zh-CN"/>
                    </w:rPr>
                  </w:pPr>
                  <w:r>
                    <w:rPr>
                      <w:rFonts w:hint="eastAsia"/>
                      <w:color w:val="auto"/>
                      <w:lang w:val="en-US" w:eastAsia="zh-CN"/>
                    </w:rPr>
                    <w:t>60</w:t>
                  </w:r>
                </w:p>
              </w:tc>
            </w:tr>
            <w:tr w14:paraId="48FC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5" w:type="pct"/>
                  <w:vMerge w:val="continue"/>
                  <w:noWrap w:val="0"/>
                  <w:vAlign w:val="center"/>
                </w:tcPr>
                <w:p w14:paraId="528BC726">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593" w:type="pct"/>
                  <w:vMerge w:val="continue"/>
                  <w:noWrap w:val="0"/>
                  <w:vAlign w:val="center"/>
                </w:tcPr>
                <w:p w14:paraId="376C1E2E">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880" w:type="pct"/>
                  <w:noWrap w:val="0"/>
                  <w:vAlign w:val="center"/>
                </w:tcPr>
                <w:p w14:paraId="5C3E9B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color w:val="auto"/>
                      <w:lang w:val="en-US" w:eastAsia="zh-CN"/>
                    </w:rPr>
                  </w:pPr>
                  <w:r>
                    <w:rPr>
                      <w:color w:val="auto"/>
                      <w:sz w:val="21"/>
                      <w:szCs w:val="21"/>
                    </w:rPr>
                    <w:t>NH</w:t>
                  </w:r>
                  <w:r>
                    <w:rPr>
                      <w:color w:val="auto"/>
                      <w:sz w:val="21"/>
                      <w:szCs w:val="21"/>
                      <w:vertAlign w:val="subscript"/>
                    </w:rPr>
                    <w:t>3</w:t>
                  </w:r>
                  <w:r>
                    <w:rPr>
                      <w:color w:val="auto"/>
                      <w:sz w:val="21"/>
                      <w:szCs w:val="21"/>
                    </w:rPr>
                    <w:t>-N</w:t>
                  </w:r>
                </w:p>
              </w:tc>
              <w:tc>
                <w:tcPr>
                  <w:tcW w:w="1849" w:type="pct"/>
                  <w:vMerge w:val="continue"/>
                  <w:noWrap w:val="0"/>
                  <w:vAlign w:val="center"/>
                </w:tcPr>
                <w:p w14:paraId="517F3F79">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1432" w:type="pct"/>
                  <w:noWrap w:val="0"/>
                  <w:vAlign w:val="center"/>
                </w:tcPr>
                <w:p w14:paraId="60D42DD9">
                  <w:pPr>
                    <w:pStyle w:val="43"/>
                    <w:keepNext w:val="0"/>
                    <w:keepLines w:val="0"/>
                    <w:pageBreakBefore w:val="0"/>
                    <w:widowControl/>
                    <w:kinsoku/>
                    <w:wordWrap/>
                    <w:overflowPunct/>
                    <w:topLinePunct w:val="0"/>
                    <w:autoSpaceDE/>
                    <w:autoSpaceDN/>
                    <w:bidi w:val="0"/>
                    <w:adjustRightInd/>
                    <w:snapToGrid/>
                    <w:rPr>
                      <w:rFonts w:hint="default"/>
                      <w:color w:val="auto"/>
                      <w:lang w:val="en-US" w:eastAsia="zh-CN"/>
                    </w:rPr>
                  </w:pPr>
                  <w:r>
                    <w:rPr>
                      <w:rFonts w:hint="eastAsia"/>
                      <w:color w:val="auto"/>
                      <w:lang w:val="en-US" w:eastAsia="zh-CN"/>
                    </w:rPr>
                    <w:t>30</w:t>
                  </w:r>
                </w:p>
              </w:tc>
            </w:tr>
            <w:tr w14:paraId="5486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5" w:type="pct"/>
                  <w:vMerge w:val="continue"/>
                  <w:noWrap w:val="0"/>
                  <w:vAlign w:val="center"/>
                </w:tcPr>
                <w:p w14:paraId="2D66B52A">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593" w:type="pct"/>
                  <w:vMerge w:val="continue"/>
                  <w:noWrap w:val="0"/>
                  <w:vAlign w:val="center"/>
                </w:tcPr>
                <w:p w14:paraId="14FA85D2">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880" w:type="pct"/>
                  <w:noWrap w:val="0"/>
                  <w:vAlign w:val="center"/>
                </w:tcPr>
                <w:p w14:paraId="3C64F9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color w:val="auto"/>
                      <w:lang w:val="en-US" w:eastAsia="zh-CN"/>
                    </w:rPr>
                  </w:pPr>
                  <w:r>
                    <w:rPr>
                      <w:rFonts w:hint="eastAsia"/>
                      <w:color w:val="auto"/>
                      <w:sz w:val="21"/>
                      <w:szCs w:val="21"/>
                      <w:lang w:val="en-US" w:eastAsia="zh-CN"/>
                    </w:rPr>
                    <w:t>动植物油</w:t>
                  </w:r>
                </w:p>
              </w:tc>
              <w:tc>
                <w:tcPr>
                  <w:tcW w:w="1849" w:type="pct"/>
                  <w:vMerge w:val="continue"/>
                  <w:noWrap w:val="0"/>
                  <w:vAlign w:val="center"/>
                </w:tcPr>
                <w:p w14:paraId="6BCF33B9">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1432" w:type="pct"/>
                  <w:noWrap w:val="0"/>
                  <w:vAlign w:val="center"/>
                </w:tcPr>
                <w:p w14:paraId="2D2D398E">
                  <w:pPr>
                    <w:pStyle w:val="43"/>
                    <w:keepNext w:val="0"/>
                    <w:keepLines w:val="0"/>
                    <w:pageBreakBefore w:val="0"/>
                    <w:widowControl/>
                    <w:kinsoku/>
                    <w:wordWrap/>
                    <w:overflowPunct/>
                    <w:topLinePunct w:val="0"/>
                    <w:autoSpaceDE/>
                    <w:autoSpaceDN/>
                    <w:bidi w:val="0"/>
                    <w:adjustRightInd/>
                    <w:snapToGrid/>
                    <w:rPr>
                      <w:rFonts w:hint="default"/>
                      <w:color w:val="auto"/>
                      <w:lang w:val="en-US" w:eastAsia="zh-CN"/>
                    </w:rPr>
                  </w:pPr>
                  <w:r>
                    <w:rPr>
                      <w:rFonts w:hint="eastAsia"/>
                      <w:color w:val="auto"/>
                      <w:lang w:val="en-US" w:eastAsia="zh-CN"/>
                    </w:rPr>
                    <w:t>20</w:t>
                  </w:r>
                </w:p>
              </w:tc>
            </w:tr>
            <w:tr w14:paraId="0DC2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5" w:type="pct"/>
                  <w:vMerge w:val="continue"/>
                  <w:noWrap w:val="0"/>
                  <w:vAlign w:val="center"/>
                </w:tcPr>
                <w:p w14:paraId="135577A9">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593" w:type="pct"/>
                  <w:vMerge w:val="continue"/>
                  <w:noWrap w:val="0"/>
                  <w:vAlign w:val="center"/>
                </w:tcPr>
                <w:p w14:paraId="0A6A81A1">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880" w:type="pct"/>
                  <w:noWrap w:val="0"/>
                  <w:vAlign w:val="center"/>
                </w:tcPr>
                <w:p w14:paraId="2516C7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color w:val="auto"/>
                      <w:lang w:val="en-US" w:eastAsia="zh-CN"/>
                    </w:rPr>
                  </w:pPr>
                  <w:r>
                    <w:rPr>
                      <w:rFonts w:hint="eastAsia"/>
                      <w:color w:val="auto"/>
                      <w:sz w:val="21"/>
                      <w:szCs w:val="21"/>
                    </w:rPr>
                    <w:t>粪大肠菌群</w:t>
                  </w:r>
                </w:p>
              </w:tc>
              <w:tc>
                <w:tcPr>
                  <w:tcW w:w="1849" w:type="pct"/>
                  <w:vMerge w:val="continue"/>
                  <w:noWrap w:val="0"/>
                  <w:vAlign w:val="center"/>
                </w:tcPr>
                <w:p w14:paraId="2FF6AD8E">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1432" w:type="pct"/>
                  <w:noWrap w:val="0"/>
                  <w:vAlign w:val="center"/>
                </w:tcPr>
                <w:p w14:paraId="71A54ED7">
                  <w:pPr>
                    <w:pStyle w:val="43"/>
                    <w:keepNext w:val="0"/>
                    <w:keepLines w:val="0"/>
                    <w:pageBreakBefore w:val="0"/>
                    <w:widowControl/>
                    <w:kinsoku/>
                    <w:wordWrap/>
                    <w:overflowPunct/>
                    <w:topLinePunct w:val="0"/>
                    <w:autoSpaceDE/>
                    <w:autoSpaceDN/>
                    <w:bidi w:val="0"/>
                    <w:adjustRightInd/>
                    <w:snapToGrid/>
                    <w:rPr>
                      <w:rFonts w:hint="default"/>
                      <w:color w:val="auto"/>
                      <w:lang w:val="en-US" w:eastAsia="zh-CN"/>
                    </w:rPr>
                  </w:pPr>
                  <w:r>
                    <w:rPr>
                      <w:rFonts w:hint="eastAsia"/>
                      <w:color w:val="auto"/>
                      <w:lang w:val="en-US" w:eastAsia="zh-CN"/>
                    </w:rPr>
                    <w:t>5000MPN/L</w:t>
                  </w:r>
                </w:p>
              </w:tc>
            </w:tr>
            <w:tr w14:paraId="7BF1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5" w:type="pct"/>
                  <w:vMerge w:val="continue"/>
                  <w:noWrap w:val="0"/>
                  <w:vAlign w:val="center"/>
                </w:tcPr>
                <w:p w14:paraId="38168592">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593" w:type="pct"/>
                  <w:vMerge w:val="continue"/>
                  <w:noWrap w:val="0"/>
                  <w:vAlign w:val="center"/>
                </w:tcPr>
                <w:p w14:paraId="04CE1D8C">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880" w:type="pct"/>
                  <w:noWrap w:val="0"/>
                  <w:vAlign w:val="center"/>
                </w:tcPr>
                <w:p w14:paraId="12111E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color w:val="auto"/>
                      <w:lang w:val="en-US" w:eastAsia="zh-CN"/>
                    </w:rPr>
                  </w:pPr>
                  <w:r>
                    <w:rPr>
                      <w:rFonts w:hint="eastAsia"/>
                      <w:color w:val="auto"/>
                      <w:sz w:val="21"/>
                      <w:szCs w:val="21"/>
                      <w:lang w:val="en-US" w:eastAsia="zh-CN"/>
                    </w:rPr>
                    <w:t>总磷</w:t>
                  </w:r>
                </w:p>
              </w:tc>
              <w:tc>
                <w:tcPr>
                  <w:tcW w:w="1849" w:type="pct"/>
                  <w:vMerge w:val="continue"/>
                  <w:noWrap w:val="0"/>
                  <w:vAlign w:val="center"/>
                </w:tcPr>
                <w:p w14:paraId="3687F235">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1432" w:type="pct"/>
                  <w:noWrap w:val="0"/>
                  <w:vAlign w:val="center"/>
                </w:tcPr>
                <w:p w14:paraId="7A9A7359">
                  <w:pPr>
                    <w:pStyle w:val="43"/>
                    <w:keepNext w:val="0"/>
                    <w:keepLines w:val="0"/>
                    <w:pageBreakBefore w:val="0"/>
                    <w:widowControl/>
                    <w:kinsoku/>
                    <w:wordWrap/>
                    <w:overflowPunct/>
                    <w:topLinePunct w:val="0"/>
                    <w:autoSpaceDE/>
                    <w:autoSpaceDN/>
                    <w:bidi w:val="0"/>
                    <w:adjustRightInd/>
                    <w:snapToGrid/>
                    <w:rPr>
                      <w:rFonts w:hint="default"/>
                      <w:color w:val="auto"/>
                      <w:lang w:val="en-US" w:eastAsia="zh-CN"/>
                    </w:rPr>
                  </w:pPr>
                  <w:r>
                    <w:rPr>
                      <w:rFonts w:hint="eastAsia"/>
                      <w:color w:val="auto"/>
                      <w:lang w:val="en-US" w:eastAsia="zh-CN"/>
                    </w:rPr>
                    <w:t>/</w:t>
                  </w:r>
                </w:p>
              </w:tc>
            </w:tr>
            <w:tr w14:paraId="663C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5" w:type="pct"/>
                  <w:vMerge w:val="continue"/>
                  <w:noWrap w:val="0"/>
                  <w:vAlign w:val="center"/>
                </w:tcPr>
                <w:p w14:paraId="428E669A">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593" w:type="pct"/>
                  <w:vMerge w:val="continue"/>
                  <w:noWrap w:val="0"/>
                  <w:vAlign w:val="center"/>
                </w:tcPr>
                <w:p w14:paraId="67C93C5D">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880" w:type="pct"/>
                  <w:noWrap w:val="0"/>
                  <w:vAlign w:val="center"/>
                </w:tcPr>
                <w:p w14:paraId="371A1C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color w:val="auto"/>
                      <w:lang w:val="en-US" w:eastAsia="zh-CN"/>
                    </w:rPr>
                  </w:pPr>
                  <w:r>
                    <w:rPr>
                      <w:rFonts w:hint="eastAsia"/>
                      <w:color w:val="auto"/>
                      <w:sz w:val="21"/>
                      <w:szCs w:val="21"/>
                      <w:lang w:val="en-US" w:eastAsia="zh-CN"/>
                    </w:rPr>
                    <w:t>总</w:t>
                  </w:r>
                  <w:r>
                    <w:rPr>
                      <w:rFonts w:hint="eastAsia"/>
                      <w:color w:val="auto"/>
                      <w:sz w:val="21"/>
                      <w:szCs w:val="21"/>
                    </w:rPr>
                    <w:t>余氯</w:t>
                  </w:r>
                </w:p>
              </w:tc>
              <w:tc>
                <w:tcPr>
                  <w:tcW w:w="1849" w:type="pct"/>
                  <w:vMerge w:val="continue"/>
                  <w:noWrap w:val="0"/>
                  <w:vAlign w:val="center"/>
                </w:tcPr>
                <w:p w14:paraId="5154A407">
                  <w:pPr>
                    <w:pStyle w:val="43"/>
                    <w:keepNext w:val="0"/>
                    <w:keepLines w:val="0"/>
                    <w:pageBreakBefore w:val="0"/>
                    <w:widowControl/>
                    <w:kinsoku/>
                    <w:wordWrap/>
                    <w:overflowPunct/>
                    <w:topLinePunct w:val="0"/>
                    <w:autoSpaceDE/>
                    <w:autoSpaceDN/>
                    <w:bidi w:val="0"/>
                    <w:adjustRightInd/>
                    <w:snapToGrid/>
                    <w:rPr>
                      <w:rFonts w:hint="eastAsia"/>
                      <w:color w:val="auto"/>
                      <w:lang w:val="en-US" w:eastAsia="zh-CN"/>
                    </w:rPr>
                  </w:pPr>
                </w:p>
              </w:tc>
              <w:tc>
                <w:tcPr>
                  <w:tcW w:w="1432" w:type="pct"/>
                  <w:noWrap w:val="0"/>
                  <w:vAlign w:val="center"/>
                </w:tcPr>
                <w:p w14:paraId="6FB0686A">
                  <w:pPr>
                    <w:pStyle w:val="43"/>
                    <w:keepNext w:val="0"/>
                    <w:keepLines w:val="0"/>
                    <w:pageBreakBefore w:val="0"/>
                    <w:widowControl/>
                    <w:kinsoku/>
                    <w:wordWrap/>
                    <w:overflowPunct/>
                    <w:topLinePunct w:val="0"/>
                    <w:autoSpaceDE/>
                    <w:autoSpaceDN/>
                    <w:bidi w:val="0"/>
                    <w:adjustRightInd/>
                    <w:snapToGrid/>
                    <w:rPr>
                      <w:rFonts w:hint="default"/>
                      <w:color w:val="auto"/>
                      <w:lang w:val="en-US" w:eastAsia="zh-CN"/>
                    </w:rPr>
                  </w:pPr>
                  <w:r>
                    <w:rPr>
                      <w:rFonts w:hint="eastAsia"/>
                      <w:color w:val="auto"/>
                      <w:lang w:val="en-US" w:eastAsia="zh-CN"/>
                    </w:rPr>
                    <w:t>2</w:t>
                  </w:r>
                </w:p>
              </w:tc>
            </w:tr>
          </w:tbl>
          <w:p w14:paraId="51E15A9B">
            <w:pPr>
              <w:spacing w:line="240" w:lineRule="auto"/>
              <w:jc w:val="center"/>
              <w:rPr>
                <w:rFonts w:hint="default" w:cs="Times New Roman"/>
                <w:color w:val="auto"/>
                <w:sz w:val="24"/>
                <w:szCs w:val="24"/>
                <w:lang w:val="en-US" w:eastAsia="zh-CN"/>
              </w:rPr>
            </w:pPr>
            <w:r>
              <w:rPr>
                <w:rFonts w:hint="default" w:ascii="Times New Roman" w:hAnsi="Times New Roman" w:eastAsia="宋体" w:cs="Times New Roman"/>
                <w:b/>
                <w:bCs/>
                <w:color w:val="auto"/>
                <w:sz w:val="24"/>
                <w:szCs w:val="24"/>
              </w:rPr>
              <w:t>表</w:t>
            </w:r>
            <w:r>
              <w:rPr>
                <w:rFonts w:hint="eastAsia" w:cs="Times New Roman"/>
                <w:b/>
                <w:bCs/>
                <w:color w:val="auto"/>
                <w:sz w:val="24"/>
                <w:szCs w:val="24"/>
                <w:lang w:val="en-US" w:eastAsia="zh-CN"/>
              </w:rPr>
              <w:t>4-7  废水污染物排放信息表</w:t>
            </w:r>
          </w:p>
          <w:tbl>
            <w:tblPr>
              <w:tblStyle w:val="34"/>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252"/>
              <w:gridCol w:w="2245"/>
              <w:gridCol w:w="2245"/>
              <w:gridCol w:w="2255"/>
              <w:gridCol w:w="2245"/>
            </w:tblGrid>
            <w:tr w14:paraId="05B5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noWrap w:val="0"/>
                  <w:vAlign w:val="center"/>
                </w:tcPr>
                <w:p w14:paraId="1CA5995D">
                  <w:pPr>
                    <w:pStyle w:val="43"/>
                    <w:bidi w:val="0"/>
                    <w:rPr>
                      <w:rFonts w:hint="default"/>
                      <w:b/>
                      <w:bCs/>
                      <w:color w:val="auto"/>
                      <w:sz w:val="21"/>
                      <w:szCs w:val="21"/>
                      <w:lang w:val="en-US" w:eastAsia="zh-CN"/>
                    </w:rPr>
                  </w:pPr>
                  <w:r>
                    <w:rPr>
                      <w:rFonts w:hint="default"/>
                      <w:b/>
                      <w:bCs/>
                      <w:color w:val="auto"/>
                      <w:sz w:val="21"/>
                      <w:szCs w:val="21"/>
                      <w:lang w:val="en-US" w:eastAsia="zh-CN"/>
                    </w:rPr>
                    <w:t>序号</w:t>
                  </w:r>
                </w:p>
              </w:tc>
              <w:tc>
                <w:tcPr>
                  <w:tcW w:w="836" w:type="pct"/>
                  <w:noWrap w:val="0"/>
                  <w:vAlign w:val="center"/>
                </w:tcPr>
                <w:p w14:paraId="118D07A3">
                  <w:pPr>
                    <w:pStyle w:val="43"/>
                    <w:bidi w:val="0"/>
                    <w:rPr>
                      <w:rFonts w:hint="default"/>
                      <w:b/>
                      <w:bCs/>
                      <w:color w:val="auto"/>
                      <w:sz w:val="21"/>
                      <w:szCs w:val="21"/>
                      <w:lang w:val="en-US" w:eastAsia="zh-CN"/>
                    </w:rPr>
                  </w:pPr>
                  <w:r>
                    <w:rPr>
                      <w:rFonts w:hint="default"/>
                      <w:b/>
                      <w:bCs/>
                      <w:color w:val="auto"/>
                      <w:sz w:val="21"/>
                      <w:szCs w:val="21"/>
                      <w:lang w:val="en-US" w:eastAsia="zh-CN"/>
                    </w:rPr>
                    <w:t>排放口编号</w:t>
                  </w:r>
                </w:p>
              </w:tc>
              <w:tc>
                <w:tcPr>
                  <w:tcW w:w="833" w:type="pct"/>
                  <w:noWrap w:val="0"/>
                  <w:vAlign w:val="center"/>
                </w:tcPr>
                <w:p w14:paraId="28A7C7F1">
                  <w:pPr>
                    <w:pStyle w:val="43"/>
                    <w:bidi w:val="0"/>
                    <w:rPr>
                      <w:rFonts w:hint="default"/>
                      <w:b/>
                      <w:bCs/>
                      <w:color w:val="auto"/>
                      <w:sz w:val="21"/>
                      <w:szCs w:val="21"/>
                      <w:lang w:val="en-US" w:eastAsia="zh-CN"/>
                    </w:rPr>
                  </w:pPr>
                  <w:r>
                    <w:rPr>
                      <w:rFonts w:hint="default"/>
                      <w:b/>
                      <w:bCs/>
                      <w:color w:val="auto"/>
                      <w:sz w:val="21"/>
                      <w:szCs w:val="21"/>
                      <w:lang w:val="en-US" w:eastAsia="zh-CN"/>
                    </w:rPr>
                    <w:t>污染物种类</w:t>
                  </w:r>
                </w:p>
              </w:tc>
              <w:tc>
                <w:tcPr>
                  <w:tcW w:w="833" w:type="pct"/>
                  <w:noWrap w:val="0"/>
                  <w:vAlign w:val="center"/>
                </w:tcPr>
                <w:p w14:paraId="0DCDD14E">
                  <w:pPr>
                    <w:pStyle w:val="43"/>
                    <w:bidi w:val="0"/>
                    <w:rPr>
                      <w:rFonts w:hint="default"/>
                      <w:b/>
                      <w:bCs/>
                      <w:color w:val="auto"/>
                      <w:sz w:val="21"/>
                      <w:szCs w:val="21"/>
                      <w:lang w:val="en-US" w:eastAsia="zh-CN"/>
                    </w:rPr>
                  </w:pPr>
                  <w:r>
                    <w:rPr>
                      <w:rFonts w:hint="default"/>
                      <w:b/>
                      <w:bCs/>
                      <w:color w:val="auto"/>
                      <w:sz w:val="21"/>
                      <w:szCs w:val="21"/>
                      <w:lang w:val="en-US" w:eastAsia="zh-CN"/>
                    </w:rPr>
                    <w:t>排放浓度（mg/</w:t>
                  </w:r>
                  <w:r>
                    <w:rPr>
                      <w:rFonts w:hint="eastAsia"/>
                      <w:b/>
                      <w:bCs/>
                      <w:color w:val="auto"/>
                      <w:sz w:val="21"/>
                      <w:szCs w:val="21"/>
                      <w:lang w:val="en-US" w:eastAsia="zh-CN"/>
                    </w:rPr>
                    <w:t>L</w:t>
                  </w:r>
                  <w:r>
                    <w:rPr>
                      <w:rFonts w:hint="default"/>
                      <w:b/>
                      <w:bCs/>
                      <w:color w:val="auto"/>
                      <w:sz w:val="21"/>
                      <w:szCs w:val="21"/>
                      <w:lang w:val="en-US" w:eastAsia="zh-CN"/>
                    </w:rPr>
                    <w:t>）</w:t>
                  </w:r>
                </w:p>
              </w:tc>
              <w:tc>
                <w:tcPr>
                  <w:tcW w:w="837" w:type="pct"/>
                  <w:noWrap w:val="0"/>
                  <w:vAlign w:val="center"/>
                </w:tcPr>
                <w:p w14:paraId="762291AB">
                  <w:pPr>
                    <w:pStyle w:val="43"/>
                    <w:bidi w:val="0"/>
                    <w:rPr>
                      <w:rFonts w:hint="default"/>
                      <w:b/>
                      <w:bCs/>
                      <w:color w:val="auto"/>
                      <w:sz w:val="21"/>
                      <w:szCs w:val="21"/>
                      <w:lang w:val="en-US" w:eastAsia="zh-CN"/>
                    </w:rPr>
                  </w:pPr>
                  <w:r>
                    <w:rPr>
                      <w:rFonts w:hint="default"/>
                      <w:b/>
                      <w:bCs/>
                      <w:color w:val="auto"/>
                      <w:sz w:val="21"/>
                      <w:szCs w:val="21"/>
                      <w:lang w:val="en-US" w:eastAsia="zh-CN"/>
                    </w:rPr>
                    <w:t>日排放量（</w:t>
                  </w:r>
                  <w:r>
                    <w:rPr>
                      <w:rFonts w:hint="eastAsia"/>
                      <w:b/>
                      <w:bCs/>
                      <w:color w:val="auto"/>
                      <w:sz w:val="21"/>
                      <w:szCs w:val="21"/>
                      <w:lang w:val="en-US" w:eastAsia="zh-CN"/>
                    </w:rPr>
                    <w:t>t</w:t>
                  </w:r>
                  <w:r>
                    <w:rPr>
                      <w:rFonts w:hint="default"/>
                      <w:b/>
                      <w:bCs/>
                      <w:color w:val="auto"/>
                      <w:sz w:val="21"/>
                      <w:szCs w:val="21"/>
                      <w:lang w:val="en-US" w:eastAsia="zh-CN"/>
                    </w:rPr>
                    <w:t>/</w:t>
                  </w:r>
                  <w:r>
                    <w:rPr>
                      <w:rFonts w:hint="eastAsia"/>
                      <w:b/>
                      <w:bCs/>
                      <w:color w:val="auto"/>
                      <w:sz w:val="21"/>
                      <w:szCs w:val="21"/>
                      <w:lang w:val="en-US" w:eastAsia="zh-CN"/>
                    </w:rPr>
                    <w:t>d</w:t>
                  </w:r>
                  <w:r>
                    <w:rPr>
                      <w:rFonts w:hint="default"/>
                      <w:b/>
                      <w:bCs/>
                      <w:color w:val="auto"/>
                      <w:sz w:val="21"/>
                      <w:szCs w:val="21"/>
                      <w:lang w:val="en-US" w:eastAsia="zh-CN"/>
                    </w:rPr>
                    <w:t>）</w:t>
                  </w:r>
                </w:p>
              </w:tc>
              <w:tc>
                <w:tcPr>
                  <w:tcW w:w="833" w:type="pct"/>
                  <w:noWrap w:val="0"/>
                  <w:vAlign w:val="center"/>
                </w:tcPr>
                <w:p w14:paraId="2529D7BD">
                  <w:pPr>
                    <w:pStyle w:val="43"/>
                    <w:bidi w:val="0"/>
                    <w:rPr>
                      <w:rFonts w:hint="default"/>
                      <w:b/>
                      <w:bCs/>
                      <w:color w:val="auto"/>
                      <w:sz w:val="21"/>
                      <w:szCs w:val="21"/>
                      <w:lang w:val="en-US" w:eastAsia="zh-CN"/>
                    </w:rPr>
                  </w:pPr>
                  <w:r>
                    <w:rPr>
                      <w:rFonts w:hint="default"/>
                      <w:b/>
                      <w:bCs/>
                      <w:color w:val="auto"/>
                      <w:sz w:val="21"/>
                      <w:szCs w:val="21"/>
                      <w:lang w:val="en-US" w:eastAsia="zh-CN"/>
                    </w:rPr>
                    <w:t>年排放量（t/a）</w:t>
                  </w:r>
                </w:p>
              </w:tc>
            </w:tr>
            <w:tr w14:paraId="3F08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vMerge w:val="restart"/>
                  <w:noWrap w:val="0"/>
                  <w:vAlign w:val="center"/>
                </w:tcPr>
                <w:p w14:paraId="1BAC17D7">
                  <w:pPr>
                    <w:pStyle w:val="43"/>
                    <w:bidi w:val="0"/>
                    <w:rPr>
                      <w:rFonts w:hint="default"/>
                      <w:color w:val="auto"/>
                      <w:sz w:val="21"/>
                      <w:szCs w:val="21"/>
                      <w:lang w:val="en-US" w:eastAsia="zh-CN"/>
                    </w:rPr>
                  </w:pPr>
                  <w:r>
                    <w:rPr>
                      <w:rFonts w:hint="eastAsia"/>
                      <w:color w:val="auto"/>
                      <w:sz w:val="21"/>
                      <w:szCs w:val="21"/>
                      <w:lang w:val="en-US" w:eastAsia="zh-CN"/>
                    </w:rPr>
                    <w:t>1</w:t>
                  </w:r>
                </w:p>
              </w:tc>
              <w:tc>
                <w:tcPr>
                  <w:tcW w:w="836" w:type="pct"/>
                  <w:vMerge w:val="restart"/>
                  <w:noWrap w:val="0"/>
                  <w:vAlign w:val="center"/>
                </w:tcPr>
                <w:p w14:paraId="3885FE5F">
                  <w:pPr>
                    <w:pStyle w:val="43"/>
                    <w:bidi w:val="0"/>
                    <w:rPr>
                      <w:rFonts w:hint="default"/>
                      <w:color w:val="auto"/>
                      <w:sz w:val="21"/>
                      <w:szCs w:val="21"/>
                      <w:lang w:val="en-US" w:eastAsia="zh-CN"/>
                    </w:rPr>
                  </w:pPr>
                  <w:r>
                    <w:rPr>
                      <w:rFonts w:hint="default"/>
                      <w:color w:val="auto"/>
                      <w:sz w:val="21"/>
                      <w:szCs w:val="21"/>
                      <w:lang w:val="en-US" w:eastAsia="zh-CN"/>
                    </w:rPr>
                    <w:t>DW001</w:t>
                  </w:r>
                </w:p>
              </w:tc>
              <w:tc>
                <w:tcPr>
                  <w:tcW w:w="833" w:type="pct"/>
                  <w:shd w:val="clear" w:color="auto" w:fill="auto"/>
                  <w:noWrap w:val="0"/>
                  <w:vAlign w:val="center"/>
                </w:tcPr>
                <w:p w14:paraId="6AC825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color w:val="auto"/>
                      <w:sz w:val="21"/>
                      <w:szCs w:val="21"/>
                    </w:rPr>
                    <w:t>pH</w:t>
                  </w:r>
                </w:p>
              </w:tc>
              <w:tc>
                <w:tcPr>
                  <w:tcW w:w="833" w:type="pct"/>
                  <w:noWrap w:val="0"/>
                  <w:vAlign w:val="center"/>
                </w:tcPr>
                <w:p w14:paraId="6BF760E8">
                  <w:pPr>
                    <w:pStyle w:val="43"/>
                    <w:bidi w:val="0"/>
                    <w:rPr>
                      <w:rFonts w:hint="default"/>
                      <w:color w:val="auto"/>
                      <w:sz w:val="21"/>
                      <w:szCs w:val="21"/>
                      <w:lang w:val="en-US" w:eastAsia="zh-CN"/>
                    </w:rPr>
                  </w:pPr>
                  <w:r>
                    <w:rPr>
                      <w:rFonts w:hint="eastAsia"/>
                      <w:color w:val="auto"/>
                      <w:sz w:val="21"/>
                      <w:szCs w:val="21"/>
                      <w:lang w:val="en-US" w:eastAsia="zh-CN"/>
                    </w:rPr>
                    <w:t>6-9</w:t>
                  </w:r>
                </w:p>
              </w:tc>
              <w:tc>
                <w:tcPr>
                  <w:tcW w:w="837" w:type="pct"/>
                  <w:noWrap w:val="0"/>
                  <w:vAlign w:val="center"/>
                </w:tcPr>
                <w:p w14:paraId="46619F76">
                  <w:pPr>
                    <w:pStyle w:val="43"/>
                    <w:bidi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33" w:type="pct"/>
                  <w:noWrap w:val="0"/>
                  <w:vAlign w:val="center"/>
                </w:tcPr>
                <w:p w14:paraId="771D51C1">
                  <w:pPr>
                    <w:pStyle w:val="43"/>
                    <w:bidi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14:paraId="586E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vMerge w:val="continue"/>
                  <w:noWrap w:val="0"/>
                  <w:vAlign w:val="center"/>
                </w:tcPr>
                <w:p w14:paraId="01126EB5">
                  <w:pPr>
                    <w:pStyle w:val="43"/>
                    <w:bidi w:val="0"/>
                    <w:rPr>
                      <w:rFonts w:hint="default"/>
                      <w:color w:val="auto"/>
                      <w:sz w:val="21"/>
                      <w:szCs w:val="21"/>
                      <w:lang w:val="en-US" w:eastAsia="zh-CN"/>
                    </w:rPr>
                  </w:pPr>
                </w:p>
              </w:tc>
              <w:tc>
                <w:tcPr>
                  <w:tcW w:w="836" w:type="pct"/>
                  <w:vMerge w:val="continue"/>
                  <w:noWrap w:val="0"/>
                  <w:vAlign w:val="center"/>
                </w:tcPr>
                <w:p w14:paraId="7A0466E4">
                  <w:pPr>
                    <w:pStyle w:val="43"/>
                    <w:bidi w:val="0"/>
                    <w:rPr>
                      <w:rFonts w:hint="default"/>
                      <w:color w:val="auto"/>
                      <w:sz w:val="21"/>
                      <w:szCs w:val="21"/>
                      <w:lang w:val="en-US" w:eastAsia="zh-CN"/>
                    </w:rPr>
                  </w:pPr>
                </w:p>
              </w:tc>
              <w:tc>
                <w:tcPr>
                  <w:tcW w:w="833" w:type="pct"/>
                  <w:shd w:val="clear" w:color="auto" w:fill="auto"/>
                  <w:noWrap w:val="0"/>
                  <w:vAlign w:val="center"/>
                </w:tcPr>
                <w:p w14:paraId="14C6F6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color w:val="auto"/>
                      <w:sz w:val="21"/>
                      <w:szCs w:val="21"/>
                    </w:rPr>
                    <w:t>COD</w:t>
                  </w:r>
                </w:p>
              </w:tc>
              <w:tc>
                <w:tcPr>
                  <w:tcW w:w="833" w:type="pct"/>
                  <w:shd w:val="clear" w:color="auto" w:fill="auto"/>
                  <w:noWrap w:val="0"/>
                  <w:vAlign w:val="center"/>
                </w:tcPr>
                <w:p w14:paraId="6D3D9047">
                  <w:pPr>
                    <w:pStyle w:val="43"/>
                    <w:bidi w:val="0"/>
                    <w:ind w:firstLine="0" w:firstLineChars="0"/>
                    <w:rPr>
                      <w:rFonts w:hint="default" w:ascii="Times New Roman" w:hAnsi="Times New Roman" w:eastAsia="宋体" w:cs="Times New Roman"/>
                      <w:snapToGrid w:val="0"/>
                      <w:color w:val="auto"/>
                      <w:kern w:val="0"/>
                      <w:sz w:val="21"/>
                      <w:szCs w:val="21"/>
                      <w:lang w:val="en-US" w:eastAsia="zh-CN" w:bidi="ar-SA"/>
                    </w:rPr>
                  </w:pPr>
                  <w:r>
                    <w:rPr>
                      <w:rFonts w:hint="eastAsia"/>
                      <w:color w:val="auto"/>
                      <w:sz w:val="21"/>
                      <w:szCs w:val="21"/>
                      <w:lang w:val="en-US" w:eastAsia="zh-CN"/>
                    </w:rPr>
                    <w:t>90</w:t>
                  </w:r>
                </w:p>
              </w:tc>
              <w:tc>
                <w:tcPr>
                  <w:tcW w:w="2255" w:type="dxa"/>
                  <w:shd w:val="clear" w:color="auto" w:fill="auto"/>
                  <w:noWrap w:val="0"/>
                  <w:vAlign w:val="center"/>
                </w:tcPr>
                <w:p w14:paraId="4190578F">
                  <w:pPr>
                    <w:pStyle w:val="43"/>
                    <w:bidi w:val="0"/>
                    <w:rPr>
                      <w:rFonts w:hint="default"/>
                      <w:lang w:val="en-US" w:eastAsia="zh-CN"/>
                    </w:rPr>
                  </w:pPr>
                  <w:r>
                    <w:rPr>
                      <w:rFonts w:hint="eastAsia"/>
                      <w:lang w:val="en-US" w:eastAsia="zh-CN"/>
                    </w:rPr>
                    <w:t>0.0012</w:t>
                  </w:r>
                </w:p>
              </w:tc>
              <w:tc>
                <w:tcPr>
                  <w:tcW w:w="2245" w:type="dxa"/>
                  <w:noWrap w:val="0"/>
                  <w:vAlign w:val="center"/>
                </w:tcPr>
                <w:p w14:paraId="0690E746">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lang w:val="en-US" w:eastAsia="zh-CN"/>
                    </w:rPr>
                  </w:pPr>
                  <w:r>
                    <w:rPr>
                      <w:rFonts w:hint="eastAsia" w:cs="Times New Roman"/>
                      <w:i w:val="0"/>
                      <w:iCs w:val="0"/>
                      <w:color w:val="000000"/>
                      <w:kern w:val="0"/>
                      <w:sz w:val="21"/>
                      <w:szCs w:val="21"/>
                      <w:u w:val="none"/>
                      <w:lang w:val="en-US" w:eastAsia="zh-CN" w:bidi="ar"/>
                    </w:rPr>
                    <w:t>0.455</w:t>
                  </w:r>
                </w:p>
              </w:tc>
            </w:tr>
            <w:tr w14:paraId="1064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vMerge w:val="continue"/>
                  <w:noWrap w:val="0"/>
                  <w:vAlign w:val="center"/>
                </w:tcPr>
                <w:p w14:paraId="583A31FD">
                  <w:pPr>
                    <w:pStyle w:val="43"/>
                    <w:bidi w:val="0"/>
                    <w:rPr>
                      <w:rFonts w:hint="default"/>
                      <w:color w:val="auto"/>
                      <w:sz w:val="21"/>
                      <w:szCs w:val="21"/>
                      <w:lang w:val="en-US" w:eastAsia="zh-CN"/>
                    </w:rPr>
                  </w:pPr>
                </w:p>
              </w:tc>
              <w:tc>
                <w:tcPr>
                  <w:tcW w:w="836" w:type="pct"/>
                  <w:vMerge w:val="continue"/>
                  <w:noWrap w:val="0"/>
                  <w:vAlign w:val="center"/>
                </w:tcPr>
                <w:p w14:paraId="71204FAA">
                  <w:pPr>
                    <w:pStyle w:val="43"/>
                    <w:bidi w:val="0"/>
                    <w:rPr>
                      <w:rFonts w:hint="default"/>
                      <w:color w:val="auto"/>
                      <w:sz w:val="21"/>
                      <w:szCs w:val="21"/>
                      <w:lang w:val="en-US" w:eastAsia="zh-CN"/>
                    </w:rPr>
                  </w:pPr>
                </w:p>
              </w:tc>
              <w:tc>
                <w:tcPr>
                  <w:tcW w:w="833" w:type="pct"/>
                  <w:shd w:val="clear" w:color="auto" w:fill="auto"/>
                  <w:noWrap w:val="0"/>
                  <w:vAlign w:val="center"/>
                </w:tcPr>
                <w:p w14:paraId="715105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color w:val="auto"/>
                      <w:sz w:val="21"/>
                      <w:szCs w:val="21"/>
                    </w:rPr>
                    <w:t>BOD</w:t>
                  </w:r>
                  <w:r>
                    <w:rPr>
                      <w:color w:val="auto"/>
                      <w:sz w:val="21"/>
                      <w:szCs w:val="21"/>
                      <w:vertAlign w:val="subscript"/>
                    </w:rPr>
                    <w:t>5</w:t>
                  </w:r>
                </w:p>
              </w:tc>
              <w:tc>
                <w:tcPr>
                  <w:tcW w:w="833" w:type="pct"/>
                  <w:shd w:val="clear" w:color="auto" w:fill="auto"/>
                  <w:noWrap w:val="0"/>
                  <w:vAlign w:val="center"/>
                </w:tcPr>
                <w:p w14:paraId="45F1B8FA">
                  <w:pPr>
                    <w:pStyle w:val="43"/>
                    <w:bidi w:val="0"/>
                    <w:ind w:firstLine="0" w:firstLineChars="0"/>
                    <w:rPr>
                      <w:rFonts w:hint="default" w:ascii="Times New Roman" w:hAnsi="Times New Roman" w:eastAsia="宋体" w:cs="Times New Roman"/>
                      <w:snapToGrid w:val="0"/>
                      <w:color w:val="auto"/>
                      <w:kern w:val="0"/>
                      <w:sz w:val="21"/>
                      <w:szCs w:val="21"/>
                      <w:lang w:val="en-US" w:eastAsia="zh-CN" w:bidi="ar-SA"/>
                    </w:rPr>
                  </w:pPr>
                  <w:r>
                    <w:rPr>
                      <w:rFonts w:hint="eastAsia"/>
                      <w:color w:val="auto"/>
                      <w:sz w:val="21"/>
                      <w:szCs w:val="21"/>
                      <w:lang w:val="en-US" w:eastAsia="zh-CN"/>
                    </w:rPr>
                    <w:t>45</w:t>
                  </w:r>
                </w:p>
              </w:tc>
              <w:tc>
                <w:tcPr>
                  <w:tcW w:w="2255" w:type="dxa"/>
                  <w:shd w:val="clear" w:color="auto" w:fill="auto"/>
                  <w:noWrap w:val="0"/>
                  <w:vAlign w:val="center"/>
                </w:tcPr>
                <w:p w14:paraId="0673C080">
                  <w:pPr>
                    <w:pStyle w:val="43"/>
                    <w:bidi w:val="0"/>
                    <w:rPr>
                      <w:rFonts w:hint="default"/>
                      <w:lang w:val="en-US" w:eastAsia="zh-CN"/>
                    </w:rPr>
                  </w:pPr>
                  <w:r>
                    <w:rPr>
                      <w:rFonts w:hint="eastAsia"/>
                      <w:lang w:val="en-US" w:eastAsia="zh-CN"/>
                    </w:rPr>
                    <w:t>0.0006</w:t>
                  </w:r>
                </w:p>
              </w:tc>
              <w:tc>
                <w:tcPr>
                  <w:tcW w:w="2245" w:type="dxa"/>
                  <w:noWrap w:val="0"/>
                  <w:vAlign w:val="center"/>
                </w:tcPr>
                <w:p w14:paraId="1C422E21">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w:t>
                  </w:r>
                  <w:r>
                    <w:rPr>
                      <w:rFonts w:hint="eastAsia" w:cs="Times New Roman"/>
                      <w:i w:val="0"/>
                      <w:iCs w:val="0"/>
                      <w:color w:val="000000"/>
                      <w:kern w:val="0"/>
                      <w:sz w:val="21"/>
                      <w:szCs w:val="21"/>
                      <w:u w:val="none"/>
                      <w:lang w:val="en-US" w:eastAsia="zh-CN" w:bidi="ar"/>
                    </w:rPr>
                    <w:t>22</w:t>
                  </w:r>
                </w:p>
              </w:tc>
            </w:tr>
            <w:tr w14:paraId="54C3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vMerge w:val="continue"/>
                  <w:noWrap w:val="0"/>
                  <w:vAlign w:val="center"/>
                </w:tcPr>
                <w:p w14:paraId="2EC09F2D">
                  <w:pPr>
                    <w:pStyle w:val="43"/>
                    <w:bidi w:val="0"/>
                    <w:rPr>
                      <w:rFonts w:hint="default"/>
                      <w:color w:val="auto"/>
                      <w:sz w:val="21"/>
                      <w:szCs w:val="21"/>
                      <w:lang w:val="en-US" w:eastAsia="zh-CN"/>
                    </w:rPr>
                  </w:pPr>
                </w:p>
              </w:tc>
              <w:tc>
                <w:tcPr>
                  <w:tcW w:w="836" w:type="pct"/>
                  <w:vMerge w:val="continue"/>
                  <w:noWrap w:val="0"/>
                  <w:vAlign w:val="center"/>
                </w:tcPr>
                <w:p w14:paraId="0C2A2349">
                  <w:pPr>
                    <w:pStyle w:val="43"/>
                    <w:bidi w:val="0"/>
                    <w:rPr>
                      <w:rFonts w:hint="default"/>
                      <w:color w:val="auto"/>
                      <w:sz w:val="21"/>
                      <w:szCs w:val="21"/>
                      <w:lang w:val="en-US" w:eastAsia="zh-CN"/>
                    </w:rPr>
                  </w:pPr>
                </w:p>
              </w:tc>
              <w:tc>
                <w:tcPr>
                  <w:tcW w:w="833" w:type="pct"/>
                  <w:shd w:val="clear" w:color="auto" w:fill="auto"/>
                  <w:noWrap w:val="0"/>
                  <w:vAlign w:val="center"/>
                </w:tcPr>
                <w:p w14:paraId="450B2E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color w:val="auto"/>
                      <w:sz w:val="21"/>
                      <w:szCs w:val="21"/>
                    </w:rPr>
                    <w:t>SS</w:t>
                  </w:r>
                </w:p>
              </w:tc>
              <w:tc>
                <w:tcPr>
                  <w:tcW w:w="833" w:type="pct"/>
                  <w:shd w:val="clear" w:color="auto" w:fill="auto"/>
                  <w:noWrap w:val="0"/>
                  <w:vAlign w:val="center"/>
                </w:tcPr>
                <w:p w14:paraId="72A6580D">
                  <w:pPr>
                    <w:pStyle w:val="43"/>
                    <w:bidi w:val="0"/>
                    <w:ind w:firstLine="0" w:firstLineChars="0"/>
                    <w:rPr>
                      <w:rFonts w:hint="default" w:ascii="Times New Roman" w:hAnsi="Times New Roman" w:eastAsia="宋体" w:cs="Times New Roman"/>
                      <w:snapToGrid w:val="0"/>
                      <w:color w:val="auto"/>
                      <w:kern w:val="0"/>
                      <w:sz w:val="21"/>
                      <w:szCs w:val="21"/>
                      <w:lang w:val="en-US" w:eastAsia="zh-CN" w:bidi="ar-SA"/>
                    </w:rPr>
                  </w:pPr>
                  <w:r>
                    <w:rPr>
                      <w:rFonts w:hint="eastAsia"/>
                      <w:color w:val="auto"/>
                      <w:sz w:val="21"/>
                      <w:szCs w:val="21"/>
                      <w:lang w:val="en-US" w:eastAsia="zh-CN"/>
                    </w:rPr>
                    <w:t>24</w:t>
                  </w:r>
                </w:p>
              </w:tc>
              <w:tc>
                <w:tcPr>
                  <w:tcW w:w="2255" w:type="dxa"/>
                  <w:shd w:val="clear" w:color="auto" w:fill="auto"/>
                  <w:noWrap w:val="0"/>
                  <w:vAlign w:val="center"/>
                </w:tcPr>
                <w:p w14:paraId="02566BFB">
                  <w:pPr>
                    <w:pStyle w:val="43"/>
                    <w:bidi w:val="0"/>
                    <w:rPr>
                      <w:rFonts w:hint="default"/>
                      <w:lang w:val="en-US" w:eastAsia="zh-CN"/>
                    </w:rPr>
                  </w:pPr>
                  <w:r>
                    <w:rPr>
                      <w:rFonts w:hint="eastAsia"/>
                      <w:lang w:val="en-US" w:eastAsia="zh-CN"/>
                    </w:rPr>
                    <w:t>0.0006</w:t>
                  </w:r>
                </w:p>
              </w:tc>
              <w:tc>
                <w:tcPr>
                  <w:tcW w:w="2245" w:type="dxa"/>
                  <w:shd w:val="clear" w:color="auto" w:fill="auto"/>
                  <w:noWrap w:val="0"/>
                  <w:vAlign w:val="center"/>
                </w:tcPr>
                <w:p w14:paraId="0380078D">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lang w:val="en-US" w:eastAsia="zh-CN"/>
                    </w:rPr>
                  </w:pPr>
                  <w:r>
                    <w:rPr>
                      <w:rFonts w:hint="eastAsia" w:cs="Times New Roman"/>
                      <w:i w:val="0"/>
                      <w:iCs w:val="0"/>
                      <w:color w:val="000000"/>
                      <w:kern w:val="0"/>
                      <w:sz w:val="21"/>
                      <w:szCs w:val="21"/>
                      <w:u w:val="none"/>
                      <w:lang w:val="en-US" w:eastAsia="zh-CN" w:bidi="ar"/>
                    </w:rPr>
                    <w:t>0.222</w:t>
                  </w:r>
                </w:p>
              </w:tc>
            </w:tr>
            <w:tr w14:paraId="2A26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vMerge w:val="continue"/>
                  <w:noWrap w:val="0"/>
                  <w:vAlign w:val="center"/>
                </w:tcPr>
                <w:p w14:paraId="5AF8A95E">
                  <w:pPr>
                    <w:pStyle w:val="43"/>
                    <w:bidi w:val="0"/>
                    <w:rPr>
                      <w:rFonts w:hint="default"/>
                      <w:color w:val="auto"/>
                      <w:sz w:val="21"/>
                      <w:szCs w:val="21"/>
                      <w:lang w:val="en-US" w:eastAsia="zh-CN"/>
                    </w:rPr>
                  </w:pPr>
                </w:p>
              </w:tc>
              <w:tc>
                <w:tcPr>
                  <w:tcW w:w="836" w:type="pct"/>
                  <w:vMerge w:val="continue"/>
                  <w:noWrap w:val="0"/>
                  <w:vAlign w:val="center"/>
                </w:tcPr>
                <w:p w14:paraId="045B95C7">
                  <w:pPr>
                    <w:pStyle w:val="43"/>
                    <w:bidi w:val="0"/>
                    <w:rPr>
                      <w:rFonts w:hint="default"/>
                      <w:color w:val="auto"/>
                      <w:sz w:val="21"/>
                      <w:szCs w:val="21"/>
                      <w:lang w:val="en-US" w:eastAsia="zh-CN"/>
                    </w:rPr>
                  </w:pPr>
                </w:p>
              </w:tc>
              <w:tc>
                <w:tcPr>
                  <w:tcW w:w="833" w:type="pct"/>
                  <w:shd w:val="clear" w:color="auto" w:fill="auto"/>
                  <w:noWrap w:val="0"/>
                  <w:vAlign w:val="center"/>
                </w:tcPr>
                <w:p w14:paraId="4D5BE9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color w:val="auto"/>
                      <w:sz w:val="21"/>
                      <w:szCs w:val="21"/>
                    </w:rPr>
                    <w:t>NH</w:t>
                  </w:r>
                  <w:r>
                    <w:rPr>
                      <w:color w:val="auto"/>
                      <w:sz w:val="21"/>
                      <w:szCs w:val="21"/>
                      <w:vertAlign w:val="subscript"/>
                    </w:rPr>
                    <w:t>3</w:t>
                  </w:r>
                  <w:r>
                    <w:rPr>
                      <w:color w:val="auto"/>
                      <w:sz w:val="21"/>
                      <w:szCs w:val="21"/>
                    </w:rPr>
                    <w:t>-N</w:t>
                  </w:r>
                </w:p>
              </w:tc>
              <w:tc>
                <w:tcPr>
                  <w:tcW w:w="833" w:type="pct"/>
                  <w:shd w:val="clear" w:color="auto" w:fill="auto"/>
                  <w:noWrap w:val="0"/>
                  <w:vAlign w:val="center"/>
                </w:tcPr>
                <w:p w14:paraId="1A1E2747">
                  <w:pPr>
                    <w:pStyle w:val="43"/>
                    <w:bidi w:val="0"/>
                    <w:ind w:firstLine="0" w:firstLineChars="0"/>
                    <w:rPr>
                      <w:rFonts w:hint="default" w:ascii="Times New Roman" w:hAnsi="Times New Roman" w:eastAsia="宋体" w:cs="Times New Roman"/>
                      <w:snapToGrid w:val="0"/>
                      <w:color w:val="auto"/>
                      <w:kern w:val="0"/>
                      <w:sz w:val="21"/>
                      <w:szCs w:val="21"/>
                      <w:lang w:val="en-US" w:eastAsia="zh-CN" w:bidi="ar-SA"/>
                    </w:rPr>
                  </w:pPr>
                  <w:r>
                    <w:rPr>
                      <w:rFonts w:hint="eastAsia"/>
                      <w:color w:val="auto"/>
                      <w:sz w:val="21"/>
                      <w:szCs w:val="21"/>
                      <w:lang w:val="en-US" w:eastAsia="zh-CN"/>
                    </w:rPr>
                    <w:t>15</w:t>
                  </w:r>
                </w:p>
              </w:tc>
              <w:tc>
                <w:tcPr>
                  <w:tcW w:w="2255" w:type="dxa"/>
                  <w:shd w:val="clear" w:color="auto" w:fill="auto"/>
                  <w:noWrap w:val="0"/>
                  <w:vAlign w:val="center"/>
                </w:tcPr>
                <w:p w14:paraId="62C412C6">
                  <w:pPr>
                    <w:pStyle w:val="43"/>
                    <w:bidi w:val="0"/>
                    <w:rPr>
                      <w:rFonts w:hint="default"/>
                      <w:lang w:val="en-US" w:eastAsia="zh-CN"/>
                    </w:rPr>
                  </w:pPr>
                  <w:r>
                    <w:rPr>
                      <w:rFonts w:hint="eastAsia"/>
                      <w:lang w:val="en-US" w:eastAsia="zh-CN"/>
                    </w:rPr>
                    <w:t>0.00024</w:t>
                  </w:r>
                </w:p>
              </w:tc>
              <w:tc>
                <w:tcPr>
                  <w:tcW w:w="2245" w:type="dxa"/>
                  <w:shd w:val="clear" w:color="auto" w:fill="auto"/>
                  <w:noWrap w:val="0"/>
                  <w:vAlign w:val="center"/>
                </w:tcPr>
                <w:p w14:paraId="276D388E">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lang w:val="en-US" w:eastAsia="zh-CN"/>
                    </w:rPr>
                  </w:pPr>
                  <w:r>
                    <w:rPr>
                      <w:rFonts w:hint="eastAsia" w:cs="Times New Roman"/>
                      <w:i w:val="0"/>
                      <w:iCs w:val="0"/>
                      <w:color w:val="000000"/>
                      <w:kern w:val="0"/>
                      <w:sz w:val="21"/>
                      <w:szCs w:val="21"/>
                      <w:u w:val="none"/>
                      <w:lang w:val="en-US" w:eastAsia="zh-CN" w:bidi="ar"/>
                    </w:rPr>
                    <w:t>0.089</w:t>
                  </w:r>
                </w:p>
              </w:tc>
            </w:tr>
            <w:tr w14:paraId="795F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vMerge w:val="continue"/>
                  <w:noWrap w:val="0"/>
                  <w:vAlign w:val="center"/>
                </w:tcPr>
                <w:p w14:paraId="26505657">
                  <w:pPr>
                    <w:pStyle w:val="43"/>
                    <w:bidi w:val="0"/>
                    <w:rPr>
                      <w:rFonts w:hint="default"/>
                      <w:color w:val="auto"/>
                      <w:sz w:val="21"/>
                      <w:szCs w:val="21"/>
                      <w:lang w:val="en-US" w:eastAsia="zh-CN"/>
                    </w:rPr>
                  </w:pPr>
                </w:p>
              </w:tc>
              <w:tc>
                <w:tcPr>
                  <w:tcW w:w="836" w:type="pct"/>
                  <w:vMerge w:val="continue"/>
                  <w:noWrap w:val="0"/>
                  <w:vAlign w:val="center"/>
                </w:tcPr>
                <w:p w14:paraId="7AED4863">
                  <w:pPr>
                    <w:pStyle w:val="43"/>
                    <w:bidi w:val="0"/>
                    <w:rPr>
                      <w:rFonts w:hint="default"/>
                      <w:color w:val="auto"/>
                      <w:sz w:val="21"/>
                      <w:szCs w:val="21"/>
                      <w:lang w:val="en-US" w:eastAsia="zh-CN"/>
                    </w:rPr>
                  </w:pPr>
                </w:p>
              </w:tc>
              <w:tc>
                <w:tcPr>
                  <w:tcW w:w="833" w:type="pct"/>
                  <w:shd w:val="clear" w:color="auto" w:fill="auto"/>
                  <w:noWrap w:val="0"/>
                  <w:vAlign w:val="center"/>
                </w:tcPr>
                <w:p w14:paraId="6F07DE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动植物油</w:t>
                  </w:r>
                </w:p>
              </w:tc>
              <w:tc>
                <w:tcPr>
                  <w:tcW w:w="833" w:type="pct"/>
                  <w:shd w:val="clear" w:color="auto" w:fill="auto"/>
                  <w:noWrap w:val="0"/>
                  <w:vAlign w:val="center"/>
                </w:tcPr>
                <w:p w14:paraId="64D1F39E">
                  <w:pPr>
                    <w:pStyle w:val="43"/>
                    <w:bidi w:val="0"/>
                    <w:ind w:firstLine="0" w:firstLineChars="0"/>
                    <w:rPr>
                      <w:rFonts w:hint="default" w:ascii="Times New Roman" w:hAnsi="Times New Roman" w:eastAsia="宋体" w:cs="Times New Roman"/>
                      <w:snapToGrid w:val="0"/>
                      <w:color w:val="auto"/>
                      <w:kern w:val="0"/>
                      <w:sz w:val="21"/>
                      <w:szCs w:val="21"/>
                      <w:lang w:val="en-US" w:eastAsia="zh-CN" w:bidi="ar-SA"/>
                    </w:rPr>
                  </w:pPr>
                  <w:r>
                    <w:rPr>
                      <w:rFonts w:hint="default"/>
                      <w:color w:val="auto"/>
                      <w:sz w:val="21"/>
                      <w:szCs w:val="21"/>
                      <w:lang w:val="en-US" w:eastAsia="zh-CN"/>
                    </w:rPr>
                    <w:t>5</w:t>
                  </w:r>
                </w:p>
              </w:tc>
              <w:tc>
                <w:tcPr>
                  <w:tcW w:w="2255" w:type="dxa"/>
                  <w:shd w:val="clear" w:color="auto" w:fill="auto"/>
                  <w:noWrap w:val="0"/>
                  <w:vAlign w:val="center"/>
                </w:tcPr>
                <w:p w14:paraId="10D1041F">
                  <w:pPr>
                    <w:pStyle w:val="43"/>
                    <w:bidi w:val="0"/>
                    <w:rPr>
                      <w:rFonts w:hint="default"/>
                      <w:lang w:val="en-US" w:eastAsia="zh-CN"/>
                    </w:rPr>
                  </w:pPr>
                  <w:r>
                    <w:rPr>
                      <w:rFonts w:hint="eastAsia"/>
                      <w:lang w:val="en-US" w:eastAsia="zh-CN"/>
                    </w:rPr>
                    <w:t xml:space="preserve">0.00006 </w:t>
                  </w:r>
                </w:p>
              </w:tc>
              <w:tc>
                <w:tcPr>
                  <w:tcW w:w="2245" w:type="dxa"/>
                  <w:shd w:val="clear" w:color="auto" w:fill="auto"/>
                  <w:noWrap w:val="0"/>
                  <w:vAlign w:val="center"/>
                </w:tcPr>
                <w:p w14:paraId="1B2B4224">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0.02</w:t>
                  </w: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14:paraId="7CA4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vMerge w:val="continue"/>
                  <w:noWrap w:val="0"/>
                  <w:vAlign w:val="center"/>
                </w:tcPr>
                <w:p w14:paraId="63CE0E78">
                  <w:pPr>
                    <w:pStyle w:val="43"/>
                    <w:bidi w:val="0"/>
                    <w:rPr>
                      <w:rFonts w:hint="default"/>
                      <w:color w:val="auto"/>
                      <w:sz w:val="21"/>
                      <w:szCs w:val="21"/>
                      <w:lang w:val="en-US" w:eastAsia="zh-CN"/>
                    </w:rPr>
                  </w:pPr>
                </w:p>
              </w:tc>
              <w:tc>
                <w:tcPr>
                  <w:tcW w:w="836" w:type="pct"/>
                  <w:vMerge w:val="continue"/>
                  <w:noWrap w:val="0"/>
                  <w:vAlign w:val="center"/>
                </w:tcPr>
                <w:p w14:paraId="7E877484">
                  <w:pPr>
                    <w:pStyle w:val="43"/>
                    <w:bidi w:val="0"/>
                    <w:rPr>
                      <w:rFonts w:hint="default"/>
                      <w:color w:val="auto"/>
                      <w:sz w:val="21"/>
                      <w:szCs w:val="21"/>
                      <w:lang w:val="en-US" w:eastAsia="zh-CN"/>
                    </w:rPr>
                  </w:pPr>
                </w:p>
              </w:tc>
              <w:tc>
                <w:tcPr>
                  <w:tcW w:w="833" w:type="pct"/>
                  <w:shd w:val="clear" w:color="auto" w:fill="auto"/>
                  <w:noWrap w:val="0"/>
                  <w:vAlign w:val="center"/>
                </w:tcPr>
                <w:p w14:paraId="44CDD5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粪大肠菌群</w:t>
                  </w:r>
                </w:p>
              </w:tc>
              <w:tc>
                <w:tcPr>
                  <w:tcW w:w="833" w:type="pct"/>
                  <w:shd w:val="clear" w:color="auto" w:fill="auto"/>
                  <w:noWrap w:val="0"/>
                  <w:vAlign w:val="center"/>
                </w:tcPr>
                <w:p w14:paraId="08C129C9">
                  <w:pPr>
                    <w:pStyle w:val="43"/>
                    <w:bidi w:val="0"/>
                    <w:ind w:firstLine="0" w:firstLineChars="0"/>
                    <w:rPr>
                      <w:rFonts w:hint="default" w:ascii="Times New Roman" w:hAnsi="Times New Roman" w:eastAsia="宋体" w:cs="Times New Roman"/>
                      <w:snapToGrid w:val="0"/>
                      <w:color w:val="auto"/>
                      <w:kern w:val="0"/>
                      <w:sz w:val="21"/>
                      <w:szCs w:val="21"/>
                      <w:lang w:val="en-US" w:eastAsia="zh-CN" w:bidi="ar-SA"/>
                    </w:rPr>
                  </w:pPr>
                  <w:r>
                    <w:rPr>
                      <w:rFonts w:hint="default"/>
                      <w:color w:val="auto"/>
                      <w:sz w:val="21"/>
                      <w:szCs w:val="21"/>
                      <w:lang w:val="en-US" w:eastAsia="zh-CN"/>
                    </w:rPr>
                    <w:t>5000</w:t>
                  </w:r>
                </w:p>
              </w:tc>
              <w:tc>
                <w:tcPr>
                  <w:tcW w:w="837" w:type="pct"/>
                  <w:shd w:val="clear" w:color="auto" w:fill="auto"/>
                  <w:noWrap w:val="0"/>
                  <w:vAlign w:val="center"/>
                </w:tcPr>
                <w:p w14:paraId="5DEAC4C7">
                  <w:pPr>
                    <w:pStyle w:val="43"/>
                    <w:bidi w:val="0"/>
                    <w:rPr>
                      <w:rFonts w:hint="default"/>
                      <w:lang w:val="en-US" w:eastAsia="zh-CN"/>
                    </w:rPr>
                  </w:pPr>
                  <w:r>
                    <w:rPr>
                      <w:rFonts w:hint="eastAsia"/>
                      <w:lang w:val="en-US" w:eastAsia="zh-CN"/>
                    </w:rPr>
                    <w:t>6</w:t>
                  </w:r>
                  <w:r>
                    <w:rPr>
                      <w:rFonts w:hint="default"/>
                      <w:lang w:val="en-US" w:eastAsia="zh-CN"/>
                    </w:rPr>
                    <w:t>×10</w:t>
                  </w:r>
                  <w:r>
                    <w:rPr>
                      <w:rFonts w:hint="default"/>
                      <w:vertAlign w:val="superscript"/>
                      <w:lang w:val="en-US" w:eastAsia="zh-CN"/>
                    </w:rPr>
                    <w:t>7</w:t>
                  </w:r>
                  <w:r>
                    <w:rPr>
                      <w:rFonts w:hint="default"/>
                    </w:rPr>
                    <w:t>MPN/</w:t>
                  </w:r>
                  <w:r>
                    <w:rPr>
                      <w:rFonts w:hint="default"/>
                      <w:lang w:val="en-US" w:eastAsia="zh-CN"/>
                    </w:rPr>
                    <w:t>a</w:t>
                  </w:r>
                </w:p>
              </w:tc>
              <w:tc>
                <w:tcPr>
                  <w:tcW w:w="2245" w:type="dxa"/>
                  <w:shd w:val="clear" w:color="auto" w:fill="auto"/>
                  <w:noWrap w:val="0"/>
                  <w:vAlign w:val="center"/>
                </w:tcPr>
                <w:p w14:paraId="67783F3A">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sz w:val="21"/>
                      <w:szCs w:val="21"/>
                      <w:vertAlign w:val="baseline"/>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2.22</w:t>
                  </w:r>
                  <w:r>
                    <w:rPr>
                      <w:rFonts w:hint="default"/>
                      <w:b w:val="0"/>
                      <w:bCs/>
                      <w:color w:val="000000" w:themeColor="text1"/>
                      <w14:textFill>
                        <w14:solidFill>
                          <w14:schemeClr w14:val="tx1"/>
                        </w14:solidFill>
                      </w14:textFill>
                    </w:rPr>
                    <w:t>×10</w:t>
                  </w:r>
                  <w:r>
                    <w:rPr>
                      <w:rFonts w:hint="eastAsia"/>
                      <w:b w:val="0"/>
                      <w:bCs/>
                      <w:color w:val="000000" w:themeColor="text1"/>
                      <w:vertAlign w:val="superscript"/>
                      <w:lang w:val="en-US" w:eastAsia="zh-CN"/>
                      <w14:textFill>
                        <w14:solidFill>
                          <w14:schemeClr w14:val="tx1"/>
                        </w14:solidFill>
                      </w14:textFill>
                    </w:rPr>
                    <w:t>10</w:t>
                  </w:r>
                  <w:r>
                    <w:rPr>
                      <w:rFonts w:hint="default"/>
                      <w:b w:val="0"/>
                      <w:bCs/>
                      <w:color w:val="000000" w:themeColor="text1"/>
                      <w14:textFill>
                        <w14:solidFill>
                          <w14:schemeClr w14:val="tx1"/>
                        </w14:solidFill>
                      </w14:textFill>
                    </w:rPr>
                    <w:t>MPN/</w:t>
                  </w:r>
                  <w:r>
                    <w:rPr>
                      <w:rFonts w:hint="default"/>
                      <w:b w:val="0"/>
                      <w:bCs/>
                      <w:color w:val="000000" w:themeColor="text1"/>
                      <w:lang w:val="en-US" w:eastAsia="zh-CN"/>
                      <w14:textFill>
                        <w14:solidFill>
                          <w14:schemeClr w14:val="tx1"/>
                        </w14:solidFill>
                      </w14:textFill>
                    </w:rPr>
                    <w:t>a</w:t>
                  </w:r>
                </w:p>
              </w:tc>
            </w:tr>
            <w:tr w14:paraId="136E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vMerge w:val="continue"/>
                  <w:noWrap w:val="0"/>
                  <w:vAlign w:val="center"/>
                </w:tcPr>
                <w:p w14:paraId="2A71FE08">
                  <w:pPr>
                    <w:pStyle w:val="43"/>
                    <w:bidi w:val="0"/>
                    <w:rPr>
                      <w:rFonts w:hint="default"/>
                      <w:color w:val="auto"/>
                      <w:sz w:val="21"/>
                      <w:szCs w:val="21"/>
                      <w:lang w:val="en-US" w:eastAsia="zh-CN"/>
                    </w:rPr>
                  </w:pPr>
                </w:p>
              </w:tc>
              <w:tc>
                <w:tcPr>
                  <w:tcW w:w="836" w:type="pct"/>
                  <w:vMerge w:val="continue"/>
                  <w:noWrap w:val="0"/>
                  <w:vAlign w:val="center"/>
                </w:tcPr>
                <w:p w14:paraId="25BFB92F">
                  <w:pPr>
                    <w:pStyle w:val="43"/>
                    <w:bidi w:val="0"/>
                    <w:rPr>
                      <w:rFonts w:hint="default"/>
                      <w:color w:val="auto"/>
                      <w:sz w:val="21"/>
                      <w:szCs w:val="21"/>
                      <w:lang w:val="en-US" w:eastAsia="zh-CN"/>
                    </w:rPr>
                  </w:pPr>
                </w:p>
              </w:tc>
              <w:tc>
                <w:tcPr>
                  <w:tcW w:w="833" w:type="pct"/>
                  <w:shd w:val="clear" w:color="auto" w:fill="auto"/>
                  <w:noWrap w:val="0"/>
                  <w:vAlign w:val="center"/>
                </w:tcPr>
                <w:p w14:paraId="2577EB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总磷</w:t>
                  </w:r>
                </w:p>
              </w:tc>
              <w:tc>
                <w:tcPr>
                  <w:tcW w:w="833" w:type="pct"/>
                  <w:shd w:val="clear" w:color="auto" w:fill="auto"/>
                  <w:noWrap w:val="0"/>
                  <w:vAlign w:val="center"/>
                </w:tcPr>
                <w:p w14:paraId="6E434DD4">
                  <w:pPr>
                    <w:pStyle w:val="43"/>
                    <w:bidi w:val="0"/>
                    <w:ind w:firstLine="0" w:firstLineChars="0"/>
                    <w:rPr>
                      <w:rFonts w:hint="default" w:ascii="Times New Roman" w:hAnsi="Times New Roman" w:eastAsia="宋体" w:cs="Times New Roman"/>
                      <w:snapToGrid w:val="0"/>
                      <w:color w:val="auto"/>
                      <w:kern w:val="0"/>
                      <w:sz w:val="21"/>
                      <w:szCs w:val="21"/>
                      <w:lang w:val="en-US" w:eastAsia="zh-CN" w:bidi="ar-SA"/>
                    </w:rPr>
                  </w:pPr>
                  <w:r>
                    <w:rPr>
                      <w:rFonts w:hint="default"/>
                      <w:color w:val="auto"/>
                      <w:sz w:val="21"/>
                      <w:szCs w:val="21"/>
                      <w:lang w:val="en-US" w:eastAsia="zh-CN"/>
                    </w:rPr>
                    <w:t>2</w:t>
                  </w:r>
                </w:p>
              </w:tc>
              <w:tc>
                <w:tcPr>
                  <w:tcW w:w="837" w:type="pct"/>
                  <w:shd w:val="clear" w:color="auto" w:fill="auto"/>
                  <w:noWrap w:val="0"/>
                  <w:vAlign w:val="center"/>
                </w:tcPr>
                <w:p w14:paraId="0BD9F469">
                  <w:pPr>
                    <w:pStyle w:val="43"/>
                    <w:bidi w:val="0"/>
                    <w:rPr>
                      <w:rFonts w:hint="default"/>
                      <w:lang w:val="en-US" w:eastAsia="zh-CN"/>
                    </w:rPr>
                  </w:pPr>
                  <w:r>
                    <w:rPr>
                      <w:rFonts w:hint="eastAsia"/>
                      <w:lang w:val="en-US" w:eastAsia="zh-CN"/>
                    </w:rPr>
                    <w:t>0.00001</w:t>
                  </w:r>
                </w:p>
              </w:tc>
              <w:tc>
                <w:tcPr>
                  <w:tcW w:w="2245" w:type="dxa"/>
                  <w:shd w:val="clear" w:color="auto" w:fill="auto"/>
                  <w:noWrap w:val="0"/>
                  <w:vAlign w:val="center"/>
                </w:tcPr>
                <w:p w14:paraId="4F7305B8">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009</w:t>
                  </w:r>
                </w:p>
              </w:tc>
            </w:tr>
            <w:tr w14:paraId="37A4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vMerge w:val="continue"/>
                  <w:noWrap w:val="0"/>
                  <w:vAlign w:val="center"/>
                </w:tcPr>
                <w:p w14:paraId="1178F299">
                  <w:pPr>
                    <w:pStyle w:val="43"/>
                    <w:bidi w:val="0"/>
                    <w:rPr>
                      <w:rFonts w:hint="default"/>
                      <w:color w:val="auto"/>
                      <w:sz w:val="21"/>
                      <w:szCs w:val="21"/>
                      <w:lang w:val="en-US" w:eastAsia="zh-CN"/>
                    </w:rPr>
                  </w:pPr>
                </w:p>
              </w:tc>
              <w:tc>
                <w:tcPr>
                  <w:tcW w:w="836" w:type="pct"/>
                  <w:vMerge w:val="continue"/>
                  <w:noWrap w:val="0"/>
                  <w:vAlign w:val="center"/>
                </w:tcPr>
                <w:p w14:paraId="6DC68292">
                  <w:pPr>
                    <w:pStyle w:val="43"/>
                    <w:bidi w:val="0"/>
                    <w:rPr>
                      <w:rFonts w:hint="default"/>
                      <w:color w:val="auto"/>
                      <w:sz w:val="21"/>
                      <w:szCs w:val="21"/>
                      <w:lang w:val="en-US" w:eastAsia="zh-CN"/>
                    </w:rPr>
                  </w:pPr>
                </w:p>
              </w:tc>
              <w:tc>
                <w:tcPr>
                  <w:tcW w:w="833" w:type="pct"/>
                  <w:shd w:val="clear" w:color="auto" w:fill="auto"/>
                  <w:noWrap w:val="0"/>
                  <w:vAlign w:val="center"/>
                </w:tcPr>
                <w:p w14:paraId="362DFC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总</w:t>
                  </w:r>
                  <w:r>
                    <w:rPr>
                      <w:rFonts w:hint="eastAsia"/>
                      <w:color w:val="auto"/>
                      <w:sz w:val="21"/>
                      <w:szCs w:val="21"/>
                    </w:rPr>
                    <w:t>余氯</w:t>
                  </w:r>
                </w:p>
              </w:tc>
              <w:tc>
                <w:tcPr>
                  <w:tcW w:w="833" w:type="pct"/>
                  <w:shd w:val="clear" w:color="auto" w:fill="auto"/>
                  <w:noWrap w:val="0"/>
                  <w:vAlign w:val="center"/>
                </w:tcPr>
                <w:p w14:paraId="2B97BACB">
                  <w:pPr>
                    <w:pStyle w:val="43"/>
                    <w:bidi w:val="0"/>
                    <w:ind w:firstLine="0" w:firstLineChars="0"/>
                    <w:rPr>
                      <w:rFonts w:hint="default" w:ascii="Times New Roman" w:hAnsi="Times New Roman" w:eastAsia="宋体" w:cs="Times New Roman"/>
                      <w:snapToGrid w:val="0"/>
                      <w:color w:val="auto"/>
                      <w:kern w:val="0"/>
                      <w:sz w:val="21"/>
                      <w:szCs w:val="21"/>
                      <w:lang w:val="en-US" w:eastAsia="zh-CN" w:bidi="ar-SA"/>
                    </w:rPr>
                  </w:pPr>
                  <w:r>
                    <w:rPr>
                      <w:rFonts w:hint="eastAsia"/>
                      <w:color w:val="auto"/>
                      <w:sz w:val="21"/>
                      <w:szCs w:val="21"/>
                      <w:lang w:val="en-US" w:eastAsia="zh-CN"/>
                    </w:rPr>
                    <w:t>/</w:t>
                  </w:r>
                </w:p>
              </w:tc>
              <w:tc>
                <w:tcPr>
                  <w:tcW w:w="837" w:type="pct"/>
                  <w:shd w:val="clear" w:color="auto" w:fill="auto"/>
                  <w:noWrap w:val="0"/>
                  <w:vAlign w:val="center"/>
                </w:tcPr>
                <w:p w14:paraId="382377B8">
                  <w:pPr>
                    <w:pStyle w:val="43"/>
                    <w:bidi w:val="0"/>
                    <w:rPr>
                      <w:rFonts w:hint="default"/>
                      <w:lang w:val="en-US" w:eastAsia="zh-CN"/>
                    </w:rPr>
                  </w:pPr>
                  <w:r>
                    <w:rPr>
                      <w:rFonts w:hint="eastAsia"/>
                      <w:lang w:val="en-US" w:eastAsia="zh-CN"/>
                    </w:rPr>
                    <w:t>/</w:t>
                  </w:r>
                </w:p>
              </w:tc>
              <w:tc>
                <w:tcPr>
                  <w:tcW w:w="2245" w:type="dxa"/>
                  <w:shd w:val="clear" w:color="auto" w:fill="auto"/>
                  <w:noWrap w:val="0"/>
                  <w:vAlign w:val="center"/>
                </w:tcPr>
                <w:p w14:paraId="0962CC40">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w:t>
                  </w:r>
                </w:p>
              </w:tc>
            </w:tr>
            <w:tr w14:paraId="3C8C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3" w:type="pct"/>
                  <w:gridSpan w:val="2"/>
                  <w:vMerge w:val="restart"/>
                  <w:noWrap w:val="0"/>
                  <w:vAlign w:val="center"/>
                </w:tcPr>
                <w:p w14:paraId="1CB843DA">
                  <w:pPr>
                    <w:pStyle w:val="43"/>
                    <w:bidi w:val="0"/>
                    <w:rPr>
                      <w:rFonts w:hint="default"/>
                      <w:color w:val="auto"/>
                      <w:sz w:val="21"/>
                      <w:szCs w:val="21"/>
                      <w:lang w:val="en-US" w:eastAsia="zh-CN"/>
                    </w:rPr>
                  </w:pPr>
                  <w:r>
                    <w:rPr>
                      <w:rFonts w:hint="default"/>
                      <w:color w:val="auto"/>
                      <w:sz w:val="21"/>
                      <w:szCs w:val="21"/>
                      <w:lang w:val="en-US" w:eastAsia="zh-CN"/>
                    </w:rPr>
                    <w:t>全院排放合计</w:t>
                  </w:r>
                </w:p>
              </w:tc>
              <w:tc>
                <w:tcPr>
                  <w:tcW w:w="2503" w:type="pct"/>
                  <w:gridSpan w:val="3"/>
                  <w:shd w:val="clear" w:color="auto" w:fill="auto"/>
                  <w:noWrap w:val="0"/>
                  <w:vAlign w:val="center"/>
                </w:tcPr>
                <w:p w14:paraId="40A839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pH</w:t>
                  </w:r>
                </w:p>
              </w:tc>
              <w:tc>
                <w:tcPr>
                  <w:tcW w:w="833" w:type="pct"/>
                  <w:shd w:val="clear" w:color="auto" w:fill="auto"/>
                  <w:noWrap w:val="0"/>
                  <w:vAlign w:val="center"/>
                </w:tcPr>
                <w:p w14:paraId="66216435">
                  <w:pPr>
                    <w:pStyle w:val="43"/>
                    <w:bidi w:val="0"/>
                    <w:ind w:firstLine="0" w:firstLineChars="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14:paraId="24EF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3" w:type="pct"/>
                  <w:gridSpan w:val="2"/>
                  <w:vMerge w:val="continue"/>
                  <w:noWrap w:val="0"/>
                  <w:vAlign w:val="center"/>
                </w:tcPr>
                <w:p w14:paraId="2BC3C928">
                  <w:pPr>
                    <w:pStyle w:val="43"/>
                    <w:bidi w:val="0"/>
                    <w:rPr>
                      <w:rFonts w:hint="default"/>
                      <w:color w:val="auto"/>
                      <w:sz w:val="21"/>
                      <w:szCs w:val="21"/>
                      <w:lang w:val="en-US" w:eastAsia="zh-CN"/>
                    </w:rPr>
                  </w:pPr>
                </w:p>
              </w:tc>
              <w:tc>
                <w:tcPr>
                  <w:tcW w:w="2503" w:type="pct"/>
                  <w:gridSpan w:val="3"/>
                  <w:shd w:val="clear" w:color="auto" w:fill="auto"/>
                  <w:noWrap w:val="0"/>
                  <w:vAlign w:val="center"/>
                </w:tcPr>
                <w:p w14:paraId="508925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COD</w:t>
                  </w:r>
                </w:p>
              </w:tc>
              <w:tc>
                <w:tcPr>
                  <w:tcW w:w="2245" w:type="dxa"/>
                  <w:shd w:val="clear" w:color="auto" w:fill="auto"/>
                  <w:noWrap w:val="0"/>
                  <w:vAlign w:val="center"/>
                </w:tcPr>
                <w:p w14:paraId="01043071">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kern w:val="0"/>
                      <w:sz w:val="21"/>
                      <w:szCs w:val="21"/>
                      <w:u w:val="none"/>
                      <w:lang w:val="en-US" w:eastAsia="zh-CN" w:bidi="ar"/>
                    </w:rPr>
                    <w:t>0.455</w:t>
                  </w:r>
                </w:p>
              </w:tc>
            </w:tr>
            <w:tr w14:paraId="58B9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3" w:type="pct"/>
                  <w:gridSpan w:val="2"/>
                  <w:vMerge w:val="continue"/>
                  <w:noWrap w:val="0"/>
                  <w:vAlign w:val="center"/>
                </w:tcPr>
                <w:p w14:paraId="4AD786F6">
                  <w:pPr>
                    <w:pStyle w:val="43"/>
                    <w:bidi w:val="0"/>
                    <w:rPr>
                      <w:rFonts w:hint="default"/>
                      <w:color w:val="auto"/>
                      <w:sz w:val="21"/>
                      <w:szCs w:val="21"/>
                      <w:lang w:val="en-US" w:eastAsia="zh-CN"/>
                    </w:rPr>
                  </w:pPr>
                </w:p>
              </w:tc>
              <w:tc>
                <w:tcPr>
                  <w:tcW w:w="2503" w:type="pct"/>
                  <w:gridSpan w:val="3"/>
                  <w:shd w:val="clear" w:color="auto" w:fill="auto"/>
                  <w:noWrap w:val="0"/>
                  <w:vAlign w:val="center"/>
                </w:tcPr>
                <w:p w14:paraId="4602C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BOD</w:t>
                  </w:r>
                  <w:r>
                    <w:rPr>
                      <w:color w:val="000000" w:themeColor="text1"/>
                      <w:sz w:val="21"/>
                      <w:szCs w:val="21"/>
                      <w:vertAlign w:val="subscript"/>
                      <w14:textFill>
                        <w14:solidFill>
                          <w14:schemeClr w14:val="tx1"/>
                        </w14:solidFill>
                      </w14:textFill>
                    </w:rPr>
                    <w:t>5</w:t>
                  </w:r>
                </w:p>
              </w:tc>
              <w:tc>
                <w:tcPr>
                  <w:tcW w:w="2245" w:type="dxa"/>
                  <w:shd w:val="clear" w:color="auto" w:fill="auto"/>
                  <w:noWrap w:val="0"/>
                  <w:vAlign w:val="center"/>
                </w:tcPr>
                <w:p w14:paraId="0A435538">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w:t>
                  </w:r>
                  <w:r>
                    <w:rPr>
                      <w:rFonts w:hint="eastAsia" w:cs="Times New Roman"/>
                      <w:i w:val="0"/>
                      <w:iCs w:val="0"/>
                      <w:color w:val="000000"/>
                      <w:kern w:val="0"/>
                      <w:sz w:val="21"/>
                      <w:szCs w:val="21"/>
                      <w:u w:val="none"/>
                      <w:lang w:val="en-US" w:eastAsia="zh-CN" w:bidi="ar"/>
                    </w:rPr>
                    <w:t>22</w:t>
                  </w:r>
                </w:p>
              </w:tc>
            </w:tr>
            <w:tr w14:paraId="74E7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3" w:type="pct"/>
                  <w:gridSpan w:val="2"/>
                  <w:vMerge w:val="continue"/>
                  <w:noWrap w:val="0"/>
                  <w:vAlign w:val="center"/>
                </w:tcPr>
                <w:p w14:paraId="1758A49E">
                  <w:pPr>
                    <w:pStyle w:val="43"/>
                    <w:bidi w:val="0"/>
                    <w:rPr>
                      <w:rFonts w:hint="default"/>
                      <w:color w:val="auto"/>
                      <w:sz w:val="21"/>
                      <w:szCs w:val="21"/>
                      <w:lang w:val="en-US" w:eastAsia="zh-CN"/>
                    </w:rPr>
                  </w:pPr>
                </w:p>
              </w:tc>
              <w:tc>
                <w:tcPr>
                  <w:tcW w:w="2503" w:type="pct"/>
                  <w:gridSpan w:val="3"/>
                  <w:shd w:val="clear" w:color="auto" w:fill="auto"/>
                  <w:noWrap w:val="0"/>
                  <w:vAlign w:val="center"/>
                </w:tcPr>
                <w:p w14:paraId="1FF52F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SS</w:t>
                  </w:r>
                </w:p>
              </w:tc>
              <w:tc>
                <w:tcPr>
                  <w:tcW w:w="2245" w:type="dxa"/>
                  <w:shd w:val="clear" w:color="auto" w:fill="auto"/>
                  <w:noWrap w:val="0"/>
                  <w:vAlign w:val="center"/>
                </w:tcPr>
                <w:p w14:paraId="044A3C4F">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kern w:val="0"/>
                      <w:sz w:val="21"/>
                      <w:szCs w:val="21"/>
                      <w:u w:val="none"/>
                      <w:lang w:val="en-US" w:eastAsia="zh-CN" w:bidi="ar"/>
                    </w:rPr>
                    <w:t>0.222</w:t>
                  </w:r>
                </w:p>
              </w:tc>
            </w:tr>
            <w:tr w14:paraId="0F3B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3" w:type="pct"/>
                  <w:gridSpan w:val="2"/>
                  <w:vMerge w:val="continue"/>
                  <w:noWrap w:val="0"/>
                  <w:vAlign w:val="center"/>
                </w:tcPr>
                <w:p w14:paraId="2FE5EE37">
                  <w:pPr>
                    <w:pStyle w:val="43"/>
                    <w:bidi w:val="0"/>
                    <w:rPr>
                      <w:rFonts w:hint="default"/>
                      <w:color w:val="auto"/>
                      <w:sz w:val="21"/>
                      <w:szCs w:val="21"/>
                      <w:lang w:val="en-US" w:eastAsia="zh-CN"/>
                    </w:rPr>
                  </w:pPr>
                </w:p>
              </w:tc>
              <w:tc>
                <w:tcPr>
                  <w:tcW w:w="2503" w:type="pct"/>
                  <w:gridSpan w:val="3"/>
                  <w:shd w:val="clear" w:color="auto" w:fill="auto"/>
                  <w:noWrap w:val="0"/>
                  <w:vAlign w:val="center"/>
                </w:tcPr>
                <w:p w14:paraId="48CA8B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NH</w:t>
                  </w:r>
                  <w:r>
                    <w:rPr>
                      <w:color w:val="000000" w:themeColor="text1"/>
                      <w:sz w:val="21"/>
                      <w:szCs w:val="21"/>
                      <w:vertAlign w:val="subscript"/>
                      <w14:textFill>
                        <w14:solidFill>
                          <w14:schemeClr w14:val="tx1"/>
                        </w14:solidFill>
                      </w14:textFill>
                    </w:rPr>
                    <w:t>3</w:t>
                  </w:r>
                  <w:r>
                    <w:rPr>
                      <w:color w:val="000000" w:themeColor="text1"/>
                      <w:sz w:val="21"/>
                      <w:szCs w:val="21"/>
                      <w14:textFill>
                        <w14:solidFill>
                          <w14:schemeClr w14:val="tx1"/>
                        </w14:solidFill>
                      </w14:textFill>
                    </w:rPr>
                    <w:t>-N</w:t>
                  </w:r>
                </w:p>
              </w:tc>
              <w:tc>
                <w:tcPr>
                  <w:tcW w:w="2245" w:type="dxa"/>
                  <w:shd w:val="clear" w:color="auto" w:fill="auto"/>
                  <w:noWrap w:val="0"/>
                  <w:vAlign w:val="center"/>
                </w:tcPr>
                <w:p w14:paraId="685EE150">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cs="Times New Roman"/>
                      <w:i w:val="0"/>
                      <w:iCs w:val="0"/>
                      <w:color w:val="000000"/>
                      <w:kern w:val="0"/>
                      <w:sz w:val="21"/>
                      <w:szCs w:val="21"/>
                      <w:u w:val="none"/>
                      <w:lang w:val="en-US" w:eastAsia="zh-CN" w:bidi="ar"/>
                    </w:rPr>
                    <w:t>0.089</w:t>
                  </w:r>
                </w:p>
              </w:tc>
            </w:tr>
            <w:tr w14:paraId="33A4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3" w:type="pct"/>
                  <w:gridSpan w:val="2"/>
                  <w:vMerge w:val="continue"/>
                  <w:noWrap w:val="0"/>
                  <w:vAlign w:val="center"/>
                </w:tcPr>
                <w:p w14:paraId="66A2B1C0">
                  <w:pPr>
                    <w:pStyle w:val="43"/>
                    <w:bidi w:val="0"/>
                    <w:rPr>
                      <w:rFonts w:hint="default"/>
                      <w:color w:val="auto"/>
                      <w:sz w:val="21"/>
                      <w:szCs w:val="21"/>
                      <w:lang w:val="en-US" w:eastAsia="zh-CN"/>
                    </w:rPr>
                  </w:pPr>
                </w:p>
              </w:tc>
              <w:tc>
                <w:tcPr>
                  <w:tcW w:w="2503" w:type="pct"/>
                  <w:gridSpan w:val="3"/>
                  <w:shd w:val="clear" w:color="auto" w:fill="auto"/>
                  <w:noWrap w:val="0"/>
                  <w:vAlign w:val="center"/>
                </w:tcPr>
                <w:p w14:paraId="62061C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动植物油</w:t>
                  </w:r>
                </w:p>
              </w:tc>
              <w:tc>
                <w:tcPr>
                  <w:tcW w:w="2245" w:type="dxa"/>
                  <w:shd w:val="clear" w:color="auto" w:fill="auto"/>
                  <w:noWrap w:val="0"/>
                  <w:vAlign w:val="center"/>
                </w:tcPr>
                <w:p w14:paraId="199E0E46">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0.02</w:t>
                  </w: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14:paraId="050A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3" w:type="pct"/>
                  <w:gridSpan w:val="2"/>
                  <w:vMerge w:val="continue"/>
                  <w:noWrap w:val="0"/>
                  <w:vAlign w:val="center"/>
                </w:tcPr>
                <w:p w14:paraId="237643F2">
                  <w:pPr>
                    <w:pStyle w:val="43"/>
                    <w:bidi w:val="0"/>
                    <w:rPr>
                      <w:rFonts w:hint="default"/>
                      <w:color w:val="auto"/>
                      <w:sz w:val="21"/>
                      <w:szCs w:val="21"/>
                      <w:lang w:val="en-US" w:eastAsia="zh-CN"/>
                    </w:rPr>
                  </w:pPr>
                </w:p>
              </w:tc>
              <w:tc>
                <w:tcPr>
                  <w:tcW w:w="2503" w:type="pct"/>
                  <w:gridSpan w:val="3"/>
                  <w:shd w:val="clear" w:color="auto" w:fill="auto"/>
                  <w:noWrap w:val="0"/>
                  <w:vAlign w:val="center"/>
                </w:tcPr>
                <w:p w14:paraId="680FC9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粪大肠菌群</w:t>
                  </w:r>
                </w:p>
              </w:tc>
              <w:tc>
                <w:tcPr>
                  <w:tcW w:w="2245" w:type="dxa"/>
                  <w:shd w:val="clear" w:color="auto" w:fill="auto"/>
                  <w:noWrap w:val="0"/>
                  <w:vAlign w:val="center"/>
                </w:tcPr>
                <w:p w14:paraId="20C384B8">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ascii="Times New Roman" w:hAnsi="Times New Roman" w:eastAsia="宋体" w:cs="Times New Roman"/>
                      <w:snapToGrid w:val="0"/>
                      <w:color w:val="000000" w:themeColor="text1"/>
                      <w:kern w:val="0"/>
                      <w:sz w:val="21"/>
                      <w:szCs w:val="21"/>
                      <w:vertAlign w:val="baseline"/>
                      <w:lang w:val="en-US" w:eastAsia="zh-CN" w:bidi="ar-SA"/>
                      <w14:textFill>
                        <w14:solidFill>
                          <w14:schemeClr w14:val="tx1"/>
                        </w14:solidFill>
                      </w14:textFill>
                    </w:rPr>
                  </w:pPr>
                  <w:r>
                    <w:rPr>
                      <w:rFonts w:hint="eastAsia"/>
                      <w:b w:val="0"/>
                      <w:bCs/>
                      <w:color w:val="000000" w:themeColor="text1"/>
                      <w:lang w:val="en-US" w:eastAsia="zh-CN"/>
                      <w14:textFill>
                        <w14:solidFill>
                          <w14:schemeClr w14:val="tx1"/>
                        </w14:solidFill>
                      </w14:textFill>
                    </w:rPr>
                    <w:t>2.22</w:t>
                  </w:r>
                  <w:r>
                    <w:rPr>
                      <w:rFonts w:hint="default"/>
                      <w:b w:val="0"/>
                      <w:bCs/>
                      <w:color w:val="000000" w:themeColor="text1"/>
                      <w14:textFill>
                        <w14:solidFill>
                          <w14:schemeClr w14:val="tx1"/>
                        </w14:solidFill>
                      </w14:textFill>
                    </w:rPr>
                    <w:t>×10</w:t>
                  </w:r>
                  <w:r>
                    <w:rPr>
                      <w:rFonts w:hint="eastAsia"/>
                      <w:b w:val="0"/>
                      <w:bCs/>
                      <w:color w:val="000000" w:themeColor="text1"/>
                      <w:vertAlign w:val="superscript"/>
                      <w:lang w:val="en-US" w:eastAsia="zh-CN"/>
                      <w14:textFill>
                        <w14:solidFill>
                          <w14:schemeClr w14:val="tx1"/>
                        </w14:solidFill>
                      </w14:textFill>
                    </w:rPr>
                    <w:t>10</w:t>
                  </w:r>
                  <w:r>
                    <w:rPr>
                      <w:rFonts w:hint="default"/>
                      <w:b w:val="0"/>
                      <w:bCs/>
                      <w:color w:val="000000" w:themeColor="text1"/>
                      <w14:textFill>
                        <w14:solidFill>
                          <w14:schemeClr w14:val="tx1"/>
                        </w14:solidFill>
                      </w14:textFill>
                    </w:rPr>
                    <w:t>MPN/</w:t>
                  </w:r>
                  <w:r>
                    <w:rPr>
                      <w:rFonts w:hint="default"/>
                      <w:b w:val="0"/>
                      <w:bCs/>
                      <w:color w:val="000000" w:themeColor="text1"/>
                      <w:lang w:val="en-US" w:eastAsia="zh-CN"/>
                      <w14:textFill>
                        <w14:solidFill>
                          <w14:schemeClr w14:val="tx1"/>
                        </w14:solidFill>
                      </w14:textFill>
                    </w:rPr>
                    <w:t>a</w:t>
                  </w:r>
                </w:p>
              </w:tc>
            </w:tr>
            <w:tr w14:paraId="0CE2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3" w:type="pct"/>
                  <w:gridSpan w:val="2"/>
                  <w:vMerge w:val="continue"/>
                  <w:noWrap w:val="0"/>
                  <w:vAlign w:val="center"/>
                </w:tcPr>
                <w:p w14:paraId="0E9961C0">
                  <w:pPr>
                    <w:pStyle w:val="43"/>
                    <w:bidi w:val="0"/>
                    <w:rPr>
                      <w:rFonts w:hint="default"/>
                      <w:color w:val="auto"/>
                      <w:sz w:val="21"/>
                      <w:szCs w:val="21"/>
                      <w:lang w:val="en-US" w:eastAsia="zh-CN"/>
                    </w:rPr>
                  </w:pPr>
                </w:p>
              </w:tc>
              <w:tc>
                <w:tcPr>
                  <w:tcW w:w="2503" w:type="pct"/>
                  <w:gridSpan w:val="3"/>
                  <w:shd w:val="clear" w:color="auto" w:fill="auto"/>
                  <w:noWrap w:val="0"/>
                  <w:vAlign w:val="center"/>
                </w:tcPr>
                <w:p w14:paraId="64544F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总磷</w:t>
                  </w:r>
                </w:p>
              </w:tc>
              <w:tc>
                <w:tcPr>
                  <w:tcW w:w="2245" w:type="dxa"/>
                  <w:shd w:val="clear" w:color="auto" w:fill="auto"/>
                  <w:noWrap w:val="0"/>
                  <w:vAlign w:val="center"/>
                </w:tcPr>
                <w:p w14:paraId="25DC9A4C">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009</w:t>
                  </w:r>
                </w:p>
              </w:tc>
            </w:tr>
            <w:tr w14:paraId="5FB2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3" w:type="pct"/>
                  <w:gridSpan w:val="2"/>
                  <w:vMerge w:val="continue"/>
                  <w:noWrap w:val="0"/>
                  <w:vAlign w:val="center"/>
                </w:tcPr>
                <w:p w14:paraId="0C9DE2C4">
                  <w:pPr>
                    <w:pStyle w:val="43"/>
                    <w:bidi w:val="0"/>
                    <w:rPr>
                      <w:rFonts w:hint="default"/>
                      <w:color w:val="auto"/>
                      <w:sz w:val="21"/>
                      <w:szCs w:val="21"/>
                      <w:lang w:val="en-US" w:eastAsia="zh-CN"/>
                    </w:rPr>
                  </w:pPr>
                </w:p>
              </w:tc>
              <w:tc>
                <w:tcPr>
                  <w:tcW w:w="2503" w:type="pct"/>
                  <w:gridSpan w:val="3"/>
                  <w:shd w:val="clear" w:color="auto" w:fill="auto"/>
                  <w:noWrap w:val="0"/>
                  <w:vAlign w:val="center"/>
                </w:tcPr>
                <w:p w14:paraId="0E48AE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总</w:t>
                  </w:r>
                  <w:r>
                    <w:rPr>
                      <w:rFonts w:hint="eastAsia"/>
                      <w:color w:val="auto"/>
                      <w:sz w:val="21"/>
                      <w:szCs w:val="21"/>
                    </w:rPr>
                    <w:t>余氯</w:t>
                  </w:r>
                </w:p>
              </w:tc>
              <w:tc>
                <w:tcPr>
                  <w:tcW w:w="2245" w:type="dxa"/>
                  <w:shd w:val="clear" w:color="auto" w:fill="auto"/>
                  <w:noWrap w:val="0"/>
                  <w:vAlign w:val="center"/>
                </w:tcPr>
                <w:p w14:paraId="569C58EA">
                  <w:pPr>
                    <w:keepNext w:val="0"/>
                    <w:keepLines w:val="0"/>
                    <w:pageBreakBefore w:val="0"/>
                    <w:widowControl/>
                    <w:suppressLineNumbers w:val="0"/>
                    <w:kinsoku/>
                    <w:topLinePunct w:val="0"/>
                    <w:autoSpaceDE/>
                    <w:autoSpaceDN/>
                    <w:bidi w:val="0"/>
                    <w:adjustRightInd/>
                    <w:snapToGrid/>
                    <w:ind w:firstLine="0" w:firstLineChars="0"/>
                    <w:jc w:val="center"/>
                    <w:textAlignment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w:t>
                  </w:r>
                </w:p>
              </w:tc>
            </w:tr>
          </w:tbl>
          <w:p w14:paraId="54A7DF86">
            <w:pPr>
              <w:bidi w:val="0"/>
              <w:rPr>
                <w:rFonts w:hint="default" w:eastAsia="宋体"/>
                <w:color w:val="auto"/>
                <w:lang w:val="en-US" w:eastAsia="zh-CN"/>
              </w:rPr>
            </w:pPr>
            <w:r>
              <w:rPr>
                <w:rFonts w:hint="eastAsia"/>
                <w:color w:val="auto"/>
                <w:lang w:val="en-US" w:eastAsia="zh-CN"/>
              </w:rPr>
              <w:t>对照</w:t>
            </w:r>
            <w:r>
              <w:rPr>
                <w:rFonts w:hint="eastAsia" w:cs="宋体"/>
                <w:color w:val="auto"/>
                <w:sz w:val="24"/>
              </w:rPr>
              <w:t>《排污许可证申请与核发技术规范 医疗机构》（HJ 1105</w:t>
            </w:r>
            <w:r>
              <w:rPr>
                <w:rFonts w:hint="eastAsia" w:cs="宋体"/>
                <w:color w:val="auto"/>
                <w:sz w:val="24"/>
                <w:lang w:val="en-US" w:eastAsia="zh-CN"/>
              </w:rPr>
              <w:t>-</w:t>
            </w:r>
            <w:r>
              <w:rPr>
                <w:rFonts w:hint="eastAsia" w:cs="宋体"/>
                <w:color w:val="auto"/>
                <w:sz w:val="24"/>
              </w:rPr>
              <w:t>2020）</w:t>
            </w:r>
            <w:r>
              <w:rPr>
                <w:rFonts w:hint="eastAsia" w:cs="宋体"/>
                <w:color w:val="auto"/>
                <w:sz w:val="24"/>
                <w:lang w:eastAsia="zh-CN"/>
              </w:rPr>
              <w:t>、《</w:t>
            </w:r>
            <w:r>
              <w:rPr>
                <w:rFonts w:hint="eastAsia" w:cs="宋体"/>
                <w:color w:val="auto"/>
                <w:sz w:val="24"/>
                <w:lang w:val="en-US" w:eastAsia="zh-CN"/>
              </w:rPr>
              <w:t>医疗机构水污染排放标准（GB18466-2005）</w:t>
            </w:r>
            <w:r>
              <w:rPr>
                <w:rFonts w:hint="eastAsia" w:cs="宋体"/>
                <w:color w:val="auto"/>
                <w:sz w:val="24"/>
                <w:lang w:eastAsia="zh-CN"/>
              </w:rPr>
              <w:t>》，</w:t>
            </w:r>
            <w:r>
              <w:rPr>
                <w:rFonts w:hint="eastAsia" w:cs="宋体"/>
                <w:color w:val="auto"/>
                <w:sz w:val="24"/>
                <w:lang w:val="en-US" w:eastAsia="zh-CN"/>
              </w:rPr>
              <w:t>本项目检测计划如下。</w:t>
            </w:r>
          </w:p>
          <w:p w14:paraId="3987526A">
            <w:pPr>
              <w:pStyle w:val="42"/>
              <w:bidi w:val="0"/>
              <w:spacing w:line="240" w:lineRule="auto"/>
              <w:rPr>
                <w:color w:val="auto"/>
              </w:rPr>
            </w:pPr>
            <w:r>
              <w:rPr>
                <w:rFonts w:hint="eastAsia"/>
                <w:color w:val="auto"/>
              </w:rPr>
              <w:t>表</w:t>
            </w:r>
            <w:r>
              <w:rPr>
                <w:color w:val="auto"/>
              </w:rPr>
              <w:t>4-</w:t>
            </w:r>
            <w:r>
              <w:rPr>
                <w:rFonts w:hint="eastAsia"/>
                <w:color w:val="auto"/>
                <w:lang w:val="en-US" w:eastAsia="zh-CN"/>
              </w:rPr>
              <w:t>8</w:t>
            </w:r>
            <w:r>
              <w:rPr>
                <w:color w:val="auto"/>
              </w:rPr>
              <w:t xml:space="preserve">  </w:t>
            </w:r>
            <w:r>
              <w:rPr>
                <w:rFonts w:hint="eastAsia"/>
                <w:color w:val="auto"/>
              </w:rPr>
              <w:t>环境监测计划及记录信息表</w:t>
            </w:r>
          </w:p>
          <w:tbl>
            <w:tblPr>
              <w:tblStyle w:val="33"/>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04"/>
              <w:gridCol w:w="1357"/>
              <w:gridCol w:w="1551"/>
              <w:gridCol w:w="1416"/>
              <w:gridCol w:w="1844"/>
              <w:gridCol w:w="1138"/>
              <w:gridCol w:w="1133"/>
              <w:gridCol w:w="1312"/>
              <w:gridCol w:w="1327"/>
              <w:gridCol w:w="1121"/>
            </w:tblGrid>
            <w:tr w14:paraId="6400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 w:type="pct"/>
                  <w:vAlign w:val="center"/>
                </w:tcPr>
                <w:p w14:paraId="2A91821F">
                  <w:pPr>
                    <w:pStyle w:val="41"/>
                    <w:bidi w:val="0"/>
                    <w:rPr>
                      <w:b/>
                      <w:bCs/>
                      <w:color w:val="auto"/>
                    </w:rPr>
                  </w:pPr>
                  <w:r>
                    <w:rPr>
                      <w:rFonts w:hint="eastAsia"/>
                      <w:b/>
                      <w:bCs/>
                      <w:color w:val="auto"/>
                    </w:rPr>
                    <w:t>序号</w:t>
                  </w:r>
                </w:p>
              </w:tc>
              <w:tc>
                <w:tcPr>
                  <w:tcW w:w="298" w:type="pct"/>
                  <w:vAlign w:val="center"/>
                </w:tcPr>
                <w:p w14:paraId="4B0CAF81">
                  <w:pPr>
                    <w:pStyle w:val="41"/>
                    <w:bidi w:val="0"/>
                    <w:rPr>
                      <w:b/>
                      <w:bCs/>
                      <w:color w:val="auto"/>
                    </w:rPr>
                  </w:pPr>
                  <w:r>
                    <w:rPr>
                      <w:rFonts w:hint="eastAsia"/>
                      <w:b/>
                      <w:bCs/>
                      <w:color w:val="auto"/>
                    </w:rPr>
                    <w:t>排放口编号</w:t>
                  </w:r>
                </w:p>
              </w:tc>
              <w:tc>
                <w:tcPr>
                  <w:tcW w:w="503" w:type="pct"/>
                  <w:vAlign w:val="center"/>
                </w:tcPr>
                <w:p w14:paraId="6AC8CB09">
                  <w:pPr>
                    <w:pStyle w:val="41"/>
                    <w:bidi w:val="0"/>
                    <w:rPr>
                      <w:b/>
                      <w:bCs/>
                      <w:color w:val="auto"/>
                    </w:rPr>
                  </w:pPr>
                  <w:r>
                    <w:rPr>
                      <w:rFonts w:hint="eastAsia"/>
                      <w:b/>
                      <w:bCs/>
                      <w:color w:val="auto"/>
                    </w:rPr>
                    <w:t>污染物名称</w:t>
                  </w:r>
                </w:p>
              </w:tc>
              <w:tc>
                <w:tcPr>
                  <w:tcW w:w="575" w:type="pct"/>
                  <w:vAlign w:val="center"/>
                </w:tcPr>
                <w:p w14:paraId="3511FED1">
                  <w:pPr>
                    <w:pStyle w:val="41"/>
                    <w:bidi w:val="0"/>
                    <w:rPr>
                      <w:b/>
                      <w:bCs/>
                      <w:color w:val="auto"/>
                    </w:rPr>
                  </w:pPr>
                  <w:r>
                    <w:rPr>
                      <w:rFonts w:hint="eastAsia"/>
                      <w:b/>
                      <w:bCs/>
                      <w:color w:val="auto"/>
                    </w:rPr>
                    <w:t>监测设施</w:t>
                  </w:r>
                </w:p>
              </w:tc>
              <w:tc>
                <w:tcPr>
                  <w:tcW w:w="525" w:type="pct"/>
                  <w:vAlign w:val="center"/>
                </w:tcPr>
                <w:p w14:paraId="6099876A">
                  <w:pPr>
                    <w:pStyle w:val="41"/>
                    <w:bidi w:val="0"/>
                    <w:rPr>
                      <w:b/>
                      <w:bCs/>
                      <w:color w:val="auto"/>
                    </w:rPr>
                  </w:pPr>
                  <w:r>
                    <w:rPr>
                      <w:rFonts w:hint="eastAsia"/>
                      <w:b/>
                      <w:bCs/>
                      <w:color w:val="auto"/>
                    </w:rPr>
                    <w:t>自动监测设施安装位置</w:t>
                  </w:r>
                </w:p>
              </w:tc>
              <w:tc>
                <w:tcPr>
                  <w:tcW w:w="684" w:type="pct"/>
                  <w:vAlign w:val="center"/>
                </w:tcPr>
                <w:p w14:paraId="4C1BA84B">
                  <w:pPr>
                    <w:pStyle w:val="41"/>
                    <w:bidi w:val="0"/>
                    <w:rPr>
                      <w:b/>
                      <w:bCs/>
                      <w:color w:val="auto"/>
                    </w:rPr>
                  </w:pPr>
                  <w:r>
                    <w:rPr>
                      <w:rFonts w:hint="eastAsia"/>
                      <w:b/>
                      <w:bCs/>
                      <w:color w:val="auto"/>
                    </w:rPr>
                    <w:t>自动监测设施的安装、运行、维护等相关管理要求</w:t>
                  </w:r>
                </w:p>
              </w:tc>
              <w:tc>
                <w:tcPr>
                  <w:tcW w:w="422" w:type="pct"/>
                  <w:vAlign w:val="center"/>
                </w:tcPr>
                <w:p w14:paraId="2079C549">
                  <w:pPr>
                    <w:pStyle w:val="41"/>
                    <w:bidi w:val="0"/>
                    <w:rPr>
                      <w:b/>
                      <w:bCs/>
                      <w:color w:val="auto"/>
                    </w:rPr>
                  </w:pPr>
                  <w:r>
                    <w:rPr>
                      <w:rFonts w:hint="eastAsia"/>
                      <w:b/>
                      <w:bCs/>
                      <w:color w:val="auto"/>
                    </w:rPr>
                    <w:t>自动检测是否联网</w:t>
                  </w:r>
                </w:p>
              </w:tc>
              <w:tc>
                <w:tcPr>
                  <w:tcW w:w="420" w:type="pct"/>
                  <w:vAlign w:val="center"/>
                </w:tcPr>
                <w:p w14:paraId="7A97D55F">
                  <w:pPr>
                    <w:pStyle w:val="41"/>
                    <w:bidi w:val="0"/>
                    <w:rPr>
                      <w:b/>
                      <w:bCs/>
                      <w:color w:val="auto"/>
                    </w:rPr>
                  </w:pPr>
                  <w:r>
                    <w:rPr>
                      <w:rFonts w:hint="eastAsia"/>
                      <w:b/>
                      <w:bCs/>
                      <w:color w:val="auto"/>
                    </w:rPr>
                    <w:t>自动检测仪器名称</w:t>
                  </w:r>
                </w:p>
              </w:tc>
              <w:tc>
                <w:tcPr>
                  <w:tcW w:w="487" w:type="pct"/>
                  <w:vAlign w:val="center"/>
                </w:tcPr>
                <w:p w14:paraId="3A934D45">
                  <w:pPr>
                    <w:pStyle w:val="41"/>
                    <w:bidi w:val="0"/>
                    <w:rPr>
                      <w:b/>
                      <w:bCs/>
                      <w:color w:val="auto"/>
                    </w:rPr>
                  </w:pPr>
                  <w:r>
                    <w:rPr>
                      <w:rFonts w:hint="eastAsia"/>
                      <w:b/>
                      <w:bCs/>
                      <w:color w:val="auto"/>
                    </w:rPr>
                    <w:t>手工监测采样方法及个数</w:t>
                  </w:r>
                </w:p>
              </w:tc>
              <w:tc>
                <w:tcPr>
                  <w:tcW w:w="492" w:type="pct"/>
                  <w:vAlign w:val="center"/>
                </w:tcPr>
                <w:p w14:paraId="2B5EBF08">
                  <w:pPr>
                    <w:pStyle w:val="41"/>
                    <w:bidi w:val="0"/>
                    <w:rPr>
                      <w:b/>
                      <w:bCs/>
                      <w:color w:val="auto"/>
                    </w:rPr>
                  </w:pPr>
                  <w:r>
                    <w:rPr>
                      <w:rFonts w:hint="eastAsia"/>
                      <w:b/>
                      <w:bCs/>
                      <w:color w:val="auto"/>
                    </w:rPr>
                    <w:t>手工监测频率</w:t>
                  </w:r>
                </w:p>
              </w:tc>
              <w:tc>
                <w:tcPr>
                  <w:tcW w:w="416" w:type="pct"/>
                  <w:vAlign w:val="center"/>
                </w:tcPr>
                <w:p w14:paraId="2BE0F5E2">
                  <w:pPr>
                    <w:pStyle w:val="41"/>
                    <w:bidi w:val="0"/>
                    <w:rPr>
                      <w:b/>
                      <w:bCs/>
                      <w:color w:val="auto"/>
                    </w:rPr>
                  </w:pPr>
                  <w:r>
                    <w:rPr>
                      <w:rFonts w:hint="eastAsia"/>
                      <w:b/>
                      <w:bCs/>
                      <w:color w:val="auto"/>
                    </w:rPr>
                    <w:t>手工测定方法</w:t>
                  </w:r>
                </w:p>
              </w:tc>
            </w:tr>
            <w:tr w14:paraId="5F15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 w:type="pct"/>
                  <w:vMerge w:val="restart"/>
                  <w:vAlign w:val="center"/>
                </w:tcPr>
                <w:p w14:paraId="74E13BA7">
                  <w:pPr>
                    <w:pStyle w:val="41"/>
                    <w:bidi w:val="0"/>
                    <w:rPr>
                      <w:color w:val="auto"/>
                    </w:rPr>
                  </w:pPr>
                  <w:r>
                    <w:rPr>
                      <w:color w:val="auto"/>
                    </w:rPr>
                    <w:t>1</w:t>
                  </w:r>
                </w:p>
              </w:tc>
              <w:tc>
                <w:tcPr>
                  <w:tcW w:w="298" w:type="pct"/>
                  <w:vMerge w:val="restart"/>
                  <w:vAlign w:val="center"/>
                </w:tcPr>
                <w:p w14:paraId="6A729D77">
                  <w:pPr>
                    <w:pStyle w:val="41"/>
                    <w:bidi w:val="0"/>
                    <w:rPr>
                      <w:color w:val="auto"/>
                    </w:rPr>
                  </w:pPr>
                  <w:r>
                    <w:rPr>
                      <w:color w:val="auto"/>
                    </w:rPr>
                    <w:t>DW001</w:t>
                  </w:r>
                </w:p>
              </w:tc>
              <w:tc>
                <w:tcPr>
                  <w:tcW w:w="503" w:type="pct"/>
                  <w:shd w:val="clear" w:color="auto" w:fill="auto"/>
                  <w:vAlign w:val="center"/>
                </w:tcPr>
                <w:p w14:paraId="6E866F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color w:val="auto"/>
                      <w:sz w:val="21"/>
                      <w:szCs w:val="21"/>
                    </w:rPr>
                    <w:t>pH</w:t>
                  </w:r>
                </w:p>
              </w:tc>
              <w:tc>
                <w:tcPr>
                  <w:tcW w:w="575" w:type="pct"/>
                  <w:vAlign w:val="center"/>
                </w:tcPr>
                <w:p w14:paraId="7FB87174">
                  <w:pPr>
                    <w:pStyle w:val="41"/>
                    <w:bidi w:val="0"/>
                    <w:rPr>
                      <w:color w:val="auto"/>
                    </w:rPr>
                  </w:pPr>
                  <w:r>
                    <w:rPr>
                      <w:color w:val="auto"/>
                    </w:rPr>
                    <w:sym w:font="Wingdings" w:char="F0A8"/>
                  </w:r>
                  <w:r>
                    <w:rPr>
                      <w:rFonts w:hint="eastAsia"/>
                      <w:color w:val="auto"/>
                    </w:rPr>
                    <w:t>自动</w:t>
                  </w:r>
                  <w:r>
                    <w:rPr>
                      <w:color w:val="auto"/>
                    </w:rPr>
                    <w:sym w:font="Wingdings" w:char="F0FE"/>
                  </w:r>
                  <w:r>
                    <w:rPr>
                      <w:rFonts w:hint="eastAsia"/>
                      <w:color w:val="auto"/>
                    </w:rPr>
                    <w:t>手工</w:t>
                  </w:r>
                </w:p>
              </w:tc>
              <w:tc>
                <w:tcPr>
                  <w:tcW w:w="525" w:type="pct"/>
                  <w:vAlign w:val="center"/>
                </w:tcPr>
                <w:p w14:paraId="2516EE31">
                  <w:pPr>
                    <w:pStyle w:val="41"/>
                    <w:bidi w:val="0"/>
                    <w:rPr>
                      <w:color w:val="auto"/>
                    </w:rPr>
                  </w:pPr>
                  <w:r>
                    <w:rPr>
                      <w:color w:val="auto"/>
                    </w:rPr>
                    <w:t>/</w:t>
                  </w:r>
                </w:p>
              </w:tc>
              <w:tc>
                <w:tcPr>
                  <w:tcW w:w="684" w:type="pct"/>
                  <w:vAlign w:val="center"/>
                </w:tcPr>
                <w:p w14:paraId="0E38DE8D">
                  <w:pPr>
                    <w:pStyle w:val="41"/>
                    <w:bidi w:val="0"/>
                    <w:rPr>
                      <w:color w:val="auto"/>
                    </w:rPr>
                  </w:pPr>
                  <w:r>
                    <w:rPr>
                      <w:color w:val="auto"/>
                    </w:rPr>
                    <w:t>/</w:t>
                  </w:r>
                </w:p>
              </w:tc>
              <w:tc>
                <w:tcPr>
                  <w:tcW w:w="422" w:type="pct"/>
                  <w:vAlign w:val="center"/>
                </w:tcPr>
                <w:p w14:paraId="21DDB763">
                  <w:pPr>
                    <w:pStyle w:val="41"/>
                    <w:bidi w:val="0"/>
                    <w:rPr>
                      <w:color w:val="auto"/>
                    </w:rPr>
                  </w:pPr>
                  <w:r>
                    <w:rPr>
                      <w:color w:val="auto"/>
                    </w:rPr>
                    <w:t>/</w:t>
                  </w:r>
                </w:p>
              </w:tc>
              <w:tc>
                <w:tcPr>
                  <w:tcW w:w="420" w:type="pct"/>
                  <w:vAlign w:val="center"/>
                </w:tcPr>
                <w:p w14:paraId="40ADA53C">
                  <w:pPr>
                    <w:pStyle w:val="41"/>
                    <w:bidi w:val="0"/>
                    <w:rPr>
                      <w:color w:val="auto"/>
                    </w:rPr>
                  </w:pPr>
                  <w:r>
                    <w:rPr>
                      <w:color w:val="auto"/>
                    </w:rPr>
                    <w:t>/</w:t>
                  </w:r>
                </w:p>
              </w:tc>
              <w:tc>
                <w:tcPr>
                  <w:tcW w:w="487" w:type="pct"/>
                  <w:vMerge w:val="restart"/>
                  <w:vAlign w:val="center"/>
                </w:tcPr>
                <w:p w14:paraId="0A02A729">
                  <w:pPr>
                    <w:pStyle w:val="41"/>
                    <w:keepNext w:val="0"/>
                    <w:keepLines w:val="0"/>
                    <w:pageBreakBefore w:val="0"/>
                    <w:widowControl w:val="0"/>
                    <w:kinsoku/>
                    <w:wordWrap w:val="0"/>
                    <w:overflowPunct w:val="0"/>
                    <w:topLinePunct w:val="0"/>
                    <w:autoSpaceDE/>
                    <w:autoSpaceDN/>
                    <w:bidi w:val="0"/>
                    <w:adjustRightInd/>
                    <w:snapToGrid/>
                    <w:jc w:val="center"/>
                    <w:textAlignment w:val="baseline"/>
                    <w:rPr>
                      <w:rFonts w:hint="eastAsia"/>
                      <w:color w:val="auto"/>
                    </w:rPr>
                  </w:pPr>
                  <w:r>
                    <w:rPr>
                      <w:rFonts w:hint="eastAsia"/>
                      <w:color w:val="auto"/>
                    </w:rPr>
                    <w:t>瞬时采样、至少</w:t>
                  </w:r>
                  <w:r>
                    <w:rPr>
                      <w:color w:val="auto"/>
                    </w:rPr>
                    <w:t>3</w:t>
                  </w:r>
                  <w:r>
                    <w:rPr>
                      <w:rFonts w:hint="eastAsia"/>
                      <w:color w:val="auto"/>
                    </w:rPr>
                    <w:t>个水样点瞬时采样</w:t>
                  </w:r>
                </w:p>
                <w:p w14:paraId="6DF0D271">
                  <w:pPr>
                    <w:pStyle w:val="41"/>
                    <w:bidi w:val="0"/>
                    <w:jc w:val="center"/>
                    <w:rPr>
                      <w:rFonts w:hint="eastAsia" w:eastAsia="宋体"/>
                      <w:color w:val="auto"/>
                      <w:lang w:eastAsia="zh-CN"/>
                    </w:rPr>
                  </w:pPr>
                </w:p>
              </w:tc>
              <w:tc>
                <w:tcPr>
                  <w:tcW w:w="492" w:type="pct"/>
                  <w:vAlign w:val="center"/>
                </w:tcPr>
                <w:p w14:paraId="2DAE6551">
                  <w:pPr>
                    <w:pStyle w:val="41"/>
                    <w:bidi w:val="0"/>
                    <w:rPr>
                      <w:rFonts w:hint="eastAsia" w:eastAsia="宋体"/>
                      <w:color w:val="auto"/>
                      <w:lang w:val="en-US" w:eastAsia="zh-CN"/>
                    </w:rPr>
                  </w:pPr>
                  <w:r>
                    <w:rPr>
                      <w:color w:val="auto"/>
                    </w:rPr>
                    <w:t>1</w:t>
                  </w:r>
                  <w:r>
                    <w:rPr>
                      <w:rFonts w:hint="eastAsia"/>
                      <w:color w:val="auto"/>
                    </w:rPr>
                    <w:t>次</w:t>
                  </w:r>
                  <w:r>
                    <w:rPr>
                      <w:rFonts w:hint="eastAsia"/>
                      <w:color w:val="auto"/>
                      <w:lang w:val="en-US" w:eastAsia="zh-CN"/>
                    </w:rPr>
                    <w:t>/12小时</w:t>
                  </w:r>
                </w:p>
              </w:tc>
              <w:tc>
                <w:tcPr>
                  <w:tcW w:w="416" w:type="pct"/>
                  <w:vMerge w:val="restart"/>
                  <w:vAlign w:val="center"/>
                </w:tcPr>
                <w:p w14:paraId="701A8884">
                  <w:pPr>
                    <w:pStyle w:val="41"/>
                    <w:bidi w:val="0"/>
                    <w:rPr>
                      <w:color w:val="auto"/>
                    </w:rPr>
                  </w:pPr>
                  <w:r>
                    <w:rPr>
                      <w:rFonts w:hint="eastAsia"/>
                      <w:color w:val="auto"/>
                    </w:rPr>
                    <w:t>参照</w:t>
                  </w:r>
                  <w:r>
                    <w:rPr>
                      <w:color w:val="auto"/>
                    </w:rPr>
                    <w:t>HJ 494</w:t>
                  </w:r>
                  <w:r>
                    <w:rPr>
                      <w:rFonts w:hint="eastAsia"/>
                      <w:color w:val="auto"/>
                    </w:rPr>
                    <w:t>、</w:t>
                  </w:r>
                  <w:r>
                    <w:rPr>
                      <w:color w:val="auto"/>
                    </w:rPr>
                    <w:t xml:space="preserve"> HJ 495</w:t>
                  </w:r>
                  <w:r>
                    <w:rPr>
                      <w:rFonts w:hint="eastAsia"/>
                      <w:color w:val="auto"/>
                    </w:rPr>
                    <w:t>和</w:t>
                  </w:r>
                  <w:r>
                    <w:rPr>
                      <w:color w:val="auto"/>
                    </w:rPr>
                    <w:t>HJ 91.1</w:t>
                  </w:r>
                  <w:r>
                    <w:rPr>
                      <w:rFonts w:hint="eastAsia"/>
                      <w:color w:val="auto"/>
                    </w:rPr>
                    <w:t>执行</w:t>
                  </w:r>
                </w:p>
              </w:tc>
            </w:tr>
            <w:tr w14:paraId="20B3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 w:type="pct"/>
                  <w:vMerge w:val="continue"/>
                  <w:vAlign w:val="center"/>
                </w:tcPr>
                <w:p w14:paraId="169A1B9B">
                  <w:pPr>
                    <w:pStyle w:val="41"/>
                    <w:bidi w:val="0"/>
                    <w:rPr>
                      <w:color w:val="auto"/>
                    </w:rPr>
                  </w:pPr>
                </w:p>
              </w:tc>
              <w:tc>
                <w:tcPr>
                  <w:tcW w:w="298" w:type="pct"/>
                  <w:vMerge w:val="continue"/>
                  <w:vAlign w:val="center"/>
                </w:tcPr>
                <w:p w14:paraId="6A43A9C4">
                  <w:pPr>
                    <w:pStyle w:val="41"/>
                    <w:bidi w:val="0"/>
                    <w:rPr>
                      <w:color w:val="auto"/>
                    </w:rPr>
                  </w:pPr>
                </w:p>
              </w:tc>
              <w:tc>
                <w:tcPr>
                  <w:tcW w:w="503" w:type="pct"/>
                  <w:shd w:val="clear" w:color="auto" w:fill="auto"/>
                  <w:vAlign w:val="center"/>
                </w:tcPr>
                <w:p w14:paraId="181225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color w:val="auto"/>
                      <w:sz w:val="21"/>
                      <w:szCs w:val="21"/>
                    </w:rPr>
                    <w:t>COD</w:t>
                  </w:r>
                </w:p>
              </w:tc>
              <w:tc>
                <w:tcPr>
                  <w:tcW w:w="575" w:type="pct"/>
                  <w:vAlign w:val="center"/>
                </w:tcPr>
                <w:p w14:paraId="7A6FEFFD">
                  <w:pPr>
                    <w:pStyle w:val="41"/>
                    <w:bidi w:val="0"/>
                    <w:rPr>
                      <w:color w:val="auto"/>
                    </w:rPr>
                  </w:pPr>
                  <w:r>
                    <w:rPr>
                      <w:color w:val="auto"/>
                    </w:rPr>
                    <w:sym w:font="Wingdings" w:char="F0A8"/>
                  </w:r>
                  <w:r>
                    <w:rPr>
                      <w:rFonts w:hint="eastAsia"/>
                      <w:color w:val="auto"/>
                    </w:rPr>
                    <w:t>自动</w:t>
                  </w:r>
                  <w:r>
                    <w:rPr>
                      <w:color w:val="auto"/>
                    </w:rPr>
                    <w:sym w:font="Wingdings" w:char="F0FE"/>
                  </w:r>
                  <w:r>
                    <w:rPr>
                      <w:rFonts w:hint="eastAsia"/>
                      <w:color w:val="auto"/>
                    </w:rPr>
                    <w:t>手工</w:t>
                  </w:r>
                </w:p>
              </w:tc>
              <w:tc>
                <w:tcPr>
                  <w:tcW w:w="1425" w:type="dxa"/>
                  <w:vAlign w:val="center"/>
                </w:tcPr>
                <w:p w14:paraId="7056CD30">
                  <w:pPr>
                    <w:pStyle w:val="41"/>
                    <w:bidi w:val="0"/>
                    <w:ind w:firstLine="0" w:firstLineChars="0"/>
                    <w:rPr>
                      <w:color w:val="auto"/>
                    </w:rPr>
                  </w:pPr>
                  <w:r>
                    <w:rPr>
                      <w:color w:val="auto"/>
                    </w:rPr>
                    <w:t>/</w:t>
                  </w:r>
                </w:p>
              </w:tc>
              <w:tc>
                <w:tcPr>
                  <w:tcW w:w="1855" w:type="dxa"/>
                  <w:vAlign w:val="center"/>
                </w:tcPr>
                <w:p w14:paraId="3350856F">
                  <w:pPr>
                    <w:pStyle w:val="41"/>
                    <w:bidi w:val="0"/>
                    <w:ind w:firstLine="0" w:firstLineChars="0"/>
                    <w:rPr>
                      <w:color w:val="auto"/>
                    </w:rPr>
                  </w:pPr>
                  <w:r>
                    <w:rPr>
                      <w:color w:val="auto"/>
                    </w:rPr>
                    <w:t>/</w:t>
                  </w:r>
                </w:p>
              </w:tc>
              <w:tc>
                <w:tcPr>
                  <w:tcW w:w="1145" w:type="dxa"/>
                  <w:vAlign w:val="center"/>
                </w:tcPr>
                <w:p w14:paraId="010FF553">
                  <w:pPr>
                    <w:pStyle w:val="41"/>
                    <w:bidi w:val="0"/>
                    <w:ind w:firstLine="0" w:firstLineChars="0"/>
                    <w:rPr>
                      <w:color w:val="auto"/>
                    </w:rPr>
                  </w:pPr>
                  <w:r>
                    <w:rPr>
                      <w:color w:val="auto"/>
                    </w:rPr>
                    <w:t>/</w:t>
                  </w:r>
                </w:p>
              </w:tc>
              <w:tc>
                <w:tcPr>
                  <w:tcW w:w="1140" w:type="dxa"/>
                  <w:vAlign w:val="center"/>
                </w:tcPr>
                <w:p w14:paraId="0C94961A">
                  <w:pPr>
                    <w:pStyle w:val="41"/>
                    <w:bidi w:val="0"/>
                    <w:ind w:firstLine="0" w:firstLineChars="0"/>
                    <w:rPr>
                      <w:color w:val="auto"/>
                    </w:rPr>
                  </w:pPr>
                  <w:r>
                    <w:rPr>
                      <w:color w:val="auto"/>
                    </w:rPr>
                    <w:t>/</w:t>
                  </w:r>
                </w:p>
              </w:tc>
              <w:tc>
                <w:tcPr>
                  <w:tcW w:w="487" w:type="pct"/>
                  <w:vMerge w:val="continue"/>
                  <w:vAlign w:val="center"/>
                </w:tcPr>
                <w:p w14:paraId="1CD3E812">
                  <w:pPr>
                    <w:pStyle w:val="41"/>
                    <w:bidi w:val="0"/>
                    <w:rPr>
                      <w:color w:val="auto"/>
                    </w:rPr>
                  </w:pPr>
                </w:p>
              </w:tc>
              <w:tc>
                <w:tcPr>
                  <w:tcW w:w="492" w:type="pct"/>
                  <w:vAlign w:val="center"/>
                </w:tcPr>
                <w:p w14:paraId="550B4095">
                  <w:pPr>
                    <w:pStyle w:val="41"/>
                    <w:bidi w:val="0"/>
                    <w:rPr>
                      <w:rFonts w:hint="default" w:eastAsia="宋体"/>
                      <w:color w:val="auto"/>
                      <w:lang w:val="en-US" w:eastAsia="zh-CN"/>
                    </w:rPr>
                  </w:pPr>
                  <w:r>
                    <w:rPr>
                      <w:rFonts w:hint="eastAsia"/>
                      <w:color w:val="auto"/>
                      <w:lang w:val="en-US" w:eastAsia="zh-CN"/>
                    </w:rPr>
                    <w:t>1次/1周</w:t>
                  </w:r>
                </w:p>
              </w:tc>
              <w:tc>
                <w:tcPr>
                  <w:tcW w:w="416" w:type="pct"/>
                  <w:vMerge w:val="continue"/>
                  <w:vAlign w:val="center"/>
                </w:tcPr>
                <w:p w14:paraId="29435056">
                  <w:pPr>
                    <w:pStyle w:val="41"/>
                    <w:bidi w:val="0"/>
                    <w:rPr>
                      <w:color w:val="auto"/>
                    </w:rPr>
                  </w:pPr>
                </w:p>
              </w:tc>
            </w:tr>
            <w:tr w14:paraId="6401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2" w:type="pct"/>
                  <w:vMerge w:val="continue"/>
                  <w:vAlign w:val="center"/>
                </w:tcPr>
                <w:p w14:paraId="100469DD">
                  <w:pPr>
                    <w:pStyle w:val="41"/>
                    <w:bidi w:val="0"/>
                    <w:rPr>
                      <w:color w:val="auto"/>
                    </w:rPr>
                  </w:pPr>
                </w:p>
              </w:tc>
              <w:tc>
                <w:tcPr>
                  <w:tcW w:w="298" w:type="pct"/>
                  <w:vMerge w:val="continue"/>
                  <w:vAlign w:val="center"/>
                </w:tcPr>
                <w:p w14:paraId="1BBEE4AE">
                  <w:pPr>
                    <w:pStyle w:val="41"/>
                    <w:bidi w:val="0"/>
                    <w:rPr>
                      <w:color w:val="auto"/>
                    </w:rPr>
                  </w:pPr>
                </w:p>
              </w:tc>
              <w:tc>
                <w:tcPr>
                  <w:tcW w:w="503" w:type="pct"/>
                  <w:shd w:val="clear" w:color="auto" w:fill="auto"/>
                  <w:vAlign w:val="center"/>
                </w:tcPr>
                <w:p w14:paraId="7CE298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color w:val="auto"/>
                      <w:sz w:val="21"/>
                      <w:szCs w:val="21"/>
                    </w:rPr>
                    <w:t>BOD</w:t>
                  </w:r>
                  <w:r>
                    <w:rPr>
                      <w:color w:val="auto"/>
                      <w:sz w:val="21"/>
                      <w:szCs w:val="21"/>
                      <w:vertAlign w:val="subscript"/>
                    </w:rPr>
                    <w:t>5</w:t>
                  </w:r>
                </w:p>
              </w:tc>
              <w:tc>
                <w:tcPr>
                  <w:tcW w:w="575" w:type="pct"/>
                  <w:vAlign w:val="center"/>
                </w:tcPr>
                <w:p w14:paraId="5FFBF9CB">
                  <w:pPr>
                    <w:pStyle w:val="41"/>
                    <w:bidi w:val="0"/>
                    <w:rPr>
                      <w:color w:val="auto"/>
                    </w:rPr>
                  </w:pPr>
                  <w:r>
                    <w:rPr>
                      <w:color w:val="auto"/>
                    </w:rPr>
                    <w:sym w:font="Wingdings" w:char="F0A8"/>
                  </w:r>
                  <w:r>
                    <w:rPr>
                      <w:rFonts w:hint="eastAsia"/>
                      <w:color w:val="auto"/>
                    </w:rPr>
                    <w:t>自动</w:t>
                  </w:r>
                  <w:r>
                    <w:rPr>
                      <w:color w:val="auto"/>
                    </w:rPr>
                    <w:sym w:font="Wingdings" w:char="F0FE"/>
                  </w:r>
                  <w:r>
                    <w:rPr>
                      <w:rFonts w:hint="eastAsia"/>
                      <w:color w:val="auto"/>
                    </w:rPr>
                    <w:t>手工</w:t>
                  </w:r>
                </w:p>
              </w:tc>
              <w:tc>
                <w:tcPr>
                  <w:tcW w:w="1425" w:type="dxa"/>
                  <w:vAlign w:val="center"/>
                </w:tcPr>
                <w:p w14:paraId="76246BDD">
                  <w:pPr>
                    <w:pStyle w:val="41"/>
                    <w:bidi w:val="0"/>
                    <w:ind w:firstLine="0" w:firstLineChars="0"/>
                    <w:rPr>
                      <w:color w:val="auto"/>
                    </w:rPr>
                  </w:pPr>
                  <w:r>
                    <w:rPr>
                      <w:color w:val="auto"/>
                    </w:rPr>
                    <w:t>/</w:t>
                  </w:r>
                </w:p>
              </w:tc>
              <w:tc>
                <w:tcPr>
                  <w:tcW w:w="1855" w:type="dxa"/>
                  <w:vAlign w:val="center"/>
                </w:tcPr>
                <w:p w14:paraId="24FAF038">
                  <w:pPr>
                    <w:pStyle w:val="41"/>
                    <w:bidi w:val="0"/>
                    <w:ind w:firstLine="0" w:firstLineChars="0"/>
                    <w:rPr>
                      <w:color w:val="auto"/>
                    </w:rPr>
                  </w:pPr>
                  <w:r>
                    <w:rPr>
                      <w:color w:val="auto"/>
                    </w:rPr>
                    <w:t>/</w:t>
                  </w:r>
                </w:p>
              </w:tc>
              <w:tc>
                <w:tcPr>
                  <w:tcW w:w="1145" w:type="dxa"/>
                  <w:vAlign w:val="center"/>
                </w:tcPr>
                <w:p w14:paraId="0BAD168E">
                  <w:pPr>
                    <w:pStyle w:val="41"/>
                    <w:bidi w:val="0"/>
                    <w:ind w:firstLine="0" w:firstLineChars="0"/>
                    <w:rPr>
                      <w:color w:val="auto"/>
                    </w:rPr>
                  </w:pPr>
                  <w:r>
                    <w:rPr>
                      <w:color w:val="auto"/>
                    </w:rPr>
                    <w:t>/</w:t>
                  </w:r>
                </w:p>
              </w:tc>
              <w:tc>
                <w:tcPr>
                  <w:tcW w:w="1140" w:type="dxa"/>
                  <w:vAlign w:val="center"/>
                </w:tcPr>
                <w:p w14:paraId="223920C9">
                  <w:pPr>
                    <w:pStyle w:val="41"/>
                    <w:bidi w:val="0"/>
                    <w:ind w:firstLine="0" w:firstLineChars="0"/>
                    <w:rPr>
                      <w:color w:val="auto"/>
                    </w:rPr>
                  </w:pPr>
                  <w:r>
                    <w:rPr>
                      <w:color w:val="auto"/>
                    </w:rPr>
                    <w:t>/</w:t>
                  </w:r>
                </w:p>
              </w:tc>
              <w:tc>
                <w:tcPr>
                  <w:tcW w:w="487" w:type="pct"/>
                  <w:vMerge w:val="continue"/>
                  <w:vAlign w:val="center"/>
                </w:tcPr>
                <w:p w14:paraId="5B91FE8D">
                  <w:pPr>
                    <w:pStyle w:val="41"/>
                    <w:bidi w:val="0"/>
                    <w:rPr>
                      <w:color w:val="auto"/>
                    </w:rPr>
                  </w:pPr>
                </w:p>
              </w:tc>
              <w:tc>
                <w:tcPr>
                  <w:tcW w:w="492" w:type="pct"/>
                  <w:vAlign w:val="center"/>
                </w:tcPr>
                <w:p w14:paraId="124DF497">
                  <w:pPr>
                    <w:pStyle w:val="41"/>
                    <w:bidi w:val="0"/>
                    <w:rPr>
                      <w:rFonts w:hint="default" w:eastAsia="宋体"/>
                      <w:color w:val="auto"/>
                      <w:lang w:val="en-US" w:eastAsia="zh-CN"/>
                    </w:rPr>
                  </w:pPr>
                  <w:r>
                    <w:rPr>
                      <w:rFonts w:hint="eastAsia"/>
                      <w:color w:val="auto"/>
                      <w:lang w:val="en-US" w:eastAsia="zh-CN"/>
                    </w:rPr>
                    <w:t>1次/季度</w:t>
                  </w:r>
                </w:p>
              </w:tc>
              <w:tc>
                <w:tcPr>
                  <w:tcW w:w="416" w:type="pct"/>
                  <w:vMerge w:val="continue"/>
                  <w:vAlign w:val="center"/>
                </w:tcPr>
                <w:p w14:paraId="5EE886D2">
                  <w:pPr>
                    <w:pStyle w:val="41"/>
                    <w:bidi w:val="0"/>
                    <w:rPr>
                      <w:color w:val="auto"/>
                    </w:rPr>
                  </w:pPr>
                </w:p>
              </w:tc>
            </w:tr>
            <w:tr w14:paraId="5519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 w:type="pct"/>
                  <w:vMerge w:val="continue"/>
                  <w:vAlign w:val="center"/>
                </w:tcPr>
                <w:p w14:paraId="307D2F3F">
                  <w:pPr>
                    <w:pStyle w:val="41"/>
                    <w:bidi w:val="0"/>
                    <w:rPr>
                      <w:color w:val="auto"/>
                    </w:rPr>
                  </w:pPr>
                </w:p>
              </w:tc>
              <w:tc>
                <w:tcPr>
                  <w:tcW w:w="298" w:type="pct"/>
                  <w:vMerge w:val="continue"/>
                  <w:vAlign w:val="center"/>
                </w:tcPr>
                <w:p w14:paraId="7D3EAE29">
                  <w:pPr>
                    <w:pStyle w:val="41"/>
                    <w:bidi w:val="0"/>
                    <w:rPr>
                      <w:color w:val="auto"/>
                    </w:rPr>
                  </w:pPr>
                </w:p>
              </w:tc>
              <w:tc>
                <w:tcPr>
                  <w:tcW w:w="503" w:type="pct"/>
                  <w:shd w:val="clear" w:color="auto" w:fill="auto"/>
                  <w:vAlign w:val="center"/>
                </w:tcPr>
                <w:p w14:paraId="59AEF1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color w:val="auto"/>
                      <w:sz w:val="21"/>
                      <w:szCs w:val="21"/>
                    </w:rPr>
                    <w:t>SS</w:t>
                  </w:r>
                </w:p>
              </w:tc>
              <w:tc>
                <w:tcPr>
                  <w:tcW w:w="575" w:type="pct"/>
                  <w:vAlign w:val="center"/>
                </w:tcPr>
                <w:p w14:paraId="7846C375">
                  <w:pPr>
                    <w:pStyle w:val="41"/>
                    <w:bidi w:val="0"/>
                    <w:rPr>
                      <w:color w:val="auto"/>
                    </w:rPr>
                  </w:pPr>
                  <w:r>
                    <w:rPr>
                      <w:color w:val="auto"/>
                    </w:rPr>
                    <w:sym w:font="Wingdings" w:char="F0A8"/>
                  </w:r>
                  <w:r>
                    <w:rPr>
                      <w:rFonts w:hint="eastAsia"/>
                      <w:color w:val="auto"/>
                    </w:rPr>
                    <w:t>自动</w:t>
                  </w:r>
                  <w:r>
                    <w:rPr>
                      <w:color w:val="auto"/>
                    </w:rPr>
                    <w:sym w:font="Wingdings" w:char="F0FE"/>
                  </w:r>
                  <w:r>
                    <w:rPr>
                      <w:rFonts w:hint="eastAsia"/>
                      <w:color w:val="auto"/>
                    </w:rPr>
                    <w:t>手工</w:t>
                  </w:r>
                </w:p>
              </w:tc>
              <w:tc>
                <w:tcPr>
                  <w:tcW w:w="1425" w:type="dxa"/>
                  <w:vAlign w:val="center"/>
                </w:tcPr>
                <w:p w14:paraId="5E6F01F2">
                  <w:pPr>
                    <w:pStyle w:val="41"/>
                    <w:bidi w:val="0"/>
                    <w:ind w:firstLine="0" w:firstLineChars="0"/>
                    <w:rPr>
                      <w:color w:val="auto"/>
                    </w:rPr>
                  </w:pPr>
                  <w:r>
                    <w:rPr>
                      <w:color w:val="auto"/>
                    </w:rPr>
                    <w:t>/</w:t>
                  </w:r>
                </w:p>
              </w:tc>
              <w:tc>
                <w:tcPr>
                  <w:tcW w:w="1855" w:type="dxa"/>
                  <w:vAlign w:val="center"/>
                </w:tcPr>
                <w:p w14:paraId="4140D4D0">
                  <w:pPr>
                    <w:pStyle w:val="41"/>
                    <w:bidi w:val="0"/>
                    <w:ind w:firstLine="0" w:firstLineChars="0"/>
                    <w:rPr>
                      <w:color w:val="auto"/>
                    </w:rPr>
                  </w:pPr>
                  <w:r>
                    <w:rPr>
                      <w:color w:val="auto"/>
                    </w:rPr>
                    <w:t>/</w:t>
                  </w:r>
                </w:p>
              </w:tc>
              <w:tc>
                <w:tcPr>
                  <w:tcW w:w="1145" w:type="dxa"/>
                  <w:vAlign w:val="center"/>
                </w:tcPr>
                <w:p w14:paraId="47FAD376">
                  <w:pPr>
                    <w:pStyle w:val="41"/>
                    <w:bidi w:val="0"/>
                    <w:ind w:firstLine="0" w:firstLineChars="0"/>
                    <w:rPr>
                      <w:color w:val="auto"/>
                    </w:rPr>
                  </w:pPr>
                  <w:r>
                    <w:rPr>
                      <w:color w:val="auto"/>
                    </w:rPr>
                    <w:t>/</w:t>
                  </w:r>
                </w:p>
              </w:tc>
              <w:tc>
                <w:tcPr>
                  <w:tcW w:w="1140" w:type="dxa"/>
                  <w:vAlign w:val="center"/>
                </w:tcPr>
                <w:p w14:paraId="488A0836">
                  <w:pPr>
                    <w:pStyle w:val="41"/>
                    <w:bidi w:val="0"/>
                    <w:ind w:firstLine="0" w:firstLineChars="0"/>
                    <w:rPr>
                      <w:color w:val="auto"/>
                    </w:rPr>
                  </w:pPr>
                  <w:r>
                    <w:rPr>
                      <w:color w:val="auto"/>
                    </w:rPr>
                    <w:t>/</w:t>
                  </w:r>
                </w:p>
              </w:tc>
              <w:tc>
                <w:tcPr>
                  <w:tcW w:w="487" w:type="pct"/>
                  <w:vMerge w:val="continue"/>
                  <w:vAlign w:val="center"/>
                </w:tcPr>
                <w:p w14:paraId="7F88D158">
                  <w:pPr>
                    <w:pStyle w:val="41"/>
                    <w:bidi w:val="0"/>
                    <w:rPr>
                      <w:color w:val="auto"/>
                    </w:rPr>
                  </w:pPr>
                </w:p>
              </w:tc>
              <w:tc>
                <w:tcPr>
                  <w:tcW w:w="492" w:type="pct"/>
                  <w:vAlign w:val="center"/>
                </w:tcPr>
                <w:p w14:paraId="0AB354F9">
                  <w:pPr>
                    <w:pStyle w:val="41"/>
                    <w:bidi w:val="0"/>
                    <w:rPr>
                      <w:color w:val="auto"/>
                    </w:rPr>
                  </w:pPr>
                  <w:r>
                    <w:rPr>
                      <w:rFonts w:hint="eastAsia"/>
                      <w:color w:val="auto"/>
                      <w:lang w:val="en-US" w:eastAsia="zh-CN"/>
                    </w:rPr>
                    <w:t>1次/1周</w:t>
                  </w:r>
                </w:p>
              </w:tc>
              <w:tc>
                <w:tcPr>
                  <w:tcW w:w="416" w:type="pct"/>
                  <w:vMerge w:val="continue"/>
                  <w:vAlign w:val="center"/>
                </w:tcPr>
                <w:p w14:paraId="421DB1E8">
                  <w:pPr>
                    <w:pStyle w:val="41"/>
                    <w:bidi w:val="0"/>
                    <w:rPr>
                      <w:color w:val="auto"/>
                    </w:rPr>
                  </w:pPr>
                </w:p>
              </w:tc>
            </w:tr>
            <w:tr w14:paraId="7B4D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 w:type="pct"/>
                  <w:vMerge w:val="continue"/>
                  <w:vAlign w:val="center"/>
                </w:tcPr>
                <w:p w14:paraId="6D821FBA">
                  <w:pPr>
                    <w:pStyle w:val="41"/>
                    <w:bidi w:val="0"/>
                    <w:rPr>
                      <w:color w:val="auto"/>
                    </w:rPr>
                  </w:pPr>
                </w:p>
              </w:tc>
              <w:tc>
                <w:tcPr>
                  <w:tcW w:w="298" w:type="pct"/>
                  <w:vMerge w:val="continue"/>
                  <w:vAlign w:val="center"/>
                </w:tcPr>
                <w:p w14:paraId="6F719E5E">
                  <w:pPr>
                    <w:pStyle w:val="41"/>
                    <w:bidi w:val="0"/>
                    <w:rPr>
                      <w:color w:val="auto"/>
                    </w:rPr>
                  </w:pPr>
                </w:p>
              </w:tc>
              <w:tc>
                <w:tcPr>
                  <w:tcW w:w="503" w:type="pct"/>
                  <w:shd w:val="clear" w:color="auto" w:fill="auto"/>
                  <w:vAlign w:val="center"/>
                </w:tcPr>
                <w:p w14:paraId="76BE89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color w:val="auto"/>
                      <w:sz w:val="21"/>
                      <w:szCs w:val="21"/>
                    </w:rPr>
                    <w:t>NH</w:t>
                  </w:r>
                  <w:r>
                    <w:rPr>
                      <w:color w:val="auto"/>
                      <w:sz w:val="21"/>
                      <w:szCs w:val="21"/>
                      <w:vertAlign w:val="subscript"/>
                    </w:rPr>
                    <w:t>3</w:t>
                  </w:r>
                  <w:r>
                    <w:rPr>
                      <w:color w:val="auto"/>
                      <w:sz w:val="21"/>
                      <w:szCs w:val="21"/>
                    </w:rPr>
                    <w:t>-N</w:t>
                  </w:r>
                </w:p>
              </w:tc>
              <w:tc>
                <w:tcPr>
                  <w:tcW w:w="575" w:type="pct"/>
                  <w:vAlign w:val="center"/>
                </w:tcPr>
                <w:p w14:paraId="1D511EF2">
                  <w:pPr>
                    <w:pStyle w:val="41"/>
                    <w:bidi w:val="0"/>
                    <w:rPr>
                      <w:color w:val="auto"/>
                    </w:rPr>
                  </w:pPr>
                  <w:r>
                    <w:rPr>
                      <w:color w:val="auto"/>
                    </w:rPr>
                    <w:sym w:font="Wingdings" w:char="F0A8"/>
                  </w:r>
                  <w:r>
                    <w:rPr>
                      <w:rFonts w:hint="eastAsia"/>
                      <w:color w:val="auto"/>
                    </w:rPr>
                    <w:t>自动</w:t>
                  </w:r>
                  <w:r>
                    <w:rPr>
                      <w:color w:val="auto"/>
                    </w:rPr>
                    <w:sym w:font="Wingdings" w:char="F0FE"/>
                  </w:r>
                  <w:r>
                    <w:rPr>
                      <w:rFonts w:hint="eastAsia"/>
                      <w:color w:val="auto"/>
                    </w:rPr>
                    <w:t>手工</w:t>
                  </w:r>
                </w:p>
              </w:tc>
              <w:tc>
                <w:tcPr>
                  <w:tcW w:w="1425" w:type="dxa"/>
                  <w:vAlign w:val="center"/>
                </w:tcPr>
                <w:p w14:paraId="41D01E12">
                  <w:pPr>
                    <w:pStyle w:val="41"/>
                    <w:bidi w:val="0"/>
                    <w:ind w:firstLine="0" w:firstLineChars="0"/>
                    <w:rPr>
                      <w:color w:val="auto"/>
                    </w:rPr>
                  </w:pPr>
                  <w:r>
                    <w:rPr>
                      <w:color w:val="auto"/>
                    </w:rPr>
                    <w:t>/</w:t>
                  </w:r>
                </w:p>
              </w:tc>
              <w:tc>
                <w:tcPr>
                  <w:tcW w:w="1855" w:type="dxa"/>
                  <w:vAlign w:val="center"/>
                </w:tcPr>
                <w:p w14:paraId="162ADFC1">
                  <w:pPr>
                    <w:pStyle w:val="41"/>
                    <w:bidi w:val="0"/>
                    <w:ind w:firstLine="0" w:firstLineChars="0"/>
                    <w:rPr>
                      <w:color w:val="auto"/>
                    </w:rPr>
                  </w:pPr>
                  <w:r>
                    <w:rPr>
                      <w:color w:val="auto"/>
                    </w:rPr>
                    <w:t>/</w:t>
                  </w:r>
                </w:p>
              </w:tc>
              <w:tc>
                <w:tcPr>
                  <w:tcW w:w="1145" w:type="dxa"/>
                  <w:vAlign w:val="center"/>
                </w:tcPr>
                <w:p w14:paraId="25A5D729">
                  <w:pPr>
                    <w:pStyle w:val="41"/>
                    <w:bidi w:val="0"/>
                    <w:ind w:firstLine="0" w:firstLineChars="0"/>
                    <w:rPr>
                      <w:color w:val="auto"/>
                    </w:rPr>
                  </w:pPr>
                  <w:r>
                    <w:rPr>
                      <w:color w:val="auto"/>
                    </w:rPr>
                    <w:t>/</w:t>
                  </w:r>
                </w:p>
              </w:tc>
              <w:tc>
                <w:tcPr>
                  <w:tcW w:w="1140" w:type="dxa"/>
                  <w:vAlign w:val="center"/>
                </w:tcPr>
                <w:p w14:paraId="4FAA1F36">
                  <w:pPr>
                    <w:pStyle w:val="41"/>
                    <w:bidi w:val="0"/>
                    <w:ind w:firstLine="0" w:firstLineChars="0"/>
                    <w:rPr>
                      <w:color w:val="auto"/>
                    </w:rPr>
                  </w:pPr>
                  <w:r>
                    <w:rPr>
                      <w:color w:val="auto"/>
                    </w:rPr>
                    <w:t>/</w:t>
                  </w:r>
                </w:p>
              </w:tc>
              <w:tc>
                <w:tcPr>
                  <w:tcW w:w="487" w:type="pct"/>
                  <w:vMerge w:val="continue"/>
                  <w:vAlign w:val="center"/>
                </w:tcPr>
                <w:p w14:paraId="05F09B57">
                  <w:pPr>
                    <w:pStyle w:val="41"/>
                    <w:bidi w:val="0"/>
                    <w:rPr>
                      <w:color w:val="auto"/>
                    </w:rPr>
                  </w:pPr>
                </w:p>
              </w:tc>
              <w:tc>
                <w:tcPr>
                  <w:tcW w:w="492" w:type="pct"/>
                  <w:vAlign w:val="center"/>
                </w:tcPr>
                <w:p w14:paraId="2C99D7BF">
                  <w:pPr>
                    <w:pStyle w:val="41"/>
                    <w:bidi w:val="0"/>
                    <w:rPr>
                      <w:rFonts w:hint="default" w:eastAsia="宋体"/>
                      <w:color w:val="auto"/>
                      <w:lang w:val="en-US" w:eastAsia="zh-CN"/>
                    </w:rPr>
                  </w:pPr>
                  <w:r>
                    <w:rPr>
                      <w:rFonts w:hint="eastAsia"/>
                      <w:color w:val="auto"/>
                      <w:lang w:val="en-US" w:eastAsia="zh-CN"/>
                    </w:rPr>
                    <w:t>1次/季度</w:t>
                  </w:r>
                </w:p>
              </w:tc>
              <w:tc>
                <w:tcPr>
                  <w:tcW w:w="416" w:type="pct"/>
                  <w:vMerge w:val="continue"/>
                  <w:vAlign w:val="center"/>
                </w:tcPr>
                <w:p w14:paraId="764E7716">
                  <w:pPr>
                    <w:pStyle w:val="41"/>
                    <w:bidi w:val="0"/>
                    <w:rPr>
                      <w:color w:val="auto"/>
                    </w:rPr>
                  </w:pPr>
                </w:p>
              </w:tc>
            </w:tr>
            <w:tr w14:paraId="1BF2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 w:type="pct"/>
                  <w:vMerge w:val="continue"/>
                  <w:vAlign w:val="center"/>
                </w:tcPr>
                <w:p w14:paraId="6E053221">
                  <w:pPr>
                    <w:pStyle w:val="41"/>
                    <w:bidi w:val="0"/>
                    <w:rPr>
                      <w:color w:val="auto"/>
                    </w:rPr>
                  </w:pPr>
                </w:p>
              </w:tc>
              <w:tc>
                <w:tcPr>
                  <w:tcW w:w="298" w:type="pct"/>
                  <w:vMerge w:val="continue"/>
                  <w:vAlign w:val="center"/>
                </w:tcPr>
                <w:p w14:paraId="251AC019">
                  <w:pPr>
                    <w:pStyle w:val="41"/>
                    <w:bidi w:val="0"/>
                    <w:rPr>
                      <w:color w:val="auto"/>
                    </w:rPr>
                  </w:pPr>
                </w:p>
              </w:tc>
              <w:tc>
                <w:tcPr>
                  <w:tcW w:w="503" w:type="pct"/>
                  <w:shd w:val="clear" w:color="auto" w:fill="auto"/>
                  <w:vAlign w:val="center"/>
                </w:tcPr>
                <w:p w14:paraId="3B14C4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动植物油</w:t>
                  </w:r>
                </w:p>
              </w:tc>
              <w:tc>
                <w:tcPr>
                  <w:tcW w:w="575" w:type="pct"/>
                  <w:vAlign w:val="center"/>
                </w:tcPr>
                <w:p w14:paraId="4C2CF504">
                  <w:pPr>
                    <w:pStyle w:val="41"/>
                    <w:bidi w:val="0"/>
                    <w:rPr>
                      <w:color w:val="auto"/>
                    </w:rPr>
                  </w:pPr>
                  <w:r>
                    <w:rPr>
                      <w:color w:val="auto"/>
                    </w:rPr>
                    <w:sym w:font="Wingdings" w:char="F0A8"/>
                  </w:r>
                  <w:r>
                    <w:rPr>
                      <w:rFonts w:hint="eastAsia"/>
                      <w:color w:val="auto"/>
                    </w:rPr>
                    <w:t>自动</w:t>
                  </w:r>
                  <w:r>
                    <w:rPr>
                      <w:color w:val="auto"/>
                    </w:rPr>
                    <w:sym w:font="Wingdings" w:char="F0FE"/>
                  </w:r>
                  <w:r>
                    <w:rPr>
                      <w:rFonts w:hint="eastAsia"/>
                      <w:color w:val="auto"/>
                    </w:rPr>
                    <w:t>手工</w:t>
                  </w:r>
                </w:p>
              </w:tc>
              <w:tc>
                <w:tcPr>
                  <w:tcW w:w="1425" w:type="dxa"/>
                  <w:vAlign w:val="center"/>
                </w:tcPr>
                <w:p w14:paraId="0BB872A0">
                  <w:pPr>
                    <w:pStyle w:val="41"/>
                    <w:bidi w:val="0"/>
                    <w:ind w:firstLine="0" w:firstLineChars="0"/>
                    <w:rPr>
                      <w:color w:val="auto"/>
                    </w:rPr>
                  </w:pPr>
                  <w:r>
                    <w:rPr>
                      <w:color w:val="auto"/>
                    </w:rPr>
                    <w:t>/</w:t>
                  </w:r>
                </w:p>
              </w:tc>
              <w:tc>
                <w:tcPr>
                  <w:tcW w:w="1855" w:type="dxa"/>
                  <w:vAlign w:val="center"/>
                </w:tcPr>
                <w:p w14:paraId="2C27358E">
                  <w:pPr>
                    <w:pStyle w:val="41"/>
                    <w:bidi w:val="0"/>
                    <w:ind w:firstLine="0" w:firstLineChars="0"/>
                    <w:rPr>
                      <w:color w:val="auto"/>
                    </w:rPr>
                  </w:pPr>
                  <w:r>
                    <w:rPr>
                      <w:color w:val="auto"/>
                    </w:rPr>
                    <w:t>/</w:t>
                  </w:r>
                </w:p>
              </w:tc>
              <w:tc>
                <w:tcPr>
                  <w:tcW w:w="1145" w:type="dxa"/>
                  <w:vAlign w:val="center"/>
                </w:tcPr>
                <w:p w14:paraId="4DD9FF13">
                  <w:pPr>
                    <w:pStyle w:val="41"/>
                    <w:bidi w:val="0"/>
                    <w:ind w:firstLine="0" w:firstLineChars="0"/>
                    <w:rPr>
                      <w:color w:val="auto"/>
                    </w:rPr>
                  </w:pPr>
                  <w:r>
                    <w:rPr>
                      <w:color w:val="auto"/>
                    </w:rPr>
                    <w:t>/</w:t>
                  </w:r>
                </w:p>
              </w:tc>
              <w:tc>
                <w:tcPr>
                  <w:tcW w:w="1140" w:type="dxa"/>
                  <w:vAlign w:val="center"/>
                </w:tcPr>
                <w:p w14:paraId="4C51D3B3">
                  <w:pPr>
                    <w:pStyle w:val="41"/>
                    <w:bidi w:val="0"/>
                    <w:ind w:firstLine="0" w:firstLineChars="0"/>
                    <w:rPr>
                      <w:color w:val="auto"/>
                    </w:rPr>
                  </w:pPr>
                  <w:r>
                    <w:rPr>
                      <w:color w:val="auto"/>
                    </w:rPr>
                    <w:t>/</w:t>
                  </w:r>
                </w:p>
              </w:tc>
              <w:tc>
                <w:tcPr>
                  <w:tcW w:w="487" w:type="pct"/>
                  <w:vMerge w:val="continue"/>
                  <w:vAlign w:val="center"/>
                </w:tcPr>
                <w:p w14:paraId="12793386">
                  <w:pPr>
                    <w:pStyle w:val="41"/>
                    <w:bidi w:val="0"/>
                    <w:rPr>
                      <w:color w:val="auto"/>
                    </w:rPr>
                  </w:pPr>
                </w:p>
              </w:tc>
              <w:tc>
                <w:tcPr>
                  <w:tcW w:w="492" w:type="pct"/>
                  <w:vAlign w:val="center"/>
                </w:tcPr>
                <w:p w14:paraId="0FC81606">
                  <w:pPr>
                    <w:pStyle w:val="41"/>
                    <w:bidi w:val="0"/>
                    <w:rPr>
                      <w:color w:val="auto"/>
                    </w:rPr>
                  </w:pPr>
                  <w:r>
                    <w:rPr>
                      <w:rFonts w:hint="eastAsia"/>
                      <w:color w:val="auto"/>
                      <w:lang w:val="en-US" w:eastAsia="zh-CN"/>
                    </w:rPr>
                    <w:t>1次/季度</w:t>
                  </w:r>
                </w:p>
              </w:tc>
              <w:tc>
                <w:tcPr>
                  <w:tcW w:w="416" w:type="pct"/>
                  <w:vMerge w:val="continue"/>
                  <w:vAlign w:val="center"/>
                </w:tcPr>
                <w:p w14:paraId="661F43AB">
                  <w:pPr>
                    <w:pStyle w:val="41"/>
                    <w:bidi w:val="0"/>
                    <w:rPr>
                      <w:color w:val="auto"/>
                    </w:rPr>
                  </w:pPr>
                </w:p>
              </w:tc>
            </w:tr>
            <w:tr w14:paraId="2870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2" w:type="pct"/>
                  <w:vMerge w:val="continue"/>
                  <w:vAlign w:val="center"/>
                </w:tcPr>
                <w:p w14:paraId="086BD565">
                  <w:pPr>
                    <w:pStyle w:val="41"/>
                    <w:bidi w:val="0"/>
                    <w:rPr>
                      <w:color w:val="auto"/>
                    </w:rPr>
                  </w:pPr>
                </w:p>
              </w:tc>
              <w:tc>
                <w:tcPr>
                  <w:tcW w:w="298" w:type="pct"/>
                  <w:vMerge w:val="continue"/>
                  <w:vAlign w:val="center"/>
                </w:tcPr>
                <w:p w14:paraId="4A3BDC1D">
                  <w:pPr>
                    <w:pStyle w:val="41"/>
                    <w:bidi w:val="0"/>
                    <w:rPr>
                      <w:color w:val="auto"/>
                    </w:rPr>
                  </w:pPr>
                </w:p>
              </w:tc>
              <w:tc>
                <w:tcPr>
                  <w:tcW w:w="503" w:type="pct"/>
                  <w:shd w:val="clear" w:color="auto" w:fill="auto"/>
                  <w:vAlign w:val="center"/>
                </w:tcPr>
                <w:p w14:paraId="4DBA26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粪大肠菌群</w:t>
                  </w:r>
                </w:p>
              </w:tc>
              <w:tc>
                <w:tcPr>
                  <w:tcW w:w="575" w:type="pct"/>
                  <w:vAlign w:val="center"/>
                </w:tcPr>
                <w:p w14:paraId="094AD502">
                  <w:pPr>
                    <w:pStyle w:val="41"/>
                    <w:bidi w:val="0"/>
                    <w:rPr>
                      <w:color w:val="auto"/>
                    </w:rPr>
                  </w:pPr>
                  <w:r>
                    <w:rPr>
                      <w:color w:val="auto"/>
                    </w:rPr>
                    <w:sym w:font="Wingdings" w:char="F0A8"/>
                  </w:r>
                  <w:r>
                    <w:rPr>
                      <w:rFonts w:hint="eastAsia"/>
                      <w:color w:val="auto"/>
                    </w:rPr>
                    <w:t>自动</w:t>
                  </w:r>
                  <w:r>
                    <w:rPr>
                      <w:color w:val="auto"/>
                    </w:rPr>
                    <w:sym w:font="Wingdings" w:char="F0FE"/>
                  </w:r>
                  <w:r>
                    <w:rPr>
                      <w:rFonts w:hint="eastAsia"/>
                      <w:color w:val="auto"/>
                    </w:rPr>
                    <w:t>手工</w:t>
                  </w:r>
                </w:p>
              </w:tc>
              <w:tc>
                <w:tcPr>
                  <w:tcW w:w="1425" w:type="dxa"/>
                  <w:vAlign w:val="center"/>
                </w:tcPr>
                <w:p w14:paraId="4D0DBE2B">
                  <w:pPr>
                    <w:pStyle w:val="41"/>
                    <w:bidi w:val="0"/>
                    <w:ind w:firstLine="0" w:firstLineChars="0"/>
                    <w:rPr>
                      <w:color w:val="auto"/>
                    </w:rPr>
                  </w:pPr>
                  <w:r>
                    <w:rPr>
                      <w:color w:val="auto"/>
                    </w:rPr>
                    <w:t>/</w:t>
                  </w:r>
                </w:p>
              </w:tc>
              <w:tc>
                <w:tcPr>
                  <w:tcW w:w="1855" w:type="dxa"/>
                  <w:vAlign w:val="center"/>
                </w:tcPr>
                <w:p w14:paraId="60A099FB">
                  <w:pPr>
                    <w:pStyle w:val="41"/>
                    <w:bidi w:val="0"/>
                    <w:ind w:firstLine="0" w:firstLineChars="0"/>
                    <w:rPr>
                      <w:color w:val="auto"/>
                    </w:rPr>
                  </w:pPr>
                  <w:r>
                    <w:rPr>
                      <w:color w:val="auto"/>
                    </w:rPr>
                    <w:t>/</w:t>
                  </w:r>
                </w:p>
              </w:tc>
              <w:tc>
                <w:tcPr>
                  <w:tcW w:w="1145" w:type="dxa"/>
                  <w:vAlign w:val="center"/>
                </w:tcPr>
                <w:p w14:paraId="0DEC79B5">
                  <w:pPr>
                    <w:pStyle w:val="41"/>
                    <w:bidi w:val="0"/>
                    <w:ind w:firstLine="0" w:firstLineChars="0"/>
                    <w:rPr>
                      <w:color w:val="auto"/>
                    </w:rPr>
                  </w:pPr>
                  <w:r>
                    <w:rPr>
                      <w:color w:val="auto"/>
                    </w:rPr>
                    <w:t>/</w:t>
                  </w:r>
                </w:p>
              </w:tc>
              <w:tc>
                <w:tcPr>
                  <w:tcW w:w="1140" w:type="dxa"/>
                  <w:vAlign w:val="center"/>
                </w:tcPr>
                <w:p w14:paraId="31F2E854">
                  <w:pPr>
                    <w:pStyle w:val="41"/>
                    <w:bidi w:val="0"/>
                    <w:ind w:firstLine="0" w:firstLineChars="0"/>
                    <w:rPr>
                      <w:color w:val="auto"/>
                    </w:rPr>
                  </w:pPr>
                  <w:r>
                    <w:rPr>
                      <w:color w:val="auto"/>
                    </w:rPr>
                    <w:t>/</w:t>
                  </w:r>
                </w:p>
              </w:tc>
              <w:tc>
                <w:tcPr>
                  <w:tcW w:w="487" w:type="pct"/>
                  <w:vMerge w:val="continue"/>
                  <w:vAlign w:val="center"/>
                </w:tcPr>
                <w:p w14:paraId="15297D54">
                  <w:pPr>
                    <w:pStyle w:val="41"/>
                    <w:bidi w:val="0"/>
                    <w:rPr>
                      <w:color w:val="auto"/>
                    </w:rPr>
                  </w:pPr>
                </w:p>
              </w:tc>
              <w:tc>
                <w:tcPr>
                  <w:tcW w:w="492" w:type="pct"/>
                  <w:vAlign w:val="center"/>
                </w:tcPr>
                <w:p w14:paraId="2A183FE6">
                  <w:pPr>
                    <w:pStyle w:val="41"/>
                    <w:bidi w:val="0"/>
                    <w:rPr>
                      <w:rFonts w:hint="default" w:eastAsia="宋体"/>
                      <w:color w:val="auto"/>
                      <w:lang w:val="en-US" w:eastAsia="zh-CN"/>
                    </w:rPr>
                  </w:pPr>
                  <w:r>
                    <w:rPr>
                      <w:rFonts w:hint="eastAsia"/>
                      <w:color w:val="auto"/>
                      <w:lang w:val="en-US" w:eastAsia="zh-CN"/>
                    </w:rPr>
                    <w:t>1次/月</w:t>
                  </w:r>
                </w:p>
              </w:tc>
              <w:tc>
                <w:tcPr>
                  <w:tcW w:w="416" w:type="pct"/>
                  <w:vMerge w:val="continue"/>
                  <w:vAlign w:val="center"/>
                </w:tcPr>
                <w:p w14:paraId="06258224">
                  <w:pPr>
                    <w:pStyle w:val="41"/>
                    <w:bidi w:val="0"/>
                    <w:rPr>
                      <w:color w:val="auto"/>
                    </w:rPr>
                  </w:pPr>
                </w:p>
              </w:tc>
            </w:tr>
            <w:tr w14:paraId="24DB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2" w:type="pct"/>
                  <w:vMerge w:val="continue"/>
                  <w:vAlign w:val="center"/>
                </w:tcPr>
                <w:p w14:paraId="1C059210">
                  <w:pPr>
                    <w:pStyle w:val="41"/>
                    <w:bidi w:val="0"/>
                    <w:rPr>
                      <w:color w:val="auto"/>
                    </w:rPr>
                  </w:pPr>
                </w:p>
              </w:tc>
              <w:tc>
                <w:tcPr>
                  <w:tcW w:w="298" w:type="pct"/>
                  <w:vMerge w:val="continue"/>
                  <w:vAlign w:val="center"/>
                </w:tcPr>
                <w:p w14:paraId="50B3D344">
                  <w:pPr>
                    <w:pStyle w:val="41"/>
                    <w:bidi w:val="0"/>
                    <w:rPr>
                      <w:color w:val="auto"/>
                    </w:rPr>
                  </w:pPr>
                </w:p>
              </w:tc>
              <w:tc>
                <w:tcPr>
                  <w:tcW w:w="503" w:type="pct"/>
                  <w:shd w:val="clear" w:color="auto" w:fill="auto"/>
                  <w:vAlign w:val="center"/>
                </w:tcPr>
                <w:p w14:paraId="245BAD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总磷</w:t>
                  </w:r>
                </w:p>
              </w:tc>
              <w:tc>
                <w:tcPr>
                  <w:tcW w:w="575" w:type="pct"/>
                  <w:vAlign w:val="center"/>
                </w:tcPr>
                <w:p w14:paraId="093EE234">
                  <w:pPr>
                    <w:pStyle w:val="41"/>
                    <w:bidi w:val="0"/>
                    <w:rPr>
                      <w:color w:val="auto"/>
                    </w:rPr>
                  </w:pPr>
                  <w:r>
                    <w:rPr>
                      <w:color w:val="auto"/>
                    </w:rPr>
                    <w:sym w:font="Wingdings" w:char="F0A8"/>
                  </w:r>
                  <w:r>
                    <w:rPr>
                      <w:rFonts w:hint="eastAsia"/>
                      <w:color w:val="auto"/>
                    </w:rPr>
                    <w:t>自动</w:t>
                  </w:r>
                  <w:r>
                    <w:rPr>
                      <w:color w:val="auto"/>
                    </w:rPr>
                    <w:sym w:font="Wingdings" w:char="F0FE"/>
                  </w:r>
                  <w:r>
                    <w:rPr>
                      <w:rFonts w:hint="eastAsia"/>
                      <w:color w:val="auto"/>
                    </w:rPr>
                    <w:t>手工</w:t>
                  </w:r>
                </w:p>
              </w:tc>
              <w:tc>
                <w:tcPr>
                  <w:tcW w:w="1425" w:type="dxa"/>
                  <w:vAlign w:val="center"/>
                </w:tcPr>
                <w:p w14:paraId="169D7DDA">
                  <w:pPr>
                    <w:pStyle w:val="41"/>
                    <w:bidi w:val="0"/>
                    <w:ind w:firstLine="0" w:firstLineChars="0"/>
                    <w:rPr>
                      <w:color w:val="auto"/>
                    </w:rPr>
                  </w:pPr>
                  <w:r>
                    <w:rPr>
                      <w:color w:val="auto"/>
                    </w:rPr>
                    <w:t>/</w:t>
                  </w:r>
                </w:p>
              </w:tc>
              <w:tc>
                <w:tcPr>
                  <w:tcW w:w="1855" w:type="dxa"/>
                  <w:vAlign w:val="center"/>
                </w:tcPr>
                <w:p w14:paraId="0DAB9C1D">
                  <w:pPr>
                    <w:pStyle w:val="41"/>
                    <w:bidi w:val="0"/>
                    <w:ind w:firstLine="0" w:firstLineChars="0"/>
                    <w:rPr>
                      <w:color w:val="auto"/>
                    </w:rPr>
                  </w:pPr>
                  <w:r>
                    <w:rPr>
                      <w:color w:val="auto"/>
                    </w:rPr>
                    <w:t>/</w:t>
                  </w:r>
                </w:p>
              </w:tc>
              <w:tc>
                <w:tcPr>
                  <w:tcW w:w="1145" w:type="dxa"/>
                  <w:vAlign w:val="center"/>
                </w:tcPr>
                <w:p w14:paraId="6D834AEB">
                  <w:pPr>
                    <w:pStyle w:val="41"/>
                    <w:bidi w:val="0"/>
                    <w:ind w:firstLine="0" w:firstLineChars="0"/>
                    <w:rPr>
                      <w:color w:val="auto"/>
                    </w:rPr>
                  </w:pPr>
                  <w:r>
                    <w:rPr>
                      <w:color w:val="auto"/>
                    </w:rPr>
                    <w:t>/</w:t>
                  </w:r>
                </w:p>
              </w:tc>
              <w:tc>
                <w:tcPr>
                  <w:tcW w:w="1140" w:type="dxa"/>
                  <w:vAlign w:val="center"/>
                </w:tcPr>
                <w:p w14:paraId="4123C4D0">
                  <w:pPr>
                    <w:pStyle w:val="41"/>
                    <w:bidi w:val="0"/>
                    <w:ind w:firstLine="0" w:firstLineChars="0"/>
                    <w:rPr>
                      <w:color w:val="auto"/>
                    </w:rPr>
                  </w:pPr>
                  <w:r>
                    <w:rPr>
                      <w:color w:val="auto"/>
                    </w:rPr>
                    <w:t>/</w:t>
                  </w:r>
                </w:p>
              </w:tc>
              <w:tc>
                <w:tcPr>
                  <w:tcW w:w="487" w:type="pct"/>
                  <w:vMerge w:val="continue"/>
                  <w:vAlign w:val="center"/>
                </w:tcPr>
                <w:p w14:paraId="352C10E6">
                  <w:pPr>
                    <w:pStyle w:val="41"/>
                    <w:bidi w:val="0"/>
                    <w:rPr>
                      <w:color w:val="auto"/>
                    </w:rPr>
                  </w:pPr>
                </w:p>
              </w:tc>
              <w:tc>
                <w:tcPr>
                  <w:tcW w:w="492" w:type="pct"/>
                  <w:vAlign w:val="center"/>
                </w:tcPr>
                <w:p w14:paraId="12109903">
                  <w:pPr>
                    <w:pStyle w:val="41"/>
                    <w:bidi w:val="0"/>
                    <w:rPr>
                      <w:color w:val="auto"/>
                    </w:rPr>
                  </w:pPr>
                  <w:r>
                    <w:rPr>
                      <w:rFonts w:hint="eastAsia"/>
                      <w:color w:val="auto"/>
                      <w:lang w:val="en-US" w:eastAsia="zh-CN"/>
                    </w:rPr>
                    <w:t>1次/季度</w:t>
                  </w:r>
                </w:p>
              </w:tc>
              <w:tc>
                <w:tcPr>
                  <w:tcW w:w="416" w:type="pct"/>
                  <w:vMerge w:val="continue"/>
                  <w:vAlign w:val="center"/>
                </w:tcPr>
                <w:p w14:paraId="403BA2FD">
                  <w:pPr>
                    <w:pStyle w:val="41"/>
                    <w:bidi w:val="0"/>
                    <w:rPr>
                      <w:color w:val="auto"/>
                    </w:rPr>
                  </w:pPr>
                </w:p>
              </w:tc>
            </w:tr>
            <w:tr w14:paraId="7BBF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2" w:type="pct"/>
                  <w:vMerge w:val="continue"/>
                  <w:vAlign w:val="center"/>
                </w:tcPr>
                <w:p w14:paraId="6DC939EB">
                  <w:pPr>
                    <w:pStyle w:val="41"/>
                    <w:bidi w:val="0"/>
                    <w:rPr>
                      <w:color w:val="auto"/>
                    </w:rPr>
                  </w:pPr>
                </w:p>
              </w:tc>
              <w:tc>
                <w:tcPr>
                  <w:tcW w:w="298" w:type="pct"/>
                  <w:vMerge w:val="continue"/>
                  <w:vAlign w:val="center"/>
                </w:tcPr>
                <w:p w14:paraId="4088C266">
                  <w:pPr>
                    <w:pStyle w:val="41"/>
                    <w:bidi w:val="0"/>
                    <w:rPr>
                      <w:color w:val="auto"/>
                    </w:rPr>
                  </w:pPr>
                </w:p>
              </w:tc>
              <w:tc>
                <w:tcPr>
                  <w:tcW w:w="503" w:type="pct"/>
                  <w:shd w:val="clear" w:color="auto" w:fill="auto"/>
                  <w:vAlign w:val="center"/>
                </w:tcPr>
                <w:p w14:paraId="67A56B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总</w:t>
                  </w:r>
                  <w:r>
                    <w:rPr>
                      <w:rFonts w:hint="eastAsia"/>
                      <w:color w:val="auto"/>
                      <w:sz w:val="21"/>
                      <w:szCs w:val="21"/>
                    </w:rPr>
                    <w:t>余氯</w:t>
                  </w:r>
                </w:p>
              </w:tc>
              <w:tc>
                <w:tcPr>
                  <w:tcW w:w="575" w:type="pct"/>
                  <w:vAlign w:val="center"/>
                </w:tcPr>
                <w:p w14:paraId="63C6D5EF">
                  <w:pPr>
                    <w:pStyle w:val="41"/>
                    <w:bidi w:val="0"/>
                    <w:rPr>
                      <w:color w:val="auto"/>
                    </w:rPr>
                  </w:pPr>
                  <w:r>
                    <w:rPr>
                      <w:color w:val="auto"/>
                    </w:rPr>
                    <w:sym w:font="Wingdings" w:char="F0A8"/>
                  </w:r>
                  <w:r>
                    <w:rPr>
                      <w:rFonts w:hint="eastAsia"/>
                      <w:color w:val="auto"/>
                    </w:rPr>
                    <w:t>自动</w:t>
                  </w:r>
                  <w:r>
                    <w:rPr>
                      <w:color w:val="auto"/>
                    </w:rPr>
                    <w:sym w:font="Wingdings" w:char="00FE"/>
                  </w:r>
                  <w:r>
                    <w:rPr>
                      <w:rFonts w:hint="eastAsia"/>
                      <w:color w:val="auto"/>
                    </w:rPr>
                    <w:t>手工</w:t>
                  </w:r>
                </w:p>
              </w:tc>
              <w:tc>
                <w:tcPr>
                  <w:tcW w:w="1425" w:type="dxa"/>
                  <w:vAlign w:val="center"/>
                </w:tcPr>
                <w:p w14:paraId="67F54DF0">
                  <w:pPr>
                    <w:pStyle w:val="41"/>
                    <w:bidi w:val="0"/>
                    <w:ind w:firstLine="0" w:firstLineChars="0"/>
                    <w:rPr>
                      <w:color w:val="auto"/>
                    </w:rPr>
                  </w:pPr>
                  <w:r>
                    <w:rPr>
                      <w:color w:val="auto"/>
                    </w:rPr>
                    <w:t>/</w:t>
                  </w:r>
                </w:p>
              </w:tc>
              <w:tc>
                <w:tcPr>
                  <w:tcW w:w="1855" w:type="dxa"/>
                  <w:vAlign w:val="center"/>
                </w:tcPr>
                <w:p w14:paraId="69FCA78F">
                  <w:pPr>
                    <w:pStyle w:val="41"/>
                    <w:bidi w:val="0"/>
                    <w:ind w:firstLine="0" w:firstLineChars="0"/>
                    <w:rPr>
                      <w:color w:val="auto"/>
                    </w:rPr>
                  </w:pPr>
                  <w:r>
                    <w:rPr>
                      <w:color w:val="auto"/>
                    </w:rPr>
                    <w:t>/</w:t>
                  </w:r>
                </w:p>
              </w:tc>
              <w:tc>
                <w:tcPr>
                  <w:tcW w:w="1145" w:type="dxa"/>
                  <w:vAlign w:val="center"/>
                </w:tcPr>
                <w:p w14:paraId="207DA078">
                  <w:pPr>
                    <w:pStyle w:val="41"/>
                    <w:bidi w:val="0"/>
                    <w:ind w:firstLine="0" w:firstLineChars="0"/>
                    <w:rPr>
                      <w:color w:val="auto"/>
                    </w:rPr>
                  </w:pPr>
                  <w:r>
                    <w:rPr>
                      <w:color w:val="auto"/>
                    </w:rPr>
                    <w:t>/</w:t>
                  </w:r>
                </w:p>
              </w:tc>
              <w:tc>
                <w:tcPr>
                  <w:tcW w:w="1140" w:type="dxa"/>
                  <w:vAlign w:val="center"/>
                </w:tcPr>
                <w:p w14:paraId="02D79C19">
                  <w:pPr>
                    <w:pStyle w:val="41"/>
                    <w:bidi w:val="0"/>
                    <w:ind w:firstLine="0" w:firstLineChars="0"/>
                    <w:rPr>
                      <w:color w:val="auto"/>
                    </w:rPr>
                  </w:pPr>
                  <w:r>
                    <w:rPr>
                      <w:color w:val="auto"/>
                    </w:rPr>
                    <w:t>/</w:t>
                  </w:r>
                </w:p>
              </w:tc>
              <w:tc>
                <w:tcPr>
                  <w:tcW w:w="487" w:type="pct"/>
                  <w:vMerge w:val="continue"/>
                  <w:vAlign w:val="center"/>
                </w:tcPr>
                <w:p w14:paraId="7D2C8B6E">
                  <w:pPr>
                    <w:pStyle w:val="41"/>
                    <w:bidi w:val="0"/>
                    <w:rPr>
                      <w:rFonts w:hint="eastAsia" w:eastAsia="宋体"/>
                      <w:color w:val="auto"/>
                      <w:lang w:eastAsia="zh-CN"/>
                    </w:rPr>
                  </w:pPr>
                </w:p>
              </w:tc>
              <w:tc>
                <w:tcPr>
                  <w:tcW w:w="492" w:type="pct"/>
                  <w:vAlign w:val="center"/>
                </w:tcPr>
                <w:p w14:paraId="10B89044">
                  <w:pPr>
                    <w:pStyle w:val="41"/>
                    <w:bidi w:val="0"/>
                    <w:rPr>
                      <w:rFonts w:hint="default" w:eastAsia="宋体"/>
                      <w:color w:val="auto"/>
                      <w:lang w:val="en-US" w:eastAsia="zh-CN"/>
                    </w:rPr>
                  </w:pPr>
                  <w:r>
                    <w:rPr>
                      <w:rFonts w:hint="eastAsia"/>
                      <w:color w:val="auto"/>
                      <w:lang w:val="en-US" w:eastAsia="zh-CN"/>
                    </w:rPr>
                    <w:t>1次/天</w:t>
                  </w:r>
                </w:p>
              </w:tc>
              <w:tc>
                <w:tcPr>
                  <w:tcW w:w="416" w:type="pct"/>
                  <w:vMerge w:val="continue"/>
                  <w:vAlign w:val="center"/>
                </w:tcPr>
                <w:p w14:paraId="2E0130C7">
                  <w:pPr>
                    <w:pStyle w:val="41"/>
                    <w:bidi w:val="0"/>
                    <w:rPr>
                      <w:color w:val="auto"/>
                    </w:rPr>
                  </w:pPr>
                </w:p>
              </w:tc>
            </w:tr>
          </w:tbl>
          <w:p w14:paraId="39B0479C">
            <w:pPr>
              <w:ind w:left="0" w:leftChars="0" w:firstLine="0" w:firstLineChars="0"/>
              <w:rPr>
                <w:rFonts w:hint="default"/>
                <w:color w:val="auto"/>
                <w:vertAlign w:val="baseline"/>
                <w:lang w:val="en-US" w:eastAsia="zh-CN"/>
              </w:rPr>
            </w:pPr>
          </w:p>
        </w:tc>
      </w:tr>
    </w:tbl>
    <w:p w14:paraId="35B2B7BB">
      <w:pPr>
        <w:rPr>
          <w:rFonts w:hint="eastAsia"/>
          <w:lang w:val="en-US" w:eastAsia="zh-CN"/>
        </w:rPr>
        <w:sectPr>
          <w:pgSz w:w="16838" w:h="11906" w:orient="landscape"/>
          <w:pgMar w:top="1417" w:right="1440" w:bottom="1417" w:left="1440" w:header="851" w:footer="992" w:gutter="0"/>
          <w:pgNumType w:fmt="decimal"/>
          <w:cols w:space="425" w:num="1"/>
          <w:docGrid w:type="lines" w:linePitch="312" w:charSpace="0"/>
        </w:sectPr>
      </w:pPr>
    </w:p>
    <w:bookmarkEnd w:id="5"/>
    <w:tbl>
      <w:tblPr>
        <w:tblStyle w:val="33"/>
        <w:tblW w:w="508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6"/>
        <w:gridCol w:w="8922"/>
      </w:tblGrid>
      <w:tr w14:paraId="302BB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2" w:type="dxa"/>
            <w:noWrap w:val="0"/>
            <w:tcMar>
              <w:left w:w="28" w:type="dxa"/>
              <w:right w:w="28" w:type="dxa"/>
            </w:tcMar>
            <w:vAlign w:val="center"/>
          </w:tcPr>
          <w:p w14:paraId="66461D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运营</w:t>
            </w:r>
          </w:p>
          <w:p w14:paraId="020DC9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期环</w:t>
            </w:r>
          </w:p>
          <w:p w14:paraId="649F7C6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境影</w:t>
            </w:r>
          </w:p>
          <w:p w14:paraId="1D45B50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响和</w:t>
            </w:r>
          </w:p>
          <w:p w14:paraId="3957C52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保护</w:t>
            </w:r>
          </w:p>
          <w:p w14:paraId="205BFC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Cs/>
                <w:color w:val="auto"/>
                <w:szCs w:val="21"/>
              </w:rPr>
            </w:pPr>
            <w:r>
              <w:rPr>
                <w:rFonts w:hint="eastAsia" w:ascii="宋体" w:hAnsi="宋体" w:cs="宋体"/>
                <w:b/>
                <w:bCs w:val="0"/>
                <w:color w:val="auto"/>
                <w:szCs w:val="21"/>
              </w:rPr>
              <w:t>措施</w:t>
            </w:r>
          </w:p>
        </w:tc>
        <w:tc>
          <w:tcPr>
            <w:tcW w:w="8845" w:type="dxa"/>
            <w:noWrap w:val="0"/>
            <w:vAlign w:val="top"/>
          </w:tcPr>
          <w:p w14:paraId="3494EA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b/>
                <w:bCs/>
                <w:color w:val="auto"/>
                <w:lang w:val="en-US" w:eastAsia="zh-CN"/>
              </w:rPr>
            </w:pPr>
            <w:r>
              <w:rPr>
                <w:rFonts w:hint="eastAsia"/>
                <w:b/>
                <w:bCs/>
                <w:color w:val="auto"/>
                <w:sz w:val="24"/>
                <w:szCs w:val="32"/>
                <w:lang w:val="en-US" w:eastAsia="zh-CN"/>
              </w:rPr>
              <w:t>2、废气</w:t>
            </w:r>
          </w:p>
          <w:p w14:paraId="32EE6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color w:val="auto"/>
                <w:lang w:val="en-US" w:eastAsia="zh-CN"/>
              </w:rPr>
              <w:t>本项目废气主要为污水处理站恶臭、食堂油烟、医疗废气和化验废气等</w:t>
            </w:r>
            <w:r>
              <w:rPr>
                <w:rFonts w:hint="eastAsia" w:ascii="Times New Roman" w:hAnsi="Times New Roman" w:eastAsia="宋体" w:cs="Times New Roman"/>
                <w:b w:val="0"/>
                <w:bCs w:val="0"/>
                <w:color w:val="auto"/>
                <w:sz w:val="24"/>
                <w:szCs w:val="24"/>
                <w:lang w:val="en-US" w:eastAsia="zh-CN"/>
              </w:rPr>
              <w:t>。</w:t>
            </w:r>
          </w:p>
          <w:p w14:paraId="31AF0D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b/>
                <w:bCs/>
                <w:color w:val="auto"/>
                <w:lang w:val="en-US" w:eastAsia="zh-CN"/>
              </w:rPr>
            </w:pPr>
            <w:r>
              <w:rPr>
                <w:rFonts w:hint="eastAsia"/>
                <w:b/>
                <w:bCs/>
                <w:color w:val="auto"/>
                <w:lang w:val="en-US" w:eastAsia="zh-CN"/>
              </w:rPr>
              <w:t>2.1废气污染源强分析</w:t>
            </w:r>
          </w:p>
          <w:p w14:paraId="5C4E832C">
            <w:pPr>
              <w:bidi w:val="0"/>
              <w:rPr>
                <w:rFonts w:hint="eastAsia"/>
                <w:color w:val="auto"/>
                <w:lang w:val="en-US" w:eastAsia="zh-CN"/>
              </w:rPr>
            </w:pPr>
            <w:r>
              <w:rPr>
                <w:rFonts w:hint="eastAsia"/>
                <w:color w:val="auto"/>
                <w:lang w:val="en-US" w:eastAsia="zh-CN"/>
              </w:rPr>
              <w:t>（1）污水处理站恶臭</w:t>
            </w:r>
          </w:p>
          <w:p w14:paraId="5110055B">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该项目污水处理站废气主要污染物为NH</w:t>
            </w:r>
            <w:r>
              <w:rPr>
                <w:rFonts w:hint="default" w:ascii="Times New Roman" w:hAnsi="Times New Roman" w:eastAsia="宋体" w:cs="Times New Roman"/>
                <w:b w:val="0"/>
                <w:bCs w:val="0"/>
                <w:color w:val="auto"/>
                <w:sz w:val="24"/>
                <w:szCs w:val="24"/>
                <w:vertAlign w:val="subscript"/>
                <w:lang w:val="en-US" w:eastAsia="zh-CN"/>
              </w:rPr>
              <w:t>3</w:t>
            </w:r>
            <w:r>
              <w:rPr>
                <w:rFonts w:hint="default" w:ascii="Times New Roman" w:hAnsi="Times New Roman" w:eastAsia="宋体" w:cs="Times New Roman"/>
                <w:b w:val="0"/>
                <w:bCs w:val="0"/>
                <w:color w:val="auto"/>
                <w:sz w:val="24"/>
                <w:szCs w:val="24"/>
                <w:lang w:val="en-US" w:eastAsia="zh-CN"/>
              </w:rPr>
              <w:t>、H</w:t>
            </w:r>
            <w:r>
              <w:rPr>
                <w:rFonts w:hint="default" w:ascii="Times New Roman" w:hAnsi="Times New Roman" w:eastAsia="宋体" w:cs="Times New Roman"/>
                <w:b w:val="0"/>
                <w:bCs w:val="0"/>
                <w:color w:val="auto"/>
                <w:sz w:val="24"/>
                <w:szCs w:val="24"/>
                <w:vertAlign w:val="subscript"/>
                <w:lang w:val="en-US" w:eastAsia="zh-CN"/>
              </w:rPr>
              <w:t>2</w:t>
            </w:r>
            <w:r>
              <w:rPr>
                <w:rFonts w:hint="default" w:ascii="Times New Roman" w:hAnsi="Times New Roman" w:eastAsia="宋体" w:cs="Times New Roman"/>
                <w:b w:val="0"/>
                <w:bCs w:val="0"/>
                <w:color w:val="auto"/>
                <w:sz w:val="24"/>
                <w:szCs w:val="24"/>
                <w:lang w:val="en-US" w:eastAsia="zh-CN"/>
              </w:rPr>
              <w:t>S。根据生态环境部公告2014年第55号</w:t>
            </w:r>
            <w:r>
              <w:rPr>
                <w:rFonts w:hint="eastAsia"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关于发布《大气细颗粒物一次源排放清单编制技术指南（试行）》等4项技术指南的公告</w:t>
            </w:r>
            <w:r>
              <w:rPr>
                <w:rFonts w:hint="eastAsia"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，其中附件3《大气氨排放系数编制技术指南（试行）》</w:t>
            </w:r>
            <w:r>
              <w:rPr>
                <w:rFonts w:hint="eastAsia"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表3 其他行业污染源氨排放系数推荐值</w:t>
            </w:r>
            <w:r>
              <w:rPr>
                <w:rFonts w:hint="eastAsia"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，参照表中污水处理厂NH</w:t>
            </w:r>
            <w:r>
              <w:rPr>
                <w:rFonts w:hint="default" w:ascii="Times New Roman" w:hAnsi="Times New Roman" w:eastAsia="宋体" w:cs="Times New Roman"/>
                <w:b w:val="0"/>
                <w:bCs w:val="0"/>
                <w:color w:val="auto"/>
                <w:sz w:val="24"/>
                <w:szCs w:val="24"/>
                <w:vertAlign w:val="subscript"/>
                <w:lang w:val="en-US" w:eastAsia="zh-CN"/>
              </w:rPr>
              <w:t>3</w:t>
            </w:r>
            <w:r>
              <w:rPr>
                <w:rFonts w:hint="default" w:ascii="Times New Roman" w:hAnsi="Times New Roman" w:eastAsia="宋体" w:cs="Times New Roman"/>
                <w:b w:val="0"/>
                <w:bCs w:val="0"/>
                <w:color w:val="auto"/>
                <w:sz w:val="24"/>
                <w:szCs w:val="24"/>
                <w:lang w:val="en-US" w:eastAsia="zh-CN"/>
              </w:rPr>
              <w:t>产生系数为0.003g NH</w:t>
            </w:r>
            <w:r>
              <w:rPr>
                <w:rFonts w:hint="default" w:ascii="Times New Roman" w:hAnsi="Times New Roman" w:eastAsia="宋体" w:cs="Times New Roman"/>
                <w:b w:val="0"/>
                <w:bCs w:val="0"/>
                <w:color w:val="auto"/>
                <w:sz w:val="24"/>
                <w:szCs w:val="24"/>
                <w:vertAlign w:val="subscript"/>
                <w:lang w:val="en-US" w:eastAsia="zh-CN"/>
              </w:rPr>
              <w:t>3/</w:t>
            </w:r>
            <w:r>
              <w:rPr>
                <w:rFonts w:hint="default" w:ascii="Times New Roman" w:hAnsi="Times New Roman" w:eastAsia="宋体" w:cs="Times New Roman"/>
                <w:b w:val="0"/>
                <w:bCs w:val="0"/>
                <w:color w:val="auto"/>
                <w:sz w:val="24"/>
                <w:szCs w:val="24"/>
                <w:lang w:val="en-US" w:eastAsia="zh-CN"/>
              </w:rPr>
              <w:t>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污水，</w:t>
            </w:r>
            <w:r>
              <w:rPr>
                <w:rFonts w:hint="eastAsia" w:ascii="Times New Roman" w:hAnsi="Times New Roman" w:eastAsia="宋体" w:cs="Times New Roman"/>
                <w:b w:val="0"/>
                <w:bCs w:val="0"/>
                <w:color w:val="auto"/>
                <w:sz w:val="24"/>
                <w:szCs w:val="24"/>
                <w:lang w:val="en-US" w:eastAsia="zh-CN"/>
              </w:rPr>
              <w:t>本项目废水产生量</w:t>
            </w:r>
            <w:r>
              <w:rPr>
                <w:rFonts w:hint="eastAsia" w:cs="Times New Roman"/>
                <w:b w:val="0"/>
                <w:bCs w:val="0"/>
                <w:color w:val="auto"/>
                <w:sz w:val="24"/>
                <w:szCs w:val="24"/>
                <w:lang w:val="en-US" w:eastAsia="zh-CN"/>
              </w:rPr>
              <w:t>4446.065</w:t>
            </w:r>
            <w:r>
              <w:rPr>
                <w:rFonts w:hint="eastAsia" w:ascii="Times New Roman" w:hAnsi="Times New Roman" w:eastAsia="宋体" w:cs="Times New Roman"/>
                <w:b w:val="0"/>
                <w:bCs w:val="0"/>
                <w:color w:val="auto"/>
                <w:sz w:val="24"/>
                <w:szCs w:val="24"/>
                <w:lang w:val="en-US" w:eastAsia="zh-CN"/>
              </w:rPr>
              <w:t>m</w:t>
            </w:r>
            <w:r>
              <w:rPr>
                <w:rFonts w:hint="eastAsia"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lang w:val="en-US" w:eastAsia="zh-CN"/>
              </w:rPr>
              <w:t>/a。</w:t>
            </w:r>
            <w:r>
              <w:rPr>
                <w:rFonts w:hint="default" w:ascii="Times New Roman" w:hAnsi="Times New Roman" w:eastAsia="宋体" w:cs="Times New Roman"/>
                <w:b w:val="0"/>
                <w:bCs w:val="0"/>
                <w:color w:val="auto"/>
                <w:sz w:val="24"/>
                <w:szCs w:val="24"/>
                <w:lang w:val="en-US" w:eastAsia="zh-CN"/>
              </w:rPr>
              <w:t>则NH</w:t>
            </w:r>
            <w:r>
              <w:rPr>
                <w:rFonts w:hint="default" w:ascii="Times New Roman" w:hAnsi="Times New Roman" w:eastAsia="宋体" w:cs="Times New Roman"/>
                <w:b w:val="0"/>
                <w:bCs w:val="0"/>
                <w:color w:val="auto"/>
                <w:sz w:val="24"/>
                <w:szCs w:val="24"/>
                <w:vertAlign w:val="subscript"/>
                <w:lang w:val="en-US" w:eastAsia="zh-CN"/>
              </w:rPr>
              <w:t>3</w:t>
            </w:r>
            <w:r>
              <w:rPr>
                <w:rFonts w:hint="default" w:ascii="Times New Roman" w:hAnsi="Times New Roman" w:eastAsia="宋体" w:cs="Times New Roman"/>
                <w:b w:val="0"/>
                <w:bCs w:val="0"/>
                <w:color w:val="auto"/>
                <w:sz w:val="24"/>
                <w:szCs w:val="24"/>
                <w:lang w:val="en-US" w:eastAsia="zh-CN"/>
              </w:rPr>
              <w:t>量为</w:t>
            </w:r>
            <w:r>
              <w:rPr>
                <w:rFonts w:hint="eastAsia" w:ascii="Times New Roman" w:hAnsi="Times New Roman" w:eastAsia="宋体" w:cs="Times New Roman"/>
                <w:b w:val="0"/>
                <w:bCs w:val="0"/>
                <w:color w:val="auto"/>
                <w:sz w:val="24"/>
                <w:szCs w:val="24"/>
                <w:lang w:val="en-US" w:eastAsia="zh-CN"/>
              </w:rPr>
              <w:t>0.00</w:t>
            </w:r>
            <w:r>
              <w:rPr>
                <w:rFonts w:hint="eastAsia" w:cs="Times New Roman"/>
                <w:b w:val="0"/>
                <w:bCs w:val="0"/>
                <w:color w:val="auto"/>
                <w:sz w:val="24"/>
                <w:szCs w:val="24"/>
                <w:lang w:val="en-US" w:eastAsia="zh-CN"/>
              </w:rPr>
              <w:t>001</w:t>
            </w:r>
            <w:r>
              <w:rPr>
                <w:rFonts w:hint="default" w:ascii="Times New Roman" w:hAnsi="Times New Roman" w:eastAsia="宋体" w:cs="Times New Roman"/>
                <w:b w:val="0"/>
                <w:bCs w:val="0"/>
                <w:color w:val="auto"/>
                <w:sz w:val="24"/>
                <w:szCs w:val="24"/>
                <w:lang w:val="en-US" w:eastAsia="zh-CN"/>
              </w:rPr>
              <w:t>t/a。</w:t>
            </w:r>
          </w:p>
          <w:p w14:paraId="51F50684">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color w:val="auto"/>
                <w:sz w:val="24"/>
                <w:szCs w:val="24"/>
                <w:lang w:val="en-US" w:eastAsia="zh-CN"/>
              </w:rPr>
              <w:t>参照《城镇污水处理厂臭气处理技术规程》（CJJ/T243-2016）</w:t>
            </w:r>
            <w:r>
              <w:rPr>
                <w:rFonts w:hint="eastAsia"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表3.2.2污水处理厂臭气污染物浓度</w:t>
            </w:r>
            <w:r>
              <w:rPr>
                <w:rFonts w:hint="eastAsia"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中数值，污水处理区域H</w:t>
            </w:r>
            <w:r>
              <w:rPr>
                <w:rFonts w:hint="default" w:ascii="Times New Roman" w:hAnsi="Times New Roman" w:eastAsia="宋体" w:cs="Times New Roman"/>
                <w:b w:val="0"/>
                <w:bCs w:val="0"/>
                <w:color w:val="auto"/>
                <w:sz w:val="24"/>
                <w:szCs w:val="24"/>
                <w:vertAlign w:val="subscript"/>
                <w:lang w:val="en-US" w:eastAsia="zh-CN"/>
              </w:rPr>
              <w:t>2</w:t>
            </w:r>
            <w:r>
              <w:rPr>
                <w:rFonts w:hint="default" w:ascii="Times New Roman" w:hAnsi="Times New Roman" w:eastAsia="宋体" w:cs="Times New Roman"/>
                <w:b w:val="0"/>
                <w:bCs w:val="0"/>
                <w:color w:val="auto"/>
                <w:sz w:val="24"/>
                <w:szCs w:val="24"/>
                <w:lang w:val="en-US" w:eastAsia="zh-CN"/>
              </w:rPr>
              <w:t>S产生浓度1</w:t>
            </w:r>
            <w:r>
              <w:rPr>
                <w:rFonts w:hint="eastAsia"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10mg/m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，根据本项目污水处理站的规模，本项目取值</w:t>
            </w:r>
            <w:r>
              <w:rPr>
                <w:rFonts w:hint="eastAsia" w:ascii="Times New Roman" w:hAnsi="Times New Roman" w:eastAsia="宋体"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lang w:val="en-US" w:eastAsia="zh-CN"/>
              </w:rPr>
              <w:t>.0mg/m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，散发风量按3m</w:t>
            </w:r>
            <w:r>
              <w:rPr>
                <w:rFonts w:hint="default" w:ascii="Times New Roman" w:hAnsi="Times New Roman" w:eastAsia="宋体" w:cs="Times New Roman"/>
                <w:b w:val="0"/>
                <w:bCs w:val="0"/>
                <w:color w:val="auto"/>
                <w:sz w:val="24"/>
                <w:szCs w:val="24"/>
                <w:vertAlign w:val="superscript"/>
                <w:lang w:val="en-US" w:eastAsia="zh-CN"/>
              </w:rPr>
              <w:t>3</w:t>
            </w:r>
            <w:r>
              <w:rPr>
                <w:rFonts w:hint="default" w:ascii="Times New Roman" w:hAnsi="Times New Roman" w:eastAsia="宋体" w:cs="Times New Roman"/>
                <w:b w:val="0"/>
                <w:bCs w:val="0"/>
                <w:color w:val="auto"/>
                <w:sz w:val="24"/>
                <w:szCs w:val="24"/>
                <w:lang w:val="en-US" w:eastAsia="zh-CN"/>
              </w:rPr>
              <w:t>/m</w:t>
            </w:r>
            <w:r>
              <w:rPr>
                <w:rFonts w:hint="default" w:ascii="Times New Roman" w:hAnsi="Times New Roman" w:eastAsia="宋体" w:cs="Times New Roman"/>
                <w:b w:val="0"/>
                <w:bCs w:val="0"/>
                <w:color w:val="auto"/>
                <w:sz w:val="24"/>
                <w:szCs w:val="24"/>
                <w:vertAlign w:val="superscript"/>
                <w:lang w:val="en-US" w:eastAsia="zh-CN"/>
              </w:rPr>
              <w:t>2</w:t>
            </w:r>
            <w:r>
              <w:rPr>
                <w:rFonts w:hint="default" w:ascii="Times New Roman" w:hAnsi="Times New Roman" w:eastAsia="宋体" w:cs="Times New Roman"/>
                <w:b w:val="0"/>
                <w:bCs w:val="0"/>
                <w:color w:val="auto"/>
                <w:sz w:val="24"/>
                <w:szCs w:val="24"/>
                <w:lang w:val="en-US" w:eastAsia="zh-CN"/>
              </w:rPr>
              <w:t>·h、污水处理站水</w:t>
            </w:r>
            <w:r>
              <w:rPr>
                <w:rFonts w:hint="eastAsia" w:cs="Times New Roman"/>
                <w:b w:val="0"/>
                <w:bCs w:val="0"/>
                <w:color w:val="auto"/>
                <w:sz w:val="24"/>
                <w:szCs w:val="24"/>
                <w:lang w:val="en-US" w:eastAsia="zh-CN"/>
              </w:rPr>
              <w:t>产生恶臭的区域主要为厌氧池和好氧池，</w:t>
            </w:r>
            <w:r>
              <w:rPr>
                <w:rFonts w:hint="eastAsia" w:cs="Times New Roman"/>
                <w:b w:val="0"/>
                <w:bCs w:val="0"/>
                <w:color w:val="000000" w:themeColor="text1"/>
                <w:sz w:val="24"/>
                <w:szCs w:val="24"/>
                <w:lang w:val="en-US" w:eastAsia="zh-CN"/>
                <w14:textFill>
                  <w14:solidFill>
                    <w14:schemeClr w14:val="tx1"/>
                  </w14:solidFill>
                </w14:textFill>
              </w:rPr>
              <w:t>池体</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平面积</w:t>
            </w:r>
            <w:r>
              <w:rPr>
                <w:rFonts w:hint="eastAsia" w:cs="Times New Roman"/>
                <w:b w:val="0"/>
                <w:bCs w:val="0"/>
                <w:color w:val="000000" w:themeColor="text1"/>
                <w:sz w:val="24"/>
                <w:szCs w:val="24"/>
                <w:lang w:val="en-US" w:eastAsia="zh-CN"/>
                <w14:textFill>
                  <w14:solidFill>
                    <w14:schemeClr w14:val="tx1"/>
                  </w14:solidFill>
                </w14:textFill>
              </w:rPr>
              <w:t>7.6</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，由此得出H</w:t>
            </w:r>
            <w:r>
              <w:rPr>
                <w:rFonts w:hint="default" w:ascii="Times New Roman" w:hAnsi="Times New Roman" w:eastAsia="宋体" w:cs="Times New Roman"/>
                <w:b w:val="0"/>
                <w:bCs w:val="0"/>
                <w:color w:val="000000" w:themeColor="text1"/>
                <w:sz w:val="24"/>
                <w:szCs w:val="24"/>
                <w:vertAlign w:val="sub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S产生量为</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.0×10</w:t>
            </w:r>
            <w:r>
              <w:rPr>
                <w:rFonts w:hint="default" w:ascii="Times New Roman" w:hAnsi="Times New Roman" w:eastAsia="宋体" w:cs="Times New Roman"/>
                <w:b w:val="0"/>
                <w:bCs w:val="0"/>
                <w:color w:val="000000" w:themeColor="text1"/>
                <w:sz w:val="24"/>
                <w:szCs w:val="24"/>
                <w:vertAlign w:val="superscript"/>
                <w:lang w:val="en-US" w:eastAsia="zh-CN"/>
                <w14:textFill>
                  <w14:solidFill>
                    <w14:schemeClr w14:val="tx1"/>
                  </w14:solidFill>
                </w14:textFill>
              </w:rPr>
              <w:t>-9</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7.6</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×3×365×24=</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0.00</w:t>
            </w:r>
            <w:r>
              <w:rPr>
                <w:rFonts w:hint="eastAsia" w:cs="Times New Roman"/>
                <w:b w:val="0"/>
                <w:bCs w:val="0"/>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t/a。 </w:t>
            </w:r>
          </w:p>
          <w:p w14:paraId="691F2DB3">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本项目污水处理站采用一体化污水处理设施，臭气浓度排放量&lt;10（无量纲）</w:t>
            </w:r>
            <w:r>
              <w:rPr>
                <w:rFonts w:hint="eastAsia"/>
                <w:b w:val="0"/>
                <w:bCs w:val="0"/>
                <w:color w:val="000000" w:themeColor="text1"/>
                <w:lang w:val="en-US" w:eastAsia="zh-CN"/>
                <w14:textFill>
                  <w14:solidFill>
                    <w14:schemeClr w14:val="tx1"/>
                  </w14:solidFill>
                </w14:textFill>
              </w:rPr>
              <w:t>。</w:t>
            </w:r>
          </w:p>
          <w:p w14:paraId="5F9B6B1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污</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水处理站为</w:t>
            </w:r>
            <w:r>
              <w:rPr>
                <w:rFonts w:hint="default"/>
                <w:color w:val="000000" w:themeColor="text1"/>
                <w:lang w:val="en-US" w:eastAsia="zh-CN"/>
                <w14:textFill>
                  <w14:solidFill>
                    <w14:schemeClr w14:val="tx1"/>
                  </w14:solidFill>
                </w14:textFill>
              </w:rPr>
              <w:t>一体化污水处理装置，污水处理设施全密闭、专职人员管理、</w:t>
            </w:r>
            <w:r>
              <w:rPr>
                <w:rFonts w:hint="eastAsia"/>
                <w:color w:val="000000" w:themeColor="text1"/>
                <w:lang w:val="en-US" w:eastAsia="zh-CN"/>
                <w14:textFill>
                  <w14:solidFill>
                    <w14:schemeClr w14:val="tx1"/>
                  </w14:solidFill>
                </w14:textFill>
              </w:rPr>
              <w:t>周边</w:t>
            </w:r>
            <w:r>
              <w:rPr>
                <w:rFonts w:hint="default"/>
                <w:color w:val="000000" w:themeColor="text1"/>
                <w:lang w:val="en-US" w:eastAsia="zh-CN"/>
                <w14:textFill>
                  <w14:solidFill>
                    <w14:schemeClr w14:val="tx1"/>
                  </w14:solidFill>
                </w14:textFill>
              </w:rPr>
              <w:t>定期喷洒除臭剂、加强周边绿化</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，通过以上措施臭气去除效率按</w:t>
            </w:r>
            <w:r>
              <w:rPr>
                <w:rFonts w:hint="eastAsia" w:cs="Times New Roman"/>
                <w:b w:val="0"/>
                <w:bCs w:val="0"/>
                <w:color w:val="000000" w:themeColor="text1"/>
                <w:sz w:val="24"/>
                <w:szCs w:val="24"/>
                <w:lang w:val="en-US" w:eastAsia="zh-CN"/>
                <w14:textFill>
                  <w14:solidFill>
                    <w14:schemeClr w14:val="tx1"/>
                  </w14:solidFill>
                </w14:textFill>
              </w:rPr>
              <w:t>80</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%计，对周围环境影响在可接受范围内。类比同类型项目污水处理站的处理能力进行分析，得出本项目的恶臭污染物的源强见下表</w:t>
            </w:r>
            <w:r>
              <w:rPr>
                <w:rFonts w:hint="eastAsia" w:cs="Times New Roman"/>
                <w:b w:val="0"/>
                <w:bCs w:val="0"/>
                <w:color w:val="000000" w:themeColor="text1"/>
                <w:sz w:val="24"/>
                <w:szCs w:val="24"/>
                <w:lang w:val="en-US" w:eastAsia="zh-CN"/>
                <w14:textFill>
                  <w14:solidFill>
                    <w14:schemeClr w14:val="tx1"/>
                  </w14:solidFill>
                </w14:textFill>
              </w:rPr>
              <w:t>。</w:t>
            </w:r>
          </w:p>
          <w:p w14:paraId="69210E68">
            <w:pPr>
              <w:pStyle w:val="42"/>
              <w:bidi w:val="0"/>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表4</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9  污水处理站废气产生和排放源强</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155"/>
              <w:gridCol w:w="960"/>
              <w:gridCol w:w="1140"/>
              <w:gridCol w:w="2190"/>
              <w:gridCol w:w="1020"/>
              <w:gridCol w:w="1159"/>
            </w:tblGrid>
            <w:tr w14:paraId="097D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3" w:type="dxa"/>
                  <w:noWrap w:val="0"/>
                  <w:vAlign w:val="center"/>
                </w:tcPr>
                <w:p w14:paraId="7B89BC32">
                  <w:pPr>
                    <w:pStyle w:val="41"/>
                    <w:bidi w:val="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污染物产生单元</w:t>
                  </w:r>
                </w:p>
              </w:tc>
              <w:tc>
                <w:tcPr>
                  <w:tcW w:w="1155" w:type="dxa"/>
                  <w:noWrap w:val="0"/>
                  <w:vAlign w:val="center"/>
                </w:tcPr>
                <w:p w14:paraId="6723B3AC">
                  <w:pPr>
                    <w:pStyle w:val="41"/>
                    <w:bidi w:val="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污染物名称</w:t>
                  </w:r>
                </w:p>
              </w:tc>
              <w:tc>
                <w:tcPr>
                  <w:tcW w:w="960" w:type="dxa"/>
                  <w:noWrap w:val="0"/>
                  <w:vAlign w:val="center"/>
                </w:tcPr>
                <w:p w14:paraId="122AD48E">
                  <w:pPr>
                    <w:pStyle w:val="41"/>
                    <w:bidi w:val="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产生量（t/a）</w:t>
                  </w:r>
                </w:p>
              </w:tc>
              <w:tc>
                <w:tcPr>
                  <w:tcW w:w="1140" w:type="dxa"/>
                  <w:noWrap w:val="0"/>
                  <w:vAlign w:val="center"/>
                </w:tcPr>
                <w:p w14:paraId="4CEE5471">
                  <w:pPr>
                    <w:pStyle w:val="41"/>
                    <w:bidi w:val="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产生速率（kg/h）</w:t>
                  </w:r>
                </w:p>
              </w:tc>
              <w:tc>
                <w:tcPr>
                  <w:tcW w:w="2190" w:type="dxa"/>
                  <w:noWrap w:val="0"/>
                  <w:vAlign w:val="center"/>
                </w:tcPr>
                <w:p w14:paraId="70C3AA12">
                  <w:pPr>
                    <w:pStyle w:val="41"/>
                    <w:bidi w:val="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治理措施</w:t>
                  </w:r>
                </w:p>
              </w:tc>
              <w:tc>
                <w:tcPr>
                  <w:tcW w:w="1020" w:type="dxa"/>
                  <w:noWrap w:val="0"/>
                  <w:vAlign w:val="center"/>
                </w:tcPr>
                <w:p w14:paraId="15D19AA8">
                  <w:pPr>
                    <w:pStyle w:val="41"/>
                    <w:bidi w:val="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排放量（t/a）</w:t>
                  </w:r>
                </w:p>
              </w:tc>
              <w:tc>
                <w:tcPr>
                  <w:tcW w:w="1159" w:type="dxa"/>
                  <w:noWrap w:val="0"/>
                  <w:vAlign w:val="center"/>
                </w:tcPr>
                <w:p w14:paraId="31BBDC11">
                  <w:pPr>
                    <w:pStyle w:val="41"/>
                    <w:bidi w:val="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排放速率（kg/h）</w:t>
                  </w:r>
                </w:p>
              </w:tc>
            </w:tr>
            <w:tr w14:paraId="4778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3" w:type="dxa"/>
                  <w:vMerge w:val="restart"/>
                  <w:noWrap w:val="0"/>
                  <w:vAlign w:val="center"/>
                </w:tcPr>
                <w:p w14:paraId="13D8DC93">
                  <w:pPr>
                    <w:pStyle w:val="41"/>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污水处理站</w:t>
                  </w:r>
                </w:p>
              </w:tc>
              <w:tc>
                <w:tcPr>
                  <w:tcW w:w="1155" w:type="dxa"/>
                  <w:noWrap w:val="0"/>
                  <w:vAlign w:val="center"/>
                </w:tcPr>
                <w:p w14:paraId="518C638B">
                  <w:pPr>
                    <w:pStyle w:val="41"/>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NH</w:t>
                  </w:r>
                  <w:r>
                    <w:rPr>
                      <w:rFonts w:hint="default"/>
                      <w:color w:val="000000" w:themeColor="text1"/>
                      <w:vertAlign w:val="subscript"/>
                      <w:lang w:val="en-US" w:eastAsia="zh-CN"/>
                      <w14:textFill>
                        <w14:solidFill>
                          <w14:schemeClr w14:val="tx1"/>
                        </w14:solidFill>
                      </w14:textFill>
                    </w:rPr>
                    <w:t>3</w:t>
                  </w:r>
                </w:p>
              </w:tc>
              <w:tc>
                <w:tcPr>
                  <w:tcW w:w="960" w:type="dxa"/>
                  <w:noWrap w:val="0"/>
                  <w:vAlign w:val="center"/>
                </w:tcPr>
                <w:p w14:paraId="30421599">
                  <w:pPr>
                    <w:pStyle w:val="43"/>
                    <w:bidi w:val="0"/>
                    <w:rPr>
                      <w:rFonts w:hint="default"/>
                      <w:lang w:val="en-US" w:eastAsia="zh-CN"/>
                    </w:rPr>
                  </w:pPr>
                  <w:r>
                    <w:rPr>
                      <w:rFonts w:hint="default"/>
                      <w:lang w:val="en-US" w:eastAsia="zh-CN"/>
                    </w:rPr>
                    <w:t>0.00</w:t>
                  </w:r>
                  <w:r>
                    <w:rPr>
                      <w:rFonts w:hint="eastAsia"/>
                      <w:lang w:val="en-US" w:eastAsia="zh-CN"/>
                    </w:rPr>
                    <w:t>0</w:t>
                  </w:r>
                  <w:r>
                    <w:rPr>
                      <w:rFonts w:hint="default"/>
                      <w:lang w:val="en-US" w:eastAsia="zh-CN"/>
                    </w:rPr>
                    <w:t>01</w:t>
                  </w:r>
                </w:p>
              </w:tc>
              <w:tc>
                <w:tcPr>
                  <w:tcW w:w="1140" w:type="dxa"/>
                  <w:noWrap w:val="0"/>
                  <w:vAlign w:val="center"/>
                </w:tcPr>
                <w:p w14:paraId="056040C8">
                  <w:pPr>
                    <w:pStyle w:val="43"/>
                    <w:bidi w:val="0"/>
                    <w:rPr>
                      <w:rFonts w:hint="default"/>
                      <w:lang w:val="en-US" w:eastAsia="zh-CN"/>
                    </w:rPr>
                  </w:pPr>
                  <w:r>
                    <w:rPr>
                      <w:rFonts w:hint="default"/>
                      <w:lang w:val="en-US" w:eastAsia="zh-CN"/>
                    </w:rPr>
                    <w:t>0.00000</w:t>
                  </w:r>
                  <w:r>
                    <w:rPr>
                      <w:rFonts w:hint="eastAsia"/>
                      <w:lang w:val="en-US" w:eastAsia="zh-CN"/>
                    </w:rPr>
                    <w:t>1</w:t>
                  </w:r>
                </w:p>
              </w:tc>
              <w:tc>
                <w:tcPr>
                  <w:tcW w:w="2190" w:type="dxa"/>
                  <w:vMerge w:val="restart"/>
                  <w:noWrap w:val="0"/>
                  <w:vAlign w:val="center"/>
                </w:tcPr>
                <w:p w14:paraId="28FA108C">
                  <w:pPr>
                    <w:pStyle w:val="41"/>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一体化污水处理装置，排气口周围定期喷洒除臭剂</w:t>
                  </w:r>
                </w:p>
              </w:tc>
              <w:tc>
                <w:tcPr>
                  <w:tcW w:w="1020" w:type="dxa"/>
                  <w:noWrap w:val="0"/>
                  <w:vAlign w:val="center"/>
                </w:tcPr>
                <w:p w14:paraId="107125D4">
                  <w:pPr>
                    <w:pStyle w:val="43"/>
                    <w:bidi w:val="0"/>
                    <w:rPr>
                      <w:rFonts w:hint="default"/>
                      <w:lang w:val="en-US" w:eastAsia="zh-CN"/>
                    </w:rPr>
                  </w:pPr>
                  <w:r>
                    <w:rPr>
                      <w:rFonts w:hint="default"/>
                      <w:lang w:val="en-US" w:eastAsia="zh-CN"/>
                    </w:rPr>
                    <w:t>0.00000</w:t>
                  </w:r>
                  <w:r>
                    <w:rPr>
                      <w:rFonts w:hint="eastAsia"/>
                      <w:lang w:val="en-US" w:eastAsia="zh-CN"/>
                    </w:rPr>
                    <w:t>8</w:t>
                  </w:r>
                </w:p>
              </w:tc>
              <w:tc>
                <w:tcPr>
                  <w:tcW w:w="1159" w:type="dxa"/>
                  <w:noWrap w:val="0"/>
                  <w:vAlign w:val="center"/>
                </w:tcPr>
                <w:p w14:paraId="7DAA8683">
                  <w:pPr>
                    <w:pStyle w:val="43"/>
                    <w:bidi w:val="0"/>
                    <w:rPr>
                      <w:rFonts w:hint="default"/>
                      <w:lang w:val="en-US" w:eastAsia="zh-CN"/>
                    </w:rPr>
                  </w:pPr>
                  <w:r>
                    <w:rPr>
                      <w:rFonts w:hint="default"/>
                      <w:lang w:val="en-US" w:eastAsia="zh-CN"/>
                    </w:rPr>
                    <w:t>0.000000</w:t>
                  </w:r>
                  <w:r>
                    <w:rPr>
                      <w:rFonts w:hint="eastAsia"/>
                      <w:lang w:val="en-US" w:eastAsia="zh-CN"/>
                    </w:rPr>
                    <w:t>9</w:t>
                  </w:r>
                  <w:r>
                    <w:rPr>
                      <w:rFonts w:hint="default"/>
                      <w:lang w:val="en-US" w:eastAsia="zh-CN"/>
                    </w:rPr>
                    <w:t xml:space="preserve"> </w:t>
                  </w:r>
                </w:p>
              </w:tc>
            </w:tr>
            <w:tr w14:paraId="48B4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3" w:type="dxa"/>
                  <w:vMerge w:val="continue"/>
                  <w:noWrap w:val="0"/>
                  <w:vAlign w:val="center"/>
                </w:tcPr>
                <w:p w14:paraId="141C3B1B">
                  <w:pPr>
                    <w:pStyle w:val="41"/>
                    <w:bidi w:val="0"/>
                    <w:rPr>
                      <w:rFonts w:hint="default"/>
                      <w:color w:val="000000" w:themeColor="text1"/>
                      <w:lang w:val="en-US" w:eastAsia="zh-CN"/>
                      <w14:textFill>
                        <w14:solidFill>
                          <w14:schemeClr w14:val="tx1"/>
                        </w14:solidFill>
                      </w14:textFill>
                    </w:rPr>
                  </w:pPr>
                </w:p>
              </w:tc>
              <w:tc>
                <w:tcPr>
                  <w:tcW w:w="1155" w:type="dxa"/>
                  <w:noWrap w:val="0"/>
                  <w:vAlign w:val="center"/>
                </w:tcPr>
                <w:p w14:paraId="3ADCFDFC">
                  <w:pPr>
                    <w:pStyle w:val="41"/>
                    <w:bidi w:val="0"/>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H</w:t>
                  </w:r>
                  <w:r>
                    <w:rPr>
                      <w:rFonts w:hint="default"/>
                      <w:color w:val="000000" w:themeColor="text1"/>
                      <w:vertAlign w:val="subscript"/>
                      <w14:textFill>
                        <w14:solidFill>
                          <w14:schemeClr w14:val="tx1"/>
                        </w14:solidFill>
                      </w14:textFill>
                    </w:rPr>
                    <w:t>2</w:t>
                  </w:r>
                  <w:r>
                    <w:rPr>
                      <w:rFonts w:hint="default"/>
                      <w:color w:val="000000" w:themeColor="text1"/>
                      <w14:textFill>
                        <w14:solidFill>
                          <w14:schemeClr w14:val="tx1"/>
                        </w14:solidFill>
                      </w14:textFill>
                    </w:rPr>
                    <w:t>S</w:t>
                  </w:r>
                </w:p>
              </w:tc>
              <w:tc>
                <w:tcPr>
                  <w:tcW w:w="960" w:type="dxa"/>
                  <w:noWrap w:val="0"/>
                  <w:vAlign w:val="center"/>
                </w:tcPr>
                <w:p w14:paraId="4DE453BD">
                  <w:pPr>
                    <w:pStyle w:val="41"/>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0.00</w:t>
                  </w:r>
                  <w:r>
                    <w:rPr>
                      <w:rFonts w:hint="eastAsia"/>
                      <w:color w:val="000000" w:themeColor="text1"/>
                      <w:lang w:val="en-US" w:eastAsia="zh-CN"/>
                      <w14:textFill>
                        <w14:solidFill>
                          <w14:schemeClr w14:val="tx1"/>
                        </w14:solidFill>
                      </w14:textFill>
                    </w:rPr>
                    <w:t>1</w:t>
                  </w:r>
                </w:p>
              </w:tc>
              <w:tc>
                <w:tcPr>
                  <w:tcW w:w="1140" w:type="dxa"/>
                  <w:noWrap w:val="0"/>
                  <w:vAlign w:val="center"/>
                </w:tcPr>
                <w:p w14:paraId="171482A3">
                  <w:pPr>
                    <w:pStyle w:val="41"/>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0.000</w:t>
                  </w:r>
                  <w:r>
                    <w:rPr>
                      <w:rFonts w:hint="eastAsia"/>
                      <w:color w:val="000000" w:themeColor="text1"/>
                      <w:lang w:val="en-US" w:eastAsia="zh-CN"/>
                      <w14:textFill>
                        <w14:solidFill>
                          <w14:schemeClr w14:val="tx1"/>
                        </w14:solidFill>
                      </w14:textFill>
                    </w:rPr>
                    <w:t>1</w:t>
                  </w:r>
                </w:p>
              </w:tc>
              <w:tc>
                <w:tcPr>
                  <w:tcW w:w="2190" w:type="dxa"/>
                  <w:vMerge w:val="continue"/>
                  <w:noWrap w:val="0"/>
                  <w:vAlign w:val="center"/>
                </w:tcPr>
                <w:p w14:paraId="1B3CDDA7">
                  <w:pPr>
                    <w:pStyle w:val="41"/>
                    <w:bidi w:val="0"/>
                    <w:rPr>
                      <w:rFonts w:hint="eastAsia"/>
                      <w:color w:val="000000" w:themeColor="text1"/>
                      <w:lang w:val="en-US" w:eastAsia="zh-CN"/>
                      <w14:textFill>
                        <w14:solidFill>
                          <w14:schemeClr w14:val="tx1"/>
                        </w14:solidFill>
                      </w14:textFill>
                    </w:rPr>
                  </w:pPr>
                </w:p>
              </w:tc>
              <w:tc>
                <w:tcPr>
                  <w:tcW w:w="1020" w:type="dxa"/>
                  <w:noWrap w:val="0"/>
                  <w:vAlign w:val="center"/>
                </w:tcPr>
                <w:p w14:paraId="30AF63D2">
                  <w:pPr>
                    <w:pStyle w:val="41"/>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0.000</w:t>
                  </w:r>
                  <w:r>
                    <w:rPr>
                      <w:rFonts w:hint="eastAsia"/>
                      <w:color w:val="000000" w:themeColor="text1"/>
                      <w:lang w:val="en-US" w:eastAsia="zh-CN"/>
                      <w14:textFill>
                        <w14:solidFill>
                          <w14:schemeClr w14:val="tx1"/>
                        </w14:solidFill>
                      </w14:textFill>
                    </w:rPr>
                    <w:t>2</w:t>
                  </w:r>
                </w:p>
              </w:tc>
              <w:tc>
                <w:tcPr>
                  <w:tcW w:w="1159" w:type="dxa"/>
                  <w:noWrap w:val="0"/>
                  <w:vAlign w:val="center"/>
                </w:tcPr>
                <w:p w14:paraId="37AF2C4B">
                  <w:pPr>
                    <w:pStyle w:val="41"/>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0.0000</w:t>
                  </w:r>
                  <w:r>
                    <w:rPr>
                      <w:rFonts w:hint="eastAsia"/>
                      <w:color w:val="000000" w:themeColor="text1"/>
                      <w:lang w:val="en-US" w:eastAsia="zh-CN"/>
                      <w14:textFill>
                        <w14:solidFill>
                          <w14:schemeClr w14:val="tx1"/>
                        </w14:solidFill>
                      </w14:textFill>
                    </w:rPr>
                    <w:t>2</w:t>
                  </w:r>
                </w:p>
              </w:tc>
            </w:tr>
            <w:tr w14:paraId="01CE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3" w:type="dxa"/>
                  <w:vMerge w:val="continue"/>
                  <w:noWrap w:val="0"/>
                  <w:vAlign w:val="center"/>
                </w:tcPr>
                <w:p w14:paraId="4637D61C">
                  <w:pPr>
                    <w:pStyle w:val="41"/>
                    <w:bidi w:val="0"/>
                    <w:rPr>
                      <w:rFonts w:hint="default"/>
                      <w:color w:val="000000" w:themeColor="text1"/>
                      <w:lang w:val="en-US" w:eastAsia="zh-CN"/>
                      <w14:textFill>
                        <w14:solidFill>
                          <w14:schemeClr w14:val="tx1"/>
                        </w14:solidFill>
                      </w14:textFill>
                    </w:rPr>
                  </w:pPr>
                </w:p>
              </w:tc>
              <w:tc>
                <w:tcPr>
                  <w:tcW w:w="1155" w:type="dxa"/>
                  <w:noWrap w:val="0"/>
                  <w:vAlign w:val="center"/>
                </w:tcPr>
                <w:p w14:paraId="3E3211A6">
                  <w:pPr>
                    <w:pStyle w:val="41"/>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臭气浓度</w:t>
                  </w:r>
                </w:p>
              </w:tc>
              <w:tc>
                <w:tcPr>
                  <w:tcW w:w="2100" w:type="dxa"/>
                  <w:gridSpan w:val="2"/>
                  <w:noWrap w:val="0"/>
                  <w:vAlign w:val="center"/>
                </w:tcPr>
                <w:p w14:paraId="7482F23C">
                  <w:pPr>
                    <w:pStyle w:val="41"/>
                    <w:bidi w:val="0"/>
                    <w:rPr>
                      <w:rFonts w:hint="default"/>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&lt;10</w:t>
                  </w:r>
                </w:p>
              </w:tc>
              <w:tc>
                <w:tcPr>
                  <w:tcW w:w="2190" w:type="dxa"/>
                  <w:vMerge w:val="continue"/>
                  <w:noWrap w:val="0"/>
                  <w:vAlign w:val="center"/>
                </w:tcPr>
                <w:p w14:paraId="448A5EB7">
                  <w:pPr>
                    <w:pStyle w:val="41"/>
                    <w:bidi w:val="0"/>
                    <w:rPr>
                      <w:rFonts w:hint="eastAsia"/>
                      <w:color w:val="000000" w:themeColor="text1"/>
                      <w:lang w:val="en-US" w:eastAsia="zh-CN"/>
                      <w14:textFill>
                        <w14:solidFill>
                          <w14:schemeClr w14:val="tx1"/>
                        </w14:solidFill>
                      </w14:textFill>
                    </w:rPr>
                  </w:pPr>
                </w:p>
              </w:tc>
              <w:tc>
                <w:tcPr>
                  <w:tcW w:w="2179" w:type="dxa"/>
                  <w:gridSpan w:val="2"/>
                  <w:noWrap w:val="0"/>
                  <w:vAlign w:val="center"/>
                </w:tcPr>
                <w:p w14:paraId="040A2F53">
                  <w:pPr>
                    <w:pStyle w:val="41"/>
                    <w:bidi w:val="0"/>
                    <w:rPr>
                      <w:rFonts w:hint="default"/>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&lt;10</w:t>
                  </w:r>
                </w:p>
              </w:tc>
            </w:tr>
          </w:tbl>
          <w:p w14:paraId="573DED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（2）食堂油烟</w:t>
            </w:r>
          </w:p>
          <w:p w14:paraId="7417CF0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color w:val="auto"/>
              </w:rPr>
            </w:pPr>
            <w:r>
              <w:rPr>
                <w:rFonts w:hint="eastAsia"/>
                <w:color w:val="000000" w:themeColor="text1"/>
                <w:lang w:val="en-US" w:eastAsia="zh-CN"/>
                <w14:textFill>
                  <w14:solidFill>
                    <w14:schemeClr w14:val="tx1"/>
                  </w14:solidFill>
                </w14:textFill>
              </w:rPr>
              <w:t>院区设置食堂仅为医护人员就餐，食堂最大就餐人数32人</w:t>
            </w:r>
            <w:r>
              <w:rPr>
                <w:rFonts w:hint="default"/>
                <w:color w:val="000000" w:themeColor="text1"/>
                <w14:textFill>
                  <w14:solidFill>
                    <w14:schemeClr w14:val="tx1"/>
                  </w14:solidFill>
                </w14:textFill>
              </w:rPr>
              <w:t>。根据类比调查，每人每日耗食油约20</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40g，取30g/d·人，即本项目食堂耗油</w:t>
            </w:r>
            <w:r>
              <w:rPr>
                <w:rFonts w:hint="eastAsia"/>
                <w:color w:val="000000" w:themeColor="text1"/>
                <w:lang w:val="en-US" w:eastAsia="zh-CN"/>
                <w14:textFill>
                  <w14:solidFill>
                    <w14:schemeClr w14:val="tx1"/>
                  </w14:solidFill>
                </w14:textFill>
              </w:rPr>
              <w:t>0.96</w:t>
            </w:r>
            <w:r>
              <w:rPr>
                <w:rFonts w:hint="default" w:eastAsia="宋体" w:cs="Times New Roman"/>
                <w:color w:val="000000" w:themeColor="text1"/>
                <w:lang w:val="en-US" w:eastAsia="zh-CN"/>
                <w14:textFill>
                  <w14:solidFill>
                    <w14:schemeClr w14:val="tx1"/>
                  </w14:solidFill>
                </w14:textFill>
              </w:rPr>
              <w:t>kg/d</w:t>
            </w:r>
            <w:r>
              <w:rPr>
                <w:rFonts w:hint="eastAsia" w:eastAsia="宋体"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0.350</w:t>
            </w:r>
            <w:r>
              <w:rPr>
                <w:rFonts w:hint="eastAsia"/>
                <w:color w:val="000000" w:themeColor="text1"/>
                <w:lang w:val="en-US" w:eastAsia="zh-CN"/>
                <w14:textFill>
                  <w14:solidFill>
                    <w14:schemeClr w14:val="tx1"/>
                  </w14:solidFill>
                </w14:textFill>
              </w:rPr>
              <w:t>t</w:t>
            </w:r>
            <w:r>
              <w:rPr>
                <w:rFonts w:hint="default"/>
                <w:color w:val="000000" w:themeColor="text1"/>
                <w:lang w:val="en-US" w:eastAsia="zh-CN"/>
                <w14:textFill>
                  <w14:solidFill>
                    <w14:schemeClr w14:val="tx1"/>
                  </w14:solidFill>
                </w14:textFill>
              </w:rPr>
              <w:t>/a</w:t>
            </w:r>
            <w:r>
              <w:rPr>
                <w:rFonts w:hint="default"/>
                <w:color w:val="000000" w:themeColor="text1"/>
                <w14:textFill>
                  <w14:solidFill>
                    <w14:schemeClr w14:val="tx1"/>
                  </w14:solidFill>
                </w14:textFill>
              </w:rPr>
              <w:t>。油烟和油的挥发量占总耗油量的2%</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4%之间，取其峰值</w:t>
            </w:r>
            <w:r>
              <w:rPr>
                <w:rFonts w:hint="eastAsia"/>
                <w:color w:val="000000" w:themeColor="text1"/>
                <w:lang w:val="en-US" w:eastAsia="zh-CN"/>
                <w14:textFill>
                  <w14:solidFill>
                    <w14:schemeClr w14:val="tx1"/>
                  </w14:solidFill>
                </w14:textFill>
              </w:rPr>
              <w:t>3</w:t>
            </w:r>
            <w:r>
              <w:rPr>
                <w:rFonts w:hint="default"/>
                <w:color w:val="000000" w:themeColor="text1"/>
                <w14:textFill>
                  <w14:solidFill>
                    <w14:schemeClr w14:val="tx1"/>
                  </w14:solidFill>
                </w14:textFill>
              </w:rPr>
              <w:t>%，则油烟的产生量约为</w:t>
            </w:r>
            <w:r>
              <w:rPr>
                <w:rFonts w:hint="eastAsia"/>
                <w:color w:val="000000" w:themeColor="text1"/>
                <w:lang w:val="en-US" w:eastAsia="zh-CN"/>
                <w14:textFill>
                  <w14:solidFill>
                    <w14:schemeClr w14:val="tx1"/>
                  </w14:solidFill>
                </w14:textFill>
              </w:rPr>
              <w:t>0.011t</w:t>
            </w:r>
            <w:r>
              <w:rPr>
                <w:rFonts w:hint="default"/>
                <w:color w:val="000000" w:themeColor="text1"/>
                <w:lang w:val="en-US" w:eastAsia="zh-CN"/>
                <w14:textFill>
                  <w14:solidFill>
                    <w14:schemeClr w14:val="tx1"/>
                  </w14:solidFill>
                </w14:textFill>
              </w:rPr>
              <w:t>/a</w:t>
            </w:r>
            <w:r>
              <w:rPr>
                <w:rFonts w:hint="default"/>
                <w:color w:val="000000" w:themeColor="text1"/>
                <w14:textFill>
                  <w14:solidFill>
                    <w14:schemeClr w14:val="tx1"/>
                  </w14:solidFill>
                </w14:textFill>
              </w:rPr>
              <w:t>，建</w:t>
            </w:r>
            <w:r>
              <w:rPr>
                <w:rFonts w:hint="default"/>
                <w:color w:val="auto"/>
              </w:rPr>
              <w:t>设单位设置</w:t>
            </w:r>
            <w:r>
              <w:rPr>
                <w:rFonts w:hint="eastAsia"/>
                <w:color w:val="auto"/>
                <w:lang w:val="en-US" w:eastAsia="zh-CN"/>
              </w:rPr>
              <w:t>1</w:t>
            </w:r>
            <w:r>
              <w:rPr>
                <w:rFonts w:hint="default"/>
                <w:color w:val="auto"/>
              </w:rPr>
              <w:t>个灶头，灶头排风量以</w:t>
            </w:r>
            <w:r>
              <w:rPr>
                <w:rFonts w:hint="eastAsia"/>
                <w:color w:val="auto"/>
                <w:lang w:val="en-US" w:eastAsia="zh-CN"/>
              </w:rPr>
              <w:t>2500</w:t>
            </w:r>
            <w:r>
              <w:rPr>
                <w:rFonts w:hint="default"/>
                <w:color w:val="auto"/>
              </w:rPr>
              <w:t>m</w:t>
            </w:r>
            <w:r>
              <w:rPr>
                <w:rFonts w:hint="default"/>
                <w:color w:val="auto"/>
                <w:vertAlign w:val="superscript"/>
              </w:rPr>
              <w:t>3</w:t>
            </w:r>
            <w:r>
              <w:rPr>
                <w:rFonts w:hint="default"/>
                <w:color w:val="auto"/>
              </w:rPr>
              <w:t>/h 计，日工作时间约</w:t>
            </w:r>
            <w:r>
              <w:rPr>
                <w:rFonts w:hint="eastAsia"/>
                <w:color w:val="auto"/>
                <w:lang w:val="en-US" w:eastAsia="zh-CN"/>
              </w:rPr>
              <w:t>2.5</w:t>
            </w:r>
            <w:r>
              <w:rPr>
                <w:rFonts w:hint="default"/>
                <w:color w:val="auto"/>
              </w:rPr>
              <w:t>h，</w:t>
            </w:r>
            <w:r>
              <w:rPr>
                <w:rFonts w:hint="eastAsia"/>
                <w:color w:val="auto"/>
                <w:lang w:val="en-US" w:eastAsia="zh-CN"/>
              </w:rPr>
              <w:t>总风量2.28</w:t>
            </w:r>
            <w:r>
              <w:rPr>
                <w:rFonts w:hint="default" w:ascii="Times New Roman" w:hAnsi="Times New Roman" w:cs="Times New Roman"/>
                <w:color w:val="auto"/>
                <w:lang w:val="en-US" w:eastAsia="zh-CN"/>
              </w:rPr>
              <w:t>×</w:t>
            </w:r>
            <w:r>
              <w:rPr>
                <w:rFonts w:hint="eastAsia"/>
                <w:color w:val="auto"/>
                <w:lang w:val="en-US" w:eastAsia="zh-CN"/>
              </w:rPr>
              <w:t>10</w:t>
            </w:r>
            <w:r>
              <w:rPr>
                <w:rFonts w:hint="eastAsia"/>
                <w:color w:val="auto"/>
                <w:vertAlign w:val="superscript"/>
                <w:lang w:val="en-US" w:eastAsia="zh-CN"/>
              </w:rPr>
              <w:t>6</w:t>
            </w:r>
            <w:r>
              <w:rPr>
                <w:rFonts w:hint="eastAsia"/>
                <w:color w:val="auto"/>
                <w:lang w:val="en-US" w:eastAsia="zh-CN"/>
              </w:rPr>
              <w:t>m</w:t>
            </w:r>
            <w:r>
              <w:rPr>
                <w:rFonts w:hint="eastAsia"/>
                <w:color w:val="auto"/>
                <w:vertAlign w:val="superscript"/>
                <w:lang w:val="en-US" w:eastAsia="zh-CN"/>
              </w:rPr>
              <w:t>3</w:t>
            </w:r>
            <w:r>
              <w:rPr>
                <w:rFonts w:hint="eastAsia"/>
                <w:color w:val="auto"/>
                <w:lang w:val="en-US" w:eastAsia="zh-CN"/>
              </w:rPr>
              <w:t>/a</w:t>
            </w:r>
            <w:r>
              <w:rPr>
                <w:rFonts w:hint="default"/>
                <w:color w:val="auto"/>
              </w:rPr>
              <w:t>油烟的产生的浓度约为</w:t>
            </w:r>
            <w:r>
              <w:rPr>
                <w:rFonts w:hint="eastAsia"/>
                <w:color w:val="auto"/>
                <w:lang w:val="en-US" w:eastAsia="zh-CN"/>
              </w:rPr>
              <w:t>4.825</w:t>
            </w:r>
            <w:r>
              <w:rPr>
                <w:rFonts w:hint="default"/>
                <w:color w:val="auto"/>
                <w:lang w:val="en-US" w:eastAsia="zh-CN"/>
              </w:rPr>
              <w:t>mg/m</w:t>
            </w:r>
            <w:r>
              <w:rPr>
                <w:rFonts w:hint="default"/>
                <w:color w:val="auto"/>
                <w:vertAlign w:val="superscript"/>
              </w:rPr>
              <w:t>3</w:t>
            </w:r>
            <w:r>
              <w:rPr>
                <w:rFonts w:hint="default"/>
                <w:color w:val="auto"/>
              </w:rPr>
              <w:t>。</w:t>
            </w:r>
          </w:p>
          <w:p w14:paraId="6DDA7BE6">
            <w:pPr>
              <w:spacing w:line="360" w:lineRule="auto"/>
              <w:ind w:firstLine="480" w:firstLineChars="200"/>
              <w:rPr>
                <w:rFonts w:hint="eastAsia"/>
                <w:color w:val="000000" w:themeColor="text1"/>
                <w:lang w:val="en-US" w:eastAsia="zh-CN"/>
                <w14:textFill>
                  <w14:solidFill>
                    <w14:schemeClr w14:val="tx1"/>
                  </w14:solidFill>
                </w14:textFill>
              </w:rPr>
            </w:pPr>
            <w:r>
              <w:rPr>
                <w:rFonts w:hint="default"/>
                <w:color w:val="auto"/>
              </w:rPr>
              <w:t>采用处理效率为</w:t>
            </w:r>
            <w:r>
              <w:rPr>
                <w:rFonts w:hint="default"/>
                <w:color w:val="auto"/>
                <w:lang w:val="en-US" w:eastAsia="zh-CN"/>
              </w:rPr>
              <w:t>60</w:t>
            </w:r>
            <w:r>
              <w:rPr>
                <w:rFonts w:hint="default"/>
                <w:color w:val="auto"/>
              </w:rPr>
              <w:t>%油烟净化器处理之后经专用烟道</w:t>
            </w:r>
            <w:r>
              <w:rPr>
                <w:rFonts w:hint="eastAsia"/>
                <w:color w:val="auto"/>
                <w:lang w:val="en-US" w:eastAsia="zh-CN"/>
              </w:rPr>
              <w:t>屋顶</w:t>
            </w:r>
            <w:r>
              <w:rPr>
                <w:rFonts w:hint="default"/>
                <w:color w:val="auto"/>
              </w:rPr>
              <w:t>排放，排放浓度为</w:t>
            </w:r>
            <w:r>
              <w:rPr>
                <w:rFonts w:hint="eastAsia"/>
                <w:color w:val="000000" w:themeColor="text1"/>
                <w:lang w:val="en-US" w:eastAsia="zh-CN"/>
                <w14:textFill>
                  <w14:solidFill>
                    <w14:schemeClr w14:val="tx1"/>
                  </w14:solidFill>
                </w14:textFill>
              </w:rPr>
              <w:t>1.754m</w:t>
            </w:r>
            <w:r>
              <w:rPr>
                <w:rFonts w:hint="default"/>
                <w:color w:val="000000" w:themeColor="text1"/>
                <w:lang w:val="en-US" w:eastAsia="zh-CN"/>
                <w14:textFill>
                  <w14:solidFill>
                    <w14:schemeClr w14:val="tx1"/>
                  </w14:solidFill>
                </w14:textFill>
              </w:rPr>
              <w:t>g/m</w:t>
            </w:r>
            <w:r>
              <w:rPr>
                <w:rFonts w:hint="default"/>
                <w:color w:val="000000" w:themeColor="text1"/>
                <w:vertAlign w:val="superscript"/>
                <w:lang w:val="en-US" w:eastAsia="zh-CN"/>
                <w14:textFill>
                  <w14:solidFill>
                    <w14:schemeClr w14:val="tx1"/>
                  </w14:solidFill>
                </w14:textFill>
              </w:rPr>
              <w:t>3</w:t>
            </w:r>
            <w:r>
              <w:rPr>
                <w:rFonts w:hint="default"/>
                <w:color w:val="000000" w:themeColor="text1"/>
                <w14:textFill>
                  <w14:solidFill>
                    <w14:schemeClr w14:val="tx1"/>
                  </w14:solidFill>
                </w14:textFill>
              </w:rPr>
              <w:t>，排放量为</w:t>
            </w:r>
            <w:r>
              <w:rPr>
                <w:rFonts w:hint="eastAsia"/>
                <w:color w:val="000000" w:themeColor="text1"/>
                <w:lang w:val="en-US" w:eastAsia="zh-CN"/>
                <w14:textFill>
                  <w14:solidFill>
                    <w14:schemeClr w14:val="tx1"/>
                  </w14:solidFill>
                </w14:textFill>
              </w:rPr>
              <w:t>0.004t</w:t>
            </w:r>
            <w:r>
              <w:rPr>
                <w:rFonts w:hint="default"/>
                <w:color w:val="000000" w:themeColor="text1"/>
                <w:lang w:val="en-US" w:eastAsia="zh-CN"/>
                <w14:textFill>
                  <w14:solidFill>
                    <w14:schemeClr w14:val="tx1"/>
                  </w14:solidFill>
                </w14:textFill>
              </w:rPr>
              <w:t>/a</w:t>
            </w:r>
            <w:r>
              <w:rPr>
                <w:rFonts w:hint="default"/>
                <w:color w:val="000000" w:themeColor="text1"/>
                <w14:textFill>
                  <w14:solidFill>
                    <w14:schemeClr w14:val="tx1"/>
                  </w14:solidFill>
                </w14:textFill>
              </w:rPr>
              <w:t>，满足《饮食业油烟排放标准》（GB18483-2001）中的相关标准（2.0mg/m</w:t>
            </w:r>
            <w:r>
              <w:rPr>
                <w:rFonts w:hint="default"/>
                <w:color w:val="000000" w:themeColor="text1"/>
                <w:vertAlign w:val="superscript"/>
                <w14:textFill>
                  <w14:solidFill>
                    <w14:schemeClr w14:val="tx1"/>
                  </w14:solidFill>
                </w14:textFill>
              </w:rPr>
              <w:t>3</w:t>
            </w:r>
            <w:r>
              <w:rPr>
                <w:rFonts w:hint="default"/>
                <w:color w:val="000000" w:themeColor="text1"/>
                <w14:textFill>
                  <w14:solidFill>
                    <w14:schemeClr w14:val="tx1"/>
                  </w14:solidFill>
                </w14:textFill>
              </w:rPr>
              <w:t>），经过专用烟道进行</w:t>
            </w:r>
            <w:r>
              <w:rPr>
                <w:rFonts w:hint="eastAsia"/>
                <w:color w:val="000000" w:themeColor="text1"/>
                <w:lang w:val="en-US" w:eastAsia="zh-CN"/>
                <w14:textFill>
                  <w14:solidFill>
                    <w14:schemeClr w14:val="tx1"/>
                  </w14:solidFill>
                </w14:textFill>
              </w:rPr>
              <w:t>屋顶</w:t>
            </w:r>
            <w:r>
              <w:rPr>
                <w:rFonts w:hint="default"/>
                <w:color w:val="000000" w:themeColor="text1"/>
                <w14:textFill>
                  <w14:solidFill>
                    <w14:schemeClr w14:val="tx1"/>
                  </w14:solidFill>
                </w14:textFill>
              </w:rPr>
              <w:t>排放，对周边环境影响很小</w:t>
            </w:r>
            <w:r>
              <w:rPr>
                <w:rFonts w:hint="eastAsia"/>
                <w:color w:val="000000" w:themeColor="text1"/>
                <w:lang w:val="en-US" w:eastAsia="zh-CN"/>
                <w14:textFill>
                  <w14:solidFill>
                    <w14:schemeClr w14:val="tx1"/>
                  </w14:solidFill>
                </w14:textFill>
              </w:rPr>
              <w:t>。</w:t>
            </w:r>
          </w:p>
          <w:p w14:paraId="3282F2B4">
            <w:pPr>
              <w:spacing w:line="360" w:lineRule="auto"/>
              <w:ind w:firstLine="480" w:firstLineChars="200"/>
              <w:rPr>
                <w:color w:val="000000" w:themeColor="text1"/>
                <w:sz w:val="24"/>
                <w14:textFill>
                  <w14:solidFill>
                    <w14:schemeClr w14:val="tx1"/>
                  </w14:solidFill>
                </w14:textFill>
              </w:rPr>
            </w:pPr>
            <w:r>
              <w:rPr>
                <w:rFonts w:hint="eastAsia"/>
                <w:color w:val="000000" w:themeColor="text1"/>
                <w:lang w:val="en-US" w:eastAsia="zh-CN"/>
                <w14:textFill>
                  <w14:solidFill>
                    <w14:schemeClr w14:val="tx1"/>
                  </w14:solidFill>
                </w14:textFill>
              </w:rPr>
              <w:t>（3）</w:t>
            </w:r>
            <w:r>
              <w:rPr>
                <w:color w:val="000000" w:themeColor="text1"/>
                <w:sz w:val="24"/>
                <w14:textFill>
                  <w14:solidFill>
                    <w14:schemeClr w14:val="tx1"/>
                  </w14:solidFill>
                </w14:textFill>
              </w:rPr>
              <w:t>医疗废气</w:t>
            </w:r>
          </w:p>
          <w:p w14:paraId="4DB8FB3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医院医疗过程无组织挥发的药品、药水异味量少，且无毒害作用，主要影响病房、药房等小区域环境，在医院</w:t>
            </w:r>
            <w:r>
              <w:rPr>
                <w:rFonts w:hint="eastAsia"/>
                <w:color w:val="000000" w:themeColor="text1"/>
                <w:sz w:val="24"/>
                <w:lang w:val="en-US" w:eastAsia="zh-CN"/>
                <w14:textFill>
                  <w14:solidFill>
                    <w14:schemeClr w14:val="tx1"/>
                  </w14:solidFill>
                </w14:textFill>
              </w:rPr>
              <w:t>区域内</w:t>
            </w:r>
            <w:r>
              <w:rPr>
                <w:color w:val="000000" w:themeColor="text1"/>
                <w:sz w:val="24"/>
                <w14:textFill>
                  <w14:solidFill>
                    <w14:schemeClr w14:val="tx1"/>
                  </w14:solidFill>
                </w14:textFill>
              </w:rPr>
              <w:t>人体嗅觉系统感觉不到。地面、物品消毒等无组织产生的消毒剂异味产生量少，</w:t>
            </w:r>
            <w:r>
              <w:rPr>
                <w:rFonts w:hint="eastAsia"/>
                <w:color w:val="000000" w:themeColor="text1"/>
                <w:lang w:val="en-US" w:eastAsia="zh-CN"/>
                <w14:textFill>
                  <w14:solidFill>
                    <w14:schemeClr w14:val="tx1"/>
                  </w14:solidFill>
                </w14:textFill>
              </w:rPr>
              <w:t>采取加强通风、定期消毒、加强绿化等措施排放</w:t>
            </w:r>
            <w:r>
              <w:rPr>
                <w:color w:val="000000" w:themeColor="text1"/>
                <w:sz w:val="24"/>
                <w14:textFill>
                  <w14:solidFill>
                    <w14:schemeClr w14:val="tx1"/>
                  </w14:solidFill>
                </w14:textFill>
              </w:rPr>
              <w:t xml:space="preserve">，对环境影响小。 </w:t>
            </w:r>
          </w:p>
          <w:p w14:paraId="0BA6036F">
            <w:pPr>
              <w:spacing w:line="360" w:lineRule="auto"/>
              <w:ind w:right="120" w:rightChars="50" w:firstLine="480" w:firstLineChars="200"/>
              <w:rPr>
                <w:rFonts w:hint="default" w:ascii="Times New Roman" w:hAnsi="Times New Roman"/>
                <w:bCs/>
                <w:color w:val="000000" w:themeColor="text1"/>
                <w:lang w:val="en-US" w:eastAsia="zh-CN"/>
                <w14:textFill>
                  <w14:solidFill>
                    <w14:schemeClr w14:val="tx1"/>
                  </w14:solidFill>
                </w14:textFill>
              </w:rPr>
            </w:pPr>
            <w:r>
              <w:rPr>
                <w:rFonts w:hint="eastAsia"/>
                <w:bCs/>
                <w:color w:val="000000" w:themeColor="text1"/>
                <w:lang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4</w:t>
            </w:r>
            <w:r>
              <w:rPr>
                <w:rFonts w:hint="eastAsia"/>
                <w:bCs/>
                <w:color w:val="000000" w:themeColor="text1"/>
                <w:lang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化验室</w:t>
            </w:r>
            <w:r>
              <w:rPr>
                <w:rFonts w:hint="default" w:ascii="Times New Roman" w:hAnsi="Times New Roman"/>
                <w:bCs/>
                <w:color w:val="000000" w:themeColor="text1"/>
                <w:lang w:val="en-US" w:eastAsia="zh-CN"/>
                <w14:textFill>
                  <w14:solidFill>
                    <w14:schemeClr w14:val="tx1"/>
                  </w14:solidFill>
                </w14:textFill>
              </w:rPr>
              <w:t>废气</w:t>
            </w:r>
          </w:p>
          <w:p w14:paraId="3D2E3875">
            <w:pPr>
              <w:spacing w:line="360" w:lineRule="auto"/>
              <w:ind w:right="120" w:rightChars="50" w:firstLine="480" w:firstLineChars="200"/>
              <w:rPr>
                <w:rFonts w:hint="default" w:ascii="Times New Roman" w:hAnsi="Times New Roman"/>
                <w:bCs/>
                <w:color w:val="000000" w:themeColor="text1"/>
                <w:lang w:val="en-US" w:eastAsia="zh-CN"/>
                <w14:textFill>
                  <w14:solidFill>
                    <w14:schemeClr w14:val="tx1"/>
                  </w14:solidFill>
                </w14:textFill>
              </w:rPr>
            </w:pPr>
            <w:r>
              <w:rPr>
                <w:rFonts w:hint="default" w:ascii="Times New Roman" w:hAnsi="Times New Roman"/>
                <w:bCs/>
                <w:color w:val="000000" w:themeColor="text1"/>
                <w:lang w:val="en-US" w:eastAsia="zh-CN"/>
                <w14:textFill>
                  <w14:solidFill>
                    <w14:schemeClr w14:val="tx1"/>
                  </w14:solidFill>
                </w14:textFill>
              </w:rPr>
              <w:t>医院设有化验室，在进行试剂配制、</w:t>
            </w:r>
            <w:r>
              <w:rPr>
                <w:rFonts w:hint="eastAsia"/>
                <w:bCs/>
                <w:color w:val="000000" w:themeColor="text1"/>
                <w:lang w:val="en-US" w:eastAsia="zh-CN"/>
                <w14:textFill>
                  <w14:solidFill>
                    <w14:schemeClr w14:val="tx1"/>
                  </w14:solidFill>
                </w14:textFill>
              </w:rPr>
              <w:t>化验</w:t>
            </w:r>
            <w:r>
              <w:rPr>
                <w:rFonts w:hint="default" w:ascii="Times New Roman" w:hAnsi="Times New Roman"/>
                <w:bCs/>
                <w:color w:val="000000" w:themeColor="text1"/>
                <w:lang w:val="en-US" w:eastAsia="zh-CN"/>
                <w14:textFill>
                  <w14:solidFill>
                    <w14:schemeClr w14:val="tx1"/>
                  </w14:solidFill>
                </w14:textFill>
              </w:rPr>
              <w:t>样品前处理、分析测试等操作时不可避免</w:t>
            </w:r>
            <w:r>
              <w:rPr>
                <w:rFonts w:hint="default" w:ascii="Times New Roman" w:hAnsi="Times New Roman" w:cs="Times New Roman"/>
                <w:color w:val="000000" w:themeColor="text1"/>
                <w:lang w:val="en-US" w:eastAsia="zh-CN"/>
                <w14:textFill>
                  <w14:solidFill>
                    <w14:schemeClr w14:val="tx1"/>
                  </w14:solidFill>
                </w14:textFill>
              </w:rPr>
              <w:t>地会有各种无机、有机化学剂挥发，如酸、碱废气，构成</w:t>
            </w:r>
            <w:r>
              <w:rPr>
                <w:rFonts w:hint="eastAsia" w:cs="Times New Roman"/>
                <w:color w:val="000000" w:themeColor="text1"/>
                <w:lang w:val="en-US" w:eastAsia="zh-CN"/>
                <w14:textFill>
                  <w14:solidFill>
                    <w14:schemeClr w14:val="tx1"/>
                  </w14:solidFill>
                </w14:textFill>
              </w:rPr>
              <w:t>化验室</w:t>
            </w:r>
            <w:r>
              <w:rPr>
                <w:rFonts w:hint="default" w:ascii="Times New Roman" w:hAnsi="Times New Roman" w:cs="Times New Roman"/>
                <w:color w:val="000000" w:themeColor="text1"/>
                <w:lang w:val="en-US" w:eastAsia="zh-CN"/>
                <w14:textFill>
                  <w14:solidFill>
                    <w14:schemeClr w14:val="tx1"/>
                  </w14:solidFill>
                </w14:textFill>
              </w:rPr>
              <w:t>空气污染，</w:t>
            </w:r>
            <w:r>
              <w:rPr>
                <w:rFonts w:hint="eastAsia" w:cs="Times New Roman"/>
                <w:color w:val="000000" w:themeColor="text1"/>
                <w:lang w:val="en-US" w:eastAsia="zh-CN"/>
                <w14:textFill>
                  <w14:solidFill>
                    <w14:schemeClr w14:val="tx1"/>
                  </w14:solidFill>
                </w14:textFill>
              </w:rPr>
              <w:t>化验室</w:t>
            </w:r>
            <w:r>
              <w:rPr>
                <w:rFonts w:hint="default" w:ascii="Times New Roman" w:hAnsi="Times New Roman" w:cs="Times New Roman"/>
                <w:color w:val="000000" w:themeColor="text1"/>
                <w:lang w:val="en-US" w:eastAsia="zh-CN"/>
                <w14:textFill>
                  <w14:solidFill>
                    <w14:schemeClr w14:val="tx1"/>
                  </w14:solidFill>
                </w14:textFill>
              </w:rPr>
              <w:t>废气为无组织排放，难以定量且排放量较小。为避免对周围的空气环境造成不</w:t>
            </w:r>
            <w:r>
              <w:rPr>
                <w:rFonts w:hint="default" w:ascii="Times New Roman" w:hAnsi="Times New Roman"/>
                <w:bCs/>
                <w:color w:val="000000" w:themeColor="text1"/>
                <w:lang w:val="en-US" w:eastAsia="zh-CN"/>
                <w14:textFill>
                  <w14:solidFill>
                    <w14:schemeClr w14:val="tx1"/>
                  </w14:solidFill>
                </w14:textFill>
              </w:rPr>
              <w:t>良影响，</w:t>
            </w:r>
            <w:r>
              <w:rPr>
                <w:rFonts w:hint="eastAsia"/>
                <w:bCs/>
                <w:color w:val="000000" w:themeColor="text1"/>
                <w:lang w:val="en-US" w:eastAsia="zh-CN"/>
                <w14:textFill>
                  <w14:solidFill>
                    <w14:schemeClr w14:val="tx1"/>
                  </w14:solidFill>
                </w14:textFill>
              </w:rPr>
              <w:t>化验室废气封闭、</w:t>
            </w:r>
            <w:r>
              <w:rPr>
                <w:rFonts w:hint="eastAsia" w:cs="Times New Roman"/>
                <w:color w:val="000000" w:themeColor="text1"/>
                <w:sz w:val="24"/>
                <w:szCs w:val="24"/>
                <w:lang w:val="en-US" w:eastAsia="zh-CN"/>
                <w14:textFill>
                  <w14:solidFill>
                    <w14:schemeClr w14:val="tx1"/>
                  </w14:solidFill>
                </w14:textFill>
              </w:rPr>
              <w:t>经通风橱收集后，经屋顶管道排放</w:t>
            </w:r>
            <w:r>
              <w:rPr>
                <w:rFonts w:hint="default" w:ascii="Times New Roman" w:hAnsi="Times New Roman"/>
                <w:bCs/>
                <w:color w:val="000000" w:themeColor="text1"/>
                <w:lang w:val="en-US" w:eastAsia="zh-CN"/>
                <w14:textFill>
                  <w14:solidFill>
                    <w14:schemeClr w14:val="tx1"/>
                  </w14:solidFill>
                </w14:textFill>
              </w:rPr>
              <w:t>。</w:t>
            </w:r>
          </w:p>
          <w:p w14:paraId="646C8939">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项目各污染物信息及排放标准汇总</w:t>
            </w:r>
            <w:r>
              <w:rPr>
                <w:rFonts w:hint="eastAsia"/>
                <w:color w:val="000000" w:themeColor="text1"/>
                <w:lang w:eastAsia="zh-CN"/>
                <w14:textFill>
                  <w14:solidFill>
                    <w14:schemeClr w14:val="tx1"/>
                  </w14:solidFill>
                </w14:textFill>
              </w:rPr>
              <w:t>如下</w:t>
            </w:r>
            <w:r>
              <w:rPr>
                <w:rFonts w:hint="eastAsia"/>
                <w:color w:val="000000" w:themeColor="text1"/>
                <w14:textFill>
                  <w14:solidFill>
                    <w14:schemeClr w14:val="tx1"/>
                  </w14:solidFill>
                </w14:textFill>
              </w:rPr>
              <w:t>表所示。</w:t>
            </w:r>
          </w:p>
          <w:p w14:paraId="09B9956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s="Times New Roman"/>
                <w:bCs/>
                <w:color w:val="auto"/>
                <w:spacing w:val="-10"/>
                <w:szCs w:val="21"/>
                <w:lang w:val="en-US" w:eastAsia="zh-CN"/>
              </w:rPr>
            </w:pPr>
          </w:p>
          <w:p w14:paraId="59FC03D7">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s="Times New Roman"/>
                <w:bCs/>
                <w:color w:val="auto"/>
                <w:spacing w:val="-10"/>
                <w:szCs w:val="21"/>
                <w:lang w:val="en-US" w:eastAsia="zh-CN"/>
              </w:rPr>
            </w:pPr>
          </w:p>
          <w:p w14:paraId="31A0ADF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s="Times New Roman"/>
                <w:bCs/>
                <w:color w:val="auto"/>
                <w:spacing w:val="-10"/>
                <w:szCs w:val="21"/>
                <w:lang w:val="en-US" w:eastAsia="zh-CN"/>
              </w:rPr>
            </w:pPr>
          </w:p>
          <w:p w14:paraId="7F03842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s="Times New Roman"/>
                <w:bCs/>
                <w:color w:val="auto"/>
                <w:spacing w:val="-10"/>
                <w:szCs w:val="21"/>
                <w:lang w:val="en-US" w:eastAsia="zh-CN"/>
              </w:rPr>
            </w:pPr>
          </w:p>
          <w:p w14:paraId="45835B08">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s="Times New Roman"/>
                <w:bCs/>
                <w:color w:val="auto"/>
                <w:spacing w:val="-10"/>
                <w:szCs w:val="21"/>
                <w:lang w:val="en-US" w:eastAsia="zh-CN"/>
              </w:rPr>
            </w:pPr>
          </w:p>
          <w:p w14:paraId="648BC001">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s="Times New Roman"/>
                <w:bCs/>
                <w:color w:val="auto"/>
                <w:spacing w:val="-10"/>
                <w:szCs w:val="21"/>
                <w:lang w:val="en-US" w:eastAsia="zh-CN"/>
              </w:rPr>
            </w:pPr>
          </w:p>
          <w:p w14:paraId="7092713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s="Times New Roman"/>
                <w:bCs/>
                <w:color w:val="auto"/>
                <w:spacing w:val="-10"/>
                <w:szCs w:val="21"/>
                <w:lang w:val="en-US" w:eastAsia="zh-CN"/>
              </w:rPr>
            </w:pPr>
          </w:p>
          <w:p w14:paraId="21C9F0A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s="Times New Roman"/>
                <w:bCs/>
                <w:color w:val="auto"/>
                <w:spacing w:val="-10"/>
                <w:szCs w:val="21"/>
                <w:lang w:val="en-US" w:eastAsia="zh-CN"/>
              </w:rPr>
            </w:pPr>
          </w:p>
          <w:p w14:paraId="07216AB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s="Times New Roman"/>
                <w:bCs/>
                <w:color w:val="auto"/>
                <w:spacing w:val="-10"/>
                <w:szCs w:val="21"/>
                <w:lang w:val="en-US" w:eastAsia="zh-CN"/>
              </w:rPr>
            </w:pPr>
          </w:p>
          <w:p w14:paraId="1039EF18">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Cs/>
                <w:color w:val="auto"/>
                <w:spacing w:val="-10"/>
                <w:szCs w:val="21"/>
                <w:lang w:val="en-US" w:eastAsia="zh-CN"/>
              </w:rPr>
            </w:pPr>
          </w:p>
        </w:tc>
      </w:tr>
    </w:tbl>
    <w:p w14:paraId="29B518DB">
      <w:pPr>
        <w:pStyle w:val="26"/>
        <w:jc w:val="center"/>
        <w:rPr>
          <w:rFonts w:hint="eastAsia" w:ascii="黑体" w:hAnsi="黑体" w:eastAsia="黑体"/>
          <w:snapToGrid w:val="0"/>
          <w:sz w:val="30"/>
          <w:szCs w:val="30"/>
          <w:lang w:val="en-US" w:eastAsia="zh-CN"/>
        </w:rPr>
        <w:sectPr>
          <w:pgSz w:w="11906" w:h="16838"/>
          <w:pgMar w:top="1440" w:right="1417" w:bottom="1440" w:left="1417" w:header="851" w:footer="992" w:gutter="0"/>
          <w:pgNumType w:fmt="decimal"/>
          <w:cols w:space="425" w:num="1"/>
          <w:docGrid w:type="lines"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3724"/>
      </w:tblGrid>
      <w:tr w14:paraId="3406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71BEB1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运营</w:t>
            </w:r>
          </w:p>
          <w:p w14:paraId="14B287A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期环</w:t>
            </w:r>
          </w:p>
          <w:p w14:paraId="263CFFB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境影</w:t>
            </w:r>
          </w:p>
          <w:p w14:paraId="77A7CF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响和</w:t>
            </w:r>
          </w:p>
          <w:p w14:paraId="513714A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val="0"/>
                <w:color w:val="auto"/>
                <w:szCs w:val="21"/>
              </w:rPr>
            </w:pPr>
            <w:r>
              <w:rPr>
                <w:rFonts w:hint="eastAsia" w:ascii="宋体" w:hAnsi="宋体" w:cs="宋体"/>
                <w:b/>
                <w:bCs w:val="0"/>
                <w:color w:val="auto"/>
                <w:szCs w:val="21"/>
              </w:rPr>
              <w:t>保护</w:t>
            </w:r>
          </w:p>
          <w:p w14:paraId="11BE9BFF">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kern w:val="2"/>
                <w:sz w:val="24"/>
                <w:szCs w:val="24"/>
                <w:vertAlign w:val="baseline"/>
                <w:lang w:val="en-US" w:eastAsia="zh-CN" w:bidi="ar-SA"/>
              </w:rPr>
            </w:pPr>
            <w:r>
              <w:rPr>
                <w:rFonts w:hint="eastAsia" w:ascii="宋体" w:hAnsi="宋体" w:cs="宋体"/>
                <w:b/>
                <w:bCs w:val="0"/>
                <w:color w:val="auto"/>
                <w:szCs w:val="21"/>
              </w:rPr>
              <w:t>措施</w:t>
            </w:r>
          </w:p>
        </w:tc>
        <w:tc>
          <w:tcPr>
            <w:tcW w:w="13724" w:type="dxa"/>
          </w:tcPr>
          <w:p w14:paraId="7D9FA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表4-</w:t>
            </w:r>
            <w:r>
              <w:rPr>
                <w:rFonts w:hint="eastAsia" w:cs="Times New Roman"/>
                <w:b/>
                <w:color w:val="auto"/>
                <w:sz w:val="24"/>
                <w:szCs w:val="24"/>
                <w:lang w:val="en-US" w:eastAsia="zh-CN"/>
              </w:rPr>
              <w:t>10</w:t>
            </w:r>
            <w:r>
              <w:rPr>
                <w:rFonts w:hint="eastAsia" w:ascii="Times New Roman" w:hAnsi="Times New Roman" w:eastAsia="宋体" w:cs="Times New Roman"/>
                <w:b/>
                <w:color w:val="auto"/>
                <w:sz w:val="24"/>
                <w:szCs w:val="24"/>
                <w:lang w:val="en-US" w:eastAsia="zh-CN"/>
              </w:rPr>
              <w:t xml:space="preserve">  项目无组织废气产排情况表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140"/>
              <w:gridCol w:w="1170"/>
              <w:gridCol w:w="885"/>
              <w:gridCol w:w="990"/>
              <w:gridCol w:w="1140"/>
              <w:gridCol w:w="2610"/>
              <w:gridCol w:w="1110"/>
              <w:gridCol w:w="1215"/>
              <w:gridCol w:w="1350"/>
              <w:gridCol w:w="1411"/>
            </w:tblGrid>
            <w:tr w14:paraId="51F3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vMerge w:val="restart"/>
                  <w:vAlign w:val="center"/>
                </w:tcPr>
                <w:p w14:paraId="310CB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类别</w:t>
                  </w:r>
                </w:p>
              </w:tc>
              <w:tc>
                <w:tcPr>
                  <w:tcW w:w="1140" w:type="dxa"/>
                  <w:vMerge w:val="restart"/>
                  <w:vAlign w:val="center"/>
                </w:tcPr>
                <w:p w14:paraId="562DBD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排放源</w:t>
                  </w:r>
                </w:p>
              </w:tc>
              <w:tc>
                <w:tcPr>
                  <w:tcW w:w="1170" w:type="dxa"/>
                  <w:vMerge w:val="restart"/>
                  <w:vAlign w:val="center"/>
                </w:tcPr>
                <w:p w14:paraId="3A3EC1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污染物</w:t>
                  </w:r>
                </w:p>
              </w:tc>
              <w:tc>
                <w:tcPr>
                  <w:tcW w:w="885" w:type="dxa"/>
                  <w:vMerge w:val="restart"/>
                  <w:vAlign w:val="center"/>
                </w:tcPr>
                <w:p w14:paraId="7723AA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工作时间</w:t>
                  </w: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w:t>
                  </w:r>
                  <w:r>
                    <w:rPr>
                      <w:rFonts w:hint="eastAsia"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h</w:t>
                  </w: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w:t>
                  </w:r>
                </w:p>
              </w:tc>
              <w:tc>
                <w:tcPr>
                  <w:tcW w:w="990" w:type="dxa"/>
                  <w:vMerge w:val="restart"/>
                  <w:vAlign w:val="center"/>
                </w:tcPr>
                <w:p w14:paraId="7C89B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产生量</w:t>
                  </w: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t/a</w:t>
                  </w: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w:t>
                  </w:r>
                </w:p>
              </w:tc>
              <w:tc>
                <w:tcPr>
                  <w:tcW w:w="1140" w:type="dxa"/>
                  <w:vMerge w:val="restart"/>
                  <w:vAlign w:val="center"/>
                </w:tcPr>
                <w:p w14:paraId="35C6B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速率</w:t>
                  </w: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w:t>
                  </w:r>
                  <w:r>
                    <w:rPr>
                      <w:rFonts w:hint="eastAsia"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kg/h</w:t>
                  </w: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w:t>
                  </w:r>
                </w:p>
              </w:tc>
              <w:tc>
                <w:tcPr>
                  <w:tcW w:w="2610" w:type="dxa"/>
                  <w:vMerge w:val="restart"/>
                  <w:vAlign w:val="center"/>
                </w:tcPr>
                <w:p w14:paraId="3C0253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治理措施</w:t>
                  </w:r>
                </w:p>
              </w:tc>
              <w:tc>
                <w:tcPr>
                  <w:tcW w:w="1110" w:type="dxa"/>
                  <w:vMerge w:val="restart"/>
                  <w:vAlign w:val="center"/>
                </w:tcPr>
                <w:p w14:paraId="1E0CF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排放量</w:t>
                  </w: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t/a</w:t>
                  </w: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w:t>
                  </w:r>
                </w:p>
              </w:tc>
              <w:tc>
                <w:tcPr>
                  <w:tcW w:w="1215" w:type="dxa"/>
                  <w:vMerge w:val="restart"/>
                  <w:vAlign w:val="center"/>
                </w:tcPr>
                <w:p w14:paraId="113AB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速率</w:t>
                  </w: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w:t>
                  </w:r>
                  <w:r>
                    <w:rPr>
                      <w:rFonts w:hint="eastAsia"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kg/h</w:t>
                  </w: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w:t>
                  </w:r>
                </w:p>
              </w:tc>
              <w:tc>
                <w:tcPr>
                  <w:tcW w:w="2761" w:type="dxa"/>
                  <w:gridSpan w:val="2"/>
                  <w:vAlign w:val="center"/>
                </w:tcPr>
                <w:p w14:paraId="1B4B4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排放标准</w:t>
                  </w:r>
                </w:p>
              </w:tc>
            </w:tr>
            <w:tr w14:paraId="2C1F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vMerge w:val="continue"/>
                  <w:vAlign w:val="center"/>
                </w:tcPr>
                <w:p w14:paraId="7793C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bCs/>
                      <w:color w:val="000000" w:themeColor="text1"/>
                      <w:sz w:val="21"/>
                      <w:szCs w:val="21"/>
                      <w:highlight w:val="none"/>
                      <w14:textFill>
                        <w14:solidFill>
                          <w14:schemeClr w14:val="tx1"/>
                        </w14:solidFill>
                      </w14:textFill>
                    </w:rPr>
                  </w:pPr>
                </w:p>
              </w:tc>
              <w:tc>
                <w:tcPr>
                  <w:tcW w:w="1140" w:type="dxa"/>
                  <w:vMerge w:val="continue"/>
                  <w:vAlign w:val="center"/>
                </w:tcPr>
                <w:p w14:paraId="6DE2F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bCs/>
                      <w:color w:val="000000" w:themeColor="text1"/>
                      <w:sz w:val="21"/>
                      <w:szCs w:val="21"/>
                      <w:highlight w:val="none"/>
                      <w14:textFill>
                        <w14:solidFill>
                          <w14:schemeClr w14:val="tx1"/>
                        </w14:solidFill>
                      </w14:textFill>
                    </w:rPr>
                  </w:pPr>
                </w:p>
              </w:tc>
              <w:tc>
                <w:tcPr>
                  <w:tcW w:w="1170" w:type="dxa"/>
                  <w:vMerge w:val="continue"/>
                  <w:vAlign w:val="center"/>
                </w:tcPr>
                <w:p w14:paraId="3580D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bCs/>
                      <w:color w:val="000000" w:themeColor="text1"/>
                      <w:sz w:val="21"/>
                      <w:szCs w:val="21"/>
                      <w:highlight w:val="none"/>
                      <w14:textFill>
                        <w14:solidFill>
                          <w14:schemeClr w14:val="tx1"/>
                        </w14:solidFill>
                      </w14:textFill>
                    </w:rPr>
                  </w:pPr>
                </w:p>
              </w:tc>
              <w:tc>
                <w:tcPr>
                  <w:tcW w:w="885" w:type="dxa"/>
                  <w:vMerge w:val="continue"/>
                  <w:vAlign w:val="center"/>
                </w:tcPr>
                <w:p w14:paraId="45D91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bCs/>
                      <w:color w:val="000000" w:themeColor="text1"/>
                      <w:sz w:val="21"/>
                      <w:szCs w:val="21"/>
                      <w:highlight w:val="none"/>
                      <w14:textFill>
                        <w14:solidFill>
                          <w14:schemeClr w14:val="tx1"/>
                        </w14:solidFill>
                      </w14:textFill>
                    </w:rPr>
                  </w:pPr>
                </w:p>
              </w:tc>
              <w:tc>
                <w:tcPr>
                  <w:tcW w:w="990" w:type="dxa"/>
                  <w:vMerge w:val="continue"/>
                  <w:vAlign w:val="center"/>
                </w:tcPr>
                <w:p w14:paraId="2A81F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bCs/>
                      <w:color w:val="000000" w:themeColor="text1"/>
                      <w:sz w:val="21"/>
                      <w:szCs w:val="21"/>
                      <w:highlight w:val="none"/>
                      <w14:textFill>
                        <w14:solidFill>
                          <w14:schemeClr w14:val="tx1"/>
                        </w14:solidFill>
                      </w14:textFill>
                    </w:rPr>
                  </w:pPr>
                </w:p>
              </w:tc>
              <w:tc>
                <w:tcPr>
                  <w:tcW w:w="1140" w:type="dxa"/>
                  <w:vMerge w:val="continue"/>
                  <w:vAlign w:val="center"/>
                </w:tcPr>
                <w:p w14:paraId="121A12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bCs/>
                      <w:color w:val="000000" w:themeColor="text1"/>
                      <w:sz w:val="21"/>
                      <w:szCs w:val="21"/>
                      <w:highlight w:val="none"/>
                      <w14:textFill>
                        <w14:solidFill>
                          <w14:schemeClr w14:val="tx1"/>
                        </w14:solidFill>
                      </w14:textFill>
                    </w:rPr>
                  </w:pPr>
                </w:p>
              </w:tc>
              <w:tc>
                <w:tcPr>
                  <w:tcW w:w="2610" w:type="dxa"/>
                  <w:vMerge w:val="continue"/>
                  <w:vAlign w:val="center"/>
                </w:tcPr>
                <w:p w14:paraId="6A77D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bCs/>
                      <w:color w:val="000000" w:themeColor="text1"/>
                      <w:sz w:val="21"/>
                      <w:szCs w:val="21"/>
                      <w:highlight w:val="none"/>
                      <w14:textFill>
                        <w14:solidFill>
                          <w14:schemeClr w14:val="tx1"/>
                        </w14:solidFill>
                      </w14:textFill>
                    </w:rPr>
                  </w:pPr>
                </w:p>
              </w:tc>
              <w:tc>
                <w:tcPr>
                  <w:tcW w:w="1110" w:type="dxa"/>
                  <w:vMerge w:val="continue"/>
                  <w:vAlign w:val="center"/>
                </w:tcPr>
                <w:p w14:paraId="1B44C1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bCs/>
                      <w:color w:val="000000" w:themeColor="text1"/>
                      <w:sz w:val="21"/>
                      <w:szCs w:val="21"/>
                      <w:highlight w:val="none"/>
                      <w14:textFill>
                        <w14:solidFill>
                          <w14:schemeClr w14:val="tx1"/>
                        </w14:solidFill>
                      </w14:textFill>
                    </w:rPr>
                  </w:pPr>
                </w:p>
              </w:tc>
              <w:tc>
                <w:tcPr>
                  <w:tcW w:w="1215" w:type="dxa"/>
                  <w:vMerge w:val="continue"/>
                  <w:vAlign w:val="center"/>
                </w:tcPr>
                <w:p w14:paraId="48A23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bCs/>
                      <w:color w:val="000000" w:themeColor="text1"/>
                      <w:sz w:val="21"/>
                      <w:szCs w:val="21"/>
                      <w:highlight w:val="none"/>
                      <w14:textFill>
                        <w14:solidFill>
                          <w14:schemeClr w14:val="tx1"/>
                        </w14:solidFill>
                      </w14:textFill>
                    </w:rPr>
                  </w:pPr>
                </w:p>
              </w:tc>
              <w:tc>
                <w:tcPr>
                  <w:tcW w:w="1350" w:type="dxa"/>
                  <w:vAlign w:val="center"/>
                </w:tcPr>
                <w:p w14:paraId="7B774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b/>
                      <w:bCs/>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速率</w:t>
                  </w: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w:t>
                  </w:r>
                  <w:r>
                    <w:rPr>
                      <w:rFonts w:hint="eastAsia"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kg/h</w:t>
                  </w: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w:t>
                  </w:r>
                </w:p>
              </w:tc>
              <w:tc>
                <w:tcPr>
                  <w:tcW w:w="1411" w:type="dxa"/>
                  <w:vAlign w:val="center"/>
                </w:tcPr>
                <w:p w14:paraId="6FA96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浓度</w:t>
                  </w:r>
                  <w:r>
                    <w:rPr>
                      <w:rFonts w:hint="eastAsia" w:cs="Times New Roman"/>
                      <w:b/>
                      <w:bCs/>
                      <w:i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mg/m</w:t>
                  </w:r>
                  <w:r>
                    <w:rPr>
                      <w:rFonts w:hint="default" w:ascii="Times New Roman" w:hAnsi="Times New Roman" w:eastAsia="宋体" w:cs="Times New Roman"/>
                      <w:b/>
                      <w:bCs/>
                      <w:i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eastAsia" w:cs="Times New Roman"/>
                      <w:b/>
                      <w:bCs/>
                      <w:i w:val="0"/>
                      <w:color w:val="000000" w:themeColor="text1"/>
                      <w:kern w:val="0"/>
                      <w:sz w:val="21"/>
                      <w:szCs w:val="21"/>
                      <w:highlight w:val="none"/>
                      <w:u w:val="none"/>
                      <w:vertAlign w:val="superscript"/>
                      <w:lang w:val="en-US" w:eastAsia="zh-CN" w:bidi="ar"/>
                      <w14:textFill>
                        <w14:solidFill>
                          <w14:schemeClr w14:val="tx1"/>
                        </w14:solidFill>
                      </w14:textFill>
                    </w:rPr>
                    <w:t>）</w:t>
                  </w:r>
                </w:p>
              </w:tc>
            </w:tr>
            <w:tr w14:paraId="12F3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vMerge w:val="restart"/>
                  <w:vAlign w:val="center"/>
                </w:tcPr>
                <w:p w14:paraId="6DDC9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院区</w:t>
                  </w:r>
                </w:p>
              </w:tc>
              <w:tc>
                <w:tcPr>
                  <w:tcW w:w="1140" w:type="dxa"/>
                  <w:vMerge w:val="restart"/>
                  <w:vAlign w:val="center"/>
                </w:tcPr>
                <w:p w14:paraId="758ABD2D">
                  <w:pPr>
                    <w:pStyle w:val="43"/>
                    <w:keepNext w:val="0"/>
                    <w:keepLines w:val="0"/>
                    <w:pageBreakBefore w:val="0"/>
                    <w:kinsoku/>
                    <w:wordWrap/>
                    <w:overflowPunct/>
                    <w:topLinePunct w:val="0"/>
                    <w:autoSpaceDE/>
                    <w:autoSpaceDN/>
                    <w:bidi w:val="0"/>
                    <w:adjustRightInd/>
                    <w:snapToGrid/>
                    <w:spacing w:line="240" w:lineRule="auto"/>
                    <w:rPr>
                      <w:rFonts w:hint="default"/>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污水处理站</w:t>
                  </w:r>
                </w:p>
              </w:tc>
              <w:tc>
                <w:tcPr>
                  <w:tcW w:w="1170" w:type="dxa"/>
                  <w:vAlign w:val="center"/>
                </w:tcPr>
                <w:p w14:paraId="25425A4D">
                  <w:pPr>
                    <w:pStyle w:val="43"/>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napToGrid w:val="0"/>
                      <w:color w:val="000000" w:themeColor="text1"/>
                      <w:kern w:val="0"/>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vertAlign w:val="baseline"/>
                      <w:lang w:val="en-US" w:eastAsia="zh-CN" w:bidi="ar-SA"/>
                      <w14:textFill>
                        <w14:solidFill>
                          <w14:schemeClr w14:val="tx1"/>
                        </w14:solidFill>
                      </w14:textFill>
                    </w:rPr>
                    <w:t>NH</w:t>
                  </w:r>
                  <w:r>
                    <w:rPr>
                      <w:rFonts w:hint="eastAsia" w:ascii="Times New Roman" w:hAnsi="Times New Roman" w:eastAsia="宋体" w:cs="Times New Roman"/>
                      <w:snapToGrid w:val="0"/>
                      <w:color w:val="000000" w:themeColor="text1"/>
                      <w:kern w:val="0"/>
                      <w:sz w:val="21"/>
                      <w:szCs w:val="21"/>
                      <w:vertAlign w:val="subscript"/>
                      <w:lang w:val="en-US" w:eastAsia="zh-CN" w:bidi="ar-SA"/>
                      <w14:textFill>
                        <w14:solidFill>
                          <w14:schemeClr w14:val="tx1"/>
                        </w14:solidFill>
                      </w14:textFill>
                    </w:rPr>
                    <w:t>3</w:t>
                  </w:r>
                </w:p>
              </w:tc>
              <w:tc>
                <w:tcPr>
                  <w:tcW w:w="885" w:type="dxa"/>
                  <w:vMerge w:val="restart"/>
                  <w:vAlign w:val="center"/>
                </w:tcPr>
                <w:p w14:paraId="1118FC97">
                  <w:pPr>
                    <w:pStyle w:val="43"/>
                    <w:keepNext w:val="0"/>
                    <w:keepLines w:val="0"/>
                    <w:pageBreakBefore w:val="0"/>
                    <w:kinsoku/>
                    <w:wordWrap/>
                    <w:overflowPunct/>
                    <w:topLinePunct w:val="0"/>
                    <w:autoSpaceDE/>
                    <w:autoSpaceDN/>
                    <w:bidi w:val="0"/>
                    <w:adjustRightInd/>
                    <w:snapToGrid/>
                    <w:spacing w:line="240" w:lineRule="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8760</w:t>
                  </w:r>
                </w:p>
              </w:tc>
              <w:tc>
                <w:tcPr>
                  <w:tcW w:w="990" w:type="dxa"/>
                  <w:vAlign w:val="center"/>
                </w:tcPr>
                <w:p w14:paraId="06742191">
                  <w:pPr>
                    <w:pStyle w:val="43"/>
                    <w:bidi w:val="0"/>
                    <w:ind w:firstLine="0" w:firstLineChars="0"/>
                    <w:rPr>
                      <w:rFonts w:hint="default"/>
                      <w:color w:val="000000" w:themeColor="text1"/>
                      <w:lang w:val="en-US" w:eastAsia="zh-CN"/>
                      <w14:textFill>
                        <w14:solidFill>
                          <w14:schemeClr w14:val="tx1"/>
                        </w14:solidFill>
                      </w14:textFill>
                    </w:rPr>
                  </w:pPr>
                  <w:r>
                    <w:rPr>
                      <w:rFonts w:hint="default"/>
                      <w:lang w:val="en-US" w:eastAsia="zh-CN"/>
                    </w:rPr>
                    <w:t>0.00</w:t>
                  </w:r>
                  <w:r>
                    <w:rPr>
                      <w:rFonts w:hint="eastAsia"/>
                      <w:lang w:val="en-US" w:eastAsia="zh-CN"/>
                    </w:rPr>
                    <w:t>0</w:t>
                  </w:r>
                  <w:r>
                    <w:rPr>
                      <w:rFonts w:hint="default"/>
                      <w:lang w:val="en-US" w:eastAsia="zh-CN"/>
                    </w:rPr>
                    <w:t>01</w:t>
                  </w:r>
                </w:p>
              </w:tc>
              <w:tc>
                <w:tcPr>
                  <w:tcW w:w="1140" w:type="dxa"/>
                  <w:vAlign w:val="center"/>
                </w:tcPr>
                <w:p w14:paraId="1F995473">
                  <w:pPr>
                    <w:pStyle w:val="43"/>
                    <w:bidi w:val="0"/>
                    <w:ind w:firstLine="0" w:firstLineChars="0"/>
                    <w:rPr>
                      <w:rFonts w:hint="default"/>
                      <w:color w:val="000000" w:themeColor="text1"/>
                      <w:lang w:val="en-US" w:eastAsia="zh-CN"/>
                      <w14:textFill>
                        <w14:solidFill>
                          <w14:schemeClr w14:val="tx1"/>
                        </w14:solidFill>
                      </w14:textFill>
                    </w:rPr>
                  </w:pPr>
                  <w:r>
                    <w:rPr>
                      <w:rFonts w:hint="default"/>
                      <w:lang w:val="en-US" w:eastAsia="zh-CN"/>
                    </w:rPr>
                    <w:t>0.00000</w:t>
                  </w:r>
                  <w:r>
                    <w:rPr>
                      <w:rFonts w:hint="eastAsia"/>
                      <w:lang w:val="en-US" w:eastAsia="zh-CN"/>
                    </w:rPr>
                    <w:t>1</w:t>
                  </w:r>
                </w:p>
              </w:tc>
              <w:tc>
                <w:tcPr>
                  <w:tcW w:w="2610" w:type="dxa"/>
                  <w:vMerge w:val="restart"/>
                  <w:vAlign w:val="center"/>
                </w:tcPr>
                <w:p w14:paraId="59585B41">
                  <w:pPr>
                    <w:pStyle w:val="41"/>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color w:val="000000" w:themeColor="text1"/>
                      <w:lang w:val="en-US" w:eastAsia="zh-CN"/>
                      <w14:textFill>
                        <w14:solidFill>
                          <w14:schemeClr w14:val="tx1"/>
                        </w14:solidFill>
                      </w14:textFill>
                    </w:rPr>
                    <w:t>一体化污水处理装置，污水处理设施全密闭、专职人员管理、</w:t>
                  </w:r>
                  <w:r>
                    <w:rPr>
                      <w:rFonts w:hint="eastAsia"/>
                      <w:color w:val="000000" w:themeColor="text1"/>
                      <w:lang w:val="en-US" w:eastAsia="zh-CN"/>
                      <w14:textFill>
                        <w14:solidFill>
                          <w14:schemeClr w14:val="tx1"/>
                        </w14:solidFill>
                      </w14:textFill>
                    </w:rPr>
                    <w:t>周边</w:t>
                  </w:r>
                  <w:r>
                    <w:rPr>
                      <w:rFonts w:hint="default"/>
                      <w:color w:val="000000" w:themeColor="text1"/>
                      <w:lang w:val="en-US" w:eastAsia="zh-CN"/>
                      <w14:textFill>
                        <w14:solidFill>
                          <w14:schemeClr w14:val="tx1"/>
                        </w14:solidFill>
                      </w14:textFill>
                    </w:rPr>
                    <w:t>定期喷洒除臭剂、加强周边绿化</w:t>
                  </w:r>
                </w:p>
              </w:tc>
              <w:tc>
                <w:tcPr>
                  <w:tcW w:w="1110" w:type="dxa"/>
                  <w:vAlign w:val="center"/>
                </w:tcPr>
                <w:p w14:paraId="2EB97254">
                  <w:pPr>
                    <w:pStyle w:val="43"/>
                    <w:bidi w:val="0"/>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default"/>
                      <w:lang w:val="en-US" w:eastAsia="zh-CN"/>
                    </w:rPr>
                    <w:t>0.00000</w:t>
                  </w:r>
                  <w:r>
                    <w:rPr>
                      <w:rFonts w:hint="eastAsia"/>
                      <w:lang w:val="en-US" w:eastAsia="zh-CN"/>
                    </w:rPr>
                    <w:t>8</w:t>
                  </w:r>
                </w:p>
              </w:tc>
              <w:tc>
                <w:tcPr>
                  <w:tcW w:w="1215" w:type="dxa"/>
                  <w:vAlign w:val="center"/>
                </w:tcPr>
                <w:p w14:paraId="02625069">
                  <w:pPr>
                    <w:pStyle w:val="43"/>
                    <w:bidi w:val="0"/>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default"/>
                      <w:lang w:val="en-US" w:eastAsia="zh-CN"/>
                    </w:rPr>
                    <w:t>0.000000</w:t>
                  </w:r>
                  <w:r>
                    <w:rPr>
                      <w:rFonts w:hint="eastAsia"/>
                      <w:lang w:val="en-US" w:eastAsia="zh-CN"/>
                    </w:rPr>
                    <w:t>9</w:t>
                  </w:r>
                  <w:r>
                    <w:rPr>
                      <w:rFonts w:hint="default"/>
                      <w:lang w:val="en-US" w:eastAsia="zh-CN"/>
                    </w:rPr>
                    <w:t xml:space="preserve"> </w:t>
                  </w:r>
                </w:p>
              </w:tc>
              <w:tc>
                <w:tcPr>
                  <w:tcW w:w="1350" w:type="dxa"/>
                  <w:vAlign w:val="center"/>
                </w:tcPr>
                <w:p w14:paraId="17A2EC91">
                  <w:pPr>
                    <w:pStyle w:val="43"/>
                    <w:keepNext w:val="0"/>
                    <w:keepLines w:val="0"/>
                    <w:pageBreakBefore w:val="0"/>
                    <w:kinsoku/>
                    <w:wordWrap/>
                    <w:overflowPunct/>
                    <w:topLinePunct w:val="0"/>
                    <w:autoSpaceDE/>
                    <w:autoSpaceDN/>
                    <w:bidi w:val="0"/>
                    <w:adjustRightInd/>
                    <w:snapToGrid/>
                    <w:spacing w:line="240" w:lineRule="auto"/>
                    <w:ind w:firstLine="0" w:firstLineChars="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411" w:type="dxa"/>
                  <w:vAlign w:val="center"/>
                </w:tcPr>
                <w:p w14:paraId="72398DF2">
                  <w:pPr>
                    <w:pStyle w:val="43"/>
                    <w:keepNext w:val="0"/>
                    <w:keepLines w:val="0"/>
                    <w:pageBreakBefore w:val="0"/>
                    <w:kinsoku/>
                    <w:wordWrap/>
                    <w:overflowPunct/>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r>
            <w:tr w14:paraId="66EB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vMerge w:val="continue"/>
                  <w:vAlign w:val="center"/>
                </w:tcPr>
                <w:p w14:paraId="290B1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p>
              </w:tc>
              <w:tc>
                <w:tcPr>
                  <w:tcW w:w="1140" w:type="dxa"/>
                  <w:vMerge w:val="continue"/>
                  <w:vAlign w:val="center"/>
                </w:tcPr>
                <w:p w14:paraId="008B42FB">
                  <w:pPr>
                    <w:pStyle w:val="43"/>
                    <w:keepNext w:val="0"/>
                    <w:keepLines w:val="0"/>
                    <w:pageBreakBefore w:val="0"/>
                    <w:kinsoku/>
                    <w:wordWrap/>
                    <w:overflowPunct/>
                    <w:topLinePunct w:val="0"/>
                    <w:autoSpaceDE/>
                    <w:autoSpaceDN/>
                    <w:bidi w:val="0"/>
                    <w:adjustRightInd/>
                    <w:snapToGrid/>
                    <w:spacing w:line="240" w:lineRule="auto"/>
                    <w:rPr>
                      <w:rFonts w:hint="default"/>
                      <w:color w:val="000000" w:themeColor="text1"/>
                      <w:sz w:val="21"/>
                      <w:szCs w:val="21"/>
                      <w:lang w:val="en-US" w:eastAsia="zh-CN"/>
                      <w14:textFill>
                        <w14:solidFill>
                          <w14:schemeClr w14:val="tx1"/>
                        </w14:solidFill>
                      </w14:textFill>
                    </w:rPr>
                  </w:pPr>
                </w:p>
              </w:tc>
              <w:tc>
                <w:tcPr>
                  <w:tcW w:w="1170" w:type="dxa"/>
                  <w:vAlign w:val="center"/>
                </w:tcPr>
                <w:p w14:paraId="2C40CDF1">
                  <w:pPr>
                    <w:pStyle w:val="43"/>
                    <w:keepNext w:val="0"/>
                    <w:keepLines w:val="0"/>
                    <w:pageBreakBefore w:val="0"/>
                    <w:kinsoku/>
                    <w:wordWrap/>
                    <w:overflowPunct/>
                    <w:topLinePunct w:val="0"/>
                    <w:autoSpaceDE/>
                    <w:autoSpaceDN/>
                    <w:bidi w:val="0"/>
                    <w:adjustRightInd/>
                    <w:snapToGrid/>
                    <w:spacing w:line="240" w:lineRule="auto"/>
                    <w:ind w:firstLine="0" w:firstLineChars="0"/>
                    <w:rPr>
                      <w:rFonts w:hint="default" w:cs="Times New Roman"/>
                      <w:snapToGrid w:val="0"/>
                      <w:color w:val="000000" w:themeColor="text1"/>
                      <w:kern w:val="0"/>
                      <w:sz w:val="21"/>
                      <w:szCs w:val="21"/>
                      <w:vertAlign w:val="baseline"/>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H</w:t>
                  </w:r>
                  <w:r>
                    <w:rPr>
                      <w:rFonts w:hint="eastAsia"/>
                      <w:color w:val="000000" w:themeColor="text1"/>
                      <w:sz w:val="21"/>
                      <w:szCs w:val="21"/>
                      <w:vertAlign w:val="subscript"/>
                      <w:lang w:val="en-US" w:eastAsia="zh-CN"/>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S</w:t>
                  </w:r>
                </w:p>
              </w:tc>
              <w:tc>
                <w:tcPr>
                  <w:tcW w:w="885" w:type="dxa"/>
                  <w:vMerge w:val="continue"/>
                  <w:vAlign w:val="center"/>
                </w:tcPr>
                <w:p w14:paraId="67177E58">
                  <w:pPr>
                    <w:pStyle w:val="43"/>
                    <w:keepNext w:val="0"/>
                    <w:keepLines w:val="0"/>
                    <w:pageBreakBefore w:val="0"/>
                    <w:kinsoku/>
                    <w:wordWrap/>
                    <w:overflowPunct/>
                    <w:topLinePunct w:val="0"/>
                    <w:autoSpaceDE/>
                    <w:autoSpaceDN/>
                    <w:bidi w:val="0"/>
                    <w:adjustRightInd/>
                    <w:snapToGrid/>
                    <w:spacing w:line="240" w:lineRule="auto"/>
                    <w:rPr>
                      <w:rFonts w:hint="default"/>
                      <w:color w:val="000000" w:themeColor="text1"/>
                      <w:sz w:val="21"/>
                      <w:szCs w:val="21"/>
                      <w:lang w:val="en-US" w:eastAsia="zh-CN"/>
                      <w14:textFill>
                        <w14:solidFill>
                          <w14:schemeClr w14:val="tx1"/>
                        </w14:solidFill>
                      </w14:textFill>
                    </w:rPr>
                  </w:pPr>
                </w:p>
              </w:tc>
              <w:tc>
                <w:tcPr>
                  <w:tcW w:w="990" w:type="dxa"/>
                  <w:vAlign w:val="center"/>
                </w:tcPr>
                <w:p w14:paraId="56E1CD89">
                  <w:pPr>
                    <w:pStyle w:val="41"/>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0.00</w:t>
                  </w:r>
                  <w:r>
                    <w:rPr>
                      <w:rFonts w:hint="eastAsia"/>
                      <w:color w:val="000000" w:themeColor="text1"/>
                      <w:lang w:val="en-US" w:eastAsia="zh-CN"/>
                      <w14:textFill>
                        <w14:solidFill>
                          <w14:schemeClr w14:val="tx1"/>
                        </w14:solidFill>
                      </w14:textFill>
                    </w:rPr>
                    <w:t>1</w:t>
                  </w:r>
                </w:p>
              </w:tc>
              <w:tc>
                <w:tcPr>
                  <w:tcW w:w="1140" w:type="dxa"/>
                  <w:vAlign w:val="center"/>
                </w:tcPr>
                <w:p w14:paraId="4E624DF6">
                  <w:pPr>
                    <w:pStyle w:val="41"/>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0.000</w:t>
                  </w:r>
                  <w:r>
                    <w:rPr>
                      <w:rFonts w:hint="eastAsia"/>
                      <w:color w:val="000000" w:themeColor="text1"/>
                      <w:lang w:val="en-US" w:eastAsia="zh-CN"/>
                      <w14:textFill>
                        <w14:solidFill>
                          <w14:schemeClr w14:val="tx1"/>
                        </w14:solidFill>
                      </w14:textFill>
                    </w:rPr>
                    <w:t>1</w:t>
                  </w:r>
                </w:p>
              </w:tc>
              <w:tc>
                <w:tcPr>
                  <w:tcW w:w="2610" w:type="dxa"/>
                  <w:vMerge w:val="continue"/>
                  <w:vAlign w:val="center"/>
                </w:tcPr>
                <w:p w14:paraId="2DE3DC59">
                  <w:pPr>
                    <w:pStyle w:val="41"/>
                    <w:keepNext w:val="0"/>
                    <w:keepLines w:val="0"/>
                    <w:pageBreakBefore w:val="0"/>
                    <w:kinsoku/>
                    <w:wordWrap/>
                    <w:overflowPunct/>
                    <w:topLinePunct w:val="0"/>
                    <w:autoSpaceDE/>
                    <w:autoSpaceDN/>
                    <w:bidi w:val="0"/>
                    <w:adjustRightInd/>
                    <w:snapToGrid/>
                    <w:ind w:firstLine="0" w:firstLineChars="0"/>
                    <w:rPr>
                      <w:rFonts w:hint="default"/>
                      <w:color w:val="000000" w:themeColor="text1"/>
                      <w:sz w:val="21"/>
                      <w:szCs w:val="21"/>
                      <w:lang w:val="en-US" w:eastAsia="zh-CN"/>
                      <w14:textFill>
                        <w14:solidFill>
                          <w14:schemeClr w14:val="tx1"/>
                        </w14:solidFill>
                      </w14:textFill>
                    </w:rPr>
                  </w:pPr>
                </w:p>
              </w:tc>
              <w:tc>
                <w:tcPr>
                  <w:tcW w:w="1110" w:type="dxa"/>
                  <w:vAlign w:val="center"/>
                </w:tcPr>
                <w:p w14:paraId="2C1996AF">
                  <w:pPr>
                    <w:pStyle w:val="41"/>
                    <w:bidi w:val="0"/>
                    <w:ind w:firstLine="0" w:firstLineChars="0"/>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0.000</w:t>
                  </w:r>
                  <w:r>
                    <w:rPr>
                      <w:rFonts w:hint="eastAsia"/>
                      <w:color w:val="000000" w:themeColor="text1"/>
                      <w:lang w:val="en-US" w:eastAsia="zh-CN"/>
                      <w14:textFill>
                        <w14:solidFill>
                          <w14:schemeClr w14:val="tx1"/>
                        </w14:solidFill>
                      </w14:textFill>
                    </w:rPr>
                    <w:t>2</w:t>
                  </w:r>
                </w:p>
              </w:tc>
              <w:tc>
                <w:tcPr>
                  <w:tcW w:w="1215" w:type="dxa"/>
                  <w:vAlign w:val="center"/>
                </w:tcPr>
                <w:p w14:paraId="6BF8E4E7">
                  <w:pPr>
                    <w:pStyle w:val="41"/>
                    <w:bidi w:val="0"/>
                    <w:ind w:firstLine="0" w:firstLineChars="0"/>
                    <w:rPr>
                      <w:rFonts w:hint="eastAsia" w:cs="Times New Roman"/>
                      <w:snapToGrid w:val="0"/>
                      <w:color w:val="000000" w:themeColor="text1"/>
                      <w:kern w:val="0"/>
                      <w:sz w:val="21"/>
                      <w:szCs w:val="38"/>
                      <w:lang w:val="en-US" w:eastAsia="zh-CN" w:bidi="ar-SA"/>
                      <w14:textFill>
                        <w14:solidFill>
                          <w14:schemeClr w14:val="tx1"/>
                        </w14:solidFill>
                      </w14:textFill>
                    </w:rPr>
                  </w:pPr>
                  <w:r>
                    <w:rPr>
                      <w:rFonts w:hint="default"/>
                      <w:color w:val="000000" w:themeColor="text1"/>
                      <w:lang w:val="en-US" w:eastAsia="zh-CN"/>
                      <w14:textFill>
                        <w14:solidFill>
                          <w14:schemeClr w14:val="tx1"/>
                        </w14:solidFill>
                      </w14:textFill>
                    </w:rPr>
                    <w:t>0.0000</w:t>
                  </w:r>
                  <w:r>
                    <w:rPr>
                      <w:rFonts w:hint="eastAsia"/>
                      <w:color w:val="000000" w:themeColor="text1"/>
                      <w:lang w:val="en-US" w:eastAsia="zh-CN"/>
                      <w14:textFill>
                        <w14:solidFill>
                          <w14:schemeClr w14:val="tx1"/>
                        </w14:solidFill>
                      </w14:textFill>
                    </w:rPr>
                    <w:t>2</w:t>
                  </w:r>
                </w:p>
              </w:tc>
              <w:tc>
                <w:tcPr>
                  <w:tcW w:w="1350" w:type="dxa"/>
                  <w:vAlign w:val="center"/>
                </w:tcPr>
                <w:p w14:paraId="02387F67">
                  <w:pPr>
                    <w:pStyle w:val="43"/>
                    <w:keepNext w:val="0"/>
                    <w:keepLines w:val="0"/>
                    <w:pageBreakBefore w:val="0"/>
                    <w:kinsoku/>
                    <w:wordWrap/>
                    <w:overflowPunct/>
                    <w:topLinePunct w:val="0"/>
                    <w:autoSpaceDE/>
                    <w:autoSpaceDN/>
                    <w:bidi w:val="0"/>
                    <w:adjustRightInd/>
                    <w:snapToGrid/>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411" w:type="dxa"/>
                  <w:vAlign w:val="center"/>
                </w:tcPr>
                <w:p w14:paraId="1AD12E7D">
                  <w:pPr>
                    <w:pStyle w:val="43"/>
                    <w:keepNext w:val="0"/>
                    <w:keepLines w:val="0"/>
                    <w:pageBreakBefore w:val="0"/>
                    <w:kinsoku/>
                    <w:wordWrap/>
                    <w:overflowPunct/>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0.03</w:t>
                  </w:r>
                </w:p>
              </w:tc>
            </w:tr>
            <w:tr w14:paraId="6656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vMerge w:val="continue"/>
                  <w:vAlign w:val="center"/>
                </w:tcPr>
                <w:p w14:paraId="05BD8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p>
              </w:tc>
              <w:tc>
                <w:tcPr>
                  <w:tcW w:w="1140" w:type="dxa"/>
                  <w:vMerge w:val="continue"/>
                  <w:vAlign w:val="center"/>
                </w:tcPr>
                <w:p w14:paraId="62F8EC46">
                  <w:pPr>
                    <w:pStyle w:val="43"/>
                    <w:keepNext w:val="0"/>
                    <w:keepLines w:val="0"/>
                    <w:pageBreakBefore w:val="0"/>
                    <w:kinsoku/>
                    <w:wordWrap/>
                    <w:overflowPunct/>
                    <w:topLinePunct w:val="0"/>
                    <w:autoSpaceDE/>
                    <w:autoSpaceDN/>
                    <w:bidi w:val="0"/>
                    <w:adjustRightInd/>
                    <w:snapToGrid/>
                    <w:spacing w:line="240" w:lineRule="auto"/>
                    <w:rPr>
                      <w:rFonts w:hint="default"/>
                      <w:color w:val="000000" w:themeColor="text1"/>
                      <w:sz w:val="21"/>
                      <w:szCs w:val="21"/>
                      <w:lang w:val="en-US" w:eastAsia="zh-CN"/>
                      <w14:textFill>
                        <w14:solidFill>
                          <w14:schemeClr w14:val="tx1"/>
                        </w14:solidFill>
                      </w14:textFill>
                    </w:rPr>
                  </w:pPr>
                </w:p>
              </w:tc>
              <w:tc>
                <w:tcPr>
                  <w:tcW w:w="1170" w:type="dxa"/>
                  <w:vAlign w:val="center"/>
                </w:tcPr>
                <w:p w14:paraId="4908C54A">
                  <w:pPr>
                    <w:pStyle w:val="43"/>
                    <w:keepNext w:val="0"/>
                    <w:keepLines w:val="0"/>
                    <w:pageBreakBefore w:val="0"/>
                    <w:kinsoku/>
                    <w:wordWrap/>
                    <w:overflowPunct/>
                    <w:topLinePunct w:val="0"/>
                    <w:autoSpaceDE/>
                    <w:autoSpaceDN/>
                    <w:bidi w:val="0"/>
                    <w:adjustRightInd/>
                    <w:snapToGrid/>
                    <w:spacing w:line="240" w:lineRule="auto"/>
                    <w:ind w:firstLine="0" w:firstLineChars="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臭气浓度</w:t>
                  </w:r>
                </w:p>
              </w:tc>
              <w:tc>
                <w:tcPr>
                  <w:tcW w:w="885" w:type="dxa"/>
                  <w:vMerge w:val="continue"/>
                  <w:vAlign w:val="center"/>
                </w:tcPr>
                <w:p w14:paraId="0F447746">
                  <w:pPr>
                    <w:pStyle w:val="43"/>
                    <w:keepNext w:val="0"/>
                    <w:keepLines w:val="0"/>
                    <w:pageBreakBefore w:val="0"/>
                    <w:kinsoku/>
                    <w:wordWrap/>
                    <w:overflowPunct/>
                    <w:topLinePunct w:val="0"/>
                    <w:autoSpaceDE/>
                    <w:autoSpaceDN/>
                    <w:bidi w:val="0"/>
                    <w:adjustRightInd/>
                    <w:snapToGrid/>
                    <w:spacing w:line="240" w:lineRule="auto"/>
                    <w:rPr>
                      <w:rFonts w:hint="default"/>
                      <w:color w:val="000000" w:themeColor="text1"/>
                      <w:sz w:val="21"/>
                      <w:szCs w:val="21"/>
                      <w:lang w:val="en-US" w:eastAsia="zh-CN"/>
                      <w14:textFill>
                        <w14:solidFill>
                          <w14:schemeClr w14:val="tx1"/>
                        </w14:solidFill>
                      </w14:textFill>
                    </w:rPr>
                  </w:pPr>
                </w:p>
              </w:tc>
              <w:tc>
                <w:tcPr>
                  <w:tcW w:w="2130" w:type="dxa"/>
                  <w:gridSpan w:val="2"/>
                  <w:vAlign w:val="center"/>
                </w:tcPr>
                <w:p w14:paraId="1B4ABB74">
                  <w:pPr>
                    <w:pStyle w:val="41"/>
                    <w:keepNext w:val="0"/>
                    <w:keepLines w:val="0"/>
                    <w:pageBreakBefore w:val="0"/>
                    <w:kinsoku/>
                    <w:wordWrap/>
                    <w:overflowPunct/>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&lt;10</w:t>
                  </w:r>
                </w:p>
              </w:tc>
              <w:tc>
                <w:tcPr>
                  <w:tcW w:w="2610" w:type="dxa"/>
                  <w:vMerge w:val="continue"/>
                  <w:vAlign w:val="center"/>
                </w:tcPr>
                <w:p w14:paraId="5C21B11D">
                  <w:pPr>
                    <w:pStyle w:val="41"/>
                    <w:keepNext w:val="0"/>
                    <w:keepLines w:val="0"/>
                    <w:pageBreakBefore w:val="0"/>
                    <w:kinsoku/>
                    <w:wordWrap/>
                    <w:overflowPunct/>
                    <w:topLinePunct w:val="0"/>
                    <w:autoSpaceDE/>
                    <w:autoSpaceDN/>
                    <w:bidi w:val="0"/>
                    <w:adjustRightInd/>
                    <w:snapToGrid/>
                    <w:ind w:firstLine="0" w:firstLineChars="0"/>
                    <w:rPr>
                      <w:rFonts w:hint="default"/>
                      <w:color w:val="000000" w:themeColor="text1"/>
                      <w:sz w:val="21"/>
                      <w:szCs w:val="21"/>
                      <w:lang w:val="en-US" w:eastAsia="zh-CN"/>
                      <w14:textFill>
                        <w14:solidFill>
                          <w14:schemeClr w14:val="tx1"/>
                        </w14:solidFill>
                      </w14:textFill>
                    </w:rPr>
                  </w:pPr>
                </w:p>
              </w:tc>
              <w:tc>
                <w:tcPr>
                  <w:tcW w:w="2325" w:type="dxa"/>
                  <w:gridSpan w:val="2"/>
                  <w:vAlign w:val="center"/>
                </w:tcPr>
                <w:p w14:paraId="5B832A50">
                  <w:pPr>
                    <w:pStyle w:val="41"/>
                    <w:keepNext w:val="0"/>
                    <w:keepLines w:val="0"/>
                    <w:pageBreakBefore w:val="0"/>
                    <w:kinsoku/>
                    <w:wordWrap/>
                    <w:overflowPunct/>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&lt;10</w:t>
                  </w:r>
                </w:p>
              </w:tc>
              <w:tc>
                <w:tcPr>
                  <w:tcW w:w="2761" w:type="dxa"/>
                  <w:gridSpan w:val="2"/>
                  <w:vAlign w:val="center"/>
                </w:tcPr>
                <w:p w14:paraId="01238034">
                  <w:pPr>
                    <w:pStyle w:val="43"/>
                    <w:keepNext w:val="0"/>
                    <w:keepLines w:val="0"/>
                    <w:pageBreakBefore w:val="0"/>
                    <w:kinsoku/>
                    <w:wordWrap/>
                    <w:overflowPunct/>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10（无量纲）</w:t>
                  </w:r>
                </w:p>
              </w:tc>
            </w:tr>
            <w:tr w14:paraId="6DFD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vMerge w:val="continue"/>
                  <w:vAlign w:val="center"/>
                </w:tcPr>
                <w:p w14:paraId="16EAE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p>
              </w:tc>
              <w:tc>
                <w:tcPr>
                  <w:tcW w:w="1140" w:type="dxa"/>
                  <w:shd w:val="clear" w:color="auto" w:fill="auto"/>
                  <w:vAlign w:val="center"/>
                </w:tcPr>
                <w:p w14:paraId="1AFA8559">
                  <w:pPr>
                    <w:pStyle w:val="43"/>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医疗废气</w:t>
                  </w:r>
                </w:p>
              </w:tc>
              <w:tc>
                <w:tcPr>
                  <w:tcW w:w="1170" w:type="dxa"/>
                  <w:shd w:val="clear" w:color="auto" w:fill="auto"/>
                  <w:vAlign w:val="center"/>
                </w:tcPr>
                <w:p w14:paraId="18658C22">
                  <w:pPr>
                    <w:pStyle w:val="43"/>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napToGrid w:val="0"/>
                      <w:color w:val="000000" w:themeColor="text1"/>
                      <w:kern w:val="0"/>
                      <w:sz w:val="21"/>
                      <w:szCs w:val="21"/>
                      <w:vertAlign w:val="baseline"/>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85" w:type="dxa"/>
                  <w:vMerge w:val="continue"/>
                  <w:vAlign w:val="center"/>
                </w:tcPr>
                <w:p w14:paraId="637B4CD8">
                  <w:pPr>
                    <w:pStyle w:val="43"/>
                    <w:keepNext w:val="0"/>
                    <w:keepLines w:val="0"/>
                    <w:pageBreakBefore w:val="0"/>
                    <w:kinsoku/>
                    <w:wordWrap/>
                    <w:overflowPunct/>
                    <w:topLinePunct w:val="0"/>
                    <w:autoSpaceDE/>
                    <w:autoSpaceDN/>
                    <w:bidi w:val="0"/>
                    <w:adjustRightInd/>
                    <w:snapToGrid/>
                    <w:spacing w:line="240" w:lineRule="auto"/>
                    <w:rPr>
                      <w:rFonts w:hint="default"/>
                      <w:color w:val="000000" w:themeColor="text1"/>
                      <w:sz w:val="21"/>
                      <w:szCs w:val="21"/>
                      <w:lang w:val="en-US" w:eastAsia="zh-CN"/>
                      <w14:textFill>
                        <w14:solidFill>
                          <w14:schemeClr w14:val="tx1"/>
                        </w14:solidFill>
                      </w14:textFill>
                    </w:rPr>
                  </w:pPr>
                </w:p>
              </w:tc>
              <w:tc>
                <w:tcPr>
                  <w:tcW w:w="990" w:type="dxa"/>
                  <w:shd w:val="clear" w:color="auto" w:fill="auto"/>
                  <w:vAlign w:val="center"/>
                </w:tcPr>
                <w:p w14:paraId="035F71E3">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少量</w:t>
                  </w:r>
                </w:p>
              </w:tc>
              <w:tc>
                <w:tcPr>
                  <w:tcW w:w="1140" w:type="dxa"/>
                  <w:shd w:val="clear" w:color="auto" w:fill="auto"/>
                  <w:vAlign w:val="center"/>
                </w:tcPr>
                <w:p w14:paraId="682C9E0E">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2610" w:type="dxa"/>
                  <w:shd w:val="clear" w:color="auto" w:fill="auto"/>
                  <w:vAlign w:val="center"/>
                </w:tcPr>
                <w:p w14:paraId="767B4BC7">
                  <w:pPr>
                    <w:pStyle w:val="43"/>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医疗废气采取加强通风、定期消毒、加强绿化等措施排放</w:t>
                  </w:r>
                </w:p>
              </w:tc>
              <w:tc>
                <w:tcPr>
                  <w:tcW w:w="1110" w:type="dxa"/>
                  <w:shd w:val="clear" w:color="auto" w:fill="auto"/>
                  <w:vAlign w:val="center"/>
                </w:tcPr>
                <w:p w14:paraId="39061527">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少量</w:t>
                  </w:r>
                </w:p>
              </w:tc>
              <w:tc>
                <w:tcPr>
                  <w:tcW w:w="1215" w:type="dxa"/>
                  <w:shd w:val="clear" w:color="auto" w:fill="auto"/>
                  <w:vAlign w:val="center"/>
                </w:tcPr>
                <w:p w14:paraId="1E6E78FC">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350" w:type="dxa"/>
                  <w:shd w:val="clear" w:color="auto" w:fill="auto"/>
                  <w:vAlign w:val="center"/>
                </w:tcPr>
                <w:p w14:paraId="4DB28B33">
                  <w:pPr>
                    <w:pStyle w:val="43"/>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411" w:type="dxa"/>
                  <w:shd w:val="clear" w:color="auto" w:fill="auto"/>
                  <w:vAlign w:val="center"/>
                </w:tcPr>
                <w:p w14:paraId="72CAEA7E">
                  <w:pPr>
                    <w:pStyle w:val="43"/>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14:paraId="2196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vMerge w:val="continue"/>
                  <w:vAlign w:val="center"/>
                </w:tcPr>
                <w:p w14:paraId="09D1E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p>
              </w:tc>
              <w:tc>
                <w:tcPr>
                  <w:tcW w:w="1140" w:type="dxa"/>
                  <w:shd w:val="clear" w:color="auto" w:fill="auto"/>
                  <w:vAlign w:val="center"/>
                </w:tcPr>
                <w:p w14:paraId="34C40F2D">
                  <w:pPr>
                    <w:pStyle w:val="43"/>
                    <w:keepNext w:val="0"/>
                    <w:keepLines w:val="0"/>
                    <w:pageBreakBefore w:val="0"/>
                    <w:kinsoku/>
                    <w:wordWrap/>
                    <w:overflowPunct/>
                    <w:topLinePunct w:val="0"/>
                    <w:autoSpaceDE/>
                    <w:autoSpaceDN/>
                    <w:bidi w:val="0"/>
                    <w:adjustRightInd/>
                    <w:snapToGrid/>
                    <w:spacing w:line="240" w:lineRule="auto"/>
                    <w:ind w:firstLine="0" w:firstLineChars="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化验室废气</w:t>
                  </w:r>
                </w:p>
              </w:tc>
              <w:tc>
                <w:tcPr>
                  <w:tcW w:w="1170" w:type="dxa"/>
                  <w:shd w:val="clear" w:color="auto" w:fill="auto"/>
                  <w:vAlign w:val="center"/>
                </w:tcPr>
                <w:p w14:paraId="61D63A00">
                  <w:pPr>
                    <w:pStyle w:val="43"/>
                    <w:keepNext w:val="0"/>
                    <w:keepLines w:val="0"/>
                    <w:pageBreakBefore w:val="0"/>
                    <w:kinsoku/>
                    <w:wordWrap/>
                    <w:overflowPunct/>
                    <w:topLinePunct w:val="0"/>
                    <w:autoSpaceDE/>
                    <w:autoSpaceDN/>
                    <w:bidi w:val="0"/>
                    <w:adjustRightInd/>
                    <w:snapToGrid/>
                    <w:spacing w:line="240" w:lineRule="auto"/>
                    <w:ind w:firstLine="0" w:firstLineChars="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885" w:type="dxa"/>
                  <w:vMerge w:val="continue"/>
                  <w:vAlign w:val="center"/>
                </w:tcPr>
                <w:p w14:paraId="2E6E7606">
                  <w:pPr>
                    <w:pStyle w:val="43"/>
                    <w:keepNext w:val="0"/>
                    <w:keepLines w:val="0"/>
                    <w:pageBreakBefore w:val="0"/>
                    <w:kinsoku/>
                    <w:wordWrap/>
                    <w:overflowPunct/>
                    <w:topLinePunct w:val="0"/>
                    <w:autoSpaceDE/>
                    <w:autoSpaceDN/>
                    <w:bidi w:val="0"/>
                    <w:adjustRightInd/>
                    <w:snapToGrid/>
                    <w:spacing w:line="240" w:lineRule="auto"/>
                    <w:rPr>
                      <w:rFonts w:hint="default"/>
                      <w:color w:val="000000" w:themeColor="text1"/>
                      <w:sz w:val="21"/>
                      <w:szCs w:val="21"/>
                      <w:lang w:val="en-US" w:eastAsia="zh-CN"/>
                      <w14:textFill>
                        <w14:solidFill>
                          <w14:schemeClr w14:val="tx1"/>
                        </w14:solidFill>
                      </w14:textFill>
                    </w:rPr>
                  </w:pPr>
                </w:p>
              </w:tc>
              <w:tc>
                <w:tcPr>
                  <w:tcW w:w="990" w:type="dxa"/>
                  <w:shd w:val="clear" w:color="auto" w:fill="auto"/>
                  <w:vAlign w:val="center"/>
                </w:tcPr>
                <w:p w14:paraId="560759D1">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少量</w:t>
                  </w:r>
                </w:p>
              </w:tc>
              <w:tc>
                <w:tcPr>
                  <w:tcW w:w="1140" w:type="dxa"/>
                  <w:shd w:val="clear" w:color="auto" w:fill="auto"/>
                  <w:vAlign w:val="center"/>
                </w:tcPr>
                <w:p w14:paraId="784FB11C">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2610" w:type="dxa"/>
                  <w:shd w:val="clear" w:color="auto" w:fill="auto"/>
                  <w:vAlign w:val="center"/>
                </w:tcPr>
                <w:p w14:paraId="202B41BE">
                  <w:pPr>
                    <w:pStyle w:val="41"/>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通风橱收集后，经屋顶管道排放</w:t>
                  </w:r>
                </w:p>
              </w:tc>
              <w:tc>
                <w:tcPr>
                  <w:tcW w:w="1110" w:type="dxa"/>
                  <w:shd w:val="clear" w:color="auto" w:fill="auto"/>
                  <w:vAlign w:val="center"/>
                </w:tcPr>
                <w:p w14:paraId="7FC61417">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少量</w:t>
                  </w:r>
                </w:p>
              </w:tc>
              <w:tc>
                <w:tcPr>
                  <w:tcW w:w="1215" w:type="dxa"/>
                  <w:shd w:val="clear" w:color="auto" w:fill="auto"/>
                  <w:vAlign w:val="center"/>
                </w:tcPr>
                <w:p w14:paraId="3457246B">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350" w:type="dxa"/>
                  <w:shd w:val="clear" w:color="auto" w:fill="auto"/>
                  <w:vAlign w:val="center"/>
                </w:tcPr>
                <w:p w14:paraId="431D76CB">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411" w:type="dxa"/>
                  <w:shd w:val="clear" w:color="auto" w:fill="auto"/>
                  <w:vAlign w:val="center"/>
                </w:tcPr>
                <w:p w14:paraId="24E6345F">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14:paraId="7D7E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dxa"/>
                  <w:vMerge w:val="continue"/>
                  <w:vAlign w:val="center"/>
                </w:tcPr>
                <w:p w14:paraId="39256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cs="Times New Roman"/>
                      <w:b w:val="0"/>
                      <w:bCs w:val="0"/>
                      <w:color w:val="000000" w:themeColor="text1"/>
                      <w:sz w:val="21"/>
                      <w:szCs w:val="21"/>
                      <w:highlight w:val="none"/>
                      <w:lang w:val="en-US" w:eastAsia="zh-CN"/>
                      <w14:textFill>
                        <w14:solidFill>
                          <w14:schemeClr w14:val="tx1"/>
                        </w14:solidFill>
                      </w14:textFill>
                    </w:rPr>
                  </w:pPr>
                </w:p>
              </w:tc>
              <w:tc>
                <w:tcPr>
                  <w:tcW w:w="1140" w:type="dxa"/>
                  <w:shd w:val="clear" w:color="auto" w:fill="auto"/>
                  <w:vAlign w:val="center"/>
                </w:tcPr>
                <w:p w14:paraId="1A08C18F">
                  <w:pPr>
                    <w:pStyle w:val="43"/>
                    <w:keepNext w:val="0"/>
                    <w:keepLines w:val="0"/>
                    <w:pageBreakBefore w:val="0"/>
                    <w:kinsoku/>
                    <w:wordWrap/>
                    <w:overflowPunct/>
                    <w:topLinePunct w:val="0"/>
                    <w:autoSpaceDE/>
                    <w:autoSpaceDN/>
                    <w:bidi w:val="0"/>
                    <w:adjustRightInd/>
                    <w:snapToGrid/>
                    <w:spacing w:line="240" w:lineRule="auto"/>
                    <w:ind w:firstLine="0" w:firstLineChars="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食堂油烟</w:t>
                  </w:r>
                </w:p>
              </w:tc>
              <w:tc>
                <w:tcPr>
                  <w:tcW w:w="1170" w:type="dxa"/>
                  <w:shd w:val="clear" w:color="auto" w:fill="auto"/>
                  <w:vAlign w:val="center"/>
                </w:tcPr>
                <w:p w14:paraId="60DE1EB9">
                  <w:pPr>
                    <w:pStyle w:val="43"/>
                    <w:keepNext w:val="0"/>
                    <w:keepLines w:val="0"/>
                    <w:pageBreakBefore w:val="0"/>
                    <w:kinsoku/>
                    <w:wordWrap/>
                    <w:overflowPunct/>
                    <w:topLinePunct w:val="0"/>
                    <w:autoSpaceDE/>
                    <w:autoSpaceDN/>
                    <w:bidi w:val="0"/>
                    <w:adjustRightInd/>
                    <w:snapToGrid/>
                    <w:spacing w:line="240" w:lineRule="auto"/>
                    <w:ind w:firstLine="0" w:firstLineChars="0"/>
                    <w:rPr>
                      <w:rFonts w:hint="eastAsia" w:ascii="Times New Roman" w:hAnsi="Times New Roman" w:eastAsia="宋体" w:cs="Times New Roman"/>
                      <w:snapToGrid w:val="0"/>
                      <w:color w:val="000000" w:themeColor="text1"/>
                      <w:kern w:val="0"/>
                      <w:sz w:val="21"/>
                      <w:szCs w:val="21"/>
                      <w:vertAlign w:val="baseline"/>
                      <w:lang w:val="en-US" w:eastAsia="zh-CN" w:bidi="ar-SA"/>
                      <w14:textFill>
                        <w14:solidFill>
                          <w14:schemeClr w14:val="tx1"/>
                        </w14:solidFill>
                      </w14:textFill>
                    </w:rPr>
                  </w:pPr>
                  <w:r>
                    <w:rPr>
                      <w:rFonts w:hint="eastAsia" w:cs="Times New Roman"/>
                      <w:snapToGrid w:val="0"/>
                      <w:color w:val="000000" w:themeColor="text1"/>
                      <w:kern w:val="0"/>
                      <w:sz w:val="21"/>
                      <w:szCs w:val="21"/>
                      <w:vertAlign w:val="baseline"/>
                      <w:lang w:val="en-US" w:eastAsia="zh-CN" w:bidi="ar-SA"/>
                      <w14:textFill>
                        <w14:solidFill>
                          <w14:schemeClr w14:val="tx1"/>
                        </w14:solidFill>
                      </w14:textFill>
                    </w:rPr>
                    <w:t>油烟</w:t>
                  </w:r>
                </w:p>
              </w:tc>
              <w:tc>
                <w:tcPr>
                  <w:tcW w:w="885" w:type="dxa"/>
                  <w:vAlign w:val="center"/>
                </w:tcPr>
                <w:p w14:paraId="2F6CD88C">
                  <w:pPr>
                    <w:pStyle w:val="43"/>
                    <w:keepNext w:val="0"/>
                    <w:keepLines w:val="0"/>
                    <w:pageBreakBefore w:val="0"/>
                    <w:kinsoku/>
                    <w:wordWrap/>
                    <w:overflowPunct/>
                    <w:topLinePunct w:val="0"/>
                    <w:autoSpaceDE/>
                    <w:autoSpaceDN/>
                    <w:bidi w:val="0"/>
                    <w:adjustRightInd/>
                    <w:snapToGrid/>
                    <w:spacing w:line="240" w:lineRule="auto"/>
                    <w:rPr>
                      <w:rFonts w:hint="default"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912.5</w:t>
                  </w:r>
                </w:p>
              </w:tc>
              <w:tc>
                <w:tcPr>
                  <w:tcW w:w="990" w:type="dxa"/>
                  <w:shd w:val="clear" w:color="auto" w:fill="auto"/>
                  <w:vAlign w:val="center"/>
                </w:tcPr>
                <w:p w14:paraId="5B94C0E6">
                  <w:pPr>
                    <w:pStyle w:val="43"/>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0.011</w:t>
                  </w:r>
                </w:p>
              </w:tc>
              <w:tc>
                <w:tcPr>
                  <w:tcW w:w="1140" w:type="dxa"/>
                  <w:shd w:val="clear" w:color="auto" w:fill="auto"/>
                  <w:vAlign w:val="center"/>
                </w:tcPr>
                <w:p w14:paraId="2A0268DA">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2610" w:type="dxa"/>
                  <w:shd w:val="clear" w:color="auto" w:fill="auto"/>
                  <w:vAlign w:val="center"/>
                </w:tcPr>
                <w:p w14:paraId="1383AFFF">
                  <w:pPr>
                    <w:pStyle w:val="41"/>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采取油烟净化器处理后专用烟道屋顶排放</w:t>
                  </w:r>
                </w:p>
              </w:tc>
              <w:tc>
                <w:tcPr>
                  <w:tcW w:w="1110" w:type="dxa"/>
                  <w:shd w:val="clear" w:color="auto" w:fill="auto"/>
                  <w:vAlign w:val="center"/>
                </w:tcPr>
                <w:p w14:paraId="42AC9E34">
                  <w:pPr>
                    <w:pStyle w:val="43"/>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0.004</w:t>
                  </w:r>
                </w:p>
              </w:tc>
              <w:tc>
                <w:tcPr>
                  <w:tcW w:w="1215" w:type="dxa"/>
                  <w:shd w:val="clear" w:color="auto" w:fill="auto"/>
                  <w:vAlign w:val="center"/>
                </w:tcPr>
                <w:p w14:paraId="3376BBB8">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350" w:type="dxa"/>
                  <w:shd w:val="clear" w:color="auto" w:fill="auto"/>
                  <w:vAlign w:val="center"/>
                </w:tcPr>
                <w:p w14:paraId="5EA50179">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411" w:type="dxa"/>
                  <w:shd w:val="clear" w:color="auto" w:fill="auto"/>
                  <w:vAlign w:val="center"/>
                </w:tcPr>
                <w:p w14:paraId="63E46998">
                  <w:pPr>
                    <w:pStyle w:val="43"/>
                    <w:keepNext w:val="0"/>
                    <w:keepLines w:val="0"/>
                    <w:pageBreakBefore w:val="0"/>
                    <w:kinsoku/>
                    <w:wordWrap/>
                    <w:overflowPunct/>
                    <w:topLinePunct w:val="0"/>
                    <w:autoSpaceDE/>
                    <w:autoSpaceDN/>
                    <w:bidi w:val="0"/>
                    <w:adjustRightInd/>
                    <w:snapToGrid/>
                    <w:ind w:firstLine="0" w:firstLineChars="0"/>
                    <w:rPr>
                      <w:rFonts w:hint="eastAsia" w:ascii="Times New Roman" w:hAnsi="Times New Roman" w:eastAsia="宋体" w:cs="Times New Roman"/>
                      <w:snapToGrid w:val="0"/>
                      <w:color w:val="000000" w:themeColor="text1"/>
                      <w:kern w:val="0"/>
                      <w:sz w:val="21"/>
                      <w:szCs w:val="3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2.0</w:t>
                  </w:r>
                </w:p>
              </w:tc>
            </w:tr>
          </w:tbl>
          <w:p w14:paraId="12D15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表4-</w:t>
            </w:r>
            <w:r>
              <w:rPr>
                <w:rFonts w:hint="eastAsia" w:cs="Times New Roman"/>
                <w:b/>
                <w:color w:val="auto"/>
                <w:sz w:val="24"/>
                <w:szCs w:val="24"/>
                <w:lang w:val="en-US" w:eastAsia="zh-CN"/>
              </w:rPr>
              <w:t>11</w:t>
            </w:r>
            <w:r>
              <w:rPr>
                <w:rFonts w:hint="eastAsia" w:ascii="Times New Roman" w:hAnsi="Times New Roman" w:eastAsia="宋体" w:cs="Times New Roman"/>
                <w:b/>
                <w:color w:val="auto"/>
                <w:sz w:val="24"/>
                <w:szCs w:val="24"/>
                <w:lang w:val="en-US" w:eastAsia="zh-CN"/>
              </w:rPr>
              <w:t xml:space="preserve">  项目</w:t>
            </w:r>
            <w:r>
              <w:rPr>
                <w:rFonts w:hint="eastAsia" w:cs="Times New Roman"/>
                <w:b/>
                <w:color w:val="auto"/>
                <w:sz w:val="24"/>
                <w:szCs w:val="24"/>
                <w:lang w:val="en-US" w:eastAsia="zh-CN"/>
              </w:rPr>
              <w:t>面源参数表</w:t>
            </w:r>
            <w:r>
              <w:rPr>
                <w:rFonts w:hint="eastAsia" w:ascii="Times New Roman" w:hAnsi="Times New Roman" w:eastAsia="宋体" w:cs="Times New Roman"/>
                <w:b/>
                <w:color w:val="auto"/>
                <w:sz w:val="24"/>
                <w:szCs w:val="24"/>
                <w:lang w:val="en-US" w:eastAsia="zh-CN"/>
              </w:rPr>
              <w:t>基本情况一览表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350"/>
              <w:gridCol w:w="960"/>
              <w:gridCol w:w="945"/>
              <w:gridCol w:w="1965"/>
              <w:gridCol w:w="1440"/>
              <w:gridCol w:w="1635"/>
              <w:gridCol w:w="1185"/>
              <w:gridCol w:w="1335"/>
              <w:gridCol w:w="1396"/>
            </w:tblGrid>
            <w:tr w14:paraId="4A08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7" w:type="dxa"/>
                  <w:vMerge w:val="restart"/>
                  <w:vAlign w:val="center"/>
                </w:tcPr>
                <w:p w14:paraId="306F9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eastAsia="宋体" w:cs="Times New Roman"/>
                      <w:b/>
                      <w:bCs/>
                      <w:color w:val="auto"/>
                      <w:sz w:val="21"/>
                      <w:szCs w:val="21"/>
                      <w:highlight w:val="none"/>
                      <w:lang w:val="en-US" w:eastAsia="zh-CN"/>
                    </w:rPr>
                  </w:pPr>
                  <w:r>
                    <w:rPr>
                      <w:rFonts w:hint="eastAsia" w:eastAsia="宋体" w:cs="Times New Roman"/>
                      <w:b/>
                      <w:bCs/>
                      <w:color w:val="auto"/>
                      <w:sz w:val="21"/>
                      <w:szCs w:val="21"/>
                      <w:highlight w:val="none"/>
                      <w:lang w:val="en-US" w:eastAsia="zh-CN"/>
                    </w:rPr>
                    <w:t>编号</w:t>
                  </w:r>
                </w:p>
              </w:tc>
              <w:tc>
                <w:tcPr>
                  <w:tcW w:w="1350" w:type="dxa"/>
                  <w:vMerge w:val="restart"/>
                  <w:vAlign w:val="center"/>
                </w:tcPr>
                <w:p w14:paraId="43E75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名称</w:t>
                  </w:r>
                </w:p>
              </w:tc>
              <w:tc>
                <w:tcPr>
                  <w:tcW w:w="1905" w:type="dxa"/>
                  <w:gridSpan w:val="2"/>
                  <w:vAlign w:val="center"/>
                </w:tcPr>
                <w:p w14:paraId="3DA5A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面源起点</w:t>
                  </w:r>
                  <w:r>
                    <w:rPr>
                      <w:rFonts w:hint="eastAsia" w:eastAsia="宋体" w:cs="Times New Roman"/>
                      <w:b/>
                      <w:bCs/>
                      <w:color w:val="auto"/>
                      <w:sz w:val="21"/>
                      <w:szCs w:val="21"/>
                      <w:highlight w:val="none"/>
                      <w:lang w:val="en-US" w:eastAsia="zh-CN"/>
                    </w:rPr>
                    <w:t>坐标</w:t>
                  </w:r>
                  <w:r>
                    <w:rPr>
                      <w:rFonts w:hint="eastAsia" w:cs="Times New Roman"/>
                      <w:b/>
                      <w:bCs/>
                      <w:color w:val="auto"/>
                      <w:sz w:val="21"/>
                      <w:szCs w:val="21"/>
                      <w:highlight w:val="none"/>
                      <w:lang w:val="en-US" w:eastAsia="zh-CN"/>
                    </w:rPr>
                    <w:t>/m</w:t>
                  </w:r>
                </w:p>
              </w:tc>
              <w:tc>
                <w:tcPr>
                  <w:tcW w:w="1965" w:type="dxa"/>
                  <w:vMerge w:val="restart"/>
                  <w:vAlign w:val="center"/>
                </w:tcPr>
                <w:p w14:paraId="3609A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面源海拔高度/m</w:t>
                  </w:r>
                </w:p>
              </w:tc>
              <w:tc>
                <w:tcPr>
                  <w:tcW w:w="1440" w:type="dxa"/>
                  <w:vMerge w:val="restart"/>
                  <w:vAlign w:val="center"/>
                </w:tcPr>
                <w:p w14:paraId="43BBB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面源有效排放高度/m</w:t>
                  </w:r>
                </w:p>
              </w:tc>
              <w:tc>
                <w:tcPr>
                  <w:tcW w:w="1635" w:type="dxa"/>
                  <w:vMerge w:val="restart"/>
                  <w:vAlign w:val="center"/>
                </w:tcPr>
                <w:p w14:paraId="3F833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bCs/>
                      <w:color w:val="auto"/>
                      <w:sz w:val="21"/>
                      <w:szCs w:val="21"/>
                      <w:highlight w:val="none"/>
                      <w:lang w:val="en-US" w:eastAsia="zh-CN"/>
                    </w:rPr>
                  </w:pPr>
                  <w:r>
                    <w:rPr>
                      <w:rFonts w:hint="eastAsia" w:cs="Times New Roman"/>
                      <w:b/>
                      <w:bCs/>
                      <w:color w:val="auto"/>
                      <w:sz w:val="21"/>
                      <w:szCs w:val="21"/>
                      <w:highlight w:val="none"/>
                      <w:lang w:val="en-US" w:eastAsia="zh-CN"/>
                    </w:rPr>
                    <w:t>年排放小时数/h</w:t>
                  </w:r>
                </w:p>
              </w:tc>
              <w:tc>
                <w:tcPr>
                  <w:tcW w:w="1185" w:type="dxa"/>
                  <w:vMerge w:val="restart"/>
                  <w:vAlign w:val="center"/>
                </w:tcPr>
                <w:p w14:paraId="3D583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排放工况</w:t>
                  </w:r>
                </w:p>
              </w:tc>
              <w:tc>
                <w:tcPr>
                  <w:tcW w:w="2731" w:type="dxa"/>
                  <w:gridSpan w:val="2"/>
                  <w:vAlign w:val="center"/>
                </w:tcPr>
                <w:p w14:paraId="3619F0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污染物排放速率（kg/h）</w:t>
                  </w:r>
                </w:p>
              </w:tc>
            </w:tr>
            <w:tr w14:paraId="123D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7" w:type="dxa"/>
                  <w:vMerge w:val="continue"/>
                  <w:vAlign w:val="center"/>
                </w:tcPr>
                <w:p w14:paraId="663CA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eastAsia="宋体" w:cs="Times New Roman"/>
                      <w:b/>
                      <w:bCs/>
                      <w:color w:val="auto"/>
                      <w:sz w:val="21"/>
                      <w:szCs w:val="21"/>
                      <w:highlight w:val="none"/>
                      <w:lang w:val="en-US" w:eastAsia="zh-CN"/>
                    </w:rPr>
                  </w:pPr>
                </w:p>
              </w:tc>
              <w:tc>
                <w:tcPr>
                  <w:tcW w:w="1350" w:type="dxa"/>
                  <w:vMerge w:val="continue"/>
                  <w:vAlign w:val="center"/>
                </w:tcPr>
                <w:p w14:paraId="2BAAB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eastAsia="宋体" w:cs="Times New Roman"/>
                      <w:b/>
                      <w:bCs/>
                      <w:color w:val="auto"/>
                      <w:sz w:val="21"/>
                      <w:szCs w:val="21"/>
                      <w:highlight w:val="none"/>
                      <w:lang w:val="en-US" w:eastAsia="zh-CN"/>
                    </w:rPr>
                  </w:pPr>
                </w:p>
              </w:tc>
              <w:tc>
                <w:tcPr>
                  <w:tcW w:w="960" w:type="dxa"/>
                  <w:vAlign w:val="center"/>
                </w:tcPr>
                <w:p w14:paraId="6C4AD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eastAsia="宋体" w:cs="Times New Roman"/>
                      <w:b/>
                      <w:bCs/>
                      <w:color w:val="auto"/>
                      <w:sz w:val="21"/>
                      <w:szCs w:val="21"/>
                      <w:highlight w:val="none"/>
                      <w:lang w:val="en-US" w:eastAsia="zh-CN"/>
                    </w:rPr>
                  </w:pPr>
                  <w:r>
                    <w:rPr>
                      <w:rFonts w:hint="eastAsia"/>
                      <w:b/>
                      <w:bCs/>
                      <w:color w:val="auto"/>
                      <w:sz w:val="21"/>
                      <w:szCs w:val="21"/>
                      <w:highlight w:val="none"/>
                      <w:lang w:val="en-US" w:eastAsia="zh-CN"/>
                    </w:rPr>
                    <w:t>X</w:t>
                  </w:r>
                </w:p>
              </w:tc>
              <w:tc>
                <w:tcPr>
                  <w:tcW w:w="945" w:type="dxa"/>
                  <w:vAlign w:val="center"/>
                </w:tcPr>
                <w:p w14:paraId="149D3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eastAsia="宋体" w:cs="Times New Roman"/>
                      <w:b/>
                      <w:bCs/>
                      <w:color w:val="auto"/>
                      <w:sz w:val="21"/>
                      <w:szCs w:val="21"/>
                      <w:highlight w:val="none"/>
                      <w:lang w:val="en-US" w:eastAsia="zh-CN"/>
                    </w:rPr>
                  </w:pPr>
                  <w:r>
                    <w:rPr>
                      <w:rFonts w:hint="eastAsia"/>
                      <w:b/>
                      <w:bCs/>
                      <w:color w:val="auto"/>
                      <w:sz w:val="21"/>
                      <w:szCs w:val="21"/>
                      <w:highlight w:val="none"/>
                      <w:lang w:val="en-US" w:eastAsia="zh-CN"/>
                    </w:rPr>
                    <w:t>Y</w:t>
                  </w:r>
                </w:p>
              </w:tc>
              <w:tc>
                <w:tcPr>
                  <w:tcW w:w="1965" w:type="dxa"/>
                  <w:vMerge w:val="continue"/>
                  <w:vAlign w:val="center"/>
                </w:tcPr>
                <w:p w14:paraId="3DEF2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bCs/>
                      <w:color w:val="auto"/>
                      <w:sz w:val="21"/>
                      <w:szCs w:val="21"/>
                      <w:highlight w:val="none"/>
                      <w:lang w:val="en-US" w:eastAsia="zh-CN"/>
                    </w:rPr>
                  </w:pPr>
                </w:p>
              </w:tc>
              <w:tc>
                <w:tcPr>
                  <w:tcW w:w="1440" w:type="dxa"/>
                  <w:vMerge w:val="continue"/>
                  <w:vAlign w:val="center"/>
                </w:tcPr>
                <w:p w14:paraId="18585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bCs/>
                      <w:color w:val="auto"/>
                      <w:sz w:val="21"/>
                      <w:szCs w:val="21"/>
                      <w:highlight w:val="none"/>
                      <w:lang w:val="en-US" w:eastAsia="zh-CN"/>
                    </w:rPr>
                  </w:pPr>
                </w:p>
              </w:tc>
              <w:tc>
                <w:tcPr>
                  <w:tcW w:w="1635" w:type="dxa"/>
                  <w:vMerge w:val="continue"/>
                  <w:vAlign w:val="center"/>
                </w:tcPr>
                <w:p w14:paraId="00B5F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bCs/>
                      <w:color w:val="auto"/>
                      <w:sz w:val="21"/>
                      <w:szCs w:val="21"/>
                      <w:highlight w:val="none"/>
                      <w:lang w:val="en-US" w:eastAsia="zh-CN"/>
                    </w:rPr>
                  </w:pPr>
                </w:p>
              </w:tc>
              <w:tc>
                <w:tcPr>
                  <w:tcW w:w="1185" w:type="dxa"/>
                  <w:vMerge w:val="continue"/>
                  <w:vAlign w:val="center"/>
                </w:tcPr>
                <w:p w14:paraId="28EA2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bCs/>
                      <w:color w:val="auto"/>
                      <w:sz w:val="21"/>
                      <w:szCs w:val="21"/>
                      <w:highlight w:val="none"/>
                      <w:lang w:val="en-US" w:eastAsia="zh-CN"/>
                    </w:rPr>
                  </w:pPr>
                </w:p>
              </w:tc>
              <w:tc>
                <w:tcPr>
                  <w:tcW w:w="1335" w:type="dxa"/>
                  <w:vAlign w:val="center"/>
                </w:tcPr>
                <w:p w14:paraId="1037C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bCs/>
                      <w:color w:val="auto"/>
                      <w:sz w:val="21"/>
                      <w:szCs w:val="21"/>
                      <w:highlight w:val="none"/>
                      <w:lang w:val="en-US" w:eastAsia="zh-CN"/>
                    </w:rPr>
                  </w:pPr>
                  <w:r>
                    <w:rPr>
                      <w:rFonts w:hint="eastAsia" w:ascii="Times New Roman" w:hAnsi="Times New Roman" w:eastAsia="宋体" w:cs="Times New Roman"/>
                      <w:snapToGrid w:val="0"/>
                      <w:color w:val="auto"/>
                      <w:kern w:val="0"/>
                      <w:sz w:val="21"/>
                      <w:szCs w:val="21"/>
                      <w:vertAlign w:val="baseline"/>
                      <w:lang w:val="en-US" w:eastAsia="zh-CN" w:bidi="ar-SA"/>
                    </w:rPr>
                    <w:t>NH</w:t>
                  </w:r>
                  <w:r>
                    <w:rPr>
                      <w:rFonts w:hint="eastAsia" w:ascii="Times New Roman" w:hAnsi="Times New Roman" w:eastAsia="宋体" w:cs="Times New Roman"/>
                      <w:snapToGrid w:val="0"/>
                      <w:color w:val="auto"/>
                      <w:kern w:val="0"/>
                      <w:sz w:val="21"/>
                      <w:szCs w:val="21"/>
                      <w:vertAlign w:val="subscript"/>
                      <w:lang w:val="en-US" w:eastAsia="zh-CN" w:bidi="ar-SA"/>
                    </w:rPr>
                    <w:t>3</w:t>
                  </w:r>
                </w:p>
              </w:tc>
              <w:tc>
                <w:tcPr>
                  <w:tcW w:w="1396" w:type="dxa"/>
                  <w:vAlign w:val="center"/>
                </w:tcPr>
                <w:p w14:paraId="22923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color w:val="auto"/>
                      <w:sz w:val="21"/>
                      <w:szCs w:val="21"/>
                      <w:lang w:val="en-US" w:eastAsia="zh-CN"/>
                    </w:rPr>
                    <w:t>H</w:t>
                  </w:r>
                  <w:r>
                    <w:rPr>
                      <w:rFonts w:hint="eastAsia"/>
                      <w:color w:val="auto"/>
                      <w:sz w:val="21"/>
                      <w:szCs w:val="21"/>
                      <w:vertAlign w:val="subscript"/>
                      <w:lang w:val="en-US" w:eastAsia="zh-CN"/>
                    </w:rPr>
                    <w:t>2</w:t>
                  </w:r>
                  <w:r>
                    <w:rPr>
                      <w:rFonts w:hint="eastAsia"/>
                      <w:color w:val="auto"/>
                      <w:sz w:val="21"/>
                      <w:szCs w:val="21"/>
                      <w:lang w:val="en-US" w:eastAsia="zh-CN"/>
                    </w:rPr>
                    <w:t>S</w:t>
                  </w:r>
                </w:p>
              </w:tc>
            </w:tr>
            <w:tr w14:paraId="6E58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7" w:type="dxa"/>
                  <w:vAlign w:val="center"/>
                </w:tcPr>
                <w:p w14:paraId="09E52D38">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污水处理站</w:t>
                  </w:r>
                </w:p>
              </w:tc>
              <w:tc>
                <w:tcPr>
                  <w:tcW w:w="1350" w:type="dxa"/>
                  <w:vAlign w:val="center"/>
                </w:tcPr>
                <w:p w14:paraId="1DC781DD">
                  <w:pPr>
                    <w:pStyle w:val="43"/>
                    <w:keepNext w:val="0"/>
                    <w:keepLines w:val="0"/>
                    <w:pageBreakBefore w:val="0"/>
                    <w:kinsoku/>
                    <w:wordWrap/>
                    <w:overflowPunct/>
                    <w:topLinePunct w:val="0"/>
                    <w:autoSpaceDE/>
                    <w:autoSpaceDN/>
                    <w:bidi w:val="0"/>
                    <w:adjustRightInd/>
                    <w:snapToGrid/>
                    <w:spacing w:line="240" w:lineRule="auto"/>
                    <w:ind w:firstLine="0" w:firstLineChars="0"/>
                    <w:rPr>
                      <w:rFonts w:hint="default"/>
                      <w:color w:val="auto"/>
                      <w:lang w:val="en-US" w:eastAsia="zh-CN"/>
                    </w:rPr>
                  </w:pPr>
                  <w:r>
                    <w:rPr>
                      <w:rFonts w:hint="eastAsia" w:cs="Times New Roman"/>
                      <w:color w:val="auto"/>
                      <w:sz w:val="21"/>
                      <w:szCs w:val="21"/>
                      <w:lang w:val="en-US" w:eastAsia="zh-CN"/>
                    </w:rPr>
                    <w:t>污水处理站</w:t>
                  </w:r>
                </w:p>
              </w:tc>
              <w:tc>
                <w:tcPr>
                  <w:tcW w:w="960" w:type="dxa"/>
                  <w:vAlign w:val="center"/>
                </w:tcPr>
                <w:p w14:paraId="15238EF3">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8</w:t>
                  </w:r>
                </w:p>
              </w:tc>
              <w:tc>
                <w:tcPr>
                  <w:tcW w:w="945" w:type="dxa"/>
                  <w:vAlign w:val="center"/>
                </w:tcPr>
                <w:p w14:paraId="6C32E0EF">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36</w:t>
                  </w:r>
                </w:p>
              </w:tc>
              <w:tc>
                <w:tcPr>
                  <w:tcW w:w="1965" w:type="dxa"/>
                  <w:vAlign w:val="center"/>
                </w:tcPr>
                <w:p w14:paraId="5B609621">
                  <w:pPr>
                    <w:pStyle w:val="43"/>
                    <w:keepNext w:val="0"/>
                    <w:keepLines w:val="0"/>
                    <w:pageBreakBefore w:val="0"/>
                    <w:widowControl/>
                    <w:kinsoku/>
                    <w:wordWrap/>
                    <w:overflowPunct/>
                    <w:topLinePunct w:val="0"/>
                    <w:autoSpaceDE/>
                    <w:autoSpaceDN/>
                    <w:bidi w:val="0"/>
                    <w:adjustRightInd/>
                    <w:snapToGrid/>
                    <w:textAlignment w:val="auto"/>
                    <w:rPr>
                      <w:rFonts w:hint="eastAsia" w:eastAsia="宋体"/>
                      <w:color w:val="auto"/>
                      <w:lang w:eastAsia="zh-CN"/>
                    </w:rPr>
                  </w:pPr>
                  <w:r>
                    <w:rPr>
                      <w:rFonts w:hint="eastAsia" w:eastAsia="宋体"/>
                      <w:color w:val="auto"/>
                      <w:lang w:eastAsia="zh-CN"/>
                    </w:rPr>
                    <w:t>28.346</w:t>
                  </w:r>
                </w:p>
              </w:tc>
              <w:tc>
                <w:tcPr>
                  <w:tcW w:w="1440" w:type="dxa"/>
                  <w:vAlign w:val="center"/>
                </w:tcPr>
                <w:p w14:paraId="4438DCE4">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2</w:t>
                  </w:r>
                </w:p>
              </w:tc>
              <w:tc>
                <w:tcPr>
                  <w:tcW w:w="1635" w:type="dxa"/>
                  <w:vAlign w:val="center"/>
                </w:tcPr>
                <w:p w14:paraId="103ACC32">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8760</w:t>
                  </w:r>
                </w:p>
              </w:tc>
              <w:tc>
                <w:tcPr>
                  <w:tcW w:w="1185" w:type="dxa"/>
                  <w:vAlign w:val="center"/>
                </w:tcPr>
                <w:p w14:paraId="25B911A8">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正常工况</w:t>
                  </w:r>
                </w:p>
              </w:tc>
              <w:tc>
                <w:tcPr>
                  <w:tcW w:w="1335" w:type="dxa"/>
                  <w:vAlign w:val="center"/>
                </w:tcPr>
                <w:p w14:paraId="5491E7FB">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lang w:val="en-US" w:eastAsia="zh-CN"/>
                      <w14:textFill>
                        <w14:solidFill>
                          <w14:schemeClr w14:val="tx1"/>
                        </w14:solidFill>
                      </w14:textFill>
                    </w:rPr>
                  </w:pPr>
                  <w:r>
                    <w:rPr>
                      <w:rFonts w:hint="default"/>
                      <w:lang w:val="en-US" w:eastAsia="zh-CN"/>
                    </w:rPr>
                    <w:t>0.000000</w:t>
                  </w:r>
                  <w:r>
                    <w:rPr>
                      <w:rFonts w:hint="eastAsia"/>
                      <w:lang w:val="en-US" w:eastAsia="zh-CN"/>
                    </w:rPr>
                    <w:t>9</w:t>
                  </w:r>
                </w:p>
              </w:tc>
              <w:tc>
                <w:tcPr>
                  <w:tcW w:w="1396" w:type="dxa"/>
                  <w:vAlign w:val="center"/>
                </w:tcPr>
                <w:p w14:paraId="3A61D5AE">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0.0000</w:t>
                  </w:r>
                  <w:r>
                    <w:rPr>
                      <w:rFonts w:hint="eastAsia"/>
                      <w:color w:val="000000" w:themeColor="text1"/>
                      <w:lang w:val="en-US" w:eastAsia="zh-CN"/>
                      <w14:textFill>
                        <w14:solidFill>
                          <w14:schemeClr w14:val="tx1"/>
                        </w14:solidFill>
                      </w14:textFill>
                    </w:rPr>
                    <w:t>2</w:t>
                  </w:r>
                </w:p>
              </w:tc>
            </w:tr>
          </w:tbl>
          <w:p w14:paraId="0D9174F6">
            <w:pPr>
              <w:pStyle w:val="42"/>
              <w:bidi w:val="0"/>
              <w:rPr>
                <w:rFonts w:hint="default" w:ascii="Times New Roman" w:hAnsi="Times New Roman" w:eastAsia="宋体" w:cs="Times New Roman"/>
                <w:b/>
                <w:color w:val="auto"/>
                <w:kern w:val="2"/>
                <w:sz w:val="24"/>
                <w:szCs w:val="24"/>
                <w:vertAlign w:val="baseline"/>
                <w:lang w:val="en-US" w:eastAsia="zh-CN" w:bidi="ar-SA"/>
              </w:rPr>
            </w:pPr>
            <w:r>
              <w:rPr>
                <w:color w:val="auto"/>
              </w:rPr>
              <w:br w:type="textWrapping"/>
            </w:r>
          </w:p>
        </w:tc>
      </w:tr>
    </w:tbl>
    <w:p w14:paraId="280F79E7">
      <w:pPr>
        <w:pStyle w:val="26"/>
        <w:jc w:val="center"/>
        <w:rPr>
          <w:rFonts w:hint="eastAsia" w:ascii="黑体" w:hAnsi="黑体" w:eastAsia="黑体"/>
          <w:snapToGrid w:val="0"/>
          <w:sz w:val="30"/>
          <w:szCs w:val="30"/>
          <w:lang w:val="en-US" w:eastAsia="zh-CN"/>
        </w:rPr>
        <w:sectPr>
          <w:pgSz w:w="16838" w:h="11906" w:orient="landscape"/>
          <w:pgMar w:top="1417" w:right="1440" w:bottom="1417" w:left="1440" w:header="851" w:footer="992" w:gutter="0"/>
          <w:pgNumType w:fmt="decimal"/>
          <w:cols w:space="425" w:num="1"/>
          <w:docGrid w:type="lines" w:linePitch="312" w:charSpace="0"/>
        </w:sectPr>
      </w:pPr>
    </w:p>
    <w:tbl>
      <w:tblPr>
        <w:tblStyle w:val="33"/>
        <w:tblW w:w="504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849"/>
      </w:tblGrid>
      <w:tr w14:paraId="1C4C50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434" w:type="dxa"/>
            <w:noWrap w:val="0"/>
            <w:tcMar>
              <w:left w:w="28" w:type="dxa"/>
              <w:right w:w="28" w:type="dxa"/>
            </w:tcMar>
            <w:vAlign w:val="center"/>
          </w:tcPr>
          <w:p w14:paraId="65D1B75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color w:val="auto"/>
                <w:sz w:val="24"/>
                <w:szCs w:val="24"/>
              </w:rPr>
            </w:pPr>
            <w:r>
              <w:rPr>
                <w:rFonts w:hint="eastAsia" w:ascii="宋体" w:hAnsi="宋体" w:cs="宋体"/>
                <w:b/>
                <w:bCs/>
                <w:color w:val="auto"/>
                <w:sz w:val="24"/>
                <w:szCs w:val="24"/>
              </w:rPr>
              <w:t>运营</w:t>
            </w:r>
          </w:p>
          <w:p w14:paraId="5809711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color w:val="auto"/>
                <w:sz w:val="24"/>
                <w:szCs w:val="24"/>
              </w:rPr>
            </w:pPr>
            <w:r>
              <w:rPr>
                <w:rFonts w:hint="eastAsia" w:ascii="宋体" w:hAnsi="宋体" w:cs="宋体"/>
                <w:b/>
                <w:bCs/>
                <w:color w:val="auto"/>
                <w:sz w:val="24"/>
                <w:szCs w:val="24"/>
              </w:rPr>
              <w:t>期环</w:t>
            </w:r>
          </w:p>
          <w:p w14:paraId="71E374A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color w:val="auto"/>
                <w:sz w:val="24"/>
                <w:szCs w:val="24"/>
              </w:rPr>
            </w:pPr>
            <w:r>
              <w:rPr>
                <w:rFonts w:hint="eastAsia" w:ascii="宋体" w:hAnsi="宋体" w:cs="宋体"/>
                <w:b/>
                <w:bCs/>
                <w:color w:val="auto"/>
                <w:sz w:val="24"/>
                <w:szCs w:val="24"/>
              </w:rPr>
              <w:t>境影</w:t>
            </w:r>
          </w:p>
          <w:p w14:paraId="7E78AAD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color w:val="auto"/>
                <w:sz w:val="24"/>
                <w:szCs w:val="24"/>
              </w:rPr>
            </w:pPr>
            <w:r>
              <w:rPr>
                <w:rFonts w:hint="eastAsia" w:ascii="宋体" w:hAnsi="宋体" w:cs="宋体"/>
                <w:b/>
                <w:bCs/>
                <w:color w:val="auto"/>
                <w:sz w:val="24"/>
                <w:szCs w:val="24"/>
              </w:rPr>
              <w:t>响和</w:t>
            </w:r>
          </w:p>
          <w:p w14:paraId="14FE550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color w:val="auto"/>
                <w:sz w:val="24"/>
                <w:szCs w:val="24"/>
              </w:rPr>
            </w:pPr>
            <w:r>
              <w:rPr>
                <w:rFonts w:hint="eastAsia" w:ascii="宋体" w:hAnsi="宋体" w:cs="宋体"/>
                <w:b/>
                <w:bCs/>
                <w:color w:val="auto"/>
                <w:sz w:val="24"/>
                <w:szCs w:val="24"/>
              </w:rPr>
              <w:t>保护</w:t>
            </w:r>
          </w:p>
          <w:p w14:paraId="3EFE1B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4"/>
                <w:szCs w:val="24"/>
              </w:rPr>
            </w:pPr>
            <w:r>
              <w:rPr>
                <w:rFonts w:hint="eastAsia" w:ascii="宋体" w:hAnsi="宋体" w:cs="宋体"/>
                <w:b/>
                <w:bCs/>
                <w:color w:val="auto"/>
                <w:sz w:val="24"/>
                <w:szCs w:val="24"/>
              </w:rPr>
              <w:t>措施</w:t>
            </w:r>
          </w:p>
        </w:tc>
        <w:tc>
          <w:tcPr>
            <w:tcW w:w="8774" w:type="dxa"/>
            <w:noWrap w:val="0"/>
            <w:vAlign w:val="center"/>
          </w:tcPr>
          <w:p w14:paraId="53C4532F">
            <w:pPr>
              <w:ind w:firstLine="0" w:firstLineChars="0"/>
              <w:rPr>
                <w:b/>
                <w:bCs/>
                <w:color w:val="auto"/>
              </w:rPr>
            </w:pPr>
            <w:r>
              <w:rPr>
                <w:rFonts w:hint="eastAsia"/>
                <w:b/>
                <w:bCs/>
                <w:color w:val="auto"/>
              </w:rPr>
              <w:t>2.2环境影响分析</w:t>
            </w:r>
          </w:p>
          <w:p w14:paraId="354DF21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Times New Roman"/>
                <w:b/>
                <w:bCs/>
                <w:color w:val="auto"/>
                <w:sz w:val="24"/>
                <w:szCs w:val="24"/>
                <w:lang w:val="en-US" w:eastAsia="zh-CN"/>
              </w:rPr>
            </w:pPr>
            <w:r>
              <w:rPr>
                <w:rFonts w:hint="eastAsia" w:cs="Times New Roman"/>
                <w:b/>
                <w:bCs/>
                <w:color w:val="auto"/>
                <w:sz w:val="24"/>
                <w:szCs w:val="24"/>
                <w:lang w:val="en-US" w:eastAsia="zh-CN"/>
              </w:rPr>
              <w:t>2.2.1处理效果可行性分析</w:t>
            </w:r>
          </w:p>
          <w:p w14:paraId="314F5AF7">
            <w:pPr>
              <w:keepNext w:val="0"/>
              <w:keepLines w:val="0"/>
              <w:pageBreakBefore w:val="0"/>
              <w:tabs>
                <w:tab w:val="left" w:pos="5142"/>
              </w:tabs>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污水处理站为</w:t>
            </w:r>
            <w:r>
              <w:rPr>
                <w:rFonts w:hint="default"/>
                <w:color w:val="000000" w:themeColor="text1"/>
                <w:lang w:val="en-US" w:eastAsia="zh-CN"/>
                <w14:textFill>
                  <w14:solidFill>
                    <w14:schemeClr w14:val="tx1"/>
                  </w14:solidFill>
                </w14:textFill>
              </w:rPr>
              <w:t>一体化污水处理装置，污水处理设施全密闭、专职人员管理、</w:t>
            </w:r>
            <w:r>
              <w:rPr>
                <w:rFonts w:hint="eastAsia"/>
                <w:color w:val="000000" w:themeColor="text1"/>
                <w:lang w:val="en-US" w:eastAsia="zh-CN"/>
                <w14:textFill>
                  <w14:solidFill>
                    <w14:schemeClr w14:val="tx1"/>
                  </w14:solidFill>
                </w14:textFill>
              </w:rPr>
              <w:t>周边</w:t>
            </w:r>
            <w:r>
              <w:rPr>
                <w:rFonts w:hint="default"/>
                <w:color w:val="000000" w:themeColor="text1"/>
                <w:lang w:val="en-US" w:eastAsia="zh-CN"/>
                <w14:textFill>
                  <w14:solidFill>
                    <w14:schemeClr w14:val="tx1"/>
                  </w14:solidFill>
                </w14:textFill>
              </w:rPr>
              <w:t>定期喷洒除臭剂、加强周边绿化</w:t>
            </w:r>
            <w:r>
              <w:rPr>
                <w:rFonts w:hint="eastAsia"/>
                <w:color w:val="000000" w:themeColor="text1"/>
                <w:lang w:val="en-US" w:eastAsia="zh-CN"/>
                <w14:textFill>
                  <w14:solidFill>
                    <w14:schemeClr w14:val="tx1"/>
                  </w14:solidFill>
                </w14:textFill>
              </w:rPr>
              <w:t>。</w:t>
            </w:r>
          </w:p>
          <w:p w14:paraId="5AD0057A">
            <w:pPr>
              <w:keepNext w:val="0"/>
              <w:keepLines w:val="0"/>
              <w:pageBreakBefore w:val="0"/>
              <w:tabs>
                <w:tab w:val="left" w:pos="5142"/>
              </w:tabs>
              <w:kinsoku/>
              <w:wordWrap/>
              <w:overflowPunct/>
              <w:topLinePunct w:val="0"/>
              <w:autoSpaceDE/>
              <w:autoSpaceDN/>
              <w:bidi w:val="0"/>
              <w:adjustRightInd/>
              <w:snapToGrid/>
              <w:spacing w:line="360" w:lineRule="auto"/>
              <w:ind w:firstLine="480" w:firstLineChars="200"/>
              <w:jc w:val="left"/>
              <w:textAlignment w:val="auto"/>
              <w:rPr>
                <w:rFonts w:hint="default"/>
                <w:color w:val="auto"/>
                <w:lang w:val="en-US" w:eastAsia="zh-CN"/>
              </w:rPr>
            </w:pPr>
            <w:r>
              <w:rPr>
                <w:rFonts w:hint="eastAsia"/>
                <w:color w:val="auto"/>
                <w:lang w:val="en-US" w:eastAsia="zh-CN"/>
              </w:rPr>
              <w:t>食堂油烟经油烟净化器处理后，专用烟道屋顶排放。</w:t>
            </w:r>
          </w:p>
          <w:p w14:paraId="785DF732">
            <w:pPr>
              <w:keepNext w:val="0"/>
              <w:keepLines w:val="0"/>
              <w:pageBreakBefore w:val="0"/>
              <w:tabs>
                <w:tab w:val="left" w:pos="5142"/>
              </w:tabs>
              <w:kinsoku/>
              <w:wordWrap/>
              <w:overflowPunct/>
              <w:topLinePunct w:val="0"/>
              <w:autoSpaceDE/>
              <w:autoSpaceDN/>
              <w:bidi w:val="0"/>
              <w:adjustRightInd/>
              <w:snapToGrid/>
              <w:spacing w:line="360" w:lineRule="auto"/>
              <w:ind w:firstLine="480" w:firstLineChars="200"/>
              <w:jc w:val="left"/>
              <w:textAlignment w:val="auto"/>
              <w:rPr>
                <w:rFonts w:hint="default"/>
                <w:color w:val="auto"/>
                <w:lang w:val="en-US" w:eastAsia="zh-CN"/>
              </w:rPr>
            </w:pPr>
            <w:r>
              <w:rPr>
                <w:rFonts w:hint="eastAsia"/>
                <w:color w:val="auto"/>
                <w:lang w:val="en-US" w:eastAsia="zh-CN"/>
              </w:rPr>
              <w:t>医疗废气采取加强通风、定期消毒、加强绿化等措施排放。</w:t>
            </w:r>
          </w:p>
          <w:p w14:paraId="4B5BDC46">
            <w:pPr>
              <w:keepNext w:val="0"/>
              <w:keepLines w:val="0"/>
              <w:pageBreakBefore w:val="0"/>
              <w:tabs>
                <w:tab w:val="left" w:pos="5142"/>
              </w:tabs>
              <w:kinsoku/>
              <w:wordWrap/>
              <w:overflowPunct/>
              <w:topLinePunct w:val="0"/>
              <w:autoSpaceDE/>
              <w:autoSpaceDN/>
              <w:bidi w:val="0"/>
              <w:adjustRightInd/>
              <w:snapToGrid/>
              <w:spacing w:line="360" w:lineRule="auto"/>
              <w:ind w:firstLine="480" w:firstLineChars="200"/>
              <w:jc w:val="left"/>
              <w:textAlignment w:val="auto"/>
              <w:rPr>
                <w:rFonts w:hint="eastAsia"/>
                <w:color w:val="auto"/>
                <w:lang w:val="en-US" w:eastAsia="zh-CN"/>
              </w:rPr>
            </w:pPr>
            <w:r>
              <w:rPr>
                <w:rFonts w:hint="eastAsia"/>
                <w:color w:val="auto"/>
                <w:lang w:val="en-US" w:eastAsia="zh-CN"/>
              </w:rPr>
              <w:t>化验室废气采取通风橱收集后，屋顶排放。</w:t>
            </w:r>
          </w:p>
          <w:p w14:paraId="37FB2B7B">
            <w:pPr>
              <w:keepNext w:val="0"/>
              <w:keepLines w:val="0"/>
              <w:pageBreakBefore w:val="0"/>
              <w:tabs>
                <w:tab w:val="left" w:pos="5142"/>
              </w:tabs>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lang w:val="en-US" w:eastAsia="zh-CN"/>
              </w:rPr>
            </w:pPr>
            <w:r>
              <w:rPr>
                <w:color w:val="auto"/>
              </w:rPr>
              <w:t>本项目</w:t>
            </w:r>
            <w:r>
              <w:rPr>
                <w:rFonts w:hint="eastAsia"/>
                <w:color w:val="auto"/>
              </w:rPr>
              <w:t>污水处理站产生的</w:t>
            </w:r>
            <w:r>
              <w:rPr>
                <w:color w:val="auto"/>
              </w:rPr>
              <w:t>恶臭参照执行《医疗机构水污染物排放标准》（GB18466-2005）中关于废气排放要求的规定；食堂油烟</w:t>
            </w:r>
            <w:r>
              <w:rPr>
                <w:rFonts w:hint="eastAsia"/>
                <w:color w:val="auto"/>
              </w:rPr>
              <w:t>参照</w:t>
            </w:r>
            <w:r>
              <w:rPr>
                <w:color w:val="auto"/>
              </w:rPr>
              <w:t>执行《饮食业油烟排放标准》（GB18483-2001）中的相关标准</w:t>
            </w:r>
            <w:r>
              <w:rPr>
                <w:rFonts w:hint="eastAsia" w:cs="宋?"/>
                <w:color w:val="auto"/>
                <w:lang w:val="en-US" w:eastAsia="zh-CN"/>
              </w:rPr>
              <w:t>。</w:t>
            </w:r>
          </w:p>
          <w:p w14:paraId="39CA06D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olor w:val="auto"/>
                <w:kern w:val="0"/>
                <w:sz w:val="24"/>
                <w:szCs w:val="24"/>
                <w:lang w:val="en-US" w:eastAsia="zh-CN"/>
              </w:rPr>
            </w:pPr>
            <w:r>
              <w:rPr>
                <w:rFonts w:hint="eastAsia"/>
                <w:b/>
                <w:bCs/>
                <w:color w:val="auto"/>
                <w:kern w:val="0"/>
                <w:sz w:val="24"/>
                <w:szCs w:val="24"/>
                <w:lang w:val="en-US" w:eastAsia="zh-CN"/>
              </w:rPr>
              <w:t>2.2.2</w:t>
            </w:r>
            <w:r>
              <w:rPr>
                <w:rFonts w:hint="eastAsia"/>
                <w:b/>
                <w:bCs/>
                <w:color w:val="auto"/>
                <w:lang w:val="en-US" w:eastAsia="zh-CN"/>
              </w:rPr>
              <w:t>废气治理措施可行性分析</w:t>
            </w:r>
          </w:p>
          <w:p w14:paraId="655991CC">
            <w:pPr>
              <w:spacing w:line="360" w:lineRule="auto"/>
              <w:ind w:firstLine="480" w:firstLineChars="200"/>
              <w:rPr>
                <w:rFonts w:hint="eastAsia" w:cs="宋体"/>
                <w:color w:val="auto"/>
                <w:sz w:val="24"/>
              </w:rPr>
            </w:pPr>
            <w:r>
              <w:rPr>
                <w:rFonts w:hint="eastAsia"/>
                <w:color w:val="auto"/>
              </w:rPr>
              <w:t>参照</w:t>
            </w:r>
            <w:r>
              <w:rPr>
                <w:rFonts w:hint="eastAsia" w:cs="宋体"/>
                <w:color w:val="auto"/>
                <w:sz w:val="24"/>
              </w:rPr>
              <w:t>《排污许可证申请与核发技术规范 医疗机构》（HJ 1105</w:t>
            </w:r>
            <w:r>
              <w:rPr>
                <w:rFonts w:hint="eastAsia" w:cs="宋体"/>
                <w:color w:val="auto"/>
                <w:sz w:val="24"/>
                <w:lang w:eastAsia="zh-CN"/>
              </w:rPr>
              <w:t>-</w:t>
            </w:r>
            <w:r>
              <w:rPr>
                <w:rFonts w:hint="eastAsia" w:cs="宋体"/>
                <w:color w:val="auto"/>
                <w:sz w:val="24"/>
              </w:rPr>
              <w:t>2020），该规范中“表 A.1推荐的医疗机构排污单位废气污染防治可行技术参考表”</w:t>
            </w:r>
            <w:r>
              <w:rPr>
                <w:rFonts w:hint="eastAsia" w:cs="宋体"/>
                <w:color w:val="auto"/>
                <w:sz w:val="24"/>
                <w:lang w:val="en-US" w:eastAsia="zh-CN"/>
              </w:rPr>
              <w:t>见下表</w:t>
            </w:r>
            <w:r>
              <w:rPr>
                <w:rFonts w:hint="eastAsia" w:cs="宋体"/>
                <w:color w:val="auto"/>
                <w:sz w:val="24"/>
              </w:rPr>
              <w:t>。</w:t>
            </w:r>
          </w:p>
          <w:p w14:paraId="464D1518">
            <w:pPr>
              <w:pStyle w:val="42"/>
              <w:bidi w:val="0"/>
              <w:spacing w:line="240" w:lineRule="auto"/>
              <w:rPr>
                <w:color w:val="auto"/>
              </w:rPr>
            </w:pPr>
            <w:r>
              <w:rPr>
                <w:rFonts w:hint="eastAsia"/>
                <w:color w:val="auto"/>
              </w:rPr>
              <w:t>表4-</w:t>
            </w:r>
            <w:r>
              <w:rPr>
                <w:rFonts w:hint="eastAsia"/>
                <w:color w:val="auto"/>
                <w:lang w:val="en-US" w:eastAsia="zh-CN"/>
              </w:rPr>
              <w:t xml:space="preserve">12  </w:t>
            </w:r>
            <w:r>
              <w:rPr>
                <w:rFonts w:hint="eastAsia"/>
                <w:color w:val="auto"/>
              </w:rPr>
              <w:t>医疗机构排污单位废气污染防治可行技术参考表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936"/>
              <w:gridCol w:w="1440"/>
              <w:gridCol w:w="3530"/>
            </w:tblGrid>
            <w:tr w14:paraId="7AEB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4" w:type="dxa"/>
                  <w:noWrap w:val="0"/>
                  <w:vAlign w:val="center"/>
                </w:tcPr>
                <w:p w14:paraId="23855534">
                  <w:pPr>
                    <w:pStyle w:val="41"/>
                    <w:keepNext w:val="0"/>
                    <w:keepLines w:val="0"/>
                    <w:pageBreakBefore w:val="0"/>
                    <w:widowControl w:val="0"/>
                    <w:kinsoku/>
                    <w:wordWrap w:val="0"/>
                    <w:overflowPunct w:val="0"/>
                    <w:topLinePunct w:val="0"/>
                    <w:autoSpaceDE/>
                    <w:autoSpaceDN/>
                    <w:bidi w:val="0"/>
                    <w:adjustRightInd/>
                    <w:snapToGrid/>
                    <w:textAlignment w:val="baseline"/>
                    <w:rPr>
                      <w:b/>
                      <w:bCs/>
                      <w:color w:val="auto"/>
                    </w:rPr>
                  </w:pPr>
                  <w:r>
                    <w:rPr>
                      <w:rFonts w:hint="eastAsia"/>
                      <w:b/>
                      <w:bCs/>
                      <w:color w:val="auto"/>
                    </w:rPr>
                    <w:t>污染物产生设施</w:t>
                  </w:r>
                </w:p>
              </w:tc>
              <w:tc>
                <w:tcPr>
                  <w:tcW w:w="1936" w:type="dxa"/>
                  <w:noWrap w:val="0"/>
                  <w:vAlign w:val="center"/>
                </w:tcPr>
                <w:p w14:paraId="7F2ECF53">
                  <w:pPr>
                    <w:pStyle w:val="41"/>
                    <w:keepNext w:val="0"/>
                    <w:keepLines w:val="0"/>
                    <w:pageBreakBefore w:val="0"/>
                    <w:widowControl w:val="0"/>
                    <w:kinsoku/>
                    <w:wordWrap w:val="0"/>
                    <w:overflowPunct w:val="0"/>
                    <w:topLinePunct w:val="0"/>
                    <w:autoSpaceDE/>
                    <w:autoSpaceDN/>
                    <w:bidi w:val="0"/>
                    <w:adjustRightInd/>
                    <w:snapToGrid/>
                    <w:textAlignment w:val="baseline"/>
                    <w:rPr>
                      <w:b/>
                      <w:bCs/>
                      <w:color w:val="auto"/>
                    </w:rPr>
                  </w:pPr>
                  <w:r>
                    <w:rPr>
                      <w:b/>
                      <w:bCs/>
                      <w:color w:val="auto"/>
                    </w:rPr>
                    <w:t>污染物</w:t>
                  </w:r>
                  <w:r>
                    <w:rPr>
                      <w:rFonts w:hint="eastAsia"/>
                      <w:b/>
                      <w:bCs/>
                      <w:color w:val="auto"/>
                    </w:rPr>
                    <w:t>种类</w:t>
                  </w:r>
                </w:p>
              </w:tc>
              <w:tc>
                <w:tcPr>
                  <w:tcW w:w="1440" w:type="dxa"/>
                  <w:noWrap w:val="0"/>
                  <w:vAlign w:val="center"/>
                </w:tcPr>
                <w:p w14:paraId="62FAA944">
                  <w:pPr>
                    <w:pStyle w:val="41"/>
                    <w:keepNext w:val="0"/>
                    <w:keepLines w:val="0"/>
                    <w:pageBreakBefore w:val="0"/>
                    <w:widowControl w:val="0"/>
                    <w:kinsoku/>
                    <w:wordWrap w:val="0"/>
                    <w:overflowPunct w:val="0"/>
                    <w:topLinePunct w:val="0"/>
                    <w:autoSpaceDE/>
                    <w:autoSpaceDN/>
                    <w:bidi w:val="0"/>
                    <w:adjustRightInd/>
                    <w:snapToGrid/>
                    <w:textAlignment w:val="baseline"/>
                    <w:rPr>
                      <w:b/>
                      <w:bCs/>
                      <w:color w:val="auto"/>
                    </w:rPr>
                  </w:pPr>
                  <w:r>
                    <w:rPr>
                      <w:rFonts w:hint="eastAsia"/>
                      <w:b/>
                      <w:bCs/>
                      <w:color w:val="auto"/>
                    </w:rPr>
                    <w:t>排放形式</w:t>
                  </w:r>
                </w:p>
              </w:tc>
              <w:tc>
                <w:tcPr>
                  <w:tcW w:w="3530" w:type="dxa"/>
                  <w:noWrap w:val="0"/>
                  <w:vAlign w:val="center"/>
                </w:tcPr>
                <w:p w14:paraId="7E7665A0">
                  <w:pPr>
                    <w:pStyle w:val="41"/>
                    <w:keepNext w:val="0"/>
                    <w:keepLines w:val="0"/>
                    <w:pageBreakBefore w:val="0"/>
                    <w:widowControl w:val="0"/>
                    <w:kinsoku/>
                    <w:wordWrap w:val="0"/>
                    <w:overflowPunct w:val="0"/>
                    <w:topLinePunct w:val="0"/>
                    <w:autoSpaceDE/>
                    <w:autoSpaceDN/>
                    <w:bidi w:val="0"/>
                    <w:adjustRightInd/>
                    <w:snapToGrid/>
                    <w:textAlignment w:val="baseline"/>
                    <w:rPr>
                      <w:b/>
                      <w:bCs/>
                      <w:color w:val="auto"/>
                    </w:rPr>
                  </w:pPr>
                  <w:r>
                    <w:rPr>
                      <w:b/>
                      <w:bCs/>
                      <w:color w:val="auto"/>
                    </w:rPr>
                    <w:t>可行技术</w:t>
                  </w:r>
                </w:p>
              </w:tc>
            </w:tr>
            <w:tr w14:paraId="1AD5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14" w:type="dxa"/>
                  <w:noWrap w:val="0"/>
                  <w:vAlign w:val="center"/>
                </w:tcPr>
                <w:p w14:paraId="09DF7BEB">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rFonts w:hint="eastAsia"/>
                      <w:color w:val="auto"/>
                    </w:rPr>
                    <w:t>污水处理站</w:t>
                  </w:r>
                </w:p>
              </w:tc>
              <w:tc>
                <w:tcPr>
                  <w:tcW w:w="1936" w:type="dxa"/>
                  <w:noWrap w:val="0"/>
                  <w:vAlign w:val="center"/>
                </w:tcPr>
                <w:p w14:paraId="74826544">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color w:val="auto"/>
                      <w:lang w:val="en-US"/>
                    </w:rPr>
                  </w:pPr>
                  <w:r>
                    <w:rPr>
                      <w:rFonts w:hint="eastAsia" w:ascii="Times New Roman" w:hAnsi="Times New Roman" w:eastAsia="宋体" w:cs="Times New Roman"/>
                      <w:snapToGrid w:val="0"/>
                      <w:color w:val="auto"/>
                      <w:kern w:val="0"/>
                      <w:sz w:val="21"/>
                      <w:szCs w:val="21"/>
                      <w:vertAlign w:val="baseline"/>
                      <w:lang w:val="en-US" w:eastAsia="zh-CN" w:bidi="ar-SA"/>
                    </w:rPr>
                    <w:t>NH</w:t>
                  </w:r>
                  <w:r>
                    <w:rPr>
                      <w:rFonts w:hint="eastAsia" w:ascii="Times New Roman" w:hAnsi="Times New Roman" w:eastAsia="宋体" w:cs="Times New Roman"/>
                      <w:snapToGrid w:val="0"/>
                      <w:color w:val="auto"/>
                      <w:kern w:val="0"/>
                      <w:sz w:val="21"/>
                      <w:szCs w:val="21"/>
                      <w:vertAlign w:val="subscript"/>
                      <w:lang w:val="en-US" w:eastAsia="zh-CN" w:bidi="ar-SA"/>
                    </w:rPr>
                    <w:t>3</w:t>
                  </w:r>
                  <w:r>
                    <w:rPr>
                      <w:rFonts w:hint="eastAsia"/>
                      <w:color w:val="auto"/>
                    </w:rPr>
                    <w:t>、</w:t>
                  </w:r>
                  <w:r>
                    <w:rPr>
                      <w:rFonts w:hint="eastAsia"/>
                      <w:color w:val="auto"/>
                      <w:sz w:val="21"/>
                      <w:szCs w:val="21"/>
                      <w:lang w:val="en-US" w:eastAsia="zh-CN"/>
                    </w:rPr>
                    <w:t>H</w:t>
                  </w:r>
                  <w:r>
                    <w:rPr>
                      <w:rFonts w:hint="eastAsia"/>
                      <w:color w:val="auto"/>
                      <w:sz w:val="21"/>
                      <w:szCs w:val="21"/>
                      <w:vertAlign w:val="subscript"/>
                      <w:lang w:val="en-US" w:eastAsia="zh-CN"/>
                    </w:rPr>
                    <w:t>2</w:t>
                  </w:r>
                  <w:r>
                    <w:rPr>
                      <w:rFonts w:hint="eastAsia"/>
                      <w:color w:val="auto"/>
                      <w:sz w:val="21"/>
                      <w:szCs w:val="21"/>
                      <w:lang w:val="en-US" w:eastAsia="zh-CN"/>
                    </w:rPr>
                    <w:t>S、臭气浓度</w:t>
                  </w:r>
                </w:p>
              </w:tc>
              <w:tc>
                <w:tcPr>
                  <w:tcW w:w="1440" w:type="dxa"/>
                  <w:noWrap w:val="0"/>
                  <w:vAlign w:val="center"/>
                </w:tcPr>
                <w:p w14:paraId="7582D9BD">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rFonts w:hint="eastAsia"/>
                      <w:color w:val="auto"/>
                    </w:rPr>
                    <w:t>无组织</w:t>
                  </w:r>
                </w:p>
              </w:tc>
              <w:tc>
                <w:tcPr>
                  <w:tcW w:w="3530" w:type="dxa"/>
                  <w:noWrap w:val="0"/>
                  <w:vAlign w:val="center"/>
                </w:tcPr>
                <w:p w14:paraId="4DE63442">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color w:val="auto"/>
                      <w:lang w:val="en-US" w:eastAsia="zh-CN"/>
                    </w:rPr>
                  </w:pPr>
                  <w:r>
                    <w:rPr>
                      <w:rFonts w:hint="default"/>
                      <w:color w:val="auto"/>
                      <w:lang w:val="en-US" w:eastAsia="zh-CN"/>
                    </w:rPr>
                    <w:t>产生恶臭区域加罩或加盖，投放除臭剂</w:t>
                  </w:r>
                </w:p>
              </w:tc>
            </w:tr>
          </w:tbl>
          <w:p w14:paraId="0642D26D">
            <w:pPr>
              <w:widowControl/>
              <w:spacing w:line="360" w:lineRule="auto"/>
              <w:ind w:firstLine="480" w:firstLineChars="200"/>
              <w:jc w:val="left"/>
              <w:rPr>
                <w:rFonts w:hint="default" w:eastAsia="宋体" w:cs="宋体"/>
                <w:color w:val="auto"/>
                <w:sz w:val="24"/>
                <w:lang w:val="en-US" w:eastAsia="zh-CN"/>
              </w:rPr>
            </w:pPr>
            <w:r>
              <w:rPr>
                <w:rFonts w:hint="eastAsia" w:cs="宋体"/>
                <w:color w:val="auto"/>
                <w:sz w:val="24"/>
              </w:rPr>
              <w:t>本项目污水处理站</w:t>
            </w:r>
            <w:r>
              <w:rPr>
                <w:rFonts w:hint="eastAsia" w:cs="宋体"/>
                <w:color w:val="auto"/>
                <w:sz w:val="24"/>
                <w:lang w:val="en-US" w:eastAsia="zh-CN"/>
              </w:rPr>
              <w:t>一体化污水</w:t>
            </w:r>
            <w:r>
              <w:rPr>
                <w:rFonts w:hint="eastAsia"/>
                <w:color w:val="auto"/>
                <w:lang w:val="en-US" w:eastAsia="zh-CN"/>
              </w:rPr>
              <w:t>处理装置，排气口周围定期喷洒除臭剂的措施</w:t>
            </w:r>
            <w:r>
              <w:rPr>
                <w:rFonts w:hint="eastAsia" w:cs="宋体"/>
                <w:color w:val="auto"/>
                <w:sz w:val="24"/>
              </w:rPr>
              <w:t>，废气治理措施属于《排污许可证申请与核发技术规范 医疗机构》（HJ 1105</w:t>
            </w:r>
            <w:r>
              <w:rPr>
                <w:rFonts w:hint="eastAsia" w:cs="宋体"/>
                <w:color w:val="auto"/>
                <w:sz w:val="24"/>
                <w:lang w:val="en-US" w:eastAsia="zh-CN"/>
              </w:rPr>
              <w:t>-</w:t>
            </w:r>
            <w:r>
              <w:rPr>
                <w:rFonts w:hint="eastAsia" w:cs="宋体"/>
                <w:color w:val="auto"/>
                <w:sz w:val="24"/>
              </w:rPr>
              <w:t>2020）中推荐的可行技术。</w:t>
            </w:r>
          </w:p>
          <w:p w14:paraId="779C47A9">
            <w:pPr>
              <w:spacing w:line="360" w:lineRule="auto"/>
              <w:ind w:left="0" w:leftChars="0" w:firstLine="0" w:firstLineChars="0"/>
              <w:rPr>
                <w:rFonts w:hint="eastAsia"/>
                <w:b/>
                <w:bCs/>
                <w:color w:val="auto"/>
                <w:lang w:val="en-US" w:eastAsia="zh-CN"/>
              </w:rPr>
            </w:pPr>
            <w:r>
              <w:rPr>
                <w:rFonts w:hint="eastAsia"/>
                <w:b/>
                <w:bCs/>
                <w:color w:val="auto"/>
                <w:lang w:val="en-US" w:eastAsia="zh-CN"/>
              </w:rPr>
              <w:t>2.3废气污染物监测计划</w:t>
            </w:r>
          </w:p>
          <w:p w14:paraId="2ECFAF23">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rPr>
            </w:pPr>
            <w:r>
              <w:rPr>
                <w:rFonts w:hint="default"/>
                <w:color w:val="auto"/>
              </w:rPr>
              <w:t>评价项目</w:t>
            </w:r>
            <w:r>
              <w:rPr>
                <w:rFonts w:hint="eastAsia"/>
                <w:color w:val="auto"/>
                <w:lang w:val="en-US" w:eastAsia="zh-CN"/>
              </w:rPr>
              <w:t>可参照</w:t>
            </w:r>
            <w:r>
              <w:rPr>
                <w:rFonts w:hint="default"/>
                <w:color w:val="auto"/>
              </w:rPr>
              <w:t>《排污单位自行监测技术指南 总则》（HJ 819-2017）</w:t>
            </w:r>
            <w:r>
              <w:rPr>
                <w:rFonts w:hint="eastAsia"/>
                <w:color w:val="auto"/>
                <w:lang w:val="en-US" w:eastAsia="zh-CN"/>
              </w:rPr>
              <w:t>、</w:t>
            </w:r>
            <w:r>
              <w:rPr>
                <w:rFonts w:hint="default"/>
                <w:color w:val="auto"/>
                <w:lang w:val="en-US" w:eastAsia="zh-CN"/>
              </w:rPr>
              <w:t>《排污许可证申请与核发技术规范</w:t>
            </w:r>
            <w:r>
              <w:rPr>
                <w:rFonts w:hint="eastAsia"/>
                <w:color w:val="auto"/>
                <w:lang w:val="en-US" w:eastAsia="zh-CN"/>
              </w:rPr>
              <w:t xml:space="preserve"> </w:t>
            </w:r>
            <w:r>
              <w:rPr>
                <w:rFonts w:hint="default"/>
                <w:color w:val="auto"/>
                <w:lang w:val="en-US" w:eastAsia="zh-CN"/>
              </w:rPr>
              <w:t>医疗机构》（</w:t>
            </w:r>
            <w:r>
              <w:rPr>
                <w:rFonts w:hint="eastAsia"/>
                <w:color w:val="auto"/>
                <w:lang w:val="en-US" w:eastAsia="zh-CN"/>
              </w:rPr>
              <w:t>HJ 1105</w:t>
            </w:r>
            <w:r>
              <w:rPr>
                <w:rFonts w:hint="default"/>
                <w:color w:val="auto"/>
                <w:lang w:val="en-US" w:eastAsia="zh-CN"/>
              </w:rPr>
              <w:t>-20</w:t>
            </w:r>
            <w:r>
              <w:rPr>
                <w:rFonts w:hint="eastAsia"/>
                <w:color w:val="auto"/>
                <w:lang w:val="en-US" w:eastAsia="zh-CN"/>
              </w:rPr>
              <w:t>20</w:t>
            </w:r>
            <w:r>
              <w:rPr>
                <w:rFonts w:hint="default"/>
                <w:color w:val="auto"/>
                <w:lang w:val="en-US" w:eastAsia="zh-CN"/>
              </w:rPr>
              <w:t>）</w:t>
            </w:r>
            <w:r>
              <w:rPr>
                <w:rFonts w:hint="eastAsia"/>
                <w:color w:val="auto"/>
                <w:lang w:val="en-US" w:eastAsia="zh-CN"/>
              </w:rPr>
              <w:t>，提出环境监测计划</w:t>
            </w:r>
            <w:r>
              <w:rPr>
                <w:rFonts w:hint="default"/>
                <w:color w:val="auto"/>
              </w:rPr>
              <w:t>。若企业不具备监测条件，可委托有资质的监测单位进行监测，监测结果以报表形式上报当地主管部门。</w:t>
            </w:r>
          </w:p>
          <w:p w14:paraId="05896A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lang w:val="en-US" w:eastAsia="zh-CN"/>
              </w:rPr>
            </w:pPr>
            <w:r>
              <w:rPr>
                <w:rFonts w:hint="eastAsia"/>
                <w:b/>
                <w:bCs/>
                <w:color w:val="auto"/>
                <w:lang w:val="en-US" w:eastAsia="zh-CN"/>
              </w:rPr>
              <w:t>表</w:t>
            </w:r>
            <w:r>
              <w:rPr>
                <w:rFonts w:hint="eastAsia"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lang w:val="en-US" w:eastAsia="zh-CN"/>
              </w:rPr>
              <w:t>-</w:t>
            </w:r>
            <w:r>
              <w:rPr>
                <w:rFonts w:hint="eastAsia" w:cs="Times New Roman"/>
                <w:b/>
                <w:bCs/>
                <w:color w:val="auto"/>
                <w:sz w:val="24"/>
                <w:szCs w:val="24"/>
                <w:lang w:val="en-US" w:eastAsia="zh-CN"/>
              </w:rPr>
              <w:t xml:space="preserve">13  </w:t>
            </w:r>
            <w:r>
              <w:rPr>
                <w:rFonts w:hint="eastAsia"/>
                <w:b/>
                <w:bCs/>
                <w:color w:val="auto"/>
                <w:lang w:val="en-US" w:eastAsia="zh-CN"/>
              </w:rPr>
              <w:t>废气污染物监测计划</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661"/>
              <w:gridCol w:w="1420"/>
              <w:gridCol w:w="1528"/>
              <w:gridCol w:w="1120"/>
              <w:gridCol w:w="3205"/>
            </w:tblGrid>
            <w:tr w14:paraId="21DE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6EF43860">
                  <w:pPr>
                    <w:pStyle w:val="43"/>
                    <w:bidi w:val="0"/>
                    <w:rPr>
                      <w:b/>
                      <w:bCs/>
                      <w:color w:val="auto"/>
                    </w:rPr>
                  </w:pPr>
                  <w:r>
                    <w:rPr>
                      <w:rFonts w:hint="default"/>
                      <w:b/>
                      <w:bCs/>
                      <w:color w:val="auto"/>
                    </w:rPr>
                    <w:t>监测时期</w:t>
                  </w:r>
                </w:p>
              </w:tc>
              <w:tc>
                <w:tcPr>
                  <w:tcW w:w="655" w:type="dxa"/>
                  <w:tcBorders>
                    <w:top w:val="single" w:color="000000" w:sz="4" w:space="0"/>
                    <w:left w:val="nil"/>
                    <w:bottom w:val="single" w:color="000000" w:sz="4" w:space="0"/>
                    <w:right w:val="single" w:color="000000" w:sz="4" w:space="0"/>
                  </w:tcBorders>
                  <w:noWrap w:val="0"/>
                  <w:vAlign w:val="center"/>
                </w:tcPr>
                <w:p w14:paraId="49F323D9">
                  <w:pPr>
                    <w:pStyle w:val="43"/>
                    <w:bidi w:val="0"/>
                    <w:rPr>
                      <w:b/>
                      <w:bCs/>
                      <w:color w:val="auto"/>
                    </w:rPr>
                  </w:pPr>
                  <w:r>
                    <w:rPr>
                      <w:rFonts w:hint="default"/>
                      <w:b/>
                      <w:bCs/>
                      <w:color w:val="auto"/>
                    </w:rPr>
                    <w:t>监测项目</w:t>
                  </w:r>
                </w:p>
              </w:tc>
              <w:tc>
                <w:tcPr>
                  <w:tcW w:w="1408" w:type="dxa"/>
                  <w:tcBorders>
                    <w:top w:val="single" w:color="000000" w:sz="4" w:space="0"/>
                    <w:left w:val="nil"/>
                    <w:bottom w:val="single" w:color="000000" w:sz="4" w:space="0"/>
                    <w:right w:val="single" w:color="000000" w:sz="4" w:space="0"/>
                  </w:tcBorders>
                  <w:noWrap w:val="0"/>
                  <w:vAlign w:val="center"/>
                </w:tcPr>
                <w:p w14:paraId="4C61AEEA">
                  <w:pPr>
                    <w:pStyle w:val="43"/>
                    <w:bidi w:val="0"/>
                    <w:rPr>
                      <w:b/>
                      <w:bCs/>
                      <w:color w:val="auto"/>
                    </w:rPr>
                  </w:pPr>
                  <w:r>
                    <w:rPr>
                      <w:rFonts w:hint="default"/>
                      <w:b/>
                      <w:bCs/>
                      <w:color w:val="auto"/>
                    </w:rPr>
                    <w:t>监测因子</w:t>
                  </w:r>
                </w:p>
              </w:tc>
              <w:tc>
                <w:tcPr>
                  <w:tcW w:w="1515" w:type="dxa"/>
                  <w:tcBorders>
                    <w:top w:val="single" w:color="000000" w:sz="4" w:space="0"/>
                    <w:left w:val="nil"/>
                    <w:bottom w:val="single" w:color="000000" w:sz="4" w:space="0"/>
                    <w:right w:val="single" w:color="000000" w:sz="4" w:space="0"/>
                  </w:tcBorders>
                  <w:noWrap w:val="0"/>
                  <w:vAlign w:val="center"/>
                </w:tcPr>
                <w:p w14:paraId="7AB67737">
                  <w:pPr>
                    <w:pStyle w:val="43"/>
                    <w:bidi w:val="0"/>
                    <w:rPr>
                      <w:b/>
                      <w:bCs/>
                      <w:color w:val="auto"/>
                    </w:rPr>
                  </w:pPr>
                  <w:r>
                    <w:rPr>
                      <w:rFonts w:hint="default"/>
                      <w:b/>
                      <w:bCs/>
                      <w:color w:val="auto"/>
                    </w:rPr>
                    <w:t>监测点</w:t>
                  </w:r>
                </w:p>
              </w:tc>
              <w:tc>
                <w:tcPr>
                  <w:tcW w:w="1110" w:type="dxa"/>
                  <w:tcBorders>
                    <w:top w:val="single" w:color="000000" w:sz="4" w:space="0"/>
                    <w:left w:val="nil"/>
                    <w:bottom w:val="single" w:color="000000" w:sz="4" w:space="0"/>
                    <w:right w:val="single" w:color="000000" w:sz="4" w:space="0"/>
                  </w:tcBorders>
                  <w:noWrap w:val="0"/>
                  <w:vAlign w:val="center"/>
                </w:tcPr>
                <w:p w14:paraId="57EFD008">
                  <w:pPr>
                    <w:pStyle w:val="43"/>
                    <w:bidi w:val="0"/>
                    <w:rPr>
                      <w:b/>
                      <w:bCs/>
                      <w:color w:val="auto"/>
                    </w:rPr>
                  </w:pPr>
                  <w:r>
                    <w:rPr>
                      <w:rFonts w:hint="default"/>
                      <w:b/>
                      <w:bCs/>
                      <w:color w:val="auto"/>
                    </w:rPr>
                    <w:t>监测频次</w:t>
                  </w:r>
                </w:p>
              </w:tc>
              <w:tc>
                <w:tcPr>
                  <w:tcW w:w="3177" w:type="dxa"/>
                  <w:tcBorders>
                    <w:top w:val="single" w:color="000000" w:sz="4" w:space="0"/>
                    <w:left w:val="nil"/>
                    <w:bottom w:val="single" w:color="000000" w:sz="4" w:space="0"/>
                    <w:right w:val="single" w:color="000000" w:sz="4" w:space="0"/>
                  </w:tcBorders>
                  <w:noWrap w:val="0"/>
                  <w:vAlign w:val="center"/>
                </w:tcPr>
                <w:p w14:paraId="6B7126F0">
                  <w:pPr>
                    <w:pStyle w:val="43"/>
                    <w:bidi w:val="0"/>
                    <w:rPr>
                      <w:rFonts w:hint="default"/>
                      <w:b/>
                      <w:bCs/>
                      <w:color w:val="auto"/>
                      <w:lang w:val="en-US"/>
                    </w:rPr>
                  </w:pPr>
                  <w:r>
                    <w:rPr>
                      <w:rFonts w:hint="eastAsia"/>
                      <w:b/>
                      <w:bCs/>
                      <w:color w:val="auto"/>
                      <w:lang w:val="en-US" w:eastAsia="zh-CN"/>
                    </w:rPr>
                    <w:t>监测来源</w:t>
                  </w:r>
                </w:p>
              </w:tc>
            </w:tr>
            <w:tr w14:paraId="14B8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tcBorders>
                    <w:left w:val="single" w:color="000000" w:sz="4" w:space="0"/>
                    <w:right w:val="single" w:color="000000" w:sz="4" w:space="0"/>
                  </w:tcBorders>
                  <w:noWrap w:val="0"/>
                  <w:vAlign w:val="center"/>
                </w:tcPr>
                <w:p w14:paraId="44A58A19">
                  <w:pPr>
                    <w:pStyle w:val="43"/>
                    <w:bidi w:val="0"/>
                    <w:rPr>
                      <w:color w:val="auto"/>
                    </w:rPr>
                  </w:pPr>
                  <w:r>
                    <w:rPr>
                      <w:rFonts w:hint="eastAsia"/>
                      <w:color w:val="auto"/>
                      <w:lang w:val="en-US" w:eastAsia="zh-CN"/>
                    </w:rPr>
                    <w:t>运行期</w:t>
                  </w:r>
                </w:p>
              </w:tc>
              <w:tc>
                <w:tcPr>
                  <w:tcW w:w="655" w:type="dxa"/>
                  <w:tcBorders>
                    <w:top w:val="single" w:color="000000" w:sz="4" w:space="0"/>
                    <w:left w:val="nil"/>
                    <w:right w:val="single" w:color="000000" w:sz="4" w:space="0"/>
                  </w:tcBorders>
                  <w:noWrap w:val="0"/>
                  <w:vAlign w:val="center"/>
                </w:tcPr>
                <w:p w14:paraId="130AB71C">
                  <w:pPr>
                    <w:pStyle w:val="43"/>
                    <w:bidi w:val="0"/>
                    <w:rPr>
                      <w:color w:val="auto"/>
                    </w:rPr>
                  </w:pPr>
                  <w:r>
                    <w:rPr>
                      <w:rFonts w:hint="eastAsia"/>
                      <w:color w:val="auto"/>
                      <w:lang w:val="en-US" w:eastAsia="zh-CN"/>
                    </w:rPr>
                    <w:t>废气</w:t>
                  </w:r>
                </w:p>
              </w:tc>
              <w:tc>
                <w:tcPr>
                  <w:tcW w:w="1408" w:type="dxa"/>
                  <w:tcBorders>
                    <w:top w:val="single" w:color="000000" w:sz="4" w:space="0"/>
                    <w:left w:val="nil"/>
                    <w:right w:val="single" w:color="000000" w:sz="4" w:space="0"/>
                  </w:tcBorders>
                  <w:noWrap w:val="0"/>
                  <w:vAlign w:val="center"/>
                </w:tcPr>
                <w:p w14:paraId="60F40385">
                  <w:pPr>
                    <w:pStyle w:val="43"/>
                    <w:bidi w:val="0"/>
                    <w:rPr>
                      <w:rFonts w:hint="default"/>
                      <w:color w:val="auto"/>
                      <w:lang w:val="en-US" w:eastAsia="zh-CN"/>
                    </w:rPr>
                  </w:pPr>
                  <w:r>
                    <w:rPr>
                      <w:rFonts w:hint="eastAsia" w:ascii="Times New Roman" w:hAnsi="Times New Roman" w:eastAsia="宋体" w:cs="Times New Roman"/>
                      <w:snapToGrid w:val="0"/>
                      <w:color w:val="auto"/>
                      <w:kern w:val="0"/>
                      <w:sz w:val="21"/>
                      <w:szCs w:val="21"/>
                      <w:vertAlign w:val="baseline"/>
                      <w:lang w:val="en-US" w:eastAsia="zh-CN" w:bidi="ar-SA"/>
                    </w:rPr>
                    <w:t>NH</w:t>
                  </w:r>
                  <w:r>
                    <w:rPr>
                      <w:rFonts w:hint="eastAsia" w:ascii="Times New Roman" w:hAnsi="Times New Roman" w:eastAsia="宋体" w:cs="Times New Roman"/>
                      <w:snapToGrid w:val="0"/>
                      <w:color w:val="auto"/>
                      <w:kern w:val="0"/>
                      <w:sz w:val="21"/>
                      <w:szCs w:val="21"/>
                      <w:vertAlign w:val="subscript"/>
                      <w:lang w:val="en-US" w:eastAsia="zh-CN" w:bidi="ar-SA"/>
                    </w:rPr>
                    <w:t>3</w:t>
                  </w:r>
                  <w:r>
                    <w:rPr>
                      <w:rFonts w:hint="eastAsia"/>
                      <w:color w:val="auto"/>
                    </w:rPr>
                    <w:t>、</w:t>
                  </w:r>
                  <w:r>
                    <w:rPr>
                      <w:rFonts w:hint="eastAsia"/>
                      <w:color w:val="auto"/>
                      <w:sz w:val="21"/>
                      <w:szCs w:val="21"/>
                      <w:lang w:val="en-US" w:eastAsia="zh-CN"/>
                    </w:rPr>
                    <w:t>H</w:t>
                  </w:r>
                  <w:r>
                    <w:rPr>
                      <w:rFonts w:hint="eastAsia"/>
                      <w:color w:val="auto"/>
                      <w:sz w:val="21"/>
                      <w:szCs w:val="21"/>
                      <w:vertAlign w:val="subscript"/>
                      <w:lang w:val="en-US" w:eastAsia="zh-CN"/>
                    </w:rPr>
                    <w:t>2</w:t>
                  </w:r>
                  <w:r>
                    <w:rPr>
                      <w:rFonts w:hint="eastAsia"/>
                      <w:color w:val="auto"/>
                      <w:sz w:val="21"/>
                      <w:szCs w:val="21"/>
                      <w:lang w:val="en-US" w:eastAsia="zh-CN"/>
                    </w:rPr>
                    <w:t>S、臭气浓度</w:t>
                  </w:r>
                </w:p>
              </w:tc>
              <w:tc>
                <w:tcPr>
                  <w:tcW w:w="1515" w:type="dxa"/>
                  <w:tcBorders>
                    <w:top w:val="single" w:color="000000" w:sz="4" w:space="0"/>
                    <w:left w:val="nil"/>
                    <w:bottom w:val="single" w:color="000000" w:sz="4" w:space="0"/>
                    <w:right w:val="single" w:color="000000" w:sz="4" w:space="0"/>
                  </w:tcBorders>
                  <w:noWrap w:val="0"/>
                  <w:vAlign w:val="center"/>
                </w:tcPr>
                <w:p w14:paraId="15FED83D">
                  <w:pPr>
                    <w:pStyle w:val="43"/>
                    <w:bidi w:val="0"/>
                    <w:rPr>
                      <w:rFonts w:hint="default"/>
                      <w:color w:val="auto"/>
                      <w:lang w:val="en-US"/>
                    </w:rPr>
                  </w:pPr>
                  <w:r>
                    <w:rPr>
                      <w:rFonts w:hint="eastAsia"/>
                      <w:color w:val="auto"/>
                      <w:lang w:val="en-US" w:eastAsia="zh-CN"/>
                    </w:rPr>
                    <w:t>污水处理站周边</w:t>
                  </w:r>
                </w:p>
              </w:tc>
              <w:tc>
                <w:tcPr>
                  <w:tcW w:w="1110" w:type="dxa"/>
                  <w:tcBorders>
                    <w:top w:val="single" w:color="000000" w:sz="4" w:space="0"/>
                    <w:left w:val="nil"/>
                    <w:bottom w:val="single" w:color="000000" w:sz="4" w:space="0"/>
                    <w:right w:val="single" w:color="000000" w:sz="4" w:space="0"/>
                  </w:tcBorders>
                  <w:noWrap w:val="0"/>
                  <w:vAlign w:val="center"/>
                </w:tcPr>
                <w:p w14:paraId="0CE9C2B3">
                  <w:pPr>
                    <w:pStyle w:val="43"/>
                    <w:bidi w:val="0"/>
                    <w:rPr>
                      <w:color w:val="auto"/>
                    </w:rPr>
                  </w:pPr>
                  <w:r>
                    <w:rPr>
                      <w:rFonts w:hint="eastAsia"/>
                      <w:color w:val="auto"/>
                      <w:lang w:val="en-US" w:eastAsia="zh-CN"/>
                    </w:rPr>
                    <w:t>季度/次</w:t>
                  </w:r>
                </w:p>
              </w:tc>
              <w:tc>
                <w:tcPr>
                  <w:tcW w:w="3177" w:type="dxa"/>
                  <w:tcBorders>
                    <w:top w:val="single" w:color="000000" w:sz="4" w:space="0"/>
                    <w:left w:val="nil"/>
                    <w:right w:val="single" w:color="000000" w:sz="4" w:space="0"/>
                  </w:tcBorders>
                  <w:noWrap w:val="0"/>
                  <w:vAlign w:val="center"/>
                </w:tcPr>
                <w:p w14:paraId="1CC65154">
                  <w:pPr>
                    <w:pStyle w:val="43"/>
                    <w:bidi w:val="0"/>
                    <w:rPr>
                      <w:rFonts w:hint="default"/>
                      <w:color w:val="auto"/>
                      <w:lang w:val="en-US"/>
                    </w:rPr>
                  </w:pPr>
                  <w:r>
                    <w:rPr>
                      <w:rFonts w:hint="default"/>
                      <w:color w:val="auto"/>
                      <w:lang w:val="en-US" w:eastAsia="zh-CN"/>
                    </w:rPr>
                    <w:t>《排污许可证申请与核发技术规范</w:t>
                  </w:r>
                  <w:r>
                    <w:rPr>
                      <w:rFonts w:hint="eastAsia"/>
                      <w:color w:val="auto"/>
                      <w:lang w:val="en-US" w:eastAsia="zh-CN"/>
                    </w:rPr>
                    <w:t xml:space="preserve"> </w:t>
                  </w:r>
                  <w:r>
                    <w:rPr>
                      <w:rFonts w:hint="default"/>
                      <w:color w:val="auto"/>
                      <w:lang w:val="en-US" w:eastAsia="zh-CN"/>
                    </w:rPr>
                    <w:t>医疗机构》（</w:t>
                  </w:r>
                  <w:r>
                    <w:rPr>
                      <w:rFonts w:hint="eastAsia"/>
                      <w:color w:val="auto"/>
                      <w:lang w:val="en-US" w:eastAsia="zh-CN"/>
                    </w:rPr>
                    <w:t>HJ 1105</w:t>
                  </w:r>
                  <w:r>
                    <w:rPr>
                      <w:rFonts w:hint="default"/>
                      <w:color w:val="auto"/>
                      <w:lang w:val="en-US" w:eastAsia="zh-CN"/>
                    </w:rPr>
                    <w:t>-20</w:t>
                  </w:r>
                  <w:r>
                    <w:rPr>
                      <w:rFonts w:hint="eastAsia"/>
                      <w:color w:val="auto"/>
                      <w:lang w:val="en-US" w:eastAsia="zh-CN"/>
                    </w:rPr>
                    <w:t>20</w:t>
                  </w:r>
                  <w:r>
                    <w:rPr>
                      <w:rFonts w:hint="default"/>
                      <w:color w:val="auto"/>
                      <w:lang w:val="en-US" w:eastAsia="zh-CN"/>
                    </w:rPr>
                    <w:t>）</w:t>
                  </w:r>
                </w:p>
              </w:tc>
            </w:tr>
          </w:tbl>
          <w:p w14:paraId="0E883CB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3、噪声</w:t>
            </w:r>
          </w:p>
          <w:p w14:paraId="72585B2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3.1噪声影响分析</w:t>
            </w:r>
          </w:p>
          <w:p w14:paraId="23C93EAC">
            <w:pPr>
              <w:bidi w:val="0"/>
              <w:rPr>
                <w:rFonts w:hint="eastAsia"/>
                <w:color w:val="auto"/>
              </w:rPr>
            </w:pPr>
            <w:r>
              <w:rPr>
                <w:rFonts w:hint="eastAsia"/>
                <w:color w:val="auto"/>
              </w:rPr>
              <w:t>本项目主要噪声源为</w:t>
            </w:r>
            <w:r>
              <w:rPr>
                <w:rFonts w:hint="eastAsia"/>
                <w:color w:val="auto"/>
                <w:lang w:val="en-US" w:eastAsia="zh-CN"/>
              </w:rPr>
              <w:t>污水处理站水泵、门诊人员活动等</w:t>
            </w:r>
            <w:r>
              <w:rPr>
                <w:rFonts w:hint="eastAsia"/>
                <w:color w:val="auto"/>
              </w:rPr>
              <w:t>产生的噪声。</w:t>
            </w:r>
          </w:p>
          <w:p w14:paraId="7D3CC46E">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根据现场勘察，本项目为补环评手续，现场各种构建物和设备已建成，环评现状检测时段现场各项产噪设备已安装并正常运营。因此，本项目运营期噪声值参照现状监测噪声值。本项目噪声值如下。</w:t>
            </w:r>
          </w:p>
          <w:p w14:paraId="41D40895">
            <w:pPr>
              <w:pStyle w:val="42"/>
              <w:bidi w:val="0"/>
              <w:spacing w:line="240" w:lineRule="auto"/>
              <w:rPr>
                <w:rFonts w:hint="eastAsia" w:eastAsia="宋体"/>
                <w:color w:val="auto"/>
                <w:lang w:eastAsia="zh-CN"/>
              </w:rPr>
            </w:pPr>
            <w:r>
              <w:rPr>
                <w:rFonts w:hint="default"/>
                <w:color w:val="auto"/>
              </w:rPr>
              <w:t>表</w:t>
            </w:r>
            <w:r>
              <w:rPr>
                <w:rFonts w:hint="eastAsia"/>
                <w:color w:val="auto"/>
                <w:lang w:val="en-US" w:eastAsia="zh-CN"/>
              </w:rPr>
              <w:t xml:space="preserve">4-14  </w:t>
            </w:r>
            <w:r>
              <w:rPr>
                <w:rFonts w:hint="default"/>
                <w:color w:val="auto"/>
              </w:rPr>
              <w:t>项目</w:t>
            </w:r>
            <w:r>
              <w:rPr>
                <w:rFonts w:hint="eastAsia"/>
                <w:b/>
                <w:bCs/>
                <w:color w:val="000000" w:themeColor="text1"/>
                <w:lang w:val="en-US" w:eastAsia="zh-CN"/>
                <w14:textFill>
                  <w14:solidFill>
                    <w14:schemeClr w14:val="tx1"/>
                  </w14:solidFill>
                </w14:textFill>
              </w:rPr>
              <w:t>院</w:t>
            </w:r>
            <w:r>
              <w:rPr>
                <w:rFonts w:hint="default"/>
                <w:color w:val="auto"/>
              </w:rPr>
              <w:t>界</w:t>
            </w:r>
            <w:r>
              <w:rPr>
                <w:rFonts w:hint="eastAsia"/>
                <w:color w:val="auto"/>
                <w:lang w:val="en-US" w:eastAsia="zh-CN"/>
              </w:rPr>
              <w:t>及敏感点你</w:t>
            </w:r>
            <w:r>
              <w:rPr>
                <w:rFonts w:hint="default"/>
                <w:color w:val="auto"/>
              </w:rPr>
              <w:t>噪声</w:t>
            </w:r>
            <w:r>
              <w:rPr>
                <w:rFonts w:hint="eastAsia"/>
                <w:color w:val="auto"/>
                <w:lang w:val="en-US" w:eastAsia="zh-CN"/>
              </w:rPr>
              <w:t>监测</w:t>
            </w:r>
            <w:r>
              <w:rPr>
                <w:rFonts w:hint="default"/>
                <w:color w:val="auto"/>
              </w:rPr>
              <w:t>结果</w:t>
            </w:r>
            <w:r>
              <w:rPr>
                <w:rFonts w:hint="eastAsia"/>
                <w:color w:val="auto"/>
                <w:lang w:val="en-US" w:eastAsia="zh-CN"/>
              </w:rPr>
              <w:t xml:space="preserve">  </w:t>
            </w:r>
            <w:r>
              <w:rPr>
                <w:rFonts w:hint="default"/>
                <w:color w:val="auto"/>
              </w:rPr>
              <w:t>单位：dB</w:t>
            </w:r>
            <w:r>
              <w:rPr>
                <w:rFonts w:hint="eastAsia"/>
                <w:color w:val="auto"/>
                <w:lang w:eastAsia="zh-CN"/>
              </w:rPr>
              <w:t>（</w:t>
            </w:r>
            <w:r>
              <w:rPr>
                <w:rFonts w:hint="default"/>
                <w:color w:val="auto"/>
              </w:rPr>
              <w:t>A</w:t>
            </w:r>
            <w:r>
              <w:rPr>
                <w:rFonts w:hint="eastAsia"/>
                <w:color w:val="auto"/>
                <w:lang w:eastAsia="zh-CN"/>
              </w:rPr>
              <w:t>）</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28" w:type="dxa"/>
                <w:bottom w:w="0" w:type="dxa"/>
                <w:right w:w="28" w:type="dxa"/>
              </w:tblCellMar>
            </w:tblPr>
            <w:tblGrid>
              <w:gridCol w:w="1147"/>
              <w:gridCol w:w="1259"/>
              <w:gridCol w:w="1261"/>
              <w:gridCol w:w="1286"/>
              <w:gridCol w:w="1170"/>
              <w:gridCol w:w="1305"/>
              <w:gridCol w:w="1205"/>
            </w:tblGrid>
            <w:tr w14:paraId="3E89A26C">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97" w:hRule="atLeast"/>
                <w:jc w:val="center"/>
              </w:trPr>
              <w:tc>
                <w:tcPr>
                  <w:tcW w:w="664" w:type="pct"/>
                  <w:vMerge w:val="restart"/>
                  <w:tcBorders>
                    <w:top w:val="single" w:color="auto" w:sz="4" w:space="0"/>
                    <w:left w:val="single" w:color="auto" w:sz="0" w:space="0"/>
                    <w:bottom w:val="single" w:color="auto" w:sz="4" w:space="0"/>
                  </w:tcBorders>
                  <w:noWrap w:val="0"/>
                  <w:vAlign w:val="center"/>
                </w:tcPr>
                <w:p w14:paraId="7E8F779C">
                  <w:pPr>
                    <w:pStyle w:val="43"/>
                    <w:keepNext w:val="0"/>
                    <w:keepLines w:val="0"/>
                    <w:pageBreakBefore w:val="0"/>
                    <w:kinsoku/>
                    <w:topLinePunct w:val="0"/>
                    <w:autoSpaceDE/>
                    <w:autoSpaceDN/>
                    <w:bidi w:val="0"/>
                    <w:adjustRightInd/>
                    <w:snapToGrid/>
                    <w:spacing w:line="240" w:lineRule="auto"/>
                    <w:rPr>
                      <w:b/>
                      <w:bCs/>
                      <w:color w:val="auto"/>
                    </w:rPr>
                  </w:pPr>
                  <w:r>
                    <w:rPr>
                      <w:rFonts w:hint="eastAsia"/>
                      <w:b/>
                      <w:bCs/>
                      <w:color w:val="auto"/>
                      <w:lang w:val="en-US" w:eastAsia="zh-CN"/>
                    </w:rPr>
                    <w:t>院</w:t>
                  </w:r>
                  <w:r>
                    <w:rPr>
                      <w:rFonts w:hint="default"/>
                      <w:b/>
                      <w:bCs/>
                      <w:color w:val="auto"/>
                    </w:rPr>
                    <w:t>界</w:t>
                  </w:r>
                  <w:r>
                    <w:rPr>
                      <w:rFonts w:hint="eastAsia"/>
                      <w:b/>
                      <w:bCs/>
                      <w:color w:val="auto"/>
                      <w:lang w:val="en-US" w:eastAsia="zh-CN"/>
                    </w:rPr>
                    <w:t>及敏感点</w:t>
                  </w:r>
                </w:p>
              </w:tc>
              <w:tc>
                <w:tcPr>
                  <w:tcW w:w="1459" w:type="pct"/>
                  <w:gridSpan w:val="2"/>
                  <w:tcBorders>
                    <w:top w:val="single" w:color="auto" w:sz="4" w:space="0"/>
                    <w:bottom w:val="single" w:color="auto" w:sz="4" w:space="0"/>
                  </w:tcBorders>
                  <w:noWrap w:val="0"/>
                  <w:vAlign w:val="center"/>
                </w:tcPr>
                <w:p w14:paraId="4EEBEEBC">
                  <w:pPr>
                    <w:pStyle w:val="43"/>
                    <w:keepNext w:val="0"/>
                    <w:keepLines w:val="0"/>
                    <w:pageBreakBefore w:val="0"/>
                    <w:kinsoku/>
                    <w:topLinePunct w:val="0"/>
                    <w:autoSpaceDE/>
                    <w:autoSpaceDN/>
                    <w:bidi w:val="0"/>
                    <w:adjustRightInd/>
                    <w:snapToGrid/>
                    <w:spacing w:line="240" w:lineRule="auto"/>
                    <w:rPr>
                      <w:rFonts w:hint="default" w:eastAsia="宋体"/>
                      <w:b/>
                      <w:bCs/>
                      <w:color w:val="auto"/>
                      <w:lang w:val="en-US" w:eastAsia="zh-CN"/>
                    </w:rPr>
                  </w:pPr>
                  <w:r>
                    <w:rPr>
                      <w:rFonts w:hint="eastAsia"/>
                      <w:b/>
                      <w:bCs/>
                      <w:color w:val="auto"/>
                      <w:lang w:val="en-US" w:eastAsia="zh-CN"/>
                    </w:rPr>
                    <w:t>检测值*</w:t>
                  </w:r>
                </w:p>
              </w:tc>
              <w:tc>
                <w:tcPr>
                  <w:tcW w:w="1422" w:type="pct"/>
                  <w:gridSpan w:val="2"/>
                  <w:tcBorders>
                    <w:top w:val="single" w:color="auto" w:sz="4" w:space="0"/>
                    <w:bottom w:val="single" w:color="auto" w:sz="4" w:space="0"/>
                  </w:tcBorders>
                  <w:noWrap w:val="0"/>
                  <w:vAlign w:val="center"/>
                </w:tcPr>
                <w:p w14:paraId="29EE38B6">
                  <w:pPr>
                    <w:pStyle w:val="43"/>
                    <w:keepNext w:val="0"/>
                    <w:keepLines w:val="0"/>
                    <w:pageBreakBefore w:val="0"/>
                    <w:kinsoku/>
                    <w:topLinePunct w:val="0"/>
                    <w:autoSpaceDE/>
                    <w:autoSpaceDN/>
                    <w:bidi w:val="0"/>
                    <w:adjustRightInd/>
                    <w:snapToGrid/>
                    <w:spacing w:line="240" w:lineRule="auto"/>
                    <w:rPr>
                      <w:rFonts w:hint="default" w:eastAsia="宋体"/>
                      <w:b/>
                      <w:bCs/>
                      <w:color w:val="auto"/>
                      <w:lang w:val="en-US" w:eastAsia="zh-CN"/>
                    </w:rPr>
                  </w:pPr>
                  <w:r>
                    <w:rPr>
                      <w:rFonts w:hint="eastAsia"/>
                      <w:b/>
                      <w:bCs/>
                      <w:color w:val="auto"/>
                      <w:lang w:val="en-US" w:eastAsia="zh-CN"/>
                    </w:rPr>
                    <w:t>标准值</w:t>
                  </w:r>
                </w:p>
              </w:tc>
              <w:tc>
                <w:tcPr>
                  <w:tcW w:w="1453" w:type="pct"/>
                  <w:gridSpan w:val="2"/>
                  <w:tcBorders>
                    <w:top w:val="single" w:color="auto" w:sz="4" w:space="0"/>
                    <w:bottom w:val="single" w:color="auto" w:sz="4" w:space="0"/>
                    <w:right w:val="single" w:color="auto" w:sz="4" w:space="0"/>
                  </w:tcBorders>
                  <w:noWrap w:val="0"/>
                  <w:vAlign w:val="center"/>
                </w:tcPr>
                <w:p w14:paraId="5597F394">
                  <w:pPr>
                    <w:pStyle w:val="43"/>
                    <w:keepNext w:val="0"/>
                    <w:keepLines w:val="0"/>
                    <w:pageBreakBefore w:val="0"/>
                    <w:kinsoku/>
                    <w:topLinePunct w:val="0"/>
                    <w:autoSpaceDE/>
                    <w:autoSpaceDN/>
                    <w:bidi w:val="0"/>
                    <w:adjustRightInd/>
                    <w:snapToGrid/>
                    <w:spacing w:line="240" w:lineRule="auto"/>
                    <w:rPr>
                      <w:b/>
                      <w:bCs/>
                      <w:color w:val="auto"/>
                    </w:rPr>
                  </w:pPr>
                  <w:r>
                    <w:rPr>
                      <w:b/>
                      <w:bCs/>
                      <w:color w:val="auto"/>
                    </w:rPr>
                    <w:t>结果</w:t>
                  </w:r>
                </w:p>
              </w:tc>
            </w:tr>
            <w:tr w14:paraId="2CACBAB8">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97" w:hRule="atLeast"/>
                <w:jc w:val="center"/>
              </w:trPr>
              <w:tc>
                <w:tcPr>
                  <w:tcW w:w="664" w:type="pct"/>
                  <w:vMerge w:val="continue"/>
                  <w:tcBorders>
                    <w:top w:val="single" w:color="auto" w:sz="4" w:space="0"/>
                    <w:left w:val="single" w:color="auto" w:sz="4" w:space="0"/>
                    <w:bottom w:val="single" w:color="auto" w:sz="4" w:space="0"/>
                  </w:tcBorders>
                  <w:noWrap w:val="0"/>
                  <w:vAlign w:val="center"/>
                </w:tcPr>
                <w:p w14:paraId="24292CAC">
                  <w:pPr>
                    <w:pStyle w:val="43"/>
                    <w:keepNext w:val="0"/>
                    <w:keepLines w:val="0"/>
                    <w:pageBreakBefore w:val="0"/>
                    <w:kinsoku/>
                    <w:topLinePunct w:val="0"/>
                    <w:autoSpaceDE/>
                    <w:autoSpaceDN/>
                    <w:bidi w:val="0"/>
                    <w:adjustRightInd/>
                    <w:snapToGrid/>
                    <w:spacing w:line="240" w:lineRule="auto"/>
                    <w:rPr>
                      <w:b/>
                      <w:bCs/>
                      <w:color w:val="auto"/>
                    </w:rPr>
                  </w:pPr>
                </w:p>
              </w:tc>
              <w:tc>
                <w:tcPr>
                  <w:tcW w:w="729" w:type="pct"/>
                  <w:tcBorders>
                    <w:top w:val="single" w:color="auto" w:sz="4" w:space="0"/>
                    <w:bottom w:val="single" w:color="auto" w:sz="4" w:space="0"/>
                  </w:tcBorders>
                  <w:noWrap w:val="0"/>
                  <w:vAlign w:val="center"/>
                </w:tcPr>
                <w:p w14:paraId="6F003DE6">
                  <w:pPr>
                    <w:pStyle w:val="43"/>
                    <w:keepNext w:val="0"/>
                    <w:keepLines w:val="0"/>
                    <w:pageBreakBefore w:val="0"/>
                    <w:kinsoku/>
                    <w:topLinePunct w:val="0"/>
                    <w:autoSpaceDE/>
                    <w:autoSpaceDN/>
                    <w:bidi w:val="0"/>
                    <w:adjustRightInd/>
                    <w:snapToGrid/>
                    <w:spacing w:line="240" w:lineRule="auto"/>
                    <w:ind w:firstLine="0" w:firstLineChars="0"/>
                    <w:rPr>
                      <w:b/>
                      <w:bCs/>
                      <w:color w:val="auto"/>
                    </w:rPr>
                  </w:pPr>
                  <w:r>
                    <w:rPr>
                      <w:b/>
                      <w:bCs/>
                      <w:color w:val="auto"/>
                    </w:rPr>
                    <w:t>昼间</w:t>
                  </w:r>
                </w:p>
              </w:tc>
              <w:tc>
                <w:tcPr>
                  <w:tcW w:w="730" w:type="pct"/>
                  <w:tcBorders>
                    <w:top w:val="single" w:color="auto" w:sz="4" w:space="0"/>
                    <w:bottom w:val="single" w:color="auto" w:sz="4" w:space="0"/>
                  </w:tcBorders>
                  <w:noWrap w:val="0"/>
                  <w:vAlign w:val="center"/>
                </w:tcPr>
                <w:p w14:paraId="22662381">
                  <w:pPr>
                    <w:pStyle w:val="43"/>
                    <w:keepNext w:val="0"/>
                    <w:keepLines w:val="0"/>
                    <w:pageBreakBefore w:val="0"/>
                    <w:kinsoku/>
                    <w:topLinePunct w:val="0"/>
                    <w:autoSpaceDE/>
                    <w:autoSpaceDN/>
                    <w:bidi w:val="0"/>
                    <w:adjustRightInd/>
                    <w:snapToGrid/>
                    <w:spacing w:line="240" w:lineRule="auto"/>
                    <w:ind w:firstLine="0" w:firstLineChars="0"/>
                    <w:rPr>
                      <w:b/>
                      <w:bCs/>
                      <w:color w:val="auto"/>
                    </w:rPr>
                  </w:pPr>
                  <w:r>
                    <w:rPr>
                      <w:b/>
                      <w:bCs/>
                      <w:color w:val="auto"/>
                    </w:rPr>
                    <w:t>夜间</w:t>
                  </w:r>
                </w:p>
              </w:tc>
              <w:tc>
                <w:tcPr>
                  <w:tcW w:w="744" w:type="pct"/>
                  <w:tcBorders>
                    <w:top w:val="single" w:color="auto" w:sz="4" w:space="0"/>
                    <w:bottom w:val="single" w:color="auto" w:sz="4" w:space="0"/>
                  </w:tcBorders>
                  <w:noWrap w:val="0"/>
                  <w:vAlign w:val="center"/>
                </w:tcPr>
                <w:p w14:paraId="13C0C9B8">
                  <w:pPr>
                    <w:pStyle w:val="43"/>
                    <w:keepNext w:val="0"/>
                    <w:keepLines w:val="0"/>
                    <w:pageBreakBefore w:val="0"/>
                    <w:kinsoku/>
                    <w:topLinePunct w:val="0"/>
                    <w:autoSpaceDE/>
                    <w:autoSpaceDN/>
                    <w:bidi w:val="0"/>
                    <w:adjustRightInd/>
                    <w:snapToGrid/>
                    <w:spacing w:line="240" w:lineRule="auto"/>
                    <w:rPr>
                      <w:b/>
                      <w:bCs/>
                      <w:color w:val="auto"/>
                    </w:rPr>
                  </w:pPr>
                  <w:r>
                    <w:rPr>
                      <w:b/>
                      <w:bCs/>
                      <w:color w:val="auto"/>
                    </w:rPr>
                    <w:t>昼间</w:t>
                  </w:r>
                </w:p>
              </w:tc>
              <w:tc>
                <w:tcPr>
                  <w:tcW w:w="677" w:type="pct"/>
                  <w:tcBorders>
                    <w:top w:val="single" w:color="auto" w:sz="4" w:space="0"/>
                    <w:bottom w:val="single" w:color="auto" w:sz="4" w:space="0"/>
                  </w:tcBorders>
                  <w:noWrap w:val="0"/>
                  <w:vAlign w:val="center"/>
                </w:tcPr>
                <w:p w14:paraId="3500E887">
                  <w:pPr>
                    <w:pStyle w:val="43"/>
                    <w:keepNext w:val="0"/>
                    <w:keepLines w:val="0"/>
                    <w:pageBreakBefore w:val="0"/>
                    <w:kinsoku/>
                    <w:topLinePunct w:val="0"/>
                    <w:autoSpaceDE/>
                    <w:autoSpaceDN/>
                    <w:bidi w:val="0"/>
                    <w:adjustRightInd/>
                    <w:snapToGrid/>
                    <w:spacing w:line="240" w:lineRule="auto"/>
                    <w:rPr>
                      <w:b/>
                      <w:bCs/>
                      <w:color w:val="auto"/>
                    </w:rPr>
                  </w:pPr>
                  <w:r>
                    <w:rPr>
                      <w:b/>
                      <w:bCs/>
                      <w:color w:val="auto"/>
                    </w:rPr>
                    <w:t>夜间</w:t>
                  </w:r>
                </w:p>
              </w:tc>
              <w:tc>
                <w:tcPr>
                  <w:tcW w:w="755" w:type="pct"/>
                  <w:tcBorders>
                    <w:top w:val="single" w:color="auto" w:sz="4" w:space="0"/>
                    <w:bottom w:val="single" w:color="auto" w:sz="4" w:space="0"/>
                  </w:tcBorders>
                  <w:noWrap w:val="0"/>
                  <w:vAlign w:val="center"/>
                </w:tcPr>
                <w:p w14:paraId="217EF100">
                  <w:pPr>
                    <w:pStyle w:val="43"/>
                    <w:keepNext w:val="0"/>
                    <w:keepLines w:val="0"/>
                    <w:pageBreakBefore w:val="0"/>
                    <w:kinsoku/>
                    <w:topLinePunct w:val="0"/>
                    <w:autoSpaceDE/>
                    <w:autoSpaceDN/>
                    <w:bidi w:val="0"/>
                    <w:adjustRightInd/>
                    <w:snapToGrid/>
                    <w:spacing w:line="240" w:lineRule="auto"/>
                    <w:rPr>
                      <w:b/>
                      <w:bCs/>
                      <w:color w:val="auto"/>
                    </w:rPr>
                  </w:pPr>
                  <w:r>
                    <w:rPr>
                      <w:b/>
                      <w:bCs/>
                      <w:color w:val="auto"/>
                    </w:rPr>
                    <w:t>昼间</w:t>
                  </w:r>
                </w:p>
              </w:tc>
              <w:tc>
                <w:tcPr>
                  <w:tcW w:w="697" w:type="pct"/>
                  <w:tcBorders>
                    <w:top w:val="single" w:color="auto" w:sz="4" w:space="0"/>
                    <w:bottom w:val="single" w:color="auto" w:sz="4" w:space="0"/>
                    <w:right w:val="single" w:color="auto" w:sz="4" w:space="0"/>
                  </w:tcBorders>
                  <w:noWrap w:val="0"/>
                  <w:vAlign w:val="center"/>
                </w:tcPr>
                <w:p w14:paraId="6F842435">
                  <w:pPr>
                    <w:pStyle w:val="43"/>
                    <w:keepNext w:val="0"/>
                    <w:keepLines w:val="0"/>
                    <w:pageBreakBefore w:val="0"/>
                    <w:kinsoku/>
                    <w:topLinePunct w:val="0"/>
                    <w:autoSpaceDE/>
                    <w:autoSpaceDN/>
                    <w:bidi w:val="0"/>
                    <w:adjustRightInd/>
                    <w:snapToGrid/>
                    <w:spacing w:line="240" w:lineRule="auto"/>
                    <w:rPr>
                      <w:b/>
                      <w:bCs/>
                      <w:color w:val="auto"/>
                    </w:rPr>
                  </w:pPr>
                  <w:r>
                    <w:rPr>
                      <w:b/>
                      <w:bCs/>
                      <w:color w:val="auto"/>
                    </w:rPr>
                    <w:t>夜间</w:t>
                  </w:r>
                </w:p>
              </w:tc>
            </w:tr>
            <w:tr w14:paraId="3E7BA2D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97" w:hRule="atLeast"/>
                <w:jc w:val="center"/>
              </w:trPr>
              <w:tc>
                <w:tcPr>
                  <w:tcW w:w="664" w:type="pct"/>
                  <w:tcBorders>
                    <w:top w:val="single" w:color="auto" w:sz="4" w:space="0"/>
                    <w:left w:val="single" w:color="auto" w:sz="4" w:space="0"/>
                    <w:bottom w:val="single" w:color="auto" w:sz="4" w:space="0"/>
                  </w:tcBorders>
                  <w:noWrap w:val="0"/>
                  <w:vAlign w:val="center"/>
                </w:tcPr>
                <w:p w14:paraId="7B0F8697">
                  <w:pPr>
                    <w:pStyle w:val="43"/>
                    <w:keepNext w:val="0"/>
                    <w:keepLines w:val="0"/>
                    <w:pageBreakBefore w:val="0"/>
                    <w:kinsoku/>
                    <w:topLinePunct w:val="0"/>
                    <w:autoSpaceDE/>
                    <w:autoSpaceDN/>
                    <w:bidi w:val="0"/>
                    <w:adjustRightInd/>
                    <w:snapToGrid/>
                    <w:spacing w:line="240" w:lineRule="auto"/>
                    <w:rPr>
                      <w:color w:val="auto"/>
                    </w:rPr>
                  </w:pPr>
                  <w:r>
                    <w:rPr>
                      <w:color w:val="auto"/>
                    </w:rPr>
                    <w:t>东</w:t>
                  </w:r>
                  <w:r>
                    <w:rPr>
                      <w:rFonts w:hint="eastAsia"/>
                      <w:color w:val="auto"/>
                      <w:lang w:val="en-US" w:eastAsia="zh-CN"/>
                    </w:rPr>
                    <w:t>院</w:t>
                  </w:r>
                  <w:r>
                    <w:rPr>
                      <w:color w:val="auto"/>
                    </w:rPr>
                    <w:t>界</w:t>
                  </w:r>
                </w:p>
              </w:tc>
              <w:tc>
                <w:tcPr>
                  <w:tcW w:w="1259" w:type="dxa"/>
                  <w:tcBorders>
                    <w:top w:val="single" w:color="auto" w:sz="4" w:space="0"/>
                    <w:bottom w:val="single" w:color="auto" w:sz="4" w:space="0"/>
                  </w:tcBorders>
                  <w:noWrap w:val="0"/>
                  <w:vAlign w:val="center"/>
                </w:tcPr>
                <w:p w14:paraId="36648179">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53</w:t>
                  </w:r>
                </w:p>
              </w:tc>
              <w:tc>
                <w:tcPr>
                  <w:tcW w:w="1261" w:type="dxa"/>
                  <w:tcBorders>
                    <w:top w:val="single" w:color="auto" w:sz="4" w:space="0"/>
                    <w:bottom w:val="single" w:color="auto" w:sz="4" w:space="0"/>
                  </w:tcBorders>
                  <w:noWrap w:val="0"/>
                  <w:vAlign w:val="center"/>
                </w:tcPr>
                <w:p w14:paraId="2B896EA8">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49</w:t>
                  </w:r>
                </w:p>
              </w:tc>
              <w:tc>
                <w:tcPr>
                  <w:tcW w:w="744" w:type="pct"/>
                  <w:tcBorders>
                    <w:top w:val="single" w:color="auto" w:sz="4" w:space="0"/>
                    <w:bottom w:val="single" w:color="auto" w:sz="4" w:space="0"/>
                  </w:tcBorders>
                  <w:noWrap w:val="0"/>
                  <w:vAlign w:val="center"/>
                </w:tcPr>
                <w:p w14:paraId="0910F5A4">
                  <w:pPr>
                    <w:pStyle w:val="43"/>
                    <w:keepNext w:val="0"/>
                    <w:keepLines w:val="0"/>
                    <w:pageBreakBefore w:val="0"/>
                    <w:kinsoku/>
                    <w:topLinePunct w:val="0"/>
                    <w:autoSpaceDE/>
                    <w:autoSpaceDN/>
                    <w:bidi w:val="0"/>
                    <w:adjustRightInd/>
                    <w:snapToGrid/>
                    <w:spacing w:line="240" w:lineRule="auto"/>
                    <w:rPr>
                      <w:rFonts w:hint="default"/>
                      <w:color w:val="auto"/>
                      <w:lang w:val="en-US" w:eastAsia="zh-CN"/>
                    </w:rPr>
                  </w:pPr>
                  <w:r>
                    <w:rPr>
                      <w:rFonts w:hint="eastAsia"/>
                      <w:color w:val="auto"/>
                      <w:lang w:val="en-US" w:eastAsia="zh-CN"/>
                    </w:rPr>
                    <w:t>60</w:t>
                  </w:r>
                </w:p>
              </w:tc>
              <w:tc>
                <w:tcPr>
                  <w:tcW w:w="677" w:type="pct"/>
                  <w:tcBorders>
                    <w:top w:val="single" w:color="auto" w:sz="4" w:space="0"/>
                    <w:bottom w:val="single" w:color="auto" w:sz="4" w:space="0"/>
                  </w:tcBorders>
                  <w:noWrap w:val="0"/>
                  <w:vAlign w:val="center"/>
                </w:tcPr>
                <w:p w14:paraId="4F9639DD">
                  <w:pPr>
                    <w:keepNext w:val="0"/>
                    <w:keepLines w:val="0"/>
                    <w:pageBreakBefore w:val="0"/>
                    <w:kinsoku/>
                    <w:topLinePunct w:val="0"/>
                    <w:autoSpaceDE/>
                    <w:autoSpaceDN/>
                    <w:bidi w:val="0"/>
                    <w:adjustRightInd/>
                    <w:snapToGrid/>
                    <w:spacing w:line="240" w:lineRule="auto"/>
                    <w:ind w:firstLine="420" w:firstLineChars="200"/>
                    <w:rPr>
                      <w:rFonts w:hint="default"/>
                      <w:color w:val="auto"/>
                      <w:sz w:val="21"/>
                      <w:szCs w:val="21"/>
                      <w:lang w:val="en-US" w:eastAsia="zh-CN"/>
                    </w:rPr>
                  </w:pPr>
                  <w:r>
                    <w:rPr>
                      <w:rFonts w:hint="eastAsia"/>
                      <w:color w:val="auto"/>
                      <w:sz w:val="21"/>
                      <w:szCs w:val="21"/>
                      <w:lang w:val="en-US" w:eastAsia="zh-CN"/>
                    </w:rPr>
                    <w:t>50</w:t>
                  </w:r>
                </w:p>
              </w:tc>
              <w:tc>
                <w:tcPr>
                  <w:tcW w:w="755" w:type="pct"/>
                  <w:tcBorders>
                    <w:top w:val="single" w:color="auto" w:sz="4" w:space="0"/>
                    <w:bottom w:val="single" w:color="auto" w:sz="4" w:space="0"/>
                  </w:tcBorders>
                  <w:noWrap w:val="0"/>
                  <w:vAlign w:val="center"/>
                </w:tcPr>
                <w:p w14:paraId="2A696DEA">
                  <w:pPr>
                    <w:pStyle w:val="41"/>
                    <w:keepNext w:val="0"/>
                    <w:keepLines w:val="0"/>
                    <w:pageBreakBefore w:val="0"/>
                    <w:kinsoku/>
                    <w:topLinePunct w:val="0"/>
                    <w:autoSpaceDE/>
                    <w:autoSpaceDN/>
                    <w:bidi w:val="0"/>
                    <w:adjustRightInd/>
                    <w:snapToGrid/>
                    <w:spacing w:line="240" w:lineRule="auto"/>
                    <w:ind w:firstLine="0" w:firstLineChars="0"/>
                    <w:rPr>
                      <w:rFonts w:hint="default" w:eastAsia="宋体"/>
                      <w:color w:val="auto"/>
                      <w:lang w:val="en-US" w:eastAsia="zh-CN"/>
                    </w:rPr>
                  </w:pPr>
                  <w:r>
                    <w:rPr>
                      <w:rFonts w:hint="eastAsia"/>
                      <w:color w:val="auto"/>
                      <w:lang w:val="en-US" w:eastAsia="zh-CN"/>
                    </w:rPr>
                    <w:t>达标</w:t>
                  </w:r>
                </w:p>
              </w:tc>
              <w:tc>
                <w:tcPr>
                  <w:tcW w:w="697" w:type="pct"/>
                  <w:tcBorders>
                    <w:top w:val="single" w:color="auto" w:sz="4" w:space="0"/>
                    <w:bottom w:val="single" w:color="auto" w:sz="4" w:space="0"/>
                    <w:right w:val="single" w:color="auto" w:sz="4" w:space="0"/>
                  </w:tcBorders>
                  <w:noWrap w:val="0"/>
                  <w:vAlign w:val="center"/>
                </w:tcPr>
                <w:p w14:paraId="63F13AF1">
                  <w:pPr>
                    <w:pStyle w:val="41"/>
                    <w:keepNext w:val="0"/>
                    <w:keepLines w:val="0"/>
                    <w:pageBreakBefore w:val="0"/>
                    <w:kinsoku/>
                    <w:topLinePunct w:val="0"/>
                    <w:autoSpaceDE/>
                    <w:autoSpaceDN/>
                    <w:bidi w:val="0"/>
                    <w:adjustRightInd/>
                    <w:snapToGrid/>
                    <w:spacing w:line="240" w:lineRule="auto"/>
                    <w:ind w:firstLine="0" w:firstLineChars="0"/>
                    <w:rPr>
                      <w:color w:val="auto"/>
                    </w:rPr>
                  </w:pPr>
                  <w:r>
                    <w:rPr>
                      <w:rFonts w:hint="eastAsia"/>
                      <w:color w:val="auto"/>
                      <w:lang w:val="en-US" w:eastAsia="zh-CN"/>
                    </w:rPr>
                    <w:t>达标</w:t>
                  </w:r>
                </w:p>
              </w:tc>
            </w:tr>
            <w:tr w14:paraId="7F2A5CD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97" w:hRule="atLeast"/>
                <w:jc w:val="center"/>
              </w:trPr>
              <w:tc>
                <w:tcPr>
                  <w:tcW w:w="664" w:type="pct"/>
                  <w:tcBorders>
                    <w:top w:val="single" w:color="auto" w:sz="4" w:space="0"/>
                    <w:left w:val="single" w:color="auto" w:sz="4" w:space="0"/>
                    <w:bottom w:val="single" w:color="auto" w:sz="4" w:space="0"/>
                  </w:tcBorders>
                  <w:noWrap w:val="0"/>
                  <w:vAlign w:val="center"/>
                </w:tcPr>
                <w:p w14:paraId="105CA825">
                  <w:pPr>
                    <w:pStyle w:val="43"/>
                    <w:keepNext w:val="0"/>
                    <w:keepLines w:val="0"/>
                    <w:pageBreakBefore w:val="0"/>
                    <w:kinsoku/>
                    <w:topLinePunct w:val="0"/>
                    <w:autoSpaceDE/>
                    <w:autoSpaceDN/>
                    <w:bidi w:val="0"/>
                    <w:adjustRightInd/>
                    <w:snapToGrid/>
                    <w:spacing w:line="240" w:lineRule="auto"/>
                    <w:rPr>
                      <w:color w:val="auto"/>
                    </w:rPr>
                  </w:pPr>
                  <w:r>
                    <w:rPr>
                      <w:color w:val="auto"/>
                    </w:rPr>
                    <w:t>南</w:t>
                  </w:r>
                  <w:r>
                    <w:rPr>
                      <w:rFonts w:hint="eastAsia"/>
                      <w:color w:val="auto"/>
                      <w:lang w:val="en-US" w:eastAsia="zh-CN"/>
                    </w:rPr>
                    <w:t>院</w:t>
                  </w:r>
                  <w:r>
                    <w:rPr>
                      <w:color w:val="auto"/>
                    </w:rPr>
                    <w:t>界</w:t>
                  </w:r>
                </w:p>
              </w:tc>
              <w:tc>
                <w:tcPr>
                  <w:tcW w:w="1259" w:type="dxa"/>
                  <w:tcBorders>
                    <w:top w:val="single" w:color="auto" w:sz="4" w:space="0"/>
                    <w:bottom w:val="single" w:color="auto" w:sz="4" w:space="0"/>
                  </w:tcBorders>
                  <w:noWrap w:val="0"/>
                  <w:vAlign w:val="center"/>
                </w:tcPr>
                <w:p w14:paraId="61CCA365">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53</w:t>
                  </w:r>
                </w:p>
              </w:tc>
              <w:tc>
                <w:tcPr>
                  <w:tcW w:w="1261" w:type="dxa"/>
                  <w:tcBorders>
                    <w:top w:val="single" w:color="auto" w:sz="4" w:space="0"/>
                    <w:bottom w:val="single" w:color="auto" w:sz="4" w:space="0"/>
                  </w:tcBorders>
                  <w:noWrap w:val="0"/>
                  <w:vAlign w:val="center"/>
                </w:tcPr>
                <w:p w14:paraId="1D4E0BD2">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48</w:t>
                  </w:r>
                </w:p>
              </w:tc>
              <w:tc>
                <w:tcPr>
                  <w:tcW w:w="744" w:type="pct"/>
                  <w:tcBorders>
                    <w:top w:val="single" w:color="auto" w:sz="4" w:space="0"/>
                    <w:bottom w:val="single" w:color="auto" w:sz="4" w:space="0"/>
                  </w:tcBorders>
                  <w:noWrap w:val="0"/>
                  <w:vAlign w:val="center"/>
                </w:tcPr>
                <w:p w14:paraId="7D1A3E4C">
                  <w:pPr>
                    <w:pStyle w:val="43"/>
                    <w:keepNext w:val="0"/>
                    <w:keepLines w:val="0"/>
                    <w:pageBreakBefore w:val="0"/>
                    <w:kinsoku/>
                    <w:topLinePunct w:val="0"/>
                    <w:autoSpaceDE/>
                    <w:autoSpaceDN/>
                    <w:bidi w:val="0"/>
                    <w:adjustRightInd/>
                    <w:snapToGrid/>
                    <w:spacing w:line="240" w:lineRule="auto"/>
                    <w:ind w:firstLine="0" w:firstLineChars="0"/>
                    <w:rPr>
                      <w:color w:val="auto"/>
                    </w:rPr>
                  </w:pPr>
                  <w:r>
                    <w:rPr>
                      <w:rFonts w:hint="eastAsia"/>
                      <w:color w:val="auto"/>
                      <w:lang w:val="en-US" w:eastAsia="zh-CN"/>
                    </w:rPr>
                    <w:t>60</w:t>
                  </w:r>
                </w:p>
              </w:tc>
              <w:tc>
                <w:tcPr>
                  <w:tcW w:w="677" w:type="pct"/>
                  <w:tcBorders>
                    <w:top w:val="single" w:color="auto" w:sz="4" w:space="0"/>
                    <w:bottom w:val="single" w:color="auto" w:sz="4" w:space="0"/>
                  </w:tcBorders>
                  <w:noWrap w:val="0"/>
                  <w:vAlign w:val="center"/>
                </w:tcPr>
                <w:p w14:paraId="06029398">
                  <w:pPr>
                    <w:keepNext w:val="0"/>
                    <w:keepLines w:val="0"/>
                    <w:pageBreakBefore w:val="0"/>
                    <w:kinsoku/>
                    <w:topLinePunct w:val="0"/>
                    <w:autoSpaceDE/>
                    <w:autoSpaceDN/>
                    <w:bidi w:val="0"/>
                    <w:adjustRightInd/>
                    <w:snapToGrid/>
                    <w:spacing w:line="240" w:lineRule="auto"/>
                    <w:ind w:firstLine="420" w:firstLineChars="200"/>
                    <w:rPr>
                      <w:color w:val="auto"/>
                      <w:sz w:val="21"/>
                      <w:szCs w:val="21"/>
                    </w:rPr>
                  </w:pPr>
                  <w:r>
                    <w:rPr>
                      <w:rFonts w:hint="eastAsia"/>
                      <w:color w:val="auto"/>
                      <w:sz w:val="21"/>
                      <w:szCs w:val="21"/>
                      <w:lang w:val="en-US" w:eastAsia="zh-CN"/>
                    </w:rPr>
                    <w:t>50</w:t>
                  </w:r>
                </w:p>
              </w:tc>
              <w:tc>
                <w:tcPr>
                  <w:tcW w:w="755" w:type="pct"/>
                  <w:tcBorders>
                    <w:top w:val="single" w:color="auto" w:sz="4" w:space="0"/>
                    <w:bottom w:val="single" w:color="auto" w:sz="4" w:space="0"/>
                  </w:tcBorders>
                  <w:noWrap w:val="0"/>
                  <w:vAlign w:val="center"/>
                </w:tcPr>
                <w:p w14:paraId="65C02DA3">
                  <w:pPr>
                    <w:pStyle w:val="41"/>
                    <w:keepNext w:val="0"/>
                    <w:keepLines w:val="0"/>
                    <w:pageBreakBefore w:val="0"/>
                    <w:kinsoku/>
                    <w:topLinePunct w:val="0"/>
                    <w:autoSpaceDE/>
                    <w:autoSpaceDN/>
                    <w:bidi w:val="0"/>
                    <w:adjustRightInd/>
                    <w:snapToGrid/>
                    <w:spacing w:line="240" w:lineRule="auto"/>
                    <w:ind w:firstLine="0" w:firstLineChars="0"/>
                    <w:rPr>
                      <w:rFonts w:hint="default" w:eastAsia="宋体"/>
                      <w:color w:val="auto"/>
                      <w:lang w:val="en-US" w:eastAsia="zh-CN"/>
                    </w:rPr>
                  </w:pPr>
                  <w:r>
                    <w:rPr>
                      <w:rFonts w:hint="eastAsia"/>
                      <w:color w:val="auto"/>
                      <w:lang w:val="en-US" w:eastAsia="zh-CN"/>
                    </w:rPr>
                    <w:t>达标</w:t>
                  </w:r>
                </w:p>
              </w:tc>
              <w:tc>
                <w:tcPr>
                  <w:tcW w:w="697" w:type="pct"/>
                  <w:tcBorders>
                    <w:top w:val="single" w:color="auto" w:sz="4" w:space="0"/>
                    <w:bottom w:val="single" w:color="auto" w:sz="4" w:space="0"/>
                    <w:right w:val="single" w:color="auto" w:sz="4" w:space="0"/>
                  </w:tcBorders>
                  <w:noWrap w:val="0"/>
                  <w:vAlign w:val="center"/>
                </w:tcPr>
                <w:p w14:paraId="42946499">
                  <w:pPr>
                    <w:pStyle w:val="41"/>
                    <w:keepNext w:val="0"/>
                    <w:keepLines w:val="0"/>
                    <w:pageBreakBefore w:val="0"/>
                    <w:kinsoku/>
                    <w:topLinePunct w:val="0"/>
                    <w:autoSpaceDE/>
                    <w:autoSpaceDN/>
                    <w:bidi w:val="0"/>
                    <w:adjustRightInd/>
                    <w:snapToGrid/>
                    <w:spacing w:line="240" w:lineRule="auto"/>
                    <w:ind w:firstLine="0" w:firstLineChars="0"/>
                    <w:rPr>
                      <w:color w:val="auto"/>
                    </w:rPr>
                  </w:pPr>
                  <w:r>
                    <w:rPr>
                      <w:rFonts w:hint="eastAsia"/>
                      <w:color w:val="auto"/>
                      <w:lang w:val="en-US" w:eastAsia="zh-CN"/>
                    </w:rPr>
                    <w:t>达标</w:t>
                  </w:r>
                </w:p>
              </w:tc>
            </w:tr>
            <w:tr w14:paraId="42EBE093">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97" w:hRule="atLeast"/>
                <w:jc w:val="center"/>
              </w:trPr>
              <w:tc>
                <w:tcPr>
                  <w:tcW w:w="664" w:type="pct"/>
                  <w:tcBorders>
                    <w:top w:val="single" w:color="auto" w:sz="4" w:space="0"/>
                    <w:left w:val="single" w:color="auto" w:sz="4" w:space="0"/>
                    <w:bottom w:val="single" w:color="auto" w:sz="4" w:space="0"/>
                  </w:tcBorders>
                  <w:noWrap w:val="0"/>
                  <w:vAlign w:val="center"/>
                </w:tcPr>
                <w:p w14:paraId="0665229C">
                  <w:pPr>
                    <w:pStyle w:val="43"/>
                    <w:keepNext w:val="0"/>
                    <w:keepLines w:val="0"/>
                    <w:pageBreakBefore w:val="0"/>
                    <w:kinsoku/>
                    <w:topLinePunct w:val="0"/>
                    <w:autoSpaceDE/>
                    <w:autoSpaceDN/>
                    <w:bidi w:val="0"/>
                    <w:adjustRightInd/>
                    <w:snapToGrid/>
                    <w:spacing w:line="240" w:lineRule="auto"/>
                    <w:rPr>
                      <w:color w:val="auto"/>
                    </w:rPr>
                  </w:pPr>
                  <w:r>
                    <w:rPr>
                      <w:color w:val="auto"/>
                    </w:rPr>
                    <w:t>西</w:t>
                  </w:r>
                  <w:r>
                    <w:rPr>
                      <w:rFonts w:hint="eastAsia"/>
                      <w:color w:val="auto"/>
                      <w:lang w:val="en-US" w:eastAsia="zh-CN"/>
                    </w:rPr>
                    <w:t>院</w:t>
                  </w:r>
                  <w:r>
                    <w:rPr>
                      <w:color w:val="auto"/>
                    </w:rPr>
                    <w:t>界</w:t>
                  </w:r>
                </w:p>
              </w:tc>
              <w:tc>
                <w:tcPr>
                  <w:tcW w:w="1259" w:type="dxa"/>
                  <w:tcBorders>
                    <w:top w:val="single" w:color="auto" w:sz="4" w:space="0"/>
                    <w:bottom w:val="single" w:color="auto" w:sz="4" w:space="0"/>
                  </w:tcBorders>
                  <w:noWrap w:val="0"/>
                  <w:vAlign w:val="center"/>
                </w:tcPr>
                <w:p w14:paraId="7762E4C3">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54</w:t>
                  </w:r>
                </w:p>
              </w:tc>
              <w:tc>
                <w:tcPr>
                  <w:tcW w:w="1261" w:type="dxa"/>
                  <w:tcBorders>
                    <w:top w:val="single" w:color="auto" w:sz="4" w:space="0"/>
                    <w:bottom w:val="single" w:color="auto" w:sz="4" w:space="0"/>
                  </w:tcBorders>
                  <w:noWrap w:val="0"/>
                  <w:vAlign w:val="center"/>
                </w:tcPr>
                <w:p w14:paraId="1A43D948">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46</w:t>
                  </w:r>
                </w:p>
              </w:tc>
              <w:tc>
                <w:tcPr>
                  <w:tcW w:w="744" w:type="pct"/>
                  <w:tcBorders>
                    <w:top w:val="single" w:color="auto" w:sz="4" w:space="0"/>
                    <w:bottom w:val="single" w:color="auto" w:sz="4" w:space="0"/>
                  </w:tcBorders>
                  <w:noWrap w:val="0"/>
                  <w:vAlign w:val="center"/>
                </w:tcPr>
                <w:p w14:paraId="71943F9F">
                  <w:pPr>
                    <w:pStyle w:val="43"/>
                    <w:keepNext w:val="0"/>
                    <w:keepLines w:val="0"/>
                    <w:pageBreakBefore w:val="0"/>
                    <w:kinsoku/>
                    <w:topLinePunct w:val="0"/>
                    <w:autoSpaceDE/>
                    <w:autoSpaceDN/>
                    <w:bidi w:val="0"/>
                    <w:adjustRightInd/>
                    <w:snapToGrid/>
                    <w:spacing w:line="240" w:lineRule="auto"/>
                    <w:ind w:firstLine="0" w:firstLineChars="0"/>
                    <w:rPr>
                      <w:color w:val="auto"/>
                    </w:rPr>
                  </w:pPr>
                  <w:r>
                    <w:rPr>
                      <w:rFonts w:hint="eastAsia"/>
                      <w:color w:val="auto"/>
                      <w:lang w:val="en-US" w:eastAsia="zh-CN"/>
                    </w:rPr>
                    <w:t>60</w:t>
                  </w:r>
                </w:p>
              </w:tc>
              <w:tc>
                <w:tcPr>
                  <w:tcW w:w="677" w:type="pct"/>
                  <w:tcBorders>
                    <w:top w:val="single" w:color="auto" w:sz="4" w:space="0"/>
                    <w:bottom w:val="single" w:color="auto" w:sz="4" w:space="0"/>
                  </w:tcBorders>
                  <w:noWrap w:val="0"/>
                  <w:vAlign w:val="center"/>
                </w:tcPr>
                <w:p w14:paraId="0B98ECED">
                  <w:pPr>
                    <w:keepNext w:val="0"/>
                    <w:keepLines w:val="0"/>
                    <w:pageBreakBefore w:val="0"/>
                    <w:kinsoku/>
                    <w:topLinePunct w:val="0"/>
                    <w:autoSpaceDE/>
                    <w:autoSpaceDN/>
                    <w:bidi w:val="0"/>
                    <w:adjustRightInd/>
                    <w:snapToGrid/>
                    <w:spacing w:line="240" w:lineRule="auto"/>
                    <w:ind w:firstLine="420" w:firstLineChars="200"/>
                    <w:rPr>
                      <w:color w:val="auto"/>
                      <w:sz w:val="21"/>
                      <w:szCs w:val="21"/>
                    </w:rPr>
                  </w:pPr>
                  <w:r>
                    <w:rPr>
                      <w:rFonts w:hint="eastAsia"/>
                      <w:color w:val="auto"/>
                      <w:sz w:val="21"/>
                      <w:szCs w:val="21"/>
                      <w:lang w:val="en-US" w:eastAsia="zh-CN"/>
                    </w:rPr>
                    <w:t>50</w:t>
                  </w:r>
                </w:p>
              </w:tc>
              <w:tc>
                <w:tcPr>
                  <w:tcW w:w="755" w:type="pct"/>
                  <w:tcBorders>
                    <w:top w:val="single" w:color="auto" w:sz="4" w:space="0"/>
                    <w:bottom w:val="single" w:color="auto" w:sz="4" w:space="0"/>
                  </w:tcBorders>
                  <w:noWrap w:val="0"/>
                  <w:vAlign w:val="center"/>
                </w:tcPr>
                <w:p w14:paraId="0B2215C0">
                  <w:pPr>
                    <w:pStyle w:val="41"/>
                    <w:keepNext w:val="0"/>
                    <w:keepLines w:val="0"/>
                    <w:pageBreakBefore w:val="0"/>
                    <w:kinsoku/>
                    <w:topLinePunct w:val="0"/>
                    <w:autoSpaceDE/>
                    <w:autoSpaceDN/>
                    <w:bidi w:val="0"/>
                    <w:adjustRightInd/>
                    <w:snapToGrid/>
                    <w:spacing w:line="240" w:lineRule="auto"/>
                    <w:ind w:firstLine="0" w:firstLineChars="0"/>
                    <w:rPr>
                      <w:color w:val="auto"/>
                    </w:rPr>
                  </w:pPr>
                  <w:r>
                    <w:rPr>
                      <w:rFonts w:hint="eastAsia"/>
                      <w:color w:val="auto"/>
                      <w:lang w:val="en-US" w:eastAsia="zh-CN"/>
                    </w:rPr>
                    <w:t>达标</w:t>
                  </w:r>
                </w:p>
              </w:tc>
              <w:tc>
                <w:tcPr>
                  <w:tcW w:w="697" w:type="pct"/>
                  <w:tcBorders>
                    <w:top w:val="single" w:color="auto" w:sz="4" w:space="0"/>
                    <w:bottom w:val="single" w:color="auto" w:sz="4" w:space="0"/>
                    <w:right w:val="single" w:color="auto" w:sz="4" w:space="0"/>
                  </w:tcBorders>
                  <w:noWrap w:val="0"/>
                  <w:vAlign w:val="center"/>
                </w:tcPr>
                <w:p w14:paraId="52715D1B">
                  <w:pPr>
                    <w:pStyle w:val="41"/>
                    <w:keepNext w:val="0"/>
                    <w:keepLines w:val="0"/>
                    <w:pageBreakBefore w:val="0"/>
                    <w:kinsoku/>
                    <w:topLinePunct w:val="0"/>
                    <w:autoSpaceDE/>
                    <w:autoSpaceDN/>
                    <w:bidi w:val="0"/>
                    <w:adjustRightInd/>
                    <w:snapToGrid/>
                    <w:spacing w:line="240" w:lineRule="auto"/>
                    <w:ind w:firstLine="0" w:firstLineChars="0"/>
                    <w:rPr>
                      <w:color w:val="auto"/>
                    </w:rPr>
                  </w:pPr>
                  <w:r>
                    <w:rPr>
                      <w:rFonts w:hint="eastAsia"/>
                      <w:color w:val="auto"/>
                      <w:lang w:val="en-US" w:eastAsia="zh-CN"/>
                    </w:rPr>
                    <w:t>达标</w:t>
                  </w:r>
                </w:p>
              </w:tc>
            </w:tr>
            <w:tr w14:paraId="3D3BA5DB">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97" w:hRule="atLeast"/>
                <w:jc w:val="center"/>
              </w:trPr>
              <w:tc>
                <w:tcPr>
                  <w:tcW w:w="664" w:type="pct"/>
                  <w:tcBorders>
                    <w:top w:val="single" w:color="auto" w:sz="4" w:space="0"/>
                    <w:left w:val="single" w:color="auto" w:sz="4" w:space="0"/>
                    <w:bottom w:val="single" w:color="auto" w:sz="4" w:space="0"/>
                  </w:tcBorders>
                  <w:noWrap w:val="0"/>
                  <w:vAlign w:val="center"/>
                </w:tcPr>
                <w:p w14:paraId="7399A351">
                  <w:pPr>
                    <w:pStyle w:val="43"/>
                    <w:keepNext w:val="0"/>
                    <w:keepLines w:val="0"/>
                    <w:pageBreakBefore w:val="0"/>
                    <w:kinsoku/>
                    <w:topLinePunct w:val="0"/>
                    <w:autoSpaceDE/>
                    <w:autoSpaceDN/>
                    <w:bidi w:val="0"/>
                    <w:adjustRightInd/>
                    <w:snapToGrid/>
                    <w:spacing w:line="240" w:lineRule="auto"/>
                    <w:rPr>
                      <w:color w:val="auto"/>
                    </w:rPr>
                  </w:pPr>
                  <w:r>
                    <w:rPr>
                      <w:color w:val="auto"/>
                    </w:rPr>
                    <w:t>北</w:t>
                  </w:r>
                  <w:r>
                    <w:rPr>
                      <w:rFonts w:hint="eastAsia"/>
                      <w:color w:val="auto"/>
                      <w:lang w:val="en-US" w:eastAsia="zh-CN"/>
                    </w:rPr>
                    <w:t>院</w:t>
                  </w:r>
                  <w:r>
                    <w:rPr>
                      <w:color w:val="auto"/>
                    </w:rPr>
                    <w:t>界</w:t>
                  </w:r>
                </w:p>
              </w:tc>
              <w:tc>
                <w:tcPr>
                  <w:tcW w:w="1259" w:type="dxa"/>
                  <w:tcBorders>
                    <w:top w:val="single" w:color="auto" w:sz="4" w:space="0"/>
                    <w:bottom w:val="single" w:color="auto" w:sz="4" w:space="0"/>
                  </w:tcBorders>
                  <w:noWrap w:val="0"/>
                  <w:vAlign w:val="center"/>
                </w:tcPr>
                <w:p w14:paraId="625A9678">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54</w:t>
                  </w:r>
                </w:p>
              </w:tc>
              <w:tc>
                <w:tcPr>
                  <w:tcW w:w="1261" w:type="dxa"/>
                  <w:tcBorders>
                    <w:top w:val="single" w:color="auto" w:sz="4" w:space="0"/>
                    <w:bottom w:val="single" w:color="auto" w:sz="4" w:space="0"/>
                  </w:tcBorders>
                  <w:noWrap w:val="0"/>
                  <w:vAlign w:val="center"/>
                </w:tcPr>
                <w:p w14:paraId="52704C07">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47</w:t>
                  </w:r>
                </w:p>
              </w:tc>
              <w:tc>
                <w:tcPr>
                  <w:tcW w:w="744" w:type="pct"/>
                  <w:tcBorders>
                    <w:top w:val="single" w:color="auto" w:sz="4" w:space="0"/>
                    <w:bottom w:val="single" w:color="auto" w:sz="4" w:space="0"/>
                  </w:tcBorders>
                  <w:noWrap w:val="0"/>
                  <w:vAlign w:val="center"/>
                </w:tcPr>
                <w:p w14:paraId="006B4D90">
                  <w:pPr>
                    <w:pStyle w:val="43"/>
                    <w:keepNext w:val="0"/>
                    <w:keepLines w:val="0"/>
                    <w:pageBreakBefore w:val="0"/>
                    <w:kinsoku/>
                    <w:topLinePunct w:val="0"/>
                    <w:autoSpaceDE/>
                    <w:autoSpaceDN/>
                    <w:bidi w:val="0"/>
                    <w:adjustRightInd/>
                    <w:snapToGrid/>
                    <w:spacing w:line="240" w:lineRule="auto"/>
                    <w:ind w:firstLine="0" w:firstLineChars="0"/>
                    <w:rPr>
                      <w:color w:val="auto"/>
                    </w:rPr>
                  </w:pPr>
                  <w:r>
                    <w:rPr>
                      <w:rFonts w:hint="eastAsia"/>
                      <w:color w:val="auto"/>
                      <w:lang w:val="en-US" w:eastAsia="zh-CN"/>
                    </w:rPr>
                    <w:t>60</w:t>
                  </w:r>
                </w:p>
              </w:tc>
              <w:tc>
                <w:tcPr>
                  <w:tcW w:w="677" w:type="pct"/>
                  <w:tcBorders>
                    <w:top w:val="single" w:color="auto" w:sz="4" w:space="0"/>
                    <w:bottom w:val="single" w:color="auto" w:sz="4" w:space="0"/>
                  </w:tcBorders>
                  <w:noWrap w:val="0"/>
                  <w:vAlign w:val="center"/>
                </w:tcPr>
                <w:p w14:paraId="681348C8">
                  <w:pPr>
                    <w:keepNext w:val="0"/>
                    <w:keepLines w:val="0"/>
                    <w:pageBreakBefore w:val="0"/>
                    <w:kinsoku/>
                    <w:topLinePunct w:val="0"/>
                    <w:autoSpaceDE/>
                    <w:autoSpaceDN/>
                    <w:bidi w:val="0"/>
                    <w:adjustRightInd/>
                    <w:snapToGrid/>
                    <w:spacing w:line="240" w:lineRule="auto"/>
                    <w:ind w:firstLine="420" w:firstLineChars="200"/>
                    <w:rPr>
                      <w:color w:val="auto"/>
                      <w:sz w:val="21"/>
                      <w:szCs w:val="21"/>
                    </w:rPr>
                  </w:pPr>
                  <w:r>
                    <w:rPr>
                      <w:rFonts w:hint="eastAsia"/>
                      <w:color w:val="auto"/>
                      <w:sz w:val="21"/>
                      <w:szCs w:val="21"/>
                      <w:lang w:val="en-US" w:eastAsia="zh-CN"/>
                    </w:rPr>
                    <w:t>50</w:t>
                  </w:r>
                </w:p>
              </w:tc>
              <w:tc>
                <w:tcPr>
                  <w:tcW w:w="755" w:type="pct"/>
                  <w:tcBorders>
                    <w:top w:val="single" w:color="auto" w:sz="4" w:space="0"/>
                    <w:bottom w:val="single" w:color="auto" w:sz="4" w:space="0"/>
                  </w:tcBorders>
                  <w:noWrap w:val="0"/>
                  <w:vAlign w:val="center"/>
                </w:tcPr>
                <w:p w14:paraId="146E9FD4">
                  <w:pPr>
                    <w:pStyle w:val="41"/>
                    <w:keepNext w:val="0"/>
                    <w:keepLines w:val="0"/>
                    <w:pageBreakBefore w:val="0"/>
                    <w:kinsoku/>
                    <w:topLinePunct w:val="0"/>
                    <w:autoSpaceDE/>
                    <w:autoSpaceDN/>
                    <w:bidi w:val="0"/>
                    <w:adjustRightInd/>
                    <w:snapToGrid/>
                    <w:spacing w:line="240" w:lineRule="auto"/>
                    <w:ind w:firstLine="0" w:firstLineChars="0"/>
                    <w:rPr>
                      <w:color w:val="auto"/>
                    </w:rPr>
                  </w:pPr>
                  <w:r>
                    <w:rPr>
                      <w:rFonts w:hint="eastAsia"/>
                      <w:color w:val="auto"/>
                      <w:lang w:val="en-US" w:eastAsia="zh-CN"/>
                    </w:rPr>
                    <w:t>达标</w:t>
                  </w:r>
                </w:p>
              </w:tc>
              <w:tc>
                <w:tcPr>
                  <w:tcW w:w="697" w:type="pct"/>
                  <w:tcBorders>
                    <w:top w:val="single" w:color="auto" w:sz="4" w:space="0"/>
                    <w:bottom w:val="single" w:color="auto" w:sz="4" w:space="0"/>
                    <w:right w:val="single" w:color="auto" w:sz="4" w:space="0"/>
                  </w:tcBorders>
                  <w:noWrap w:val="0"/>
                  <w:vAlign w:val="center"/>
                </w:tcPr>
                <w:p w14:paraId="04DC1AF5">
                  <w:pPr>
                    <w:pStyle w:val="41"/>
                    <w:keepNext w:val="0"/>
                    <w:keepLines w:val="0"/>
                    <w:pageBreakBefore w:val="0"/>
                    <w:kinsoku/>
                    <w:topLinePunct w:val="0"/>
                    <w:autoSpaceDE/>
                    <w:autoSpaceDN/>
                    <w:bidi w:val="0"/>
                    <w:adjustRightInd/>
                    <w:snapToGrid/>
                    <w:spacing w:line="240" w:lineRule="auto"/>
                    <w:ind w:firstLine="0" w:firstLineChars="0"/>
                    <w:rPr>
                      <w:color w:val="auto"/>
                    </w:rPr>
                  </w:pPr>
                  <w:r>
                    <w:rPr>
                      <w:rFonts w:hint="eastAsia"/>
                      <w:color w:val="auto"/>
                      <w:lang w:val="en-US" w:eastAsia="zh-CN"/>
                    </w:rPr>
                    <w:t>达标</w:t>
                  </w:r>
                </w:p>
              </w:tc>
            </w:tr>
            <w:tr w14:paraId="23851FA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97" w:hRule="atLeast"/>
                <w:jc w:val="center"/>
              </w:trPr>
              <w:tc>
                <w:tcPr>
                  <w:tcW w:w="664" w:type="pct"/>
                  <w:tcBorders>
                    <w:top w:val="single" w:color="auto" w:sz="4" w:space="0"/>
                    <w:left w:val="single" w:color="auto" w:sz="4" w:space="0"/>
                    <w:bottom w:val="single" w:color="auto" w:sz="4" w:space="0"/>
                  </w:tcBorders>
                  <w:shd w:val="clear" w:color="auto" w:fill="auto"/>
                  <w:noWrap w:val="0"/>
                  <w:vAlign w:val="center"/>
                </w:tcPr>
                <w:p w14:paraId="10E385E8">
                  <w:pPr>
                    <w:pStyle w:val="43"/>
                    <w:keepNext w:val="0"/>
                    <w:keepLines w:val="0"/>
                    <w:pageBreakBefore w:val="0"/>
                    <w:kinsoku/>
                    <w:topLinePunct w:val="0"/>
                    <w:autoSpaceDE/>
                    <w:autoSpaceDN/>
                    <w:bidi w:val="0"/>
                    <w:adjustRightInd/>
                    <w:snapToGrid/>
                    <w:spacing w:line="240" w:lineRule="auto"/>
                    <w:ind w:firstLine="0" w:firstLineChars="0"/>
                    <w:rPr>
                      <w:rFonts w:hint="eastAsia" w:ascii="Times New Roman" w:hAnsi="Times New Roman" w:eastAsia="宋体" w:cs="Times New Roman"/>
                      <w:snapToGrid w:val="0"/>
                      <w:color w:val="auto"/>
                      <w:kern w:val="0"/>
                      <w:sz w:val="21"/>
                      <w:szCs w:val="38"/>
                      <w:lang w:val="en-US" w:eastAsia="zh-CN" w:bidi="ar-SA"/>
                    </w:rPr>
                  </w:pPr>
                  <w:r>
                    <w:rPr>
                      <w:color w:val="auto"/>
                    </w:rPr>
                    <w:t>东</w:t>
                  </w:r>
                  <w:r>
                    <w:rPr>
                      <w:rFonts w:hint="eastAsia"/>
                      <w:color w:val="auto"/>
                      <w:lang w:val="en-US" w:eastAsia="zh-CN"/>
                    </w:rPr>
                    <w:t>侧敏感点</w:t>
                  </w:r>
                </w:p>
              </w:tc>
              <w:tc>
                <w:tcPr>
                  <w:tcW w:w="1259" w:type="dxa"/>
                  <w:tcBorders>
                    <w:top w:val="single" w:color="auto" w:sz="4" w:space="0"/>
                    <w:bottom w:val="single" w:color="auto" w:sz="4" w:space="0"/>
                  </w:tcBorders>
                  <w:noWrap w:val="0"/>
                  <w:vAlign w:val="center"/>
                </w:tcPr>
                <w:p w14:paraId="039DB297">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54</w:t>
                  </w:r>
                </w:p>
              </w:tc>
              <w:tc>
                <w:tcPr>
                  <w:tcW w:w="1261" w:type="dxa"/>
                  <w:tcBorders>
                    <w:top w:val="single" w:color="auto" w:sz="4" w:space="0"/>
                    <w:bottom w:val="single" w:color="auto" w:sz="4" w:space="0"/>
                  </w:tcBorders>
                  <w:noWrap w:val="0"/>
                  <w:vAlign w:val="center"/>
                </w:tcPr>
                <w:p w14:paraId="3D9B5784">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44</w:t>
                  </w:r>
                </w:p>
              </w:tc>
              <w:tc>
                <w:tcPr>
                  <w:tcW w:w="744" w:type="pct"/>
                  <w:tcBorders>
                    <w:top w:val="single" w:color="auto" w:sz="4" w:space="0"/>
                    <w:bottom w:val="single" w:color="auto" w:sz="4" w:space="0"/>
                  </w:tcBorders>
                  <w:shd w:val="clear" w:color="auto" w:fill="auto"/>
                  <w:noWrap w:val="0"/>
                  <w:vAlign w:val="center"/>
                </w:tcPr>
                <w:p w14:paraId="38D815F7">
                  <w:pPr>
                    <w:pStyle w:val="43"/>
                    <w:keepNext w:val="0"/>
                    <w:keepLines w:val="0"/>
                    <w:pageBreakBefore w:val="0"/>
                    <w:kinsoku/>
                    <w:topLinePunct w:val="0"/>
                    <w:autoSpaceDE/>
                    <w:autoSpaceDN/>
                    <w:bidi w:val="0"/>
                    <w:adjustRightInd/>
                    <w:snapToGrid/>
                    <w:spacing w:line="240" w:lineRule="auto"/>
                    <w:ind w:firstLine="0" w:firstLineChars="0"/>
                    <w:rPr>
                      <w:rFonts w:hint="eastAsia" w:ascii="Times New Roman" w:hAnsi="Times New Roman" w:eastAsia="宋体" w:cs="Times New Roman"/>
                      <w:snapToGrid w:val="0"/>
                      <w:color w:val="auto"/>
                      <w:kern w:val="0"/>
                      <w:sz w:val="21"/>
                      <w:szCs w:val="38"/>
                      <w:lang w:val="en-US" w:eastAsia="zh-CN" w:bidi="ar-SA"/>
                    </w:rPr>
                  </w:pPr>
                  <w:r>
                    <w:rPr>
                      <w:rFonts w:hint="eastAsia"/>
                      <w:color w:val="auto"/>
                      <w:lang w:val="en-US" w:eastAsia="zh-CN"/>
                    </w:rPr>
                    <w:t>60</w:t>
                  </w:r>
                </w:p>
              </w:tc>
              <w:tc>
                <w:tcPr>
                  <w:tcW w:w="677" w:type="pct"/>
                  <w:tcBorders>
                    <w:top w:val="single" w:color="auto" w:sz="4" w:space="0"/>
                    <w:bottom w:val="single" w:color="auto" w:sz="4" w:space="0"/>
                  </w:tcBorders>
                  <w:shd w:val="clear" w:color="auto" w:fill="auto"/>
                  <w:noWrap w:val="0"/>
                  <w:vAlign w:val="center"/>
                </w:tcPr>
                <w:p w14:paraId="3C33BA8C">
                  <w:pPr>
                    <w:keepNext w:val="0"/>
                    <w:keepLines w:val="0"/>
                    <w:pageBreakBefore w:val="0"/>
                    <w:kinsoku/>
                    <w:topLinePunct w:val="0"/>
                    <w:autoSpaceDE/>
                    <w:autoSpaceDN/>
                    <w:bidi w:val="0"/>
                    <w:adjustRightInd/>
                    <w:snapToGrid/>
                    <w:spacing w:line="240" w:lineRule="auto"/>
                    <w:ind w:firstLine="420" w:firstLineChars="200"/>
                    <w:rPr>
                      <w:rFonts w:hint="eastAsia" w:ascii="Times New Roman" w:hAnsi="Times New Roman" w:eastAsia="宋体" w:cs="Times New Roman"/>
                      <w:snapToGrid w:val="0"/>
                      <w:color w:val="auto"/>
                      <w:kern w:val="0"/>
                      <w:sz w:val="21"/>
                      <w:szCs w:val="21"/>
                      <w:lang w:val="en-US" w:eastAsia="zh-CN" w:bidi="ar-SA"/>
                    </w:rPr>
                  </w:pPr>
                  <w:r>
                    <w:rPr>
                      <w:rFonts w:hint="eastAsia"/>
                      <w:color w:val="auto"/>
                      <w:sz w:val="21"/>
                      <w:szCs w:val="21"/>
                      <w:lang w:val="en-US" w:eastAsia="zh-CN"/>
                    </w:rPr>
                    <w:t>50</w:t>
                  </w:r>
                </w:p>
              </w:tc>
              <w:tc>
                <w:tcPr>
                  <w:tcW w:w="1305" w:type="dxa"/>
                  <w:tcBorders>
                    <w:top w:val="single" w:color="auto" w:sz="4" w:space="0"/>
                    <w:bottom w:val="single" w:color="auto" w:sz="4" w:space="0"/>
                  </w:tcBorders>
                  <w:noWrap w:val="0"/>
                  <w:vAlign w:val="center"/>
                </w:tcPr>
                <w:p w14:paraId="2275A7C4">
                  <w:pPr>
                    <w:pStyle w:val="41"/>
                    <w:keepNext w:val="0"/>
                    <w:keepLines w:val="0"/>
                    <w:pageBreakBefore w:val="0"/>
                    <w:kinsoku/>
                    <w:topLinePunct w:val="0"/>
                    <w:autoSpaceDE/>
                    <w:autoSpaceDN/>
                    <w:bidi w:val="0"/>
                    <w:adjustRightInd/>
                    <w:snapToGrid/>
                    <w:spacing w:line="240" w:lineRule="auto"/>
                    <w:ind w:firstLine="0" w:firstLineChars="0"/>
                    <w:rPr>
                      <w:rFonts w:hint="eastAsia"/>
                      <w:color w:val="auto"/>
                      <w:lang w:val="en-US" w:eastAsia="zh-CN"/>
                    </w:rPr>
                  </w:pPr>
                  <w:r>
                    <w:rPr>
                      <w:rFonts w:hint="eastAsia"/>
                      <w:color w:val="auto"/>
                      <w:lang w:val="en-US" w:eastAsia="zh-CN"/>
                    </w:rPr>
                    <w:t>达标</w:t>
                  </w:r>
                </w:p>
              </w:tc>
              <w:tc>
                <w:tcPr>
                  <w:tcW w:w="1205" w:type="dxa"/>
                  <w:tcBorders>
                    <w:top w:val="single" w:color="auto" w:sz="4" w:space="0"/>
                    <w:bottom w:val="single" w:color="auto" w:sz="4" w:space="0"/>
                    <w:right w:val="single" w:color="auto" w:sz="4" w:space="0"/>
                  </w:tcBorders>
                  <w:noWrap w:val="0"/>
                  <w:vAlign w:val="center"/>
                </w:tcPr>
                <w:p w14:paraId="62F57FA7">
                  <w:pPr>
                    <w:pStyle w:val="41"/>
                    <w:keepNext w:val="0"/>
                    <w:keepLines w:val="0"/>
                    <w:pageBreakBefore w:val="0"/>
                    <w:kinsoku/>
                    <w:topLinePunct w:val="0"/>
                    <w:autoSpaceDE/>
                    <w:autoSpaceDN/>
                    <w:bidi w:val="0"/>
                    <w:adjustRightInd/>
                    <w:snapToGrid/>
                    <w:spacing w:line="240" w:lineRule="auto"/>
                    <w:ind w:firstLine="0" w:firstLineChars="0"/>
                    <w:rPr>
                      <w:rFonts w:hint="eastAsia"/>
                      <w:color w:val="auto"/>
                      <w:lang w:val="en-US" w:eastAsia="zh-CN"/>
                    </w:rPr>
                  </w:pPr>
                  <w:r>
                    <w:rPr>
                      <w:rFonts w:hint="eastAsia"/>
                      <w:color w:val="auto"/>
                      <w:lang w:val="en-US" w:eastAsia="zh-CN"/>
                    </w:rPr>
                    <w:t>达标</w:t>
                  </w:r>
                </w:p>
              </w:tc>
            </w:tr>
            <w:tr w14:paraId="4C844B90">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97" w:hRule="atLeast"/>
                <w:jc w:val="center"/>
              </w:trPr>
              <w:tc>
                <w:tcPr>
                  <w:tcW w:w="664" w:type="pct"/>
                  <w:tcBorders>
                    <w:top w:val="single" w:color="auto" w:sz="4" w:space="0"/>
                    <w:left w:val="single" w:color="auto" w:sz="4" w:space="0"/>
                    <w:bottom w:val="single" w:color="auto" w:sz="4" w:space="0"/>
                  </w:tcBorders>
                  <w:shd w:val="clear" w:color="auto" w:fill="auto"/>
                  <w:noWrap w:val="0"/>
                  <w:vAlign w:val="center"/>
                </w:tcPr>
                <w:p w14:paraId="08D89074">
                  <w:pPr>
                    <w:pStyle w:val="43"/>
                    <w:keepNext w:val="0"/>
                    <w:keepLines w:val="0"/>
                    <w:pageBreakBefore w:val="0"/>
                    <w:kinsoku/>
                    <w:topLinePunct w:val="0"/>
                    <w:autoSpaceDE/>
                    <w:autoSpaceDN/>
                    <w:bidi w:val="0"/>
                    <w:adjustRightInd/>
                    <w:snapToGrid/>
                    <w:spacing w:line="240" w:lineRule="auto"/>
                    <w:ind w:firstLine="0" w:firstLineChars="0"/>
                    <w:rPr>
                      <w:rFonts w:ascii="Times New Roman" w:hAnsi="Times New Roman" w:eastAsia="宋体" w:cs="Times New Roman"/>
                      <w:snapToGrid w:val="0"/>
                      <w:color w:val="auto"/>
                      <w:kern w:val="0"/>
                      <w:sz w:val="21"/>
                      <w:szCs w:val="38"/>
                      <w:lang w:val="en-US" w:eastAsia="zh-CN" w:bidi="ar-SA"/>
                    </w:rPr>
                  </w:pPr>
                  <w:r>
                    <w:rPr>
                      <w:color w:val="auto"/>
                    </w:rPr>
                    <w:t>南</w:t>
                  </w:r>
                  <w:r>
                    <w:rPr>
                      <w:rFonts w:hint="eastAsia"/>
                      <w:color w:val="auto"/>
                      <w:lang w:val="en-US" w:eastAsia="zh-CN"/>
                    </w:rPr>
                    <w:t>侧敏感点</w:t>
                  </w:r>
                </w:p>
              </w:tc>
              <w:tc>
                <w:tcPr>
                  <w:tcW w:w="1259" w:type="dxa"/>
                  <w:tcBorders>
                    <w:top w:val="single" w:color="auto" w:sz="4" w:space="0"/>
                    <w:bottom w:val="single" w:color="auto" w:sz="4" w:space="0"/>
                  </w:tcBorders>
                  <w:noWrap w:val="0"/>
                  <w:vAlign w:val="center"/>
                </w:tcPr>
                <w:p w14:paraId="15D65912">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54</w:t>
                  </w:r>
                </w:p>
              </w:tc>
              <w:tc>
                <w:tcPr>
                  <w:tcW w:w="1261" w:type="dxa"/>
                  <w:tcBorders>
                    <w:top w:val="single" w:color="auto" w:sz="4" w:space="0"/>
                    <w:bottom w:val="single" w:color="auto" w:sz="4" w:space="0"/>
                  </w:tcBorders>
                  <w:noWrap w:val="0"/>
                  <w:vAlign w:val="center"/>
                </w:tcPr>
                <w:p w14:paraId="68102ED7">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44</w:t>
                  </w:r>
                </w:p>
              </w:tc>
              <w:tc>
                <w:tcPr>
                  <w:tcW w:w="744" w:type="pct"/>
                  <w:tcBorders>
                    <w:top w:val="single" w:color="auto" w:sz="4" w:space="0"/>
                    <w:bottom w:val="single" w:color="auto" w:sz="4" w:space="0"/>
                  </w:tcBorders>
                  <w:shd w:val="clear" w:color="auto" w:fill="auto"/>
                  <w:noWrap w:val="0"/>
                  <w:vAlign w:val="center"/>
                </w:tcPr>
                <w:p w14:paraId="3EB6E849">
                  <w:pPr>
                    <w:pStyle w:val="43"/>
                    <w:keepNext w:val="0"/>
                    <w:keepLines w:val="0"/>
                    <w:pageBreakBefore w:val="0"/>
                    <w:kinsoku/>
                    <w:topLinePunct w:val="0"/>
                    <w:autoSpaceDE/>
                    <w:autoSpaceDN/>
                    <w:bidi w:val="0"/>
                    <w:adjustRightInd/>
                    <w:snapToGrid/>
                    <w:spacing w:line="240" w:lineRule="auto"/>
                    <w:ind w:firstLine="0" w:firstLineChars="0"/>
                    <w:rPr>
                      <w:rFonts w:hint="eastAsia" w:ascii="Times New Roman" w:hAnsi="Times New Roman" w:eastAsia="宋体" w:cs="Times New Roman"/>
                      <w:snapToGrid w:val="0"/>
                      <w:color w:val="auto"/>
                      <w:kern w:val="0"/>
                      <w:sz w:val="21"/>
                      <w:szCs w:val="38"/>
                      <w:lang w:val="en-US" w:eastAsia="zh-CN" w:bidi="ar-SA"/>
                    </w:rPr>
                  </w:pPr>
                  <w:r>
                    <w:rPr>
                      <w:rFonts w:hint="eastAsia"/>
                      <w:color w:val="auto"/>
                      <w:lang w:val="en-US" w:eastAsia="zh-CN"/>
                    </w:rPr>
                    <w:t>60</w:t>
                  </w:r>
                </w:p>
              </w:tc>
              <w:tc>
                <w:tcPr>
                  <w:tcW w:w="677" w:type="pct"/>
                  <w:tcBorders>
                    <w:top w:val="single" w:color="auto" w:sz="4" w:space="0"/>
                    <w:bottom w:val="single" w:color="auto" w:sz="4" w:space="0"/>
                  </w:tcBorders>
                  <w:shd w:val="clear" w:color="auto" w:fill="auto"/>
                  <w:noWrap w:val="0"/>
                  <w:vAlign w:val="center"/>
                </w:tcPr>
                <w:p w14:paraId="2FFD7D7B">
                  <w:pPr>
                    <w:keepNext w:val="0"/>
                    <w:keepLines w:val="0"/>
                    <w:pageBreakBefore w:val="0"/>
                    <w:kinsoku/>
                    <w:topLinePunct w:val="0"/>
                    <w:autoSpaceDE/>
                    <w:autoSpaceDN/>
                    <w:bidi w:val="0"/>
                    <w:adjustRightInd/>
                    <w:snapToGrid/>
                    <w:spacing w:line="240" w:lineRule="auto"/>
                    <w:ind w:firstLine="420" w:firstLineChars="200"/>
                    <w:rPr>
                      <w:rFonts w:hint="eastAsia" w:ascii="Times New Roman" w:hAnsi="Times New Roman" w:eastAsia="宋体" w:cs="Times New Roman"/>
                      <w:snapToGrid w:val="0"/>
                      <w:color w:val="auto"/>
                      <w:kern w:val="0"/>
                      <w:sz w:val="21"/>
                      <w:szCs w:val="21"/>
                      <w:lang w:val="en-US" w:eastAsia="zh-CN" w:bidi="ar-SA"/>
                    </w:rPr>
                  </w:pPr>
                  <w:r>
                    <w:rPr>
                      <w:rFonts w:hint="eastAsia"/>
                      <w:color w:val="auto"/>
                      <w:sz w:val="21"/>
                      <w:szCs w:val="21"/>
                      <w:lang w:val="en-US" w:eastAsia="zh-CN"/>
                    </w:rPr>
                    <w:t>50</w:t>
                  </w:r>
                </w:p>
              </w:tc>
              <w:tc>
                <w:tcPr>
                  <w:tcW w:w="1305" w:type="dxa"/>
                  <w:tcBorders>
                    <w:top w:val="single" w:color="auto" w:sz="4" w:space="0"/>
                    <w:bottom w:val="single" w:color="auto" w:sz="4" w:space="0"/>
                  </w:tcBorders>
                  <w:noWrap w:val="0"/>
                  <w:vAlign w:val="center"/>
                </w:tcPr>
                <w:p w14:paraId="4979515E">
                  <w:pPr>
                    <w:pStyle w:val="41"/>
                    <w:keepNext w:val="0"/>
                    <w:keepLines w:val="0"/>
                    <w:pageBreakBefore w:val="0"/>
                    <w:kinsoku/>
                    <w:topLinePunct w:val="0"/>
                    <w:autoSpaceDE/>
                    <w:autoSpaceDN/>
                    <w:bidi w:val="0"/>
                    <w:adjustRightInd/>
                    <w:snapToGrid/>
                    <w:spacing w:line="240" w:lineRule="auto"/>
                    <w:ind w:firstLine="0" w:firstLineChars="0"/>
                    <w:rPr>
                      <w:rFonts w:hint="eastAsia"/>
                      <w:color w:val="auto"/>
                      <w:lang w:val="en-US" w:eastAsia="zh-CN"/>
                    </w:rPr>
                  </w:pPr>
                  <w:r>
                    <w:rPr>
                      <w:rFonts w:hint="eastAsia"/>
                      <w:color w:val="auto"/>
                      <w:lang w:val="en-US" w:eastAsia="zh-CN"/>
                    </w:rPr>
                    <w:t>达标</w:t>
                  </w:r>
                </w:p>
              </w:tc>
              <w:tc>
                <w:tcPr>
                  <w:tcW w:w="1205" w:type="dxa"/>
                  <w:tcBorders>
                    <w:top w:val="single" w:color="auto" w:sz="4" w:space="0"/>
                    <w:bottom w:val="single" w:color="auto" w:sz="4" w:space="0"/>
                    <w:right w:val="single" w:color="auto" w:sz="4" w:space="0"/>
                  </w:tcBorders>
                  <w:noWrap w:val="0"/>
                  <w:vAlign w:val="center"/>
                </w:tcPr>
                <w:p w14:paraId="4D2DFB0E">
                  <w:pPr>
                    <w:pStyle w:val="41"/>
                    <w:keepNext w:val="0"/>
                    <w:keepLines w:val="0"/>
                    <w:pageBreakBefore w:val="0"/>
                    <w:kinsoku/>
                    <w:topLinePunct w:val="0"/>
                    <w:autoSpaceDE/>
                    <w:autoSpaceDN/>
                    <w:bidi w:val="0"/>
                    <w:adjustRightInd/>
                    <w:snapToGrid/>
                    <w:spacing w:line="240" w:lineRule="auto"/>
                    <w:ind w:firstLine="0" w:firstLineChars="0"/>
                    <w:rPr>
                      <w:rFonts w:hint="eastAsia"/>
                      <w:color w:val="auto"/>
                      <w:lang w:val="en-US" w:eastAsia="zh-CN"/>
                    </w:rPr>
                  </w:pPr>
                  <w:r>
                    <w:rPr>
                      <w:rFonts w:hint="eastAsia"/>
                      <w:color w:val="auto"/>
                      <w:lang w:val="en-US" w:eastAsia="zh-CN"/>
                    </w:rPr>
                    <w:t>达标</w:t>
                  </w:r>
                </w:p>
              </w:tc>
            </w:tr>
            <w:tr w14:paraId="7D8FAD80">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97" w:hRule="atLeast"/>
                <w:jc w:val="center"/>
              </w:trPr>
              <w:tc>
                <w:tcPr>
                  <w:tcW w:w="664" w:type="pct"/>
                  <w:tcBorders>
                    <w:top w:val="single" w:color="auto" w:sz="4" w:space="0"/>
                    <w:left w:val="single" w:color="auto" w:sz="4" w:space="0"/>
                    <w:bottom w:val="single" w:color="auto" w:sz="4" w:space="0"/>
                  </w:tcBorders>
                  <w:shd w:val="clear" w:color="auto" w:fill="auto"/>
                  <w:noWrap w:val="0"/>
                  <w:vAlign w:val="center"/>
                </w:tcPr>
                <w:p w14:paraId="238A2029">
                  <w:pPr>
                    <w:pStyle w:val="43"/>
                    <w:keepNext w:val="0"/>
                    <w:keepLines w:val="0"/>
                    <w:pageBreakBefore w:val="0"/>
                    <w:kinsoku/>
                    <w:topLinePunct w:val="0"/>
                    <w:autoSpaceDE/>
                    <w:autoSpaceDN/>
                    <w:bidi w:val="0"/>
                    <w:adjustRightInd/>
                    <w:snapToGrid/>
                    <w:spacing w:line="240" w:lineRule="auto"/>
                    <w:ind w:firstLine="0" w:firstLineChars="0"/>
                    <w:rPr>
                      <w:rFonts w:ascii="Times New Roman" w:hAnsi="Times New Roman" w:eastAsia="宋体" w:cs="Times New Roman"/>
                      <w:snapToGrid w:val="0"/>
                      <w:color w:val="auto"/>
                      <w:kern w:val="0"/>
                      <w:sz w:val="21"/>
                      <w:szCs w:val="38"/>
                      <w:lang w:val="en-US" w:eastAsia="zh-CN" w:bidi="ar-SA"/>
                    </w:rPr>
                  </w:pPr>
                  <w:r>
                    <w:rPr>
                      <w:color w:val="auto"/>
                    </w:rPr>
                    <w:t>西</w:t>
                  </w:r>
                  <w:r>
                    <w:rPr>
                      <w:rFonts w:hint="eastAsia"/>
                      <w:color w:val="auto"/>
                      <w:lang w:val="en-US" w:eastAsia="zh-CN"/>
                    </w:rPr>
                    <w:t>侧敏感点</w:t>
                  </w:r>
                </w:p>
              </w:tc>
              <w:tc>
                <w:tcPr>
                  <w:tcW w:w="1259" w:type="dxa"/>
                  <w:tcBorders>
                    <w:top w:val="single" w:color="auto" w:sz="4" w:space="0"/>
                    <w:bottom w:val="single" w:color="auto" w:sz="4" w:space="0"/>
                  </w:tcBorders>
                  <w:noWrap w:val="0"/>
                  <w:vAlign w:val="center"/>
                </w:tcPr>
                <w:p w14:paraId="0B26802E">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56</w:t>
                  </w:r>
                </w:p>
              </w:tc>
              <w:tc>
                <w:tcPr>
                  <w:tcW w:w="1261" w:type="dxa"/>
                  <w:tcBorders>
                    <w:top w:val="single" w:color="auto" w:sz="4" w:space="0"/>
                    <w:bottom w:val="single" w:color="auto" w:sz="4" w:space="0"/>
                  </w:tcBorders>
                  <w:noWrap w:val="0"/>
                  <w:vAlign w:val="center"/>
                </w:tcPr>
                <w:p w14:paraId="117F2E4F">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48</w:t>
                  </w:r>
                </w:p>
              </w:tc>
              <w:tc>
                <w:tcPr>
                  <w:tcW w:w="744" w:type="pct"/>
                  <w:tcBorders>
                    <w:top w:val="single" w:color="auto" w:sz="4" w:space="0"/>
                    <w:bottom w:val="single" w:color="auto" w:sz="4" w:space="0"/>
                  </w:tcBorders>
                  <w:shd w:val="clear" w:color="auto" w:fill="auto"/>
                  <w:noWrap w:val="0"/>
                  <w:vAlign w:val="center"/>
                </w:tcPr>
                <w:p w14:paraId="595C430C">
                  <w:pPr>
                    <w:pStyle w:val="43"/>
                    <w:keepNext w:val="0"/>
                    <w:keepLines w:val="0"/>
                    <w:pageBreakBefore w:val="0"/>
                    <w:kinsoku/>
                    <w:topLinePunct w:val="0"/>
                    <w:autoSpaceDE/>
                    <w:autoSpaceDN/>
                    <w:bidi w:val="0"/>
                    <w:adjustRightInd/>
                    <w:snapToGrid/>
                    <w:spacing w:line="240" w:lineRule="auto"/>
                    <w:ind w:firstLine="0" w:firstLineChars="0"/>
                    <w:rPr>
                      <w:rFonts w:hint="eastAsia" w:ascii="Times New Roman" w:hAnsi="Times New Roman" w:eastAsia="宋体" w:cs="Times New Roman"/>
                      <w:snapToGrid w:val="0"/>
                      <w:color w:val="auto"/>
                      <w:kern w:val="0"/>
                      <w:sz w:val="21"/>
                      <w:szCs w:val="38"/>
                      <w:lang w:val="en-US" w:eastAsia="zh-CN" w:bidi="ar-SA"/>
                    </w:rPr>
                  </w:pPr>
                  <w:r>
                    <w:rPr>
                      <w:rFonts w:hint="eastAsia"/>
                      <w:color w:val="auto"/>
                      <w:lang w:val="en-US" w:eastAsia="zh-CN"/>
                    </w:rPr>
                    <w:t>60</w:t>
                  </w:r>
                </w:p>
              </w:tc>
              <w:tc>
                <w:tcPr>
                  <w:tcW w:w="677" w:type="pct"/>
                  <w:tcBorders>
                    <w:top w:val="single" w:color="auto" w:sz="4" w:space="0"/>
                    <w:bottom w:val="single" w:color="auto" w:sz="4" w:space="0"/>
                  </w:tcBorders>
                  <w:shd w:val="clear" w:color="auto" w:fill="auto"/>
                  <w:noWrap w:val="0"/>
                  <w:vAlign w:val="center"/>
                </w:tcPr>
                <w:p w14:paraId="1B30FE2A">
                  <w:pPr>
                    <w:keepNext w:val="0"/>
                    <w:keepLines w:val="0"/>
                    <w:pageBreakBefore w:val="0"/>
                    <w:kinsoku/>
                    <w:topLinePunct w:val="0"/>
                    <w:autoSpaceDE/>
                    <w:autoSpaceDN/>
                    <w:bidi w:val="0"/>
                    <w:adjustRightInd/>
                    <w:snapToGrid/>
                    <w:spacing w:line="240" w:lineRule="auto"/>
                    <w:ind w:firstLine="420" w:firstLineChars="200"/>
                    <w:rPr>
                      <w:rFonts w:hint="eastAsia" w:ascii="Times New Roman" w:hAnsi="Times New Roman" w:eastAsia="宋体" w:cs="Times New Roman"/>
                      <w:snapToGrid w:val="0"/>
                      <w:color w:val="auto"/>
                      <w:kern w:val="0"/>
                      <w:sz w:val="21"/>
                      <w:szCs w:val="21"/>
                      <w:lang w:val="en-US" w:eastAsia="zh-CN" w:bidi="ar-SA"/>
                    </w:rPr>
                  </w:pPr>
                  <w:r>
                    <w:rPr>
                      <w:rFonts w:hint="eastAsia"/>
                      <w:color w:val="auto"/>
                      <w:sz w:val="21"/>
                      <w:szCs w:val="21"/>
                      <w:lang w:val="en-US" w:eastAsia="zh-CN"/>
                    </w:rPr>
                    <w:t>50</w:t>
                  </w:r>
                </w:p>
              </w:tc>
              <w:tc>
                <w:tcPr>
                  <w:tcW w:w="1305" w:type="dxa"/>
                  <w:tcBorders>
                    <w:top w:val="single" w:color="auto" w:sz="4" w:space="0"/>
                    <w:bottom w:val="single" w:color="auto" w:sz="4" w:space="0"/>
                  </w:tcBorders>
                  <w:noWrap w:val="0"/>
                  <w:vAlign w:val="center"/>
                </w:tcPr>
                <w:p w14:paraId="6F04901C">
                  <w:pPr>
                    <w:pStyle w:val="41"/>
                    <w:keepNext w:val="0"/>
                    <w:keepLines w:val="0"/>
                    <w:pageBreakBefore w:val="0"/>
                    <w:kinsoku/>
                    <w:topLinePunct w:val="0"/>
                    <w:autoSpaceDE/>
                    <w:autoSpaceDN/>
                    <w:bidi w:val="0"/>
                    <w:adjustRightInd/>
                    <w:snapToGrid/>
                    <w:spacing w:line="240" w:lineRule="auto"/>
                    <w:ind w:firstLine="0" w:firstLineChars="0"/>
                    <w:rPr>
                      <w:rFonts w:hint="eastAsia"/>
                      <w:color w:val="auto"/>
                      <w:lang w:val="en-US" w:eastAsia="zh-CN"/>
                    </w:rPr>
                  </w:pPr>
                  <w:r>
                    <w:rPr>
                      <w:rFonts w:hint="eastAsia"/>
                      <w:color w:val="auto"/>
                      <w:lang w:val="en-US" w:eastAsia="zh-CN"/>
                    </w:rPr>
                    <w:t>达标</w:t>
                  </w:r>
                </w:p>
              </w:tc>
              <w:tc>
                <w:tcPr>
                  <w:tcW w:w="1205" w:type="dxa"/>
                  <w:tcBorders>
                    <w:top w:val="single" w:color="auto" w:sz="4" w:space="0"/>
                    <w:bottom w:val="single" w:color="auto" w:sz="4" w:space="0"/>
                    <w:right w:val="single" w:color="auto" w:sz="4" w:space="0"/>
                  </w:tcBorders>
                  <w:noWrap w:val="0"/>
                  <w:vAlign w:val="center"/>
                </w:tcPr>
                <w:p w14:paraId="733BE450">
                  <w:pPr>
                    <w:pStyle w:val="41"/>
                    <w:keepNext w:val="0"/>
                    <w:keepLines w:val="0"/>
                    <w:pageBreakBefore w:val="0"/>
                    <w:kinsoku/>
                    <w:topLinePunct w:val="0"/>
                    <w:autoSpaceDE/>
                    <w:autoSpaceDN/>
                    <w:bidi w:val="0"/>
                    <w:adjustRightInd/>
                    <w:snapToGrid/>
                    <w:spacing w:line="240" w:lineRule="auto"/>
                    <w:ind w:firstLine="0" w:firstLineChars="0"/>
                    <w:rPr>
                      <w:rFonts w:hint="eastAsia"/>
                      <w:color w:val="auto"/>
                      <w:lang w:val="en-US" w:eastAsia="zh-CN"/>
                    </w:rPr>
                  </w:pPr>
                  <w:r>
                    <w:rPr>
                      <w:rFonts w:hint="eastAsia"/>
                      <w:color w:val="auto"/>
                      <w:lang w:val="en-US" w:eastAsia="zh-CN"/>
                    </w:rPr>
                    <w:t>达标</w:t>
                  </w:r>
                </w:p>
              </w:tc>
            </w:tr>
            <w:tr w14:paraId="0F355839">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97" w:hRule="atLeast"/>
                <w:jc w:val="center"/>
              </w:trPr>
              <w:tc>
                <w:tcPr>
                  <w:tcW w:w="664" w:type="pct"/>
                  <w:tcBorders>
                    <w:top w:val="single" w:color="auto" w:sz="4" w:space="0"/>
                    <w:left w:val="single" w:color="auto" w:sz="4" w:space="0"/>
                    <w:bottom w:val="single" w:color="auto" w:sz="4" w:space="0"/>
                  </w:tcBorders>
                  <w:shd w:val="clear" w:color="auto" w:fill="auto"/>
                  <w:noWrap w:val="0"/>
                  <w:vAlign w:val="center"/>
                </w:tcPr>
                <w:p w14:paraId="536D0100">
                  <w:pPr>
                    <w:pStyle w:val="43"/>
                    <w:keepNext w:val="0"/>
                    <w:keepLines w:val="0"/>
                    <w:pageBreakBefore w:val="0"/>
                    <w:kinsoku/>
                    <w:topLinePunct w:val="0"/>
                    <w:autoSpaceDE/>
                    <w:autoSpaceDN/>
                    <w:bidi w:val="0"/>
                    <w:adjustRightInd/>
                    <w:snapToGrid/>
                    <w:spacing w:line="240" w:lineRule="auto"/>
                    <w:ind w:firstLine="0" w:firstLineChars="0"/>
                    <w:rPr>
                      <w:rFonts w:ascii="Times New Roman" w:hAnsi="Times New Roman" w:eastAsia="宋体" w:cs="Times New Roman"/>
                      <w:snapToGrid w:val="0"/>
                      <w:color w:val="auto"/>
                      <w:kern w:val="0"/>
                      <w:sz w:val="21"/>
                      <w:szCs w:val="38"/>
                      <w:lang w:val="en-US" w:eastAsia="zh-CN" w:bidi="ar-SA"/>
                    </w:rPr>
                  </w:pPr>
                  <w:r>
                    <w:rPr>
                      <w:color w:val="auto"/>
                    </w:rPr>
                    <w:t>北</w:t>
                  </w:r>
                  <w:r>
                    <w:rPr>
                      <w:rFonts w:hint="eastAsia"/>
                      <w:color w:val="auto"/>
                      <w:lang w:val="en-US" w:eastAsia="zh-CN"/>
                    </w:rPr>
                    <w:t>侧敏感点</w:t>
                  </w:r>
                </w:p>
              </w:tc>
              <w:tc>
                <w:tcPr>
                  <w:tcW w:w="1259" w:type="dxa"/>
                  <w:tcBorders>
                    <w:top w:val="single" w:color="auto" w:sz="4" w:space="0"/>
                    <w:bottom w:val="single" w:color="auto" w:sz="4" w:space="0"/>
                  </w:tcBorders>
                  <w:noWrap w:val="0"/>
                  <w:vAlign w:val="center"/>
                </w:tcPr>
                <w:p w14:paraId="479BCD64">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56</w:t>
                  </w:r>
                </w:p>
              </w:tc>
              <w:tc>
                <w:tcPr>
                  <w:tcW w:w="1261" w:type="dxa"/>
                  <w:tcBorders>
                    <w:top w:val="single" w:color="auto" w:sz="4" w:space="0"/>
                    <w:bottom w:val="single" w:color="auto" w:sz="4" w:space="0"/>
                  </w:tcBorders>
                  <w:noWrap w:val="0"/>
                  <w:vAlign w:val="center"/>
                </w:tcPr>
                <w:p w14:paraId="605776F6">
                  <w:pPr>
                    <w:pStyle w:val="41"/>
                    <w:keepNext w:val="0"/>
                    <w:keepLines w:val="0"/>
                    <w:pageBreakBefore w:val="0"/>
                    <w:kinsoku/>
                    <w:topLinePunct w:val="0"/>
                    <w:autoSpaceDE/>
                    <w:autoSpaceDN/>
                    <w:bidi w:val="0"/>
                    <w:adjustRightInd/>
                    <w:snapToGrid/>
                    <w:spacing w:line="240" w:lineRule="auto"/>
                    <w:ind w:firstLine="0" w:firstLineChars="0"/>
                    <w:rPr>
                      <w:rFonts w:hint="default"/>
                      <w:color w:val="auto"/>
                      <w:lang w:val="en-US" w:eastAsia="zh-CN"/>
                    </w:rPr>
                  </w:pPr>
                  <w:r>
                    <w:rPr>
                      <w:rFonts w:hint="eastAsia"/>
                      <w:color w:val="auto"/>
                      <w:lang w:val="en-US" w:eastAsia="zh-CN"/>
                    </w:rPr>
                    <w:t>44</w:t>
                  </w:r>
                </w:p>
              </w:tc>
              <w:tc>
                <w:tcPr>
                  <w:tcW w:w="744" w:type="pct"/>
                  <w:tcBorders>
                    <w:top w:val="single" w:color="auto" w:sz="4" w:space="0"/>
                    <w:bottom w:val="single" w:color="auto" w:sz="4" w:space="0"/>
                  </w:tcBorders>
                  <w:shd w:val="clear" w:color="auto" w:fill="auto"/>
                  <w:noWrap w:val="0"/>
                  <w:vAlign w:val="center"/>
                </w:tcPr>
                <w:p w14:paraId="6003C2A0">
                  <w:pPr>
                    <w:pStyle w:val="43"/>
                    <w:keepNext w:val="0"/>
                    <w:keepLines w:val="0"/>
                    <w:pageBreakBefore w:val="0"/>
                    <w:kinsoku/>
                    <w:topLinePunct w:val="0"/>
                    <w:autoSpaceDE/>
                    <w:autoSpaceDN/>
                    <w:bidi w:val="0"/>
                    <w:adjustRightInd/>
                    <w:snapToGrid/>
                    <w:spacing w:line="240" w:lineRule="auto"/>
                    <w:ind w:firstLine="0" w:firstLineChars="0"/>
                    <w:rPr>
                      <w:rFonts w:hint="eastAsia" w:ascii="Times New Roman" w:hAnsi="Times New Roman" w:eastAsia="宋体" w:cs="Times New Roman"/>
                      <w:snapToGrid w:val="0"/>
                      <w:color w:val="auto"/>
                      <w:kern w:val="0"/>
                      <w:sz w:val="21"/>
                      <w:szCs w:val="38"/>
                      <w:lang w:val="en-US" w:eastAsia="zh-CN" w:bidi="ar-SA"/>
                    </w:rPr>
                  </w:pPr>
                  <w:r>
                    <w:rPr>
                      <w:rFonts w:hint="eastAsia"/>
                      <w:color w:val="auto"/>
                      <w:lang w:val="en-US" w:eastAsia="zh-CN"/>
                    </w:rPr>
                    <w:t>60</w:t>
                  </w:r>
                </w:p>
              </w:tc>
              <w:tc>
                <w:tcPr>
                  <w:tcW w:w="677" w:type="pct"/>
                  <w:tcBorders>
                    <w:top w:val="single" w:color="auto" w:sz="4" w:space="0"/>
                    <w:bottom w:val="single" w:color="auto" w:sz="4" w:space="0"/>
                  </w:tcBorders>
                  <w:shd w:val="clear" w:color="auto" w:fill="auto"/>
                  <w:noWrap w:val="0"/>
                  <w:vAlign w:val="center"/>
                </w:tcPr>
                <w:p w14:paraId="538CC131">
                  <w:pPr>
                    <w:pStyle w:val="43"/>
                    <w:keepNext w:val="0"/>
                    <w:keepLines w:val="0"/>
                    <w:pageBreakBefore w:val="0"/>
                    <w:kinsoku/>
                    <w:topLinePunct w:val="0"/>
                    <w:autoSpaceDE/>
                    <w:autoSpaceDN/>
                    <w:bidi w:val="0"/>
                    <w:adjustRightInd/>
                    <w:snapToGrid/>
                    <w:spacing w:line="240" w:lineRule="auto"/>
                    <w:ind w:firstLine="0" w:firstLineChars="0"/>
                    <w:rPr>
                      <w:rFonts w:hint="default" w:ascii="Times New Roman" w:hAnsi="Times New Roman" w:eastAsia="宋体" w:cs="Times New Roman"/>
                      <w:snapToGrid w:val="0"/>
                      <w:color w:val="auto"/>
                      <w:kern w:val="0"/>
                      <w:sz w:val="21"/>
                      <w:szCs w:val="38"/>
                      <w:lang w:val="en-US" w:eastAsia="zh-CN" w:bidi="ar-SA"/>
                    </w:rPr>
                  </w:pPr>
                  <w:r>
                    <w:rPr>
                      <w:rFonts w:hint="eastAsia"/>
                      <w:color w:val="auto"/>
                      <w:lang w:val="en-US" w:eastAsia="zh-CN"/>
                    </w:rPr>
                    <w:t>50</w:t>
                  </w:r>
                </w:p>
              </w:tc>
              <w:tc>
                <w:tcPr>
                  <w:tcW w:w="1305" w:type="dxa"/>
                  <w:tcBorders>
                    <w:top w:val="single" w:color="auto" w:sz="4" w:space="0"/>
                    <w:bottom w:val="single" w:color="auto" w:sz="4" w:space="0"/>
                  </w:tcBorders>
                  <w:noWrap w:val="0"/>
                  <w:vAlign w:val="center"/>
                </w:tcPr>
                <w:p w14:paraId="1E6921A0">
                  <w:pPr>
                    <w:pStyle w:val="41"/>
                    <w:keepNext w:val="0"/>
                    <w:keepLines w:val="0"/>
                    <w:pageBreakBefore w:val="0"/>
                    <w:kinsoku/>
                    <w:topLinePunct w:val="0"/>
                    <w:autoSpaceDE/>
                    <w:autoSpaceDN/>
                    <w:bidi w:val="0"/>
                    <w:adjustRightInd/>
                    <w:snapToGrid/>
                    <w:spacing w:line="240" w:lineRule="auto"/>
                    <w:ind w:firstLine="0" w:firstLineChars="0"/>
                    <w:rPr>
                      <w:rFonts w:hint="eastAsia"/>
                      <w:color w:val="auto"/>
                      <w:lang w:val="en-US" w:eastAsia="zh-CN"/>
                    </w:rPr>
                  </w:pPr>
                  <w:r>
                    <w:rPr>
                      <w:rFonts w:hint="eastAsia"/>
                      <w:color w:val="auto"/>
                      <w:lang w:val="en-US" w:eastAsia="zh-CN"/>
                    </w:rPr>
                    <w:t>达标</w:t>
                  </w:r>
                </w:p>
              </w:tc>
              <w:tc>
                <w:tcPr>
                  <w:tcW w:w="1205" w:type="dxa"/>
                  <w:tcBorders>
                    <w:top w:val="single" w:color="auto" w:sz="4" w:space="0"/>
                    <w:bottom w:val="single" w:color="auto" w:sz="4" w:space="0"/>
                    <w:right w:val="single" w:color="auto" w:sz="4" w:space="0"/>
                  </w:tcBorders>
                  <w:noWrap w:val="0"/>
                  <w:vAlign w:val="center"/>
                </w:tcPr>
                <w:p w14:paraId="05C20E62">
                  <w:pPr>
                    <w:pStyle w:val="41"/>
                    <w:keepNext w:val="0"/>
                    <w:keepLines w:val="0"/>
                    <w:pageBreakBefore w:val="0"/>
                    <w:kinsoku/>
                    <w:topLinePunct w:val="0"/>
                    <w:autoSpaceDE/>
                    <w:autoSpaceDN/>
                    <w:bidi w:val="0"/>
                    <w:adjustRightInd/>
                    <w:snapToGrid/>
                    <w:spacing w:line="240" w:lineRule="auto"/>
                    <w:ind w:firstLine="0" w:firstLineChars="0"/>
                    <w:rPr>
                      <w:rFonts w:hint="eastAsia"/>
                      <w:color w:val="auto"/>
                      <w:lang w:val="en-US" w:eastAsia="zh-CN"/>
                    </w:rPr>
                  </w:pPr>
                  <w:r>
                    <w:rPr>
                      <w:rFonts w:hint="eastAsia"/>
                      <w:color w:val="auto"/>
                      <w:lang w:val="en-US" w:eastAsia="zh-CN"/>
                    </w:rPr>
                    <w:t>达标</w:t>
                  </w:r>
                </w:p>
              </w:tc>
            </w:tr>
            <w:tr w14:paraId="0A13BA7B">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9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0779207F">
                  <w:pPr>
                    <w:pStyle w:val="43"/>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color w:val="auto"/>
                      <w:lang w:val="en-US" w:eastAsia="zh-CN"/>
                    </w:rPr>
                  </w:pPr>
                  <w:r>
                    <w:rPr>
                      <w:rFonts w:hint="eastAsia"/>
                      <w:color w:val="auto"/>
                      <w:lang w:val="en-US" w:eastAsia="zh-CN"/>
                    </w:rPr>
                    <w:t>*检测值来自现状检测报告（编号：XCHC25072406）</w:t>
                  </w:r>
                </w:p>
              </w:tc>
            </w:tr>
          </w:tbl>
          <w:p w14:paraId="0B172CB1">
            <w:pPr>
              <w:spacing w:line="360" w:lineRule="auto"/>
              <w:ind w:firstLine="48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由</w:t>
            </w:r>
            <w:r>
              <w:rPr>
                <w:rFonts w:hint="eastAsia"/>
                <w:color w:val="000000" w:themeColor="text1"/>
                <w:sz w:val="24"/>
                <w:highlight w:val="none"/>
                <w:lang w:val="en-US" w:eastAsia="zh-CN"/>
                <w14:textFill>
                  <w14:solidFill>
                    <w14:schemeClr w14:val="tx1"/>
                  </w14:solidFill>
                </w14:textFill>
              </w:rPr>
              <w:t>检测</w:t>
            </w:r>
            <w:r>
              <w:rPr>
                <w:color w:val="000000" w:themeColor="text1"/>
                <w:sz w:val="24"/>
                <w:highlight w:val="none"/>
                <w14:textFill>
                  <w14:solidFill>
                    <w14:schemeClr w14:val="tx1"/>
                  </w14:solidFill>
                </w14:textFill>
              </w:rPr>
              <w:t>结果可知，</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声环境质量可以满足</w:t>
            </w:r>
            <w:r>
              <w:rPr>
                <w:color w:val="000000" w:themeColor="text1"/>
                <w14:textFill>
                  <w14:solidFill>
                    <w14:schemeClr w14:val="tx1"/>
                  </w14:solidFill>
                </w14:textFill>
              </w:rPr>
              <w:t>《工业企业厂界环境噪声排放标准》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GB12348-2008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中的</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类标准</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，不会改变区域声环境功能。</w:t>
            </w:r>
          </w:p>
          <w:p w14:paraId="076177DA">
            <w:pPr>
              <w:ind w:firstLine="0" w:firstLineChars="0"/>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3.4</w:t>
            </w:r>
            <w:r>
              <w:rPr>
                <w:b/>
                <w:bCs/>
                <w:color w:val="000000" w:themeColor="text1"/>
                <w14:textFill>
                  <w14:solidFill>
                    <w14:schemeClr w14:val="tx1"/>
                  </w14:solidFill>
                </w14:textFill>
              </w:rPr>
              <w:t>噪声治理措施</w:t>
            </w:r>
          </w:p>
          <w:p w14:paraId="2C8B267A">
            <w:pPr>
              <w:ind w:firstLine="48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针对院区噪声采取如下措施，减少噪声对周边居民的影响。</w:t>
            </w:r>
            <w:r>
              <w:rPr>
                <w:rFonts w:hint="eastAsia"/>
                <w:color w:val="000000" w:themeColor="text1"/>
                <w14:textFill>
                  <w14:solidFill>
                    <w14:schemeClr w14:val="tx1"/>
                  </w14:solidFill>
                </w14:textFill>
              </w:rPr>
              <w:t>主要措施如下</w:t>
            </w:r>
          </w:p>
          <w:p w14:paraId="4F074D14">
            <w:pPr>
              <w:ind w:firstLine="480"/>
              <w:rPr>
                <w:color w:val="000000" w:themeColor="text1"/>
                <w14:textFill>
                  <w14:solidFill>
                    <w14:schemeClr w14:val="tx1"/>
                  </w14:solidFill>
                </w14:textFill>
              </w:rPr>
            </w:pPr>
            <w:r>
              <w:rPr>
                <w:color w:val="000000" w:themeColor="text1"/>
                <w14:textFill>
                  <w14:solidFill>
                    <w14:schemeClr w14:val="tx1"/>
                  </w14:solidFill>
                </w14:textFill>
              </w:rPr>
              <w:t>①</w:t>
            </w:r>
            <w:r>
              <w:rPr>
                <w:rFonts w:hint="eastAsia"/>
                <w:color w:val="000000" w:themeColor="text1"/>
                <w:lang w:val="en-US" w:eastAsia="zh-CN"/>
                <w14:textFill>
                  <w14:solidFill>
                    <w14:schemeClr w14:val="tx1"/>
                  </w14:solidFill>
                </w14:textFill>
              </w:rPr>
              <w:t>对污水处理站水泵</w:t>
            </w:r>
            <w:r>
              <w:rPr>
                <w:color w:val="000000" w:themeColor="text1"/>
                <w14:textFill>
                  <w14:solidFill>
                    <w14:schemeClr w14:val="tx1"/>
                  </w14:solidFill>
                </w14:textFill>
              </w:rPr>
              <w:t>进行定期检修维护，使其处于良好运行状态；</w:t>
            </w:r>
            <w:r>
              <w:rPr>
                <w:rFonts w:hint="eastAsia"/>
                <w:color w:val="000000" w:themeColor="text1"/>
                <w:lang w:val="en-US" w:eastAsia="zh-CN"/>
                <w14:textFill>
                  <w14:solidFill>
                    <w14:schemeClr w14:val="tx1"/>
                  </w14:solidFill>
                </w14:textFill>
              </w:rPr>
              <w:t>已在</w:t>
            </w:r>
            <w:r>
              <w:rPr>
                <w:rFonts w:hint="eastAsia"/>
                <w:color w:val="000000" w:themeColor="text1"/>
                <w14:textFill>
                  <w14:solidFill>
                    <w14:schemeClr w14:val="tx1"/>
                  </w14:solidFill>
                </w14:textFill>
              </w:rPr>
              <w:t>风机地基</w:t>
            </w:r>
            <w:r>
              <w:rPr>
                <w:color w:val="000000" w:themeColor="text1"/>
                <w14:textFill>
                  <w14:solidFill>
                    <w14:schemeClr w14:val="tx1"/>
                  </w14:solidFill>
                </w14:textFill>
              </w:rPr>
              <w:t>与地面之间安装减振基座，减小机械振动产生的噪声污染，从声源上降低噪声源强；</w:t>
            </w:r>
          </w:p>
          <w:p w14:paraId="0F9BCE07">
            <w:pPr>
              <w:ind w:firstLine="480"/>
              <w:rPr>
                <w:color w:val="000000" w:themeColor="text1"/>
                <w14:textFill>
                  <w14:solidFill>
                    <w14:schemeClr w14:val="tx1"/>
                  </w14:solidFill>
                </w14:textFill>
              </w:rPr>
            </w:pPr>
            <w:r>
              <w:rPr>
                <w:color w:val="000000" w:themeColor="text1"/>
                <w14:textFill>
                  <w14:solidFill>
                    <w14:schemeClr w14:val="tx1"/>
                  </w14:solidFill>
                </w14:textFill>
              </w:rPr>
              <w:t>②加强管理，建立设备定期维护、保养的管理制度，以防止设备故障形成的非正常生产噪声；</w:t>
            </w:r>
          </w:p>
          <w:p w14:paraId="0BEBAEF8">
            <w:pPr>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③加强职工环保意识教育，提倡文明生产，防止人为噪声</w:t>
            </w:r>
            <w:r>
              <w:rPr>
                <w:rFonts w:hint="eastAsia"/>
                <w:color w:val="000000" w:themeColor="text1"/>
                <w14:textFill>
                  <w14:solidFill>
                    <w14:schemeClr w14:val="tx1"/>
                  </w14:solidFill>
                </w14:textFill>
              </w:rPr>
              <w:t>。</w:t>
            </w:r>
          </w:p>
          <w:p w14:paraId="192CC36F">
            <w:pPr>
              <w:bidi w:val="0"/>
              <w:rPr>
                <w:rFonts w:hint="eastAsia" w:cs="Times New Roman"/>
                <w:b/>
                <w:bCs/>
                <w:color w:val="000000" w:themeColor="text1"/>
                <w:sz w:val="24"/>
                <w:szCs w:val="24"/>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采取上述措施后，本项目运营期噪声对周边居民的影响在可接受范围内。</w:t>
            </w:r>
          </w:p>
          <w:p w14:paraId="294DD9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Times New Roman"/>
                <w:b/>
                <w:bCs/>
                <w:color w:val="auto"/>
                <w:sz w:val="24"/>
                <w:szCs w:val="24"/>
                <w:lang w:val="en-US" w:eastAsia="zh-CN"/>
              </w:rPr>
            </w:pPr>
            <w:r>
              <w:rPr>
                <w:rFonts w:hint="eastAsia" w:cs="Times New Roman"/>
                <w:b/>
                <w:bCs/>
                <w:color w:val="auto"/>
                <w:sz w:val="24"/>
                <w:szCs w:val="24"/>
                <w:lang w:val="en-US" w:eastAsia="zh-CN"/>
              </w:rPr>
              <w:t>3.5噪声监测计划</w:t>
            </w:r>
          </w:p>
          <w:p w14:paraId="13EE677A">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评价项目</w:t>
            </w:r>
            <w:r>
              <w:rPr>
                <w:rFonts w:hint="eastAsia" w:ascii="Times New Roman" w:hAnsi="Times New Roman" w:cs="Times New Roman"/>
                <w:color w:val="auto"/>
                <w:sz w:val="24"/>
                <w:szCs w:val="24"/>
                <w:lang w:val="en-US" w:eastAsia="zh-CN"/>
              </w:rPr>
              <w:t>可参照</w:t>
            </w:r>
            <w:r>
              <w:rPr>
                <w:rFonts w:hint="default" w:ascii="Times New Roman" w:hAnsi="Times New Roman" w:cs="Times New Roman"/>
                <w:b w:val="0"/>
                <w:bCs w:val="0"/>
                <w:color w:val="auto"/>
                <w:sz w:val="24"/>
                <w:szCs w:val="24"/>
              </w:rPr>
              <w:t>《排污单位自行监测技术指南 总则》（HJ 819-2017）</w:t>
            </w:r>
            <w:r>
              <w:rPr>
                <w:rFonts w:hint="eastAsia" w:ascii="Times New Roman" w:hAnsi="Times New Roman" w:cs="Times New Roman"/>
                <w:color w:val="auto"/>
                <w:sz w:val="24"/>
                <w:szCs w:val="24"/>
                <w:lang w:val="en-US" w:eastAsia="zh-CN"/>
              </w:rPr>
              <w:t>要求，提出并简化环境监测计划</w:t>
            </w:r>
            <w:r>
              <w:rPr>
                <w:rFonts w:hint="default" w:ascii="Times New Roman" w:hAnsi="Times New Roman" w:cs="Times New Roman"/>
                <w:color w:val="auto"/>
                <w:sz w:val="24"/>
                <w:szCs w:val="24"/>
              </w:rPr>
              <w:t>。若企业不具备监测条件，可委托有资质的监测单位进行监测，监测结果以报表形式上报当地环保主管部门。</w:t>
            </w:r>
          </w:p>
          <w:p w14:paraId="5C38FF66">
            <w:pPr>
              <w:pStyle w:val="42"/>
              <w:bidi w:val="0"/>
              <w:spacing w:line="240" w:lineRule="auto"/>
              <w:rPr>
                <w:rFonts w:hint="default"/>
                <w:color w:val="auto"/>
                <w:lang w:val="en-US" w:eastAsia="zh-CN"/>
              </w:rPr>
            </w:pPr>
            <w:r>
              <w:rPr>
                <w:rFonts w:hint="eastAsia"/>
                <w:color w:val="auto"/>
                <w:lang w:val="en-US" w:eastAsia="zh-CN"/>
              </w:rPr>
              <w:t>表4-15  项目监测计划</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770"/>
              <w:gridCol w:w="2047"/>
              <w:gridCol w:w="777"/>
              <w:gridCol w:w="820"/>
              <w:gridCol w:w="3063"/>
            </w:tblGrid>
            <w:tr w14:paraId="18E2D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65" w:type="dxa"/>
                  <w:tcBorders>
                    <w:tl2br w:val="nil"/>
                    <w:tr2bl w:val="nil"/>
                  </w:tcBorders>
                  <w:vAlign w:val="center"/>
                </w:tcPr>
                <w:p w14:paraId="66B391E6">
                  <w:pPr>
                    <w:pStyle w:val="43"/>
                    <w:bidi w:val="0"/>
                    <w:rPr>
                      <w:rFonts w:hint="eastAsia"/>
                      <w:b/>
                      <w:bCs/>
                      <w:color w:val="auto"/>
                      <w:lang w:val="en-US" w:eastAsia="zh-CN"/>
                    </w:rPr>
                  </w:pPr>
                  <w:r>
                    <w:rPr>
                      <w:rFonts w:hint="eastAsia"/>
                      <w:b/>
                      <w:bCs/>
                      <w:color w:val="auto"/>
                      <w:lang w:val="en-US" w:eastAsia="zh-CN"/>
                    </w:rPr>
                    <w:t>类别</w:t>
                  </w:r>
                </w:p>
              </w:tc>
              <w:tc>
                <w:tcPr>
                  <w:tcW w:w="1137" w:type="dxa"/>
                  <w:tcBorders>
                    <w:tl2br w:val="nil"/>
                    <w:tr2bl w:val="nil"/>
                  </w:tcBorders>
                  <w:vAlign w:val="center"/>
                </w:tcPr>
                <w:p w14:paraId="66BB9969">
                  <w:pPr>
                    <w:pStyle w:val="43"/>
                    <w:bidi w:val="0"/>
                    <w:rPr>
                      <w:rFonts w:hint="default"/>
                      <w:b/>
                      <w:bCs/>
                      <w:color w:val="auto"/>
                      <w:lang w:val="en-US" w:eastAsia="zh-CN"/>
                    </w:rPr>
                  </w:pPr>
                  <w:r>
                    <w:rPr>
                      <w:rFonts w:hint="eastAsia"/>
                      <w:b/>
                      <w:bCs/>
                      <w:color w:val="auto"/>
                      <w:lang w:val="en-US" w:eastAsia="zh-CN"/>
                    </w:rPr>
                    <w:t>项目</w:t>
                  </w:r>
                </w:p>
              </w:tc>
              <w:tc>
                <w:tcPr>
                  <w:tcW w:w="3270" w:type="dxa"/>
                  <w:tcBorders>
                    <w:tl2br w:val="nil"/>
                    <w:tr2bl w:val="nil"/>
                  </w:tcBorders>
                  <w:vAlign w:val="center"/>
                </w:tcPr>
                <w:p w14:paraId="5131E242">
                  <w:pPr>
                    <w:pStyle w:val="43"/>
                    <w:bidi w:val="0"/>
                    <w:rPr>
                      <w:rFonts w:hint="default"/>
                      <w:b/>
                      <w:bCs/>
                      <w:color w:val="auto"/>
                      <w:lang w:val="en-US" w:eastAsia="zh-CN"/>
                    </w:rPr>
                  </w:pPr>
                  <w:r>
                    <w:rPr>
                      <w:rFonts w:hint="eastAsia"/>
                      <w:b/>
                      <w:bCs/>
                      <w:color w:val="auto"/>
                      <w:lang w:val="en-US" w:eastAsia="zh-CN"/>
                    </w:rPr>
                    <w:t>监测因子</w:t>
                  </w:r>
                </w:p>
              </w:tc>
              <w:tc>
                <w:tcPr>
                  <w:tcW w:w="1149" w:type="dxa"/>
                  <w:tcBorders>
                    <w:tl2br w:val="nil"/>
                    <w:tr2bl w:val="nil"/>
                  </w:tcBorders>
                  <w:vAlign w:val="center"/>
                </w:tcPr>
                <w:p w14:paraId="0B5C7091">
                  <w:pPr>
                    <w:pStyle w:val="43"/>
                    <w:bidi w:val="0"/>
                    <w:rPr>
                      <w:rFonts w:hint="default"/>
                      <w:b/>
                      <w:bCs/>
                      <w:color w:val="auto"/>
                      <w:lang w:val="en-US" w:eastAsia="zh-CN"/>
                    </w:rPr>
                  </w:pPr>
                  <w:r>
                    <w:rPr>
                      <w:rFonts w:hint="eastAsia"/>
                      <w:b/>
                      <w:bCs/>
                      <w:color w:val="auto"/>
                      <w:lang w:val="en-US" w:eastAsia="zh-CN"/>
                    </w:rPr>
                    <w:t>监测点位</w:t>
                  </w:r>
                </w:p>
              </w:tc>
              <w:tc>
                <w:tcPr>
                  <w:tcW w:w="1221" w:type="dxa"/>
                  <w:tcBorders>
                    <w:tl2br w:val="nil"/>
                    <w:tr2bl w:val="nil"/>
                  </w:tcBorders>
                  <w:vAlign w:val="center"/>
                </w:tcPr>
                <w:p w14:paraId="1F6FCC03">
                  <w:pPr>
                    <w:pStyle w:val="43"/>
                    <w:bidi w:val="0"/>
                    <w:rPr>
                      <w:rFonts w:hint="eastAsia"/>
                      <w:b/>
                      <w:bCs/>
                      <w:color w:val="auto"/>
                      <w:lang w:val="en-US" w:eastAsia="zh-CN"/>
                    </w:rPr>
                  </w:pPr>
                  <w:r>
                    <w:rPr>
                      <w:rFonts w:hint="eastAsia"/>
                      <w:b/>
                      <w:bCs/>
                      <w:color w:val="auto"/>
                      <w:lang w:val="en-US" w:eastAsia="zh-CN"/>
                    </w:rPr>
                    <w:t>监测频次</w:t>
                  </w:r>
                </w:p>
              </w:tc>
              <w:tc>
                <w:tcPr>
                  <w:tcW w:w="4966" w:type="dxa"/>
                  <w:tcBorders>
                    <w:tl2br w:val="nil"/>
                    <w:tr2bl w:val="nil"/>
                  </w:tcBorders>
                  <w:vAlign w:val="center"/>
                </w:tcPr>
                <w:p w14:paraId="59D874F4">
                  <w:pPr>
                    <w:pStyle w:val="43"/>
                    <w:bidi w:val="0"/>
                    <w:rPr>
                      <w:rFonts w:hint="eastAsia"/>
                      <w:b/>
                      <w:bCs/>
                      <w:color w:val="auto"/>
                      <w:lang w:val="en-US" w:eastAsia="zh-CN"/>
                    </w:rPr>
                  </w:pPr>
                  <w:r>
                    <w:rPr>
                      <w:rFonts w:hint="eastAsia"/>
                      <w:b/>
                      <w:bCs/>
                      <w:color w:val="auto"/>
                      <w:lang w:val="en-US" w:eastAsia="zh-CN"/>
                    </w:rPr>
                    <w:t>依据</w:t>
                  </w:r>
                </w:p>
              </w:tc>
            </w:tr>
            <w:tr w14:paraId="2C80D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65" w:type="dxa"/>
                  <w:tcBorders>
                    <w:tl2br w:val="nil"/>
                    <w:tr2bl w:val="nil"/>
                  </w:tcBorders>
                  <w:vAlign w:val="center"/>
                </w:tcPr>
                <w:p w14:paraId="01BE3693">
                  <w:pPr>
                    <w:pStyle w:val="43"/>
                    <w:bidi w:val="0"/>
                    <w:rPr>
                      <w:rFonts w:hint="eastAsia"/>
                      <w:color w:val="auto"/>
                      <w:lang w:val="en-US" w:eastAsia="zh-CN"/>
                    </w:rPr>
                  </w:pPr>
                  <w:r>
                    <w:rPr>
                      <w:rFonts w:hint="eastAsia"/>
                      <w:color w:val="auto"/>
                      <w:lang w:val="en-US" w:eastAsia="zh-CN"/>
                    </w:rPr>
                    <w:t>污染源监测计划</w:t>
                  </w:r>
                </w:p>
              </w:tc>
              <w:tc>
                <w:tcPr>
                  <w:tcW w:w="1137" w:type="dxa"/>
                  <w:tcBorders>
                    <w:tl2br w:val="nil"/>
                    <w:tr2bl w:val="nil"/>
                  </w:tcBorders>
                  <w:vAlign w:val="center"/>
                </w:tcPr>
                <w:p w14:paraId="1F369CF7">
                  <w:pPr>
                    <w:pStyle w:val="43"/>
                    <w:bidi w:val="0"/>
                    <w:rPr>
                      <w:rFonts w:hint="default"/>
                      <w:color w:val="auto"/>
                      <w:lang w:val="en-US" w:eastAsia="zh-CN"/>
                    </w:rPr>
                  </w:pPr>
                  <w:r>
                    <w:rPr>
                      <w:rFonts w:hint="eastAsia"/>
                      <w:color w:val="auto"/>
                      <w:lang w:val="en-US" w:eastAsia="zh-CN"/>
                    </w:rPr>
                    <w:t>院</w:t>
                  </w:r>
                  <w:r>
                    <w:rPr>
                      <w:rFonts w:hint="default"/>
                      <w:color w:val="auto"/>
                      <w:lang w:val="en-US" w:eastAsia="zh-CN"/>
                    </w:rPr>
                    <w:t>界噪声</w:t>
                  </w:r>
                </w:p>
              </w:tc>
              <w:tc>
                <w:tcPr>
                  <w:tcW w:w="3270" w:type="dxa"/>
                  <w:tcBorders>
                    <w:tl2br w:val="nil"/>
                    <w:tr2bl w:val="nil"/>
                  </w:tcBorders>
                  <w:vAlign w:val="center"/>
                </w:tcPr>
                <w:p w14:paraId="273A6997">
                  <w:pPr>
                    <w:pStyle w:val="43"/>
                    <w:bidi w:val="0"/>
                    <w:rPr>
                      <w:rFonts w:hint="default"/>
                      <w:color w:val="auto"/>
                    </w:rPr>
                  </w:pPr>
                  <w:r>
                    <w:rPr>
                      <w:rFonts w:hint="default"/>
                      <w:color w:val="auto"/>
                    </w:rPr>
                    <w:t>昼、夜等效声级最大值和平均值</w:t>
                  </w:r>
                </w:p>
              </w:tc>
              <w:tc>
                <w:tcPr>
                  <w:tcW w:w="1149" w:type="dxa"/>
                  <w:tcBorders>
                    <w:tl2br w:val="nil"/>
                    <w:tr2bl w:val="nil"/>
                  </w:tcBorders>
                  <w:vAlign w:val="center"/>
                </w:tcPr>
                <w:p w14:paraId="483A908A">
                  <w:pPr>
                    <w:pStyle w:val="43"/>
                    <w:bidi w:val="0"/>
                    <w:rPr>
                      <w:rFonts w:hint="default"/>
                      <w:color w:val="auto"/>
                      <w:lang w:val="en-US" w:eastAsia="zh-CN"/>
                    </w:rPr>
                  </w:pPr>
                  <w:r>
                    <w:rPr>
                      <w:rFonts w:hint="eastAsia"/>
                      <w:color w:val="auto"/>
                      <w:lang w:val="en-US" w:eastAsia="zh-CN"/>
                    </w:rPr>
                    <w:t>院界外1m</w:t>
                  </w:r>
                </w:p>
              </w:tc>
              <w:tc>
                <w:tcPr>
                  <w:tcW w:w="1221" w:type="dxa"/>
                  <w:tcBorders>
                    <w:tl2br w:val="nil"/>
                    <w:tr2bl w:val="nil"/>
                  </w:tcBorders>
                  <w:vAlign w:val="center"/>
                </w:tcPr>
                <w:p w14:paraId="5C90D196">
                  <w:pPr>
                    <w:pStyle w:val="43"/>
                    <w:bidi w:val="0"/>
                    <w:rPr>
                      <w:rFonts w:hint="default" w:eastAsia="宋体"/>
                      <w:color w:val="auto"/>
                      <w:lang w:val="en-US" w:eastAsia="zh-CN"/>
                    </w:rPr>
                  </w:pPr>
                  <w:r>
                    <w:rPr>
                      <w:rFonts w:hint="default"/>
                      <w:color w:val="auto"/>
                    </w:rPr>
                    <w:t>季度</w:t>
                  </w:r>
                  <w:r>
                    <w:rPr>
                      <w:rFonts w:hint="eastAsia"/>
                      <w:color w:val="auto"/>
                      <w:lang w:val="en-US" w:eastAsia="zh-CN"/>
                    </w:rPr>
                    <w:t>/次</w:t>
                  </w:r>
                </w:p>
              </w:tc>
              <w:tc>
                <w:tcPr>
                  <w:tcW w:w="4966" w:type="dxa"/>
                  <w:tcBorders>
                    <w:tl2br w:val="nil"/>
                    <w:tr2bl w:val="nil"/>
                  </w:tcBorders>
                  <w:vAlign w:val="center"/>
                </w:tcPr>
                <w:p w14:paraId="5EACBCB0">
                  <w:pPr>
                    <w:pStyle w:val="43"/>
                    <w:bidi w:val="0"/>
                    <w:rPr>
                      <w:rFonts w:hint="default"/>
                      <w:color w:val="auto"/>
                    </w:rPr>
                  </w:pPr>
                  <w:r>
                    <w:rPr>
                      <w:rFonts w:hint="default"/>
                      <w:color w:val="auto"/>
                    </w:rPr>
                    <w:t>《排污单位自行监测技术指南 总则》（HJ 819-2017）</w:t>
                  </w:r>
                </w:p>
              </w:tc>
            </w:tr>
          </w:tbl>
          <w:p w14:paraId="5BE5022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b/>
                <w:bCs/>
                <w:color w:val="auto"/>
              </w:rPr>
            </w:pPr>
            <w:r>
              <w:rPr>
                <w:rFonts w:hint="default"/>
                <w:b/>
                <w:bCs/>
                <w:color w:val="auto"/>
              </w:rPr>
              <w:t>4、固体废物</w:t>
            </w:r>
          </w:p>
          <w:p w14:paraId="44A6A3B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eastAsia="宋体"/>
                <w:b/>
                <w:bCs/>
                <w:color w:val="auto"/>
                <w:szCs w:val="24"/>
                <w:lang w:val="en-US" w:eastAsia="zh-CN"/>
              </w:rPr>
            </w:pPr>
            <w:r>
              <w:rPr>
                <w:rFonts w:hint="eastAsia"/>
                <w:b/>
                <w:bCs/>
                <w:color w:val="auto"/>
                <w:szCs w:val="24"/>
                <w:lang w:val="en-US" w:eastAsia="zh-CN"/>
              </w:rPr>
              <w:t>4.1固废产排情况</w:t>
            </w:r>
          </w:p>
          <w:p w14:paraId="35D8475B">
            <w:pPr>
              <w:bidi w:val="0"/>
              <w:rPr>
                <w:rFonts w:hint="default"/>
                <w:color w:val="auto"/>
                <w:lang w:val="en-US" w:eastAsia="zh-CN"/>
              </w:rPr>
            </w:pPr>
            <w:r>
              <w:rPr>
                <w:rFonts w:hint="eastAsia"/>
                <w:b/>
                <w:bCs/>
                <w:color w:val="auto"/>
                <w:lang w:val="en-US" w:eastAsia="zh-CN"/>
              </w:rPr>
              <w:t>（1）</w:t>
            </w:r>
            <w:r>
              <w:rPr>
                <w:rFonts w:hint="default"/>
                <w:b/>
                <w:bCs/>
                <w:color w:val="auto"/>
                <w:lang w:val="en-US" w:eastAsia="zh-CN"/>
              </w:rPr>
              <w:t>生活垃圾</w:t>
            </w:r>
          </w:p>
          <w:p w14:paraId="5292CB1E">
            <w:pPr>
              <w:bidi w:val="0"/>
              <w:rPr>
                <w:rFonts w:hint="default"/>
                <w:color w:val="auto"/>
              </w:rPr>
            </w:pPr>
            <w:r>
              <w:rPr>
                <w:rFonts w:hint="default"/>
                <w:color w:val="auto"/>
                <w:lang w:val="en-US" w:eastAsia="zh-CN"/>
              </w:rPr>
              <w:t>本项目医护人员数量为</w:t>
            </w:r>
            <w:r>
              <w:rPr>
                <w:rFonts w:hint="eastAsia"/>
                <w:color w:val="auto"/>
                <w:lang w:val="en-US" w:eastAsia="zh-CN"/>
              </w:rPr>
              <w:t>32</w:t>
            </w:r>
            <w:r>
              <w:rPr>
                <w:rFonts w:hint="default"/>
                <w:color w:val="auto"/>
                <w:lang w:val="en-US" w:eastAsia="zh-CN"/>
              </w:rPr>
              <w:t>人，设置</w:t>
            </w:r>
            <w:r>
              <w:rPr>
                <w:rFonts w:hint="eastAsia"/>
                <w:color w:val="auto"/>
                <w:lang w:val="en-US" w:eastAsia="zh-CN"/>
              </w:rPr>
              <w:t>30</w:t>
            </w:r>
            <w:r>
              <w:rPr>
                <w:rFonts w:hint="default"/>
                <w:color w:val="auto"/>
                <w:lang w:val="en-US" w:eastAsia="zh-CN"/>
              </w:rPr>
              <w:t>张床位，门诊部日接诊量约为</w:t>
            </w:r>
            <w:r>
              <w:rPr>
                <w:rFonts w:hint="eastAsia"/>
                <w:color w:val="auto"/>
                <w:lang w:val="en-US" w:eastAsia="zh-CN"/>
              </w:rPr>
              <w:t>20</w:t>
            </w:r>
            <w:r>
              <w:rPr>
                <w:rFonts w:hint="default"/>
                <w:color w:val="auto"/>
                <w:lang w:val="en-US" w:eastAsia="zh-CN"/>
              </w:rPr>
              <w:t>人</w:t>
            </w:r>
            <w:r>
              <w:rPr>
                <w:rFonts w:hint="eastAsia"/>
                <w:color w:val="auto"/>
                <w:lang w:val="en-US" w:eastAsia="zh-CN"/>
              </w:rPr>
              <w:t>。职工</w:t>
            </w:r>
            <w:r>
              <w:rPr>
                <w:rFonts w:hint="default"/>
                <w:color w:val="auto"/>
              </w:rPr>
              <w:t>生活垃圾产生量为</w:t>
            </w:r>
            <w:r>
              <w:rPr>
                <w:rFonts w:hint="default"/>
                <w:color w:val="auto"/>
                <w:lang w:val="en-US" w:eastAsia="zh-CN"/>
              </w:rPr>
              <w:t>0.54</w:t>
            </w:r>
            <w:r>
              <w:rPr>
                <w:rFonts w:hint="default"/>
                <w:color w:val="auto"/>
              </w:rPr>
              <w:t>kg/d</w:t>
            </w:r>
            <w:r>
              <w:rPr>
                <w:rFonts w:hint="default"/>
                <w:color w:val="auto"/>
                <w:lang w:val="en-US" w:eastAsia="zh-CN"/>
              </w:rPr>
              <w:t>·</w:t>
            </w:r>
            <w:r>
              <w:rPr>
                <w:rFonts w:hint="default"/>
                <w:color w:val="auto"/>
              </w:rPr>
              <w:t>人，</w:t>
            </w:r>
            <w:r>
              <w:rPr>
                <w:rFonts w:hint="eastAsia"/>
                <w:color w:val="auto"/>
                <w:lang w:val="en-US" w:eastAsia="zh-CN"/>
              </w:rPr>
              <w:t>经计算</w:t>
            </w:r>
            <w:r>
              <w:rPr>
                <w:rFonts w:hint="default"/>
                <w:color w:val="auto"/>
              </w:rPr>
              <w:t>生活垃圾</w:t>
            </w:r>
            <w:r>
              <w:rPr>
                <w:rFonts w:hint="eastAsia"/>
                <w:color w:val="auto"/>
                <w:lang w:val="en-US" w:eastAsia="zh-CN"/>
              </w:rPr>
              <w:t>产生量为0.017t</w:t>
            </w:r>
            <w:r>
              <w:rPr>
                <w:rFonts w:hint="default"/>
                <w:color w:val="auto"/>
              </w:rPr>
              <w:t>/d</w:t>
            </w:r>
            <w:r>
              <w:rPr>
                <w:rFonts w:hint="eastAsia"/>
                <w:color w:val="auto"/>
                <w:lang w:eastAsia="zh-CN"/>
              </w:rPr>
              <w:t>、</w:t>
            </w:r>
            <w:r>
              <w:rPr>
                <w:rFonts w:hint="eastAsia"/>
                <w:color w:val="auto"/>
                <w:lang w:val="en-US" w:eastAsia="zh-CN"/>
              </w:rPr>
              <w:t>6.205</w:t>
            </w:r>
            <w:r>
              <w:rPr>
                <w:rFonts w:hint="default"/>
                <w:color w:val="auto"/>
              </w:rPr>
              <w:t>t/a。 日门诊量为</w:t>
            </w:r>
            <w:r>
              <w:rPr>
                <w:rFonts w:hint="eastAsia"/>
                <w:color w:val="auto"/>
                <w:lang w:val="en-US" w:eastAsia="zh-CN"/>
              </w:rPr>
              <w:t>20</w:t>
            </w:r>
            <w:r>
              <w:rPr>
                <w:rFonts w:hint="default"/>
                <w:color w:val="auto"/>
              </w:rPr>
              <w:t>人/次，每人按0.1kg/d，产生生活垃圾</w:t>
            </w:r>
            <w:r>
              <w:rPr>
                <w:rFonts w:hint="eastAsia"/>
                <w:color w:val="auto"/>
                <w:lang w:val="en-US" w:eastAsia="zh-CN"/>
              </w:rPr>
              <w:t>0.002t</w:t>
            </w:r>
            <w:r>
              <w:rPr>
                <w:rFonts w:hint="default"/>
                <w:color w:val="auto"/>
              </w:rPr>
              <w:t>/d</w:t>
            </w:r>
            <w:r>
              <w:rPr>
                <w:rFonts w:hint="eastAsia"/>
                <w:color w:val="auto"/>
                <w:lang w:eastAsia="zh-CN"/>
              </w:rPr>
              <w:t>、</w:t>
            </w:r>
            <w:r>
              <w:rPr>
                <w:rFonts w:hint="eastAsia"/>
                <w:color w:val="auto"/>
                <w:lang w:val="en-US" w:eastAsia="zh-CN"/>
              </w:rPr>
              <w:t>0.73</w:t>
            </w:r>
            <w:r>
              <w:rPr>
                <w:rFonts w:hint="default"/>
                <w:color w:val="auto"/>
              </w:rPr>
              <w:t>t/a。住院病人按满床位计算，则住院病人</w:t>
            </w:r>
            <w:r>
              <w:rPr>
                <w:rFonts w:hint="eastAsia"/>
                <w:color w:val="auto"/>
                <w:lang w:val="en-US" w:eastAsia="zh-CN"/>
              </w:rPr>
              <w:t>30</w:t>
            </w:r>
            <w:r>
              <w:rPr>
                <w:rFonts w:hint="default"/>
                <w:color w:val="auto"/>
              </w:rPr>
              <w:t>人，</w:t>
            </w:r>
            <w:r>
              <w:rPr>
                <w:rFonts w:hint="eastAsia"/>
                <w:color w:val="000000" w:themeColor="text1"/>
                <w:lang w:val="en-US" w:eastAsia="zh-CN"/>
                <w14:textFill>
                  <w14:solidFill>
                    <w14:schemeClr w14:val="tx1"/>
                  </w14:solidFill>
                </w14:textFill>
              </w:rPr>
              <w:t>由于本项目位于郭集村，主要为周边村庄居民提供配套医疗服务，根据企业提供资料陪护人员为周边居民。因此，陪护率为住院病人的50%，</w:t>
            </w:r>
            <w:r>
              <w:rPr>
                <w:rFonts w:hint="default"/>
                <w:color w:val="auto"/>
              </w:rPr>
              <w:t>病人按1.0kg/d计算，陪护人员按0.5kg/d计算</w:t>
            </w:r>
            <w:r>
              <w:rPr>
                <w:rFonts w:hint="eastAsia"/>
                <w:color w:val="auto"/>
                <w:lang w:eastAsia="zh-CN"/>
              </w:rPr>
              <w:t>，</w:t>
            </w:r>
            <w:r>
              <w:rPr>
                <w:rFonts w:hint="default"/>
                <w:color w:val="auto"/>
              </w:rPr>
              <w:t>生活垃圾产生量为</w:t>
            </w:r>
            <w:r>
              <w:rPr>
                <w:rFonts w:hint="eastAsia"/>
                <w:color w:val="auto"/>
                <w:lang w:val="en-US" w:eastAsia="zh-CN"/>
              </w:rPr>
              <w:t>0.038t</w:t>
            </w:r>
            <w:r>
              <w:rPr>
                <w:rFonts w:hint="default"/>
                <w:color w:val="auto"/>
              </w:rPr>
              <w:t>/d、</w:t>
            </w:r>
            <w:r>
              <w:rPr>
                <w:rFonts w:hint="eastAsia"/>
                <w:color w:val="auto"/>
                <w:lang w:val="en-US" w:eastAsia="zh-CN"/>
              </w:rPr>
              <w:t>13.87</w:t>
            </w:r>
            <w:r>
              <w:rPr>
                <w:rFonts w:hint="default"/>
                <w:color w:val="auto"/>
              </w:rPr>
              <w:t>t/a。</w:t>
            </w:r>
          </w:p>
          <w:p w14:paraId="5717F0B7">
            <w:pPr>
              <w:bidi w:val="0"/>
              <w:rPr>
                <w:rFonts w:hint="default"/>
                <w:color w:val="auto"/>
                <w:lang w:val="en-US" w:eastAsia="zh-CN"/>
              </w:rPr>
            </w:pPr>
            <w:r>
              <w:rPr>
                <w:rFonts w:hint="eastAsia"/>
                <w:color w:val="auto"/>
                <w:lang w:val="en-US" w:eastAsia="zh-CN"/>
              </w:rPr>
              <w:t>因此，本项目卫生院产生生活垃圾总量为20.805</w:t>
            </w:r>
            <w:r>
              <w:rPr>
                <w:rFonts w:hint="default"/>
                <w:color w:val="auto"/>
              </w:rPr>
              <w:t>t/a</w:t>
            </w:r>
            <w:r>
              <w:rPr>
                <w:rFonts w:hint="eastAsia"/>
                <w:color w:val="auto"/>
                <w:lang w:eastAsia="zh-CN"/>
              </w:rPr>
              <w:t>。</w:t>
            </w:r>
          </w:p>
          <w:p w14:paraId="69844FBE">
            <w:pPr>
              <w:autoSpaceDE w:val="0"/>
              <w:autoSpaceDN w:val="0"/>
              <w:ind w:firstLine="480"/>
              <w:jc w:val="left"/>
              <w:rPr>
                <w:color w:val="auto"/>
                <w:szCs w:val="32"/>
              </w:rPr>
            </w:pPr>
            <w:r>
              <w:rPr>
                <w:rFonts w:hint="eastAsia"/>
                <w:color w:val="auto"/>
              </w:rPr>
              <w:t>根据</w:t>
            </w:r>
            <w:r>
              <w:rPr>
                <w:rFonts w:hint="eastAsia"/>
                <w:color w:val="auto"/>
                <w:lang w:eastAsia="zh-CN"/>
              </w:rPr>
              <w:t>《固体废物分类与代码目录》（2024版）</w:t>
            </w:r>
            <w:r>
              <w:rPr>
                <w:rFonts w:hint="eastAsia"/>
                <w:color w:val="auto"/>
              </w:rPr>
              <w:t>中规定，</w:t>
            </w:r>
            <w:r>
              <w:rPr>
                <w:rFonts w:hint="eastAsia"/>
                <w:color w:val="auto"/>
                <w:lang w:val="en-US" w:eastAsia="zh-CN"/>
              </w:rPr>
              <w:t>生活垃圾</w:t>
            </w:r>
            <w:r>
              <w:rPr>
                <w:rFonts w:hint="eastAsia"/>
                <w:color w:val="auto"/>
              </w:rPr>
              <w:t>属于SW</w:t>
            </w:r>
            <w:r>
              <w:rPr>
                <w:rFonts w:hint="eastAsia"/>
                <w:color w:val="auto"/>
                <w:lang w:val="en-US" w:eastAsia="zh-CN"/>
              </w:rPr>
              <w:t>64其他垃圾</w:t>
            </w:r>
            <w:r>
              <w:rPr>
                <w:rFonts w:hint="default" w:ascii="Times New Roman" w:hAnsi="Times New Roman" w:cs="Times New Roman"/>
                <w:color w:val="auto"/>
                <w:lang w:val="en-US" w:eastAsia="zh-CN"/>
              </w:rPr>
              <w:t>——</w:t>
            </w:r>
            <w:r>
              <w:rPr>
                <w:rFonts w:hint="eastAsia"/>
                <w:color w:val="auto"/>
                <w:lang w:val="en-US" w:eastAsia="zh-CN"/>
              </w:rPr>
              <w:t>非特定行业</w:t>
            </w:r>
            <w:r>
              <w:rPr>
                <w:rFonts w:hint="default" w:ascii="Times New Roman" w:hAnsi="Times New Roman" w:cs="Times New Roman"/>
                <w:color w:val="auto"/>
                <w:lang w:val="en-US" w:eastAsia="zh-CN"/>
              </w:rPr>
              <w:t>——</w:t>
            </w:r>
            <w:r>
              <w:rPr>
                <w:rFonts w:hint="eastAsia" w:cs="Times New Roman"/>
                <w:color w:val="auto"/>
                <w:lang w:val="en-US" w:eastAsia="zh-CN"/>
              </w:rPr>
              <w:t>其他生活垃圾</w:t>
            </w:r>
            <w:r>
              <w:rPr>
                <w:rFonts w:hint="eastAsia"/>
                <w:color w:val="auto"/>
                <w:lang w:eastAsia="zh-CN"/>
              </w:rPr>
              <w:t>，</w:t>
            </w:r>
            <w:r>
              <w:rPr>
                <w:rFonts w:hint="eastAsia"/>
                <w:color w:val="auto"/>
                <w:lang w:val="en-US" w:eastAsia="zh-CN"/>
              </w:rPr>
              <w:t>固废代码：900-099-S64</w:t>
            </w:r>
            <w:r>
              <w:rPr>
                <w:rFonts w:hint="eastAsia"/>
                <w:color w:val="auto"/>
              </w:rPr>
              <w:t>。</w:t>
            </w:r>
            <w:r>
              <w:rPr>
                <w:rFonts w:hint="eastAsia"/>
                <w:color w:val="auto"/>
                <w:szCs w:val="32"/>
              </w:rPr>
              <w:t>生活垃圾由垃圾桶收集，交由环卫部门处置</w:t>
            </w:r>
            <w:r>
              <w:rPr>
                <w:color w:val="auto"/>
                <w:szCs w:val="32"/>
              </w:rPr>
              <w:t>。</w:t>
            </w:r>
          </w:p>
          <w:p w14:paraId="053410EF">
            <w:pPr>
              <w:bidi w:val="0"/>
              <w:rPr>
                <w:rFonts w:hint="default"/>
                <w:b/>
                <w:bCs/>
                <w:color w:val="auto"/>
                <w:lang w:val="en-US" w:eastAsia="zh-CN"/>
              </w:rPr>
            </w:pPr>
            <w:r>
              <w:rPr>
                <w:rFonts w:hint="eastAsia"/>
                <w:b/>
                <w:bCs/>
                <w:color w:val="auto"/>
                <w:lang w:val="en-US" w:eastAsia="zh-CN"/>
              </w:rPr>
              <w:t>（2）包装废物</w:t>
            </w:r>
          </w:p>
          <w:p w14:paraId="4D192F28">
            <w:pPr>
              <w:keepNext w:val="0"/>
              <w:keepLines w:val="0"/>
              <w:pageBreakBefore w:val="0"/>
              <w:kinsoku/>
              <w:topLinePunct w:val="0"/>
              <w:autoSpaceDE/>
              <w:autoSpaceDN/>
              <w:bidi w:val="0"/>
              <w:adjustRightInd/>
              <w:snapToGrid/>
              <w:spacing w:line="360" w:lineRule="auto"/>
              <w:ind w:right="0" w:rightChars="0" w:firstLine="480" w:firstLineChars="200"/>
              <w:rPr>
                <w:rFonts w:hint="eastAsia"/>
                <w:color w:val="auto"/>
                <w:lang w:val="en-US" w:eastAsia="zh-CN"/>
              </w:rPr>
            </w:pPr>
            <w:r>
              <w:rPr>
                <w:rFonts w:hint="eastAsia"/>
                <w:color w:val="auto"/>
                <w:lang w:val="en-US" w:eastAsia="zh-CN"/>
              </w:rPr>
              <w:t>包装废物</w:t>
            </w:r>
            <w:r>
              <w:rPr>
                <w:color w:val="auto"/>
              </w:rPr>
              <w:t>主要</w:t>
            </w:r>
            <w:r>
              <w:rPr>
                <w:rFonts w:hint="eastAsia"/>
                <w:color w:val="auto"/>
                <w:lang w:eastAsia="zh-CN"/>
              </w:rPr>
              <w:t>来自</w:t>
            </w:r>
            <w:r>
              <w:rPr>
                <w:rFonts w:hint="eastAsia"/>
                <w:color w:val="auto"/>
                <w:lang w:val="en-US" w:eastAsia="zh-CN"/>
              </w:rPr>
              <w:t>陪护人员</w:t>
            </w:r>
            <w:r>
              <w:rPr>
                <w:color w:val="auto"/>
              </w:rPr>
              <w:t>、住院病人、门诊病人和医护人员</w:t>
            </w:r>
            <w:r>
              <w:rPr>
                <w:rFonts w:hint="eastAsia"/>
                <w:color w:val="auto"/>
                <w:lang w:eastAsia="zh-CN"/>
              </w:rPr>
              <w:t>，</w:t>
            </w:r>
            <w:r>
              <w:rPr>
                <w:rFonts w:hint="eastAsia"/>
                <w:color w:val="auto"/>
                <w:lang w:val="en-US" w:eastAsia="zh-CN"/>
              </w:rPr>
              <w:t>包装废物年产生量约为0.5t/a。</w:t>
            </w:r>
          </w:p>
          <w:p w14:paraId="3A89CAB6">
            <w:pPr>
              <w:autoSpaceDE w:val="0"/>
              <w:autoSpaceDN w:val="0"/>
              <w:ind w:firstLine="480"/>
              <w:jc w:val="left"/>
              <w:rPr>
                <w:color w:val="auto"/>
              </w:rPr>
            </w:pPr>
            <w:r>
              <w:rPr>
                <w:rFonts w:hint="eastAsia"/>
                <w:color w:val="auto"/>
              </w:rPr>
              <w:t>根据</w:t>
            </w:r>
            <w:r>
              <w:rPr>
                <w:rFonts w:hint="eastAsia"/>
                <w:color w:val="auto"/>
                <w:lang w:eastAsia="zh-CN"/>
              </w:rPr>
              <w:t>《固体废物分类与代码目录》（2024版）</w:t>
            </w:r>
            <w:r>
              <w:rPr>
                <w:rFonts w:hint="eastAsia"/>
                <w:color w:val="auto"/>
              </w:rPr>
              <w:t>中规定，</w:t>
            </w:r>
            <w:r>
              <w:rPr>
                <w:rFonts w:hint="eastAsia"/>
                <w:color w:val="auto"/>
                <w:lang w:val="en-US" w:eastAsia="zh-CN"/>
              </w:rPr>
              <w:t>废包装材料</w:t>
            </w:r>
            <w:r>
              <w:rPr>
                <w:rFonts w:hint="eastAsia"/>
                <w:color w:val="auto"/>
              </w:rPr>
              <w:t>属于SW17可再生类废物</w:t>
            </w:r>
            <w:r>
              <w:rPr>
                <w:rFonts w:hint="default" w:ascii="Times New Roman" w:hAnsi="Times New Roman" w:cs="Times New Roman"/>
                <w:color w:val="auto"/>
                <w:lang w:val="en-US" w:eastAsia="zh-CN"/>
              </w:rPr>
              <w:t>——</w:t>
            </w:r>
            <w:r>
              <w:rPr>
                <w:rFonts w:hint="eastAsia"/>
                <w:color w:val="auto"/>
                <w:lang w:val="en-US" w:eastAsia="zh-CN"/>
              </w:rPr>
              <w:t>非特定行业</w:t>
            </w:r>
            <w:r>
              <w:rPr>
                <w:rFonts w:hint="default" w:ascii="Times New Roman" w:hAnsi="Times New Roman" w:cs="Times New Roman"/>
                <w:color w:val="auto"/>
                <w:lang w:val="en-US" w:eastAsia="zh-CN"/>
              </w:rPr>
              <w:t>——</w:t>
            </w:r>
            <w:r>
              <w:rPr>
                <w:rFonts w:hint="eastAsia" w:cs="Times New Roman"/>
                <w:color w:val="auto"/>
                <w:lang w:val="en-US" w:eastAsia="zh-CN"/>
              </w:rPr>
              <w:t>废塑料、废纸</w:t>
            </w:r>
            <w:r>
              <w:rPr>
                <w:rFonts w:hint="eastAsia"/>
                <w:color w:val="auto"/>
                <w:lang w:eastAsia="zh-CN"/>
              </w:rPr>
              <w:t>，</w:t>
            </w:r>
            <w:r>
              <w:rPr>
                <w:rFonts w:hint="eastAsia"/>
                <w:color w:val="auto"/>
                <w:lang w:val="en-US" w:eastAsia="zh-CN"/>
              </w:rPr>
              <w:t>固废代码：900-003-S17、900-005-S17</w:t>
            </w:r>
            <w:r>
              <w:rPr>
                <w:rFonts w:hint="eastAsia"/>
                <w:color w:val="auto"/>
              </w:rPr>
              <w:t>。暂存于一般工业固体废物暂存间，定期外售。</w:t>
            </w:r>
          </w:p>
          <w:p w14:paraId="7D1A2522">
            <w:pPr>
              <w:bidi w:val="0"/>
              <w:rPr>
                <w:rFonts w:hint="default"/>
                <w:b/>
                <w:bCs/>
                <w:color w:val="auto"/>
                <w:lang w:val="en-US" w:eastAsia="zh-CN"/>
              </w:rPr>
            </w:pPr>
            <w:r>
              <w:rPr>
                <w:rFonts w:hint="eastAsia"/>
                <w:b/>
                <w:bCs/>
                <w:color w:val="auto"/>
                <w:lang w:val="en-US" w:eastAsia="zh-CN"/>
              </w:rPr>
              <w:t>（3）</w:t>
            </w:r>
            <w:r>
              <w:rPr>
                <w:rFonts w:hint="default"/>
                <w:b/>
                <w:bCs/>
                <w:color w:val="auto"/>
                <w:lang w:val="en-US" w:eastAsia="zh-CN"/>
              </w:rPr>
              <w:t>医疗废物</w:t>
            </w:r>
          </w:p>
          <w:p w14:paraId="1896DD4F">
            <w:pPr>
              <w:spacing w:line="360" w:lineRule="auto"/>
              <w:ind w:firstLine="480" w:firstLineChars="200"/>
              <w:jc w:val="both"/>
              <w:rPr>
                <w:rFonts w:hint="default" w:ascii="Times New Roman" w:hAnsi="Times New Roman" w:cs="Times New Roman"/>
                <w:b/>
                <w:bCs/>
                <w:color w:val="auto"/>
                <w:sz w:val="24"/>
                <w:szCs w:val="24"/>
              </w:rPr>
            </w:pPr>
            <w:r>
              <w:rPr>
                <w:color w:val="auto"/>
                <w:sz w:val="24"/>
                <w:szCs w:val="24"/>
              </w:rPr>
              <w:t>根据</w:t>
            </w:r>
            <w:r>
              <w:rPr>
                <w:rFonts w:hint="eastAsia"/>
                <w:color w:val="auto"/>
                <w:sz w:val="24"/>
                <w:szCs w:val="24"/>
                <w:lang w:eastAsia="zh-CN"/>
              </w:rPr>
              <w:t>卫健委</w:t>
            </w:r>
            <w:r>
              <w:rPr>
                <w:color w:val="auto"/>
                <w:sz w:val="24"/>
                <w:szCs w:val="24"/>
              </w:rPr>
              <w:t>和国家</w:t>
            </w:r>
            <w:r>
              <w:rPr>
                <w:rFonts w:hint="eastAsia" w:cs="Times New Roman"/>
                <w:color w:val="auto"/>
                <w:sz w:val="24"/>
                <w:szCs w:val="24"/>
                <w:lang w:val="en-US" w:eastAsia="zh-CN"/>
              </w:rPr>
              <w:t>生态环境</w:t>
            </w:r>
            <w:r>
              <w:rPr>
                <w:color w:val="auto"/>
                <w:sz w:val="24"/>
                <w:szCs w:val="24"/>
              </w:rPr>
              <w:t>总局联合发布的《医疗废物分类目录》（2021年版），医疗废物可以分为感染性废物、损伤性废物、病理性废物、化学性废物</w:t>
            </w:r>
            <w:r>
              <w:rPr>
                <w:rFonts w:hint="eastAsia"/>
                <w:color w:val="auto"/>
                <w:sz w:val="24"/>
                <w:szCs w:val="24"/>
                <w:lang w:eastAsia="zh-CN"/>
              </w:rPr>
              <w:t>、</w:t>
            </w:r>
            <w:r>
              <w:rPr>
                <w:color w:val="auto"/>
                <w:sz w:val="24"/>
                <w:szCs w:val="24"/>
              </w:rPr>
              <w:t>药物性废物五大类。</w:t>
            </w:r>
            <w:r>
              <w:rPr>
                <w:rFonts w:hint="eastAsia"/>
                <w:color w:val="auto"/>
                <w:sz w:val="24"/>
                <w:szCs w:val="24"/>
                <w:lang w:val="en-US" w:eastAsia="zh-CN"/>
              </w:rPr>
              <w:t>本项目涉及的</w:t>
            </w:r>
            <w:r>
              <w:rPr>
                <w:color w:val="auto"/>
                <w:sz w:val="24"/>
                <w:szCs w:val="24"/>
              </w:rPr>
              <w:t>医疗废物</w:t>
            </w:r>
            <w:r>
              <w:rPr>
                <w:rFonts w:hint="eastAsia"/>
                <w:color w:val="auto"/>
                <w:sz w:val="24"/>
                <w:szCs w:val="24"/>
                <w:lang w:val="en-US" w:eastAsia="zh-CN"/>
              </w:rPr>
              <w:t>如下：</w:t>
            </w:r>
          </w:p>
          <w:p w14:paraId="3A07CF95">
            <w:pPr>
              <w:pStyle w:val="42"/>
              <w:bidi w:val="0"/>
              <w:spacing w:line="240" w:lineRule="auto"/>
              <w:rPr>
                <w:rFonts w:hint="default"/>
                <w:color w:val="auto"/>
              </w:rPr>
            </w:pPr>
            <w:r>
              <w:rPr>
                <w:rFonts w:hint="default"/>
                <w:color w:val="auto"/>
              </w:rPr>
              <w:t>表</w:t>
            </w:r>
            <w:r>
              <w:rPr>
                <w:rFonts w:hint="eastAsia"/>
                <w:color w:val="auto"/>
                <w:lang w:val="en-US" w:eastAsia="zh-CN"/>
              </w:rPr>
              <w:t xml:space="preserve">4-16 </w:t>
            </w:r>
            <w:r>
              <w:rPr>
                <w:rFonts w:hint="default"/>
                <w:color w:val="auto"/>
              </w:rPr>
              <w:t xml:space="preserve"> </w:t>
            </w:r>
            <w:r>
              <w:rPr>
                <w:rFonts w:hint="default"/>
                <w:color w:val="auto"/>
                <w:lang w:val="en-US" w:eastAsia="zh-CN"/>
              </w:rPr>
              <w:t>本项目涉及的</w:t>
            </w:r>
            <w:r>
              <w:rPr>
                <w:rFonts w:hint="default"/>
                <w:color w:val="auto"/>
              </w:rPr>
              <w:t>医疗废物</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079"/>
              <w:gridCol w:w="5705"/>
            </w:tblGrid>
            <w:tr w14:paraId="7354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tcBorders>
                    <w:tl2br w:val="nil"/>
                    <w:tr2bl w:val="nil"/>
                  </w:tcBorders>
                  <w:noWrap w:val="0"/>
                  <w:tcMar>
                    <w:left w:w="108" w:type="dxa"/>
                    <w:right w:w="108" w:type="dxa"/>
                  </w:tcMar>
                  <w:vAlign w:val="center"/>
                </w:tcPr>
                <w:p w14:paraId="7A5F524F">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2061" w:type="dxa"/>
                  <w:tcBorders>
                    <w:tl2br w:val="nil"/>
                    <w:tr2bl w:val="nil"/>
                  </w:tcBorders>
                  <w:noWrap w:val="0"/>
                  <w:tcMar>
                    <w:left w:w="108" w:type="dxa"/>
                    <w:right w:w="108" w:type="dxa"/>
                  </w:tcMar>
                  <w:vAlign w:val="center"/>
                </w:tcPr>
                <w:p w14:paraId="06C9A70C">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特征</w:t>
                  </w:r>
                </w:p>
              </w:tc>
              <w:tc>
                <w:tcPr>
                  <w:tcW w:w="5655" w:type="dxa"/>
                  <w:tcBorders>
                    <w:tl2br w:val="nil"/>
                    <w:tr2bl w:val="nil"/>
                  </w:tcBorders>
                  <w:noWrap w:val="0"/>
                  <w:tcMar>
                    <w:left w:w="108" w:type="dxa"/>
                    <w:right w:w="108" w:type="dxa"/>
                  </w:tcMar>
                  <w:vAlign w:val="center"/>
                </w:tcPr>
                <w:p w14:paraId="73E7B2DD">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常见组分或者废物名称</w:t>
                  </w:r>
                </w:p>
              </w:tc>
            </w:tr>
            <w:tr w14:paraId="2A75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Merge w:val="restart"/>
                  <w:tcBorders>
                    <w:tl2br w:val="nil"/>
                    <w:tr2bl w:val="nil"/>
                  </w:tcBorders>
                  <w:noWrap w:val="0"/>
                  <w:tcMar>
                    <w:left w:w="108" w:type="dxa"/>
                    <w:right w:w="108" w:type="dxa"/>
                  </w:tcMar>
                  <w:vAlign w:val="center"/>
                </w:tcPr>
                <w:p w14:paraId="5421E7B5">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感染性废物</w:t>
                  </w:r>
                </w:p>
              </w:tc>
              <w:tc>
                <w:tcPr>
                  <w:tcW w:w="2061" w:type="dxa"/>
                  <w:vMerge w:val="restart"/>
                  <w:tcBorders>
                    <w:tl2br w:val="nil"/>
                    <w:tr2bl w:val="nil"/>
                  </w:tcBorders>
                  <w:noWrap w:val="0"/>
                  <w:tcMar>
                    <w:left w:w="108" w:type="dxa"/>
                    <w:right w:w="108" w:type="dxa"/>
                  </w:tcMar>
                  <w:vAlign w:val="center"/>
                </w:tcPr>
                <w:p w14:paraId="0F56C760">
                  <w:pPr>
                    <w:pStyle w:val="41"/>
                    <w:bidi w:val="0"/>
                    <w:rPr>
                      <w:rFonts w:hint="default" w:ascii="Times New Roman" w:hAnsi="Times New Roman" w:cs="Times New Roman"/>
                      <w:color w:val="auto"/>
                      <w:sz w:val="21"/>
                      <w:szCs w:val="21"/>
                    </w:rPr>
                  </w:pPr>
                  <w:r>
                    <w:rPr>
                      <w:rFonts w:hint="eastAsia"/>
                      <w:color w:val="auto"/>
                      <w:lang w:val="en-US" w:eastAsia="zh-CN"/>
                    </w:rPr>
                    <w:t>携带病原微生物具有引发感染性疾病传播危险的医疗废物</w:t>
                  </w:r>
                </w:p>
              </w:tc>
              <w:tc>
                <w:tcPr>
                  <w:tcW w:w="5655" w:type="dxa"/>
                  <w:tcBorders>
                    <w:tl2br w:val="nil"/>
                    <w:tr2bl w:val="nil"/>
                  </w:tcBorders>
                  <w:noWrap w:val="0"/>
                  <w:tcMar>
                    <w:left w:w="108" w:type="dxa"/>
                    <w:right w:w="108" w:type="dxa"/>
                  </w:tcMar>
                  <w:vAlign w:val="center"/>
                </w:tcPr>
                <w:p w14:paraId="4CF70798">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1.被患者血液、体液、排泄物等污染的除锐器以外的废物</w:t>
                  </w:r>
                  <w:r>
                    <w:rPr>
                      <w:rFonts w:hint="eastAsia" w:cs="Times New Roman"/>
                      <w:color w:val="auto"/>
                      <w:sz w:val="21"/>
                      <w:szCs w:val="21"/>
                      <w:lang w:val="en-US" w:eastAsia="zh-CN"/>
                    </w:rPr>
                    <w:t>；</w:t>
                  </w:r>
                </w:p>
                <w:p w14:paraId="3A74C481">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2.使用后废弃的一次性使用医疗器械，如注射器、输液器、透析器等</w:t>
                  </w:r>
                  <w:r>
                    <w:rPr>
                      <w:rFonts w:hint="eastAsia" w:ascii="Times New Roman" w:hAnsi="Times New Roman" w:cs="Times New Roman"/>
                      <w:color w:val="auto"/>
                      <w:sz w:val="21"/>
                      <w:szCs w:val="21"/>
                      <w:lang w:val="en-US" w:eastAsia="zh-CN"/>
                    </w:rPr>
                    <w:t>；</w:t>
                  </w:r>
                </w:p>
                <w:p w14:paraId="0640F935">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3.病原微生物</w:t>
                  </w:r>
                  <w:r>
                    <w:rPr>
                      <w:rFonts w:hint="eastAsia" w:cs="Times New Roman"/>
                      <w:color w:val="auto"/>
                      <w:sz w:val="21"/>
                      <w:szCs w:val="21"/>
                      <w:lang w:val="en-US" w:eastAsia="zh-CN"/>
                    </w:rPr>
                    <w:t>化验室</w:t>
                  </w:r>
                  <w:r>
                    <w:rPr>
                      <w:rFonts w:hint="default" w:ascii="Times New Roman" w:hAnsi="Times New Roman" w:cs="Times New Roman"/>
                      <w:color w:val="auto"/>
                      <w:sz w:val="21"/>
                      <w:szCs w:val="21"/>
                      <w:lang w:val="en-US" w:eastAsia="zh-CN"/>
                    </w:rPr>
                    <w:t>废弃的病原体培养基、标本，菌种和毒种保存液及其容器；其他</w:t>
                  </w:r>
                  <w:r>
                    <w:rPr>
                      <w:rFonts w:hint="eastAsia" w:cs="Times New Roman"/>
                      <w:color w:val="auto"/>
                      <w:sz w:val="21"/>
                      <w:szCs w:val="21"/>
                      <w:lang w:val="en-US" w:eastAsia="zh-CN"/>
                    </w:rPr>
                    <w:t>化验室</w:t>
                  </w:r>
                  <w:r>
                    <w:rPr>
                      <w:rFonts w:hint="default" w:ascii="Times New Roman" w:hAnsi="Times New Roman" w:cs="Times New Roman"/>
                      <w:color w:val="auto"/>
                      <w:sz w:val="21"/>
                      <w:szCs w:val="21"/>
                      <w:lang w:val="en-US" w:eastAsia="zh-CN"/>
                    </w:rPr>
                    <w:t>及科室废弃的血液、血清、分泌物等标本和容器</w:t>
                  </w:r>
                  <w:r>
                    <w:rPr>
                      <w:rFonts w:hint="eastAsia" w:ascii="Times New Roman" w:hAnsi="Times New Roman" w:cs="Times New Roman"/>
                      <w:color w:val="auto"/>
                      <w:sz w:val="21"/>
                      <w:szCs w:val="21"/>
                      <w:lang w:val="en-US" w:eastAsia="zh-CN"/>
                    </w:rPr>
                    <w:t>；</w:t>
                  </w:r>
                </w:p>
                <w:p w14:paraId="6DCD80C8">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4.隔离传染病患者或者疑似传染病患者产生的废弃物</w:t>
                  </w:r>
                </w:p>
              </w:tc>
            </w:tr>
            <w:tr w14:paraId="4B05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tcBorders>
                    <w:tl2br w:val="nil"/>
                    <w:tr2bl w:val="nil"/>
                  </w:tcBorders>
                  <w:noWrap w:val="0"/>
                  <w:tcMar>
                    <w:left w:w="108" w:type="dxa"/>
                    <w:right w:w="108" w:type="dxa"/>
                  </w:tcMar>
                  <w:vAlign w:val="center"/>
                </w:tcPr>
                <w:p w14:paraId="0EAFF8A4">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损伤性废物</w:t>
                  </w:r>
                </w:p>
              </w:tc>
              <w:tc>
                <w:tcPr>
                  <w:tcW w:w="2061" w:type="dxa"/>
                  <w:tcBorders>
                    <w:tl2br w:val="nil"/>
                    <w:tr2bl w:val="nil"/>
                  </w:tcBorders>
                  <w:noWrap w:val="0"/>
                  <w:tcMar>
                    <w:left w:w="108" w:type="dxa"/>
                    <w:right w:w="108" w:type="dxa"/>
                  </w:tcMar>
                  <w:vAlign w:val="center"/>
                </w:tcPr>
                <w:p w14:paraId="04C7DCD0">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能够刺伤或者割伤人体的废弃的医用锐器</w:t>
                  </w:r>
                </w:p>
              </w:tc>
              <w:tc>
                <w:tcPr>
                  <w:tcW w:w="5655" w:type="dxa"/>
                  <w:tcBorders>
                    <w:tl2br w:val="nil"/>
                    <w:tr2bl w:val="nil"/>
                  </w:tcBorders>
                  <w:noWrap w:val="0"/>
                  <w:tcMar>
                    <w:left w:w="108" w:type="dxa"/>
                    <w:right w:w="108" w:type="dxa"/>
                  </w:tcMar>
                  <w:vAlign w:val="center"/>
                </w:tcPr>
                <w:p w14:paraId="136427EA">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1.废弃的金属类锐器，如针头、缝合针、针灸针、探针、穿刺针、解剖刀、手术刀、手术锯、备皮刀、钢钉和导丝等；</w:t>
                  </w:r>
                </w:p>
                <w:p w14:paraId="2FEF9A7E">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2.废弃的玻璃类锐器，如盖玻片、载玻片、玻璃安瓿等</w:t>
                  </w:r>
                  <w:r>
                    <w:rPr>
                      <w:rFonts w:hint="eastAsia" w:ascii="Times New Roman" w:hAnsi="Times New Roman" w:cs="Times New Roman"/>
                      <w:color w:val="auto"/>
                      <w:sz w:val="21"/>
                      <w:szCs w:val="21"/>
                      <w:lang w:val="en-US" w:eastAsia="zh-CN"/>
                    </w:rPr>
                    <w:t>；</w:t>
                  </w:r>
                </w:p>
                <w:p w14:paraId="2D70E606">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both"/>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lang w:val="en-US" w:eastAsia="zh-CN"/>
                    </w:rPr>
                    <w:t>3.废弃的其他材质类锐器。</w:t>
                  </w:r>
                </w:p>
              </w:tc>
            </w:tr>
            <w:tr w14:paraId="3E6A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tcBorders>
                    <w:tl2br w:val="nil"/>
                    <w:tr2bl w:val="nil"/>
                  </w:tcBorders>
                  <w:noWrap w:val="0"/>
                  <w:tcMar>
                    <w:left w:w="108" w:type="dxa"/>
                    <w:right w:w="108" w:type="dxa"/>
                  </w:tcMar>
                  <w:vAlign w:val="center"/>
                </w:tcPr>
                <w:p w14:paraId="29B3FEC8">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病理性废物</w:t>
                  </w:r>
                </w:p>
              </w:tc>
              <w:tc>
                <w:tcPr>
                  <w:tcW w:w="2061" w:type="dxa"/>
                  <w:tcBorders>
                    <w:tl2br w:val="nil"/>
                    <w:tr2bl w:val="nil"/>
                  </w:tcBorders>
                  <w:noWrap w:val="0"/>
                  <w:tcMar>
                    <w:left w:w="108" w:type="dxa"/>
                    <w:right w:w="108" w:type="dxa"/>
                  </w:tcMar>
                  <w:vAlign w:val="center"/>
                </w:tcPr>
                <w:p w14:paraId="465E45E9">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诊疗过程中产生的人体废弃物和医学</w:t>
                  </w:r>
                  <w:r>
                    <w:rPr>
                      <w:rFonts w:hint="eastAsia" w:cs="Times New Roman"/>
                      <w:color w:val="auto"/>
                      <w:sz w:val="21"/>
                      <w:szCs w:val="21"/>
                      <w:lang w:eastAsia="zh-CN"/>
                    </w:rPr>
                    <w:t>化验</w:t>
                  </w:r>
                  <w:r>
                    <w:rPr>
                      <w:rFonts w:hint="default" w:ascii="Times New Roman" w:hAnsi="Times New Roman" w:cs="Times New Roman"/>
                      <w:color w:val="auto"/>
                      <w:sz w:val="21"/>
                      <w:szCs w:val="21"/>
                    </w:rPr>
                    <w:t>动物尸体等</w:t>
                  </w:r>
                </w:p>
              </w:tc>
              <w:tc>
                <w:tcPr>
                  <w:tcW w:w="5655" w:type="dxa"/>
                  <w:tcBorders>
                    <w:tl2br w:val="nil"/>
                    <w:tr2bl w:val="nil"/>
                  </w:tcBorders>
                  <w:noWrap w:val="0"/>
                  <w:tcMar>
                    <w:left w:w="108" w:type="dxa"/>
                    <w:right w:w="108" w:type="dxa"/>
                  </w:tcMar>
                  <w:vAlign w:val="center"/>
                </w:tcPr>
                <w:p w14:paraId="4DA9B8EC">
                  <w:pPr>
                    <w:pStyle w:val="41"/>
                    <w:bidi w:val="0"/>
                    <w:jc w:val="left"/>
                    <w:rPr>
                      <w:rFonts w:hint="eastAsia"/>
                      <w:color w:val="auto"/>
                    </w:rPr>
                  </w:pPr>
                  <w:r>
                    <w:rPr>
                      <w:rFonts w:hint="eastAsia"/>
                      <w:color w:val="auto"/>
                      <w:lang w:val="en-US" w:eastAsia="zh-CN"/>
                    </w:rPr>
                    <w:t>1.手术及其他医学服务过程中产生的废弃的人体组织、器官 </w:t>
                  </w:r>
                </w:p>
                <w:p w14:paraId="6661EE90">
                  <w:pPr>
                    <w:pStyle w:val="41"/>
                    <w:bidi w:val="0"/>
                    <w:jc w:val="left"/>
                    <w:rPr>
                      <w:rFonts w:hint="eastAsia"/>
                      <w:color w:val="auto"/>
                    </w:rPr>
                  </w:pPr>
                  <w:r>
                    <w:rPr>
                      <w:rFonts w:hint="eastAsia"/>
                      <w:color w:val="auto"/>
                      <w:lang w:val="en-US" w:eastAsia="zh-CN"/>
                    </w:rPr>
                    <w:t>2.病理切片后废弃的人体组织、病理蜡块； </w:t>
                  </w:r>
                </w:p>
                <w:p w14:paraId="669B9B3C">
                  <w:pPr>
                    <w:pStyle w:val="41"/>
                    <w:bidi w:val="0"/>
                    <w:jc w:val="left"/>
                    <w:rPr>
                      <w:rFonts w:hint="eastAsia"/>
                      <w:color w:val="auto"/>
                    </w:rPr>
                  </w:pPr>
                  <w:r>
                    <w:rPr>
                      <w:rFonts w:hint="eastAsia"/>
                      <w:color w:val="auto"/>
                      <w:lang w:val="en-US" w:eastAsia="zh-CN"/>
                    </w:rPr>
                    <w:t>3.废弃的医学化验动物的组织和尸体； </w:t>
                  </w:r>
                </w:p>
                <w:p w14:paraId="3A9D2BF9">
                  <w:pPr>
                    <w:pStyle w:val="41"/>
                    <w:bidi w:val="0"/>
                    <w:jc w:val="left"/>
                    <w:rPr>
                      <w:rFonts w:hint="eastAsia"/>
                      <w:color w:val="auto"/>
                    </w:rPr>
                  </w:pPr>
                  <w:r>
                    <w:rPr>
                      <w:rFonts w:hint="eastAsia"/>
                      <w:color w:val="auto"/>
                      <w:lang w:val="en-US" w:eastAsia="zh-CN"/>
                    </w:rPr>
                    <w:t>4.16周胎龄以下或重量不足500克的胚胎组织等； </w:t>
                  </w:r>
                </w:p>
                <w:p w14:paraId="2622FBE8">
                  <w:pPr>
                    <w:pStyle w:val="41"/>
                    <w:bidi w:val="0"/>
                    <w:jc w:val="left"/>
                    <w:rPr>
                      <w:rFonts w:hint="default"/>
                      <w:color w:val="auto"/>
                      <w:lang w:val="en-US" w:eastAsia="zh-CN"/>
                    </w:rPr>
                  </w:pPr>
                  <w:r>
                    <w:rPr>
                      <w:rFonts w:hint="eastAsia"/>
                      <w:color w:val="auto"/>
                      <w:lang w:val="en-US" w:eastAsia="zh-CN"/>
                    </w:rPr>
                    <w:t>5. 确诊、疑似传染病或携带传染病病原体的产妇的胎盘。</w:t>
                  </w:r>
                </w:p>
              </w:tc>
            </w:tr>
            <w:tr w14:paraId="3D98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Merge w:val="restart"/>
                  <w:tcBorders>
                    <w:tl2br w:val="nil"/>
                    <w:tr2bl w:val="nil"/>
                  </w:tcBorders>
                  <w:noWrap w:val="0"/>
                  <w:tcMar>
                    <w:left w:w="108" w:type="dxa"/>
                    <w:right w:w="108" w:type="dxa"/>
                  </w:tcMar>
                  <w:vAlign w:val="center"/>
                </w:tcPr>
                <w:p w14:paraId="0B66E162">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药物性废物</w:t>
                  </w:r>
                </w:p>
              </w:tc>
              <w:tc>
                <w:tcPr>
                  <w:tcW w:w="2061" w:type="dxa"/>
                  <w:vMerge w:val="restart"/>
                  <w:tcBorders>
                    <w:tl2br w:val="nil"/>
                    <w:tr2bl w:val="nil"/>
                  </w:tcBorders>
                  <w:noWrap w:val="0"/>
                  <w:tcMar>
                    <w:left w:w="108" w:type="dxa"/>
                    <w:right w:w="108" w:type="dxa"/>
                  </w:tcMar>
                  <w:vAlign w:val="center"/>
                </w:tcPr>
                <w:p w14:paraId="034C9CF1">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过期、淘汰、变质或者被污染的废弃的药物。</w:t>
                  </w:r>
                </w:p>
              </w:tc>
              <w:tc>
                <w:tcPr>
                  <w:tcW w:w="5655" w:type="dxa"/>
                  <w:tcBorders>
                    <w:tl2br w:val="nil"/>
                    <w:tr2bl w:val="nil"/>
                  </w:tcBorders>
                  <w:noWrap w:val="0"/>
                  <w:tcMar>
                    <w:left w:w="108" w:type="dxa"/>
                    <w:right w:w="108" w:type="dxa"/>
                  </w:tcMar>
                  <w:vAlign w:val="center"/>
                </w:tcPr>
                <w:p w14:paraId="310F940D">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1.废弃的一般性药物；</w:t>
                  </w:r>
                </w:p>
                <w:p w14:paraId="775D8B7D">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2.废弃的细胞毒性药物和遗传毒性药物；</w:t>
                  </w:r>
                </w:p>
                <w:p w14:paraId="5146D82D">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3.废弃的疫苗及血液制品。</w:t>
                  </w:r>
                </w:p>
              </w:tc>
            </w:tr>
            <w:tr w14:paraId="7BFB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tcBorders>
                    <w:tl2br w:val="nil"/>
                    <w:tr2bl w:val="nil"/>
                  </w:tcBorders>
                  <w:noWrap w:val="0"/>
                  <w:tcMar>
                    <w:left w:w="108" w:type="dxa"/>
                    <w:right w:w="108" w:type="dxa"/>
                  </w:tcMar>
                  <w:vAlign w:val="center"/>
                </w:tcPr>
                <w:p w14:paraId="3588D850">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化学性废物</w:t>
                  </w:r>
                </w:p>
              </w:tc>
              <w:tc>
                <w:tcPr>
                  <w:tcW w:w="2061" w:type="dxa"/>
                  <w:tcBorders>
                    <w:tl2br w:val="nil"/>
                    <w:tr2bl w:val="nil"/>
                  </w:tcBorders>
                  <w:noWrap w:val="0"/>
                  <w:tcMar>
                    <w:left w:w="108" w:type="dxa"/>
                    <w:right w:w="108" w:type="dxa"/>
                  </w:tcMar>
                  <w:vAlign w:val="center"/>
                </w:tcPr>
                <w:p w14:paraId="3FFCD87C">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具有毒性、腐蚀性、易燃性、反应性的废弃的化学物品。</w:t>
                  </w:r>
                </w:p>
              </w:tc>
              <w:tc>
                <w:tcPr>
                  <w:tcW w:w="5655" w:type="dxa"/>
                  <w:tcBorders>
                    <w:tl2br w:val="nil"/>
                    <w:tr2bl w:val="nil"/>
                  </w:tcBorders>
                  <w:noWrap w:val="0"/>
                  <w:tcMar>
                    <w:left w:w="108" w:type="dxa"/>
                    <w:right w:w="108" w:type="dxa"/>
                  </w:tcMar>
                  <w:vAlign w:val="center"/>
                </w:tcPr>
                <w:p w14:paraId="154E5C58">
                  <w:pPr>
                    <w:pStyle w:val="41"/>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列入《国家危险废物名录》中的废弃危险化学品，如甲醛、二甲苯等；非特定行业来源的危险废物，如含汞血压计、含汞体温计，废弃的牙科汞合金材料及其残余物等</w:t>
                  </w:r>
                </w:p>
              </w:tc>
            </w:tr>
          </w:tbl>
          <w:p w14:paraId="756EC4B4">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项目建成运营后，病房产生的医疗废物产生量按下式计算：</w:t>
            </w:r>
          </w:p>
          <w:p w14:paraId="7037906C">
            <w:pPr>
              <w:pStyle w:val="29"/>
              <w:spacing w:line="360" w:lineRule="auto"/>
              <w:jc w:val="center"/>
              <w:rPr>
                <w:rFonts w:hint="default" w:ascii="Times New Roman" w:hAnsi="Times New Roman" w:cs="Times New Roman"/>
                <w:color w:val="auto"/>
              </w:rPr>
            </w:pPr>
            <w:r>
              <w:rPr>
                <w:rFonts w:hint="default" w:ascii="Times New Roman" w:hAnsi="Times New Roman" w:cs="Times New Roman"/>
                <w:color w:val="auto"/>
              </w:rPr>
              <w:t>Gw</w:t>
            </w:r>
            <w:r>
              <w:rPr>
                <w:rFonts w:hint="eastAsia" w:cs="Times New Roman"/>
                <w:color w:val="auto"/>
                <w:lang w:eastAsia="zh-CN"/>
              </w:rPr>
              <w:t>=</w:t>
            </w:r>
            <w:r>
              <w:rPr>
                <w:rFonts w:hint="default" w:ascii="Times New Roman" w:hAnsi="Times New Roman" w:cs="Times New Roman"/>
                <w:color w:val="auto"/>
              </w:rPr>
              <w:t>Gj N×365÷1000     </w:t>
            </w:r>
          </w:p>
          <w:p w14:paraId="52432C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color w:val="auto"/>
                <w:sz w:val="24"/>
                <w:szCs w:val="24"/>
              </w:rPr>
            </w:pPr>
            <w:r>
              <w:rPr>
                <w:rFonts w:hint="default"/>
                <w:color w:val="auto"/>
                <w:sz w:val="24"/>
                <w:szCs w:val="24"/>
              </w:rPr>
              <w:t>式中：N——医院床位数；</w:t>
            </w:r>
          </w:p>
          <w:p w14:paraId="7D226B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jc w:val="both"/>
              <w:textAlignment w:val="auto"/>
              <w:outlineLvl w:val="9"/>
              <w:rPr>
                <w:rFonts w:hint="default"/>
                <w:color w:val="auto"/>
                <w:sz w:val="24"/>
                <w:szCs w:val="24"/>
              </w:rPr>
            </w:pPr>
            <w:r>
              <w:rPr>
                <w:rFonts w:hint="default"/>
                <w:color w:val="auto"/>
                <w:sz w:val="24"/>
                <w:szCs w:val="24"/>
              </w:rPr>
              <w:t>Gw——医院年医疗废物产生量，单位：吨/年； </w:t>
            </w:r>
          </w:p>
          <w:p w14:paraId="0664F1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jc w:val="both"/>
              <w:textAlignment w:val="auto"/>
              <w:outlineLvl w:val="9"/>
              <w:rPr>
                <w:rFonts w:hint="default" w:ascii="Times New Roman" w:hAnsi="Times New Roman" w:cs="Times New Roman"/>
                <w:color w:val="auto"/>
                <w:sz w:val="24"/>
                <w:szCs w:val="24"/>
              </w:rPr>
            </w:pPr>
            <w:r>
              <w:rPr>
                <w:rFonts w:hint="default"/>
                <w:color w:val="auto"/>
                <w:sz w:val="24"/>
                <w:szCs w:val="24"/>
              </w:rPr>
              <w:t>Gj——医疗废物产生量校核或核算系数，单位：千克/床位·天</w:t>
            </w:r>
            <w:r>
              <w:rPr>
                <w:rFonts w:hint="default" w:ascii="Times New Roman" w:hAnsi="Times New Roman" w:cs="Times New Roman"/>
                <w:color w:val="auto"/>
                <w:sz w:val="24"/>
                <w:szCs w:val="24"/>
              </w:rPr>
              <w:t>。</w:t>
            </w:r>
          </w:p>
          <w:p w14:paraId="30A3BAB1">
            <w:pPr>
              <w:keepNext w:val="0"/>
              <w:keepLines w:val="0"/>
              <w:widowControl/>
              <w:suppressLineNumbers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住院人数按</w:t>
            </w:r>
            <w:r>
              <w:rPr>
                <w:rFonts w:hint="eastAsia" w:cs="Times New Roman"/>
                <w:color w:val="auto"/>
                <w:sz w:val="24"/>
                <w:szCs w:val="24"/>
                <w:lang w:val="en-US" w:eastAsia="zh-CN"/>
              </w:rPr>
              <w:t>30</w:t>
            </w:r>
            <w:r>
              <w:rPr>
                <w:rFonts w:hint="default" w:ascii="Times New Roman" w:hAnsi="Times New Roman" w:cs="Times New Roman"/>
                <w:color w:val="auto"/>
                <w:sz w:val="24"/>
                <w:szCs w:val="24"/>
              </w:rPr>
              <w:t>人计，</w:t>
            </w:r>
            <w:r>
              <w:rPr>
                <w:rFonts w:hint="eastAsia" w:cs="Times New Roman"/>
                <w:color w:val="auto"/>
                <w:sz w:val="24"/>
                <w:szCs w:val="24"/>
                <w:lang w:val="en-US" w:eastAsia="zh-CN"/>
              </w:rPr>
              <w:t>住院医疗废物产生系数</w:t>
            </w:r>
            <w:r>
              <w:rPr>
                <w:rFonts w:hint="default" w:ascii="Times New Roman" w:hAnsi="Times New Roman" w:cs="Times New Roman"/>
                <w:color w:val="auto"/>
                <w:sz w:val="24"/>
                <w:szCs w:val="24"/>
              </w:rPr>
              <w:t>0.42kg/床·</w:t>
            </w:r>
            <w:r>
              <w:rPr>
                <w:rFonts w:hint="eastAsia" w:ascii="Times New Roman" w:hAnsi="Times New Roman" w:cs="Times New Roman"/>
                <w:color w:val="auto"/>
                <w:sz w:val="24"/>
                <w:szCs w:val="24"/>
                <w:lang w:val="en-US" w:eastAsia="zh-CN"/>
              </w:rPr>
              <w:t>d，经计算医疗垃圾的产生量为</w:t>
            </w:r>
            <w:r>
              <w:rPr>
                <w:rFonts w:hint="eastAsia" w:cs="Times New Roman"/>
                <w:color w:val="auto"/>
                <w:sz w:val="24"/>
                <w:szCs w:val="24"/>
                <w:lang w:val="en-US" w:eastAsia="zh-CN"/>
              </w:rPr>
              <w:t>12.6</w:t>
            </w:r>
            <w:r>
              <w:rPr>
                <w:rFonts w:hint="eastAsia" w:ascii="Times New Roman" w:hAnsi="Times New Roman" w:cs="Times New Roman"/>
                <w:color w:val="auto"/>
                <w:sz w:val="24"/>
                <w:szCs w:val="24"/>
                <w:lang w:val="en-US" w:eastAsia="zh-CN"/>
              </w:rPr>
              <w:t>kg/d</w:t>
            </w:r>
            <w:r>
              <w:rPr>
                <w:rFonts w:hint="eastAsia" w:cs="Times New Roman"/>
                <w:color w:val="auto"/>
                <w:sz w:val="24"/>
                <w:szCs w:val="24"/>
                <w:lang w:val="en-US" w:eastAsia="zh-CN"/>
              </w:rPr>
              <w:t>、4.599</w:t>
            </w:r>
            <w:r>
              <w:rPr>
                <w:rFonts w:hint="eastAsia" w:ascii="Times New Roman" w:hAnsi="Times New Roman" w:cs="Times New Roman"/>
                <w:color w:val="auto"/>
                <w:sz w:val="24"/>
                <w:szCs w:val="24"/>
                <w:lang w:val="en-US" w:eastAsia="zh-CN"/>
              </w:rPr>
              <w:t>t/a</w:t>
            </w:r>
            <w:r>
              <w:rPr>
                <w:rFonts w:hint="default" w:ascii="Times New Roman" w:hAnsi="Times New Roman" w:cs="Times New Roman"/>
                <w:color w:val="auto"/>
                <w:sz w:val="24"/>
                <w:szCs w:val="24"/>
              </w:rPr>
              <w:t>；门诊医疗垃圾按产生0.</w:t>
            </w:r>
            <w:r>
              <w:rPr>
                <w:rFonts w:hint="eastAsia" w:ascii="Times New Roman" w:hAnsi="Times New Roman" w:cs="Times New Roman"/>
                <w:color w:val="auto"/>
                <w:sz w:val="24"/>
                <w:szCs w:val="24"/>
                <w:lang w:val="en-US" w:eastAsia="zh-CN"/>
              </w:rPr>
              <w:t>05</w:t>
            </w:r>
            <w:r>
              <w:rPr>
                <w:rFonts w:hint="default" w:ascii="Times New Roman" w:hAnsi="Times New Roman" w:cs="Times New Roman"/>
                <w:color w:val="auto"/>
                <w:sz w:val="24"/>
                <w:szCs w:val="24"/>
              </w:rPr>
              <w:t>kg/d·床计，按门诊人数</w:t>
            </w:r>
            <w:r>
              <w:rPr>
                <w:rFonts w:hint="eastAsia" w:cs="Times New Roman"/>
                <w:color w:val="auto"/>
                <w:sz w:val="24"/>
                <w:szCs w:val="24"/>
                <w:lang w:val="en-US" w:eastAsia="zh-CN"/>
              </w:rPr>
              <w:t>20</w:t>
            </w:r>
            <w:r>
              <w:rPr>
                <w:rFonts w:hint="default" w:ascii="Times New Roman" w:hAnsi="Times New Roman" w:cs="Times New Roman"/>
                <w:color w:val="auto"/>
                <w:sz w:val="24"/>
                <w:szCs w:val="24"/>
              </w:rPr>
              <w:t>人/d计，产生医疗垃圾</w:t>
            </w:r>
            <w:r>
              <w:rPr>
                <w:rFonts w:hint="eastAsia" w:cs="Times New Roman"/>
                <w:color w:val="auto"/>
                <w:sz w:val="24"/>
                <w:szCs w:val="24"/>
                <w:lang w:val="en-US" w:eastAsia="zh-CN"/>
              </w:rPr>
              <w:t>1</w:t>
            </w:r>
            <w:r>
              <w:rPr>
                <w:rFonts w:hint="default" w:ascii="Times New Roman" w:hAnsi="Times New Roman" w:cs="Times New Roman"/>
                <w:color w:val="auto"/>
                <w:sz w:val="24"/>
                <w:szCs w:val="24"/>
              </w:rPr>
              <w:t>kg/d、</w:t>
            </w:r>
            <w:r>
              <w:rPr>
                <w:rFonts w:hint="eastAsia" w:cs="Times New Roman"/>
                <w:color w:val="auto"/>
                <w:sz w:val="24"/>
                <w:szCs w:val="24"/>
                <w:lang w:val="en-US" w:eastAsia="zh-CN"/>
              </w:rPr>
              <w:t>0.365</w:t>
            </w:r>
            <w:r>
              <w:rPr>
                <w:rFonts w:hint="default" w:ascii="Times New Roman" w:hAnsi="Times New Roman" w:cs="Times New Roman"/>
                <w:color w:val="auto"/>
                <w:sz w:val="24"/>
                <w:szCs w:val="24"/>
              </w:rPr>
              <w:t>t/a。因此，本项目医疗固废年产生量约为</w:t>
            </w:r>
            <w:r>
              <w:rPr>
                <w:rFonts w:hint="eastAsia" w:cs="Times New Roman"/>
                <w:color w:val="auto"/>
                <w:sz w:val="24"/>
                <w:szCs w:val="24"/>
                <w:lang w:val="en-US" w:eastAsia="zh-CN"/>
              </w:rPr>
              <w:t>4.964</w:t>
            </w:r>
            <w:r>
              <w:rPr>
                <w:rFonts w:hint="default" w:ascii="Times New Roman" w:hAnsi="Times New Roman" w:cs="Times New Roman"/>
                <w:color w:val="auto"/>
                <w:sz w:val="24"/>
                <w:szCs w:val="24"/>
              </w:rPr>
              <w:t>t/a。</w:t>
            </w:r>
          </w:p>
          <w:p w14:paraId="38D056FB">
            <w:pPr>
              <w:keepNext w:val="0"/>
              <w:keepLines w:val="0"/>
              <w:widowControl/>
              <w:suppressLineNumbers w:val="0"/>
              <w:spacing w:line="360" w:lineRule="auto"/>
              <w:ind w:firstLine="480" w:firstLineChars="200"/>
              <w:jc w:val="left"/>
              <w:rPr>
                <w:rFonts w:hint="eastAsia" w:ascii="宋体" w:hAnsi="宋体" w:cs="宋体"/>
                <w:color w:val="auto"/>
                <w:kern w:val="0"/>
                <w:sz w:val="24"/>
                <w:szCs w:val="24"/>
                <w:lang w:val="en-US" w:eastAsia="zh-CN" w:bidi="ar"/>
              </w:rPr>
            </w:pPr>
            <w:r>
              <w:rPr>
                <w:rFonts w:hint="eastAsia" w:cs="Times New Roman"/>
                <w:color w:val="auto"/>
                <w:sz w:val="24"/>
                <w:szCs w:val="24"/>
                <w:lang w:val="en-US" w:eastAsia="zh-CN"/>
              </w:rPr>
              <w:t>根据</w:t>
            </w:r>
            <w:r>
              <w:rPr>
                <w:color w:val="auto"/>
              </w:rPr>
              <w:t>《国家</w:t>
            </w:r>
            <w:r>
              <w:rPr>
                <w:rFonts w:hint="eastAsia"/>
                <w:color w:val="auto"/>
                <w:lang w:eastAsia="zh-CN"/>
              </w:rPr>
              <w:t>危险废物</w:t>
            </w:r>
            <w:r>
              <w:rPr>
                <w:color w:val="auto"/>
              </w:rPr>
              <w:t>名录》（202</w:t>
            </w:r>
            <w:r>
              <w:rPr>
                <w:rFonts w:hint="eastAsia"/>
                <w:color w:val="auto"/>
                <w:lang w:val="en-US" w:eastAsia="zh-CN"/>
              </w:rPr>
              <w:t>5</w:t>
            </w:r>
            <w:r>
              <w:rPr>
                <w:color w:val="auto"/>
              </w:rPr>
              <w:t>年版）</w:t>
            </w:r>
            <w:r>
              <w:rPr>
                <w:rFonts w:hint="eastAsia" w:cs="Times New Roman"/>
                <w:color w:val="auto"/>
                <w:sz w:val="24"/>
                <w:szCs w:val="24"/>
                <w:lang w:val="en-US" w:eastAsia="zh-CN"/>
              </w:rPr>
              <w:t>，医疗垃圾属于其中“HW01医疗废物：卫生，代码831-001-01、831-002-01、831-003-01、831-004-01、831-005-01”，属于危险废物，</w:t>
            </w:r>
            <w:r>
              <w:rPr>
                <w:rFonts w:hint="eastAsia"/>
                <w:color w:val="auto"/>
                <w:szCs w:val="21"/>
                <w:lang w:val="en-US" w:eastAsia="zh-CN"/>
              </w:rPr>
              <w:t>分类收集包装，</w:t>
            </w:r>
            <w:r>
              <w:rPr>
                <w:rFonts w:hint="eastAsia"/>
                <w:color w:val="auto"/>
                <w:szCs w:val="21"/>
                <w:lang w:eastAsia="zh-CN"/>
              </w:rPr>
              <w:t>暂存</w:t>
            </w:r>
            <w:r>
              <w:rPr>
                <w:color w:val="auto"/>
                <w:szCs w:val="21"/>
              </w:rPr>
              <w:t>于医疗废物暂存</w:t>
            </w:r>
            <w:r>
              <w:rPr>
                <w:rFonts w:hint="eastAsia"/>
                <w:color w:val="auto"/>
                <w:szCs w:val="21"/>
              </w:rPr>
              <w:t>间</w:t>
            </w:r>
            <w:r>
              <w:rPr>
                <w:color w:val="auto"/>
                <w:szCs w:val="21"/>
              </w:rPr>
              <w:t>，定期交由有资质单位处置</w:t>
            </w:r>
            <w:r>
              <w:rPr>
                <w:rFonts w:hint="eastAsia" w:ascii="宋体" w:hAnsi="宋体" w:cs="宋体"/>
                <w:color w:val="auto"/>
                <w:kern w:val="0"/>
                <w:sz w:val="24"/>
                <w:szCs w:val="24"/>
                <w:lang w:val="en-US" w:eastAsia="zh-CN" w:bidi="ar"/>
              </w:rPr>
              <w:t>。</w:t>
            </w:r>
          </w:p>
          <w:p w14:paraId="0F2777CB">
            <w:pPr>
              <w:keepNext w:val="0"/>
              <w:keepLines w:val="0"/>
              <w:widowControl/>
              <w:suppressLineNumbers w:val="0"/>
              <w:spacing w:line="360" w:lineRule="auto"/>
              <w:ind w:firstLine="480" w:firstLineChars="200"/>
              <w:jc w:val="left"/>
              <w:rPr>
                <w:rFonts w:hint="default"/>
                <w:color w:val="auto"/>
                <w:lang w:val="en-US" w:eastAsia="zh-CN"/>
              </w:rPr>
            </w:pPr>
            <w:r>
              <w:rPr>
                <w:rFonts w:hint="eastAsia"/>
                <w:color w:val="auto"/>
                <w:sz w:val="24"/>
                <w:szCs w:val="24"/>
                <w:lang w:val="en-US" w:eastAsia="zh-CN"/>
              </w:rPr>
              <w:t>院方使用的药品均根据当地的需求而定，临期药品在临近有效期3个月前统一退至药品供应方。因而，卫生院内不产生过期药品</w:t>
            </w:r>
            <w:r>
              <w:rPr>
                <w:rFonts w:hint="eastAsia" w:cs="Times New Roman"/>
                <w:color w:val="auto"/>
                <w:sz w:val="24"/>
                <w:szCs w:val="24"/>
                <w:lang w:eastAsia="zh-CN"/>
              </w:rPr>
              <w:t>。</w:t>
            </w:r>
          </w:p>
          <w:p w14:paraId="29F20482">
            <w:pPr>
              <w:bidi w:val="0"/>
              <w:rPr>
                <w:rFonts w:hint="default"/>
                <w:color w:val="auto"/>
                <w:lang w:val="en-US" w:eastAsia="zh-CN"/>
              </w:rPr>
            </w:pPr>
            <w:r>
              <w:rPr>
                <w:rFonts w:hint="eastAsia"/>
                <w:b/>
                <w:bCs/>
                <w:color w:val="auto"/>
                <w:lang w:val="en-US" w:eastAsia="zh-CN"/>
              </w:rPr>
              <w:t>（4）</w:t>
            </w:r>
            <w:r>
              <w:rPr>
                <w:rFonts w:hint="default"/>
                <w:b/>
                <w:bCs/>
                <w:color w:val="auto"/>
                <w:lang w:val="en-US" w:eastAsia="zh-CN"/>
              </w:rPr>
              <w:t>污泥</w:t>
            </w:r>
          </w:p>
          <w:p w14:paraId="297F8428">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按</w:t>
            </w:r>
            <w:r>
              <w:rPr>
                <w:rFonts w:hint="eastAsia"/>
                <w:color w:val="000000" w:themeColor="text1"/>
                <w:lang w:val="en-US" w:eastAsia="zh-CN"/>
                <w14:textFill>
                  <w14:solidFill>
                    <w14:schemeClr w14:val="tx1"/>
                  </w14:solidFill>
                </w14:textFill>
              </w:rPr>
              <w:t>化粪池、</w:t>
            </w:r>
            <w:r>
              <w:rPr>
                <w:rFonts w:hint="default"/>
                <w:color w:val="000000" w:themeColor="text1"/>
                <w:lang w:val="en-US" w:eastAsia="zh-CN"/>
                <w14:textFill>
                  <w14:solidFill>
                    <w14:schemeClr w14:val="tx1"/>
                  </w14:solidFill>
                </w14:textFill>
              </w:rPr>
              <w:t>污水处理设施去除的</w:t>
            </w:r>
            <w:r>
              <w:rPr>
                <w:rFonts w:hint="eastAsia"/>
                <w:color w:val="000000" w:themeColor="text1"/>
                <w:lang w:val="en-US" w:eastAsia="zh-CN"/>
                <w14:textFill>
                  <w14:solidFill>
                    <w14:schemeClr w14:val="tx1"/>
                  </w14:solidFill>
                </w14:textFill>
              </w:rPr>
              <w:t>BOD</w:t>
            </w:r>
            <w:r>
              <w:rPr>
                <w:rFonts w:hint="eastAsia"/>
                <w:color w:val="000000" w:themeColor="text1"/>
                <w:vertAlign w:val="subscript"/>
                <w:lang w:val="en-US" w:eastAsia="zh-CN"/>
                <w14:textFill>
                  <w14:solidFill>
                    <w14:schemeClr w14:val="tx1"/>
                  </w14:solidFill>
                </w14:textFill>
              </w:rPr>
              <w:t>5</w:t>
            </w:r>
            <w:r>
              <w:rPr>
                <w:rFonts w:hint="default"/>
                <w:color w:val="000000" w:themeColor="text1"/>
                <w:lang w:val="en-US" w:eastAsia="zh-CN"/>
                <w14:textFill>
                  <w14:solidFill>
                    <w14:schemeClr w14:val="tx1"/>
                  </w14:solidFill>
                </w14:textFill>
              </w:rPr>
              <w:t>量进行计算，经</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污水处理站</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系统处理，污泥产率在0.1kg干污泥/kgBOD</w:t>
            </w:r>
            <w:r>
              <w:rPr>
                <w:rFonts w:hint="default"/>
                <w:color w:val="000000" w:themeColor="text1"/>
                <w:vertAlign w:val="subscript"/>
                <w:lang w:val="en-US" w:eastAsia="zh-CN"/>
                <w14:textFill>
                  <w14:solidFill>
                    <w14:schemeClr w14:val="tx1"/>
                  </w14:solidFill>
                </w14:textFill>
              </w:rPr>
              <w:t>5</w:t>
            </w:r>
            <w:r>
              <w:rPr>
                <w:rFonts w:hint="default"/>
                <w:color w:val="000000" w:themeColor="text1"/>
                <w:lang w:val="en-US" w:eastAsia="zh-CN"/>
                <w14:textFill>
                  <w14:solidFill>
                    <w14:schemeClr w14:val="tx1"/>
                  </w14:solidFill>
                </w14:textFill>
              </w:rPr>
              <w:t>，共去除BOD</w:t>
            </w:r>
            <w:r>
              <w:rPr>
                <w:rFonts w:hint="default"/>
                <w:color w:val="000000" w:themeColor="text1"/>
                <w:vertAlign w:val="subscript"/>
                <w:lang w:val="en-US" w:eastAsia="zh-CN"/>
                <w14:textFill>
                  <w14:solidFill>
                    <w14:schemeClr w14:val="tx1"/>
                  </w14:solidFill>
                </w14:textFill>
              </w:rPr>
              <w:t>5</w:t>
            </w:r>
            <w:r>
              <w:rPr>
                <w:rFonts w:hint="eastAsia"/>
                <w:color w:val="000000" w:themeColor="text1"/>
                <w:vertAlign w:val="baseline"/>
                <w:lang w:val="en-US" w:eastAsia="zh-CN"/>
                <w14:textFill>
                  <w14:solidFill>
                    <w14:schemeClr w14:val="tx1"/>
                  </w14:solidFill>
                </w14:textFill>
              </w:rPr>
              <w:t>为</w:t>
            </w:r>
            <w:r>
              <w:rPr>
                <w:rFonts w:hint="eastAsia"/>
                <w:color w:val="000000" w:themeColor="text1"/>
                <w:lang w:val="en-US" w:eastAsia="zh-CN"/>
                <w14:textFill>
                  <w14:solidFill>
                    <w14:schemeClr w14:val="tx1"/>
                  </w14:solidFill>
                </w14:textFill>
              </w:rPr>
              <w:t>0.445t</w:t>
            </w:r>
            <w:r>
              <w:rPr>
                <w:rFonts w:hint="default"/>
                <w:color w:val="000000" w:themeColor="text1"/>
                <w:lang w:val="en-US" w:eastAsia="zh-CN"/>
                <w14:textFill>
                  <w14:solidFill>
                    <w14:schemeClr w14:val="tx1"/>
                  </w14:solidFill>
                </w14:textFill>
              </w:rPr>
              <w:t>/a，则产生的干污泥量为</w:t>
            </w:r>
            <w:r>
              <w:rPr>
                <w:rFonts w:hint="eastAsia"/>
                <w:color w:val="000000" w:themeColor="text1"/>
                <w:lang w:val="en-US" w:eastAsia="zh-CN"/>
                <w14:textFill>
                  <w14:solidFill>
                    <w14:schemeClr w14:val="tx1"/>
                  </w14:solidFill>
                </w14:textFill>
              </w:rPr>
              <w:t>0.045</w:t>
            </w:r>
            <w:r>
              <w:rPr>
                <w:rFonts w:hint="default"/>
                <w:color w:val="000000" w:themeColor="text1"/>
                <w:lang w:val="en-US" w:eastAsia="zh-CN"/>
                <w14:textFill>
                  <w14:solidFill>
                    <w14:schemeClr w14:val="tx1"/>
                  </w14:solidFill>
                </w14:textFill>
              </w:rPr>
              <w:t>t/a，污泥含水率约98%，则产生污泥</w:t>
            </w:r>
            <w:r>
              <w:rPr>
                <w:rFonts w:hint="eastAsia"/>
                <w:color w:val="000000" w:themeColor="text1"/>
                <w:lang w:val="en-US" w:eastAsia="zh-CN"/>
                <w14:textFill>
                  <w14:solidFill>
                    <w14:schemeClr w14:val="tx1"/>
                  </w14:solidFill>
                </w14:textFill>
              </w:rPr>
              <w:t>2.25t</w:t>
            </w:r>
            <w:r>
              <w:rPr>
                <w:rFonts w:hint="default"/>
                <w:color w:val="000000" w:themeColor="text1"/>
                <w:lang w:val="en-US" w:eastAsia="zh-CN"/>
                <w14:textFill>
                  <w14:solidFill>
                    <w14:schemeClr w14:val="tx1"/>
                  </w14:solidFill>
                </w14:textFill>
              </w:rPr>
              <w:t>/a</w:t>
            </w:r>
            <w:r>
              <w:rPr>
                <w:rFonts w:hint="eastAsia"/>
                <w:color w:val="000000" w:themeColor="text1"/>
                <w:lang w:val="en-US" w:eastAsia="zh-CN"/>
                <w14:textFill>
                  <w14:solidFill>
                    <w14:schemeClr w14:val="tx1"/>
                  </w14:solidFill>
                </w14:textFill>
              </w:rPr>
              <w:t>。</w:t>
            </w:r>
          </w:p>
          <w:p w14:paraId="751F488C">
            <w:pPr>
              <w:bidi w:val="0"/>
              <w:rPr>
                <w:rFonts w:hint="eastAsia"/>
                <w:color w:val="auto"/>
                <w:lang w:val="en-US" w:eastAsia="zh-CN"/>
              </w:rPr>
            </w:pPr>
            <w:r>
              <w:rPr>
                <w:rFonts w:hint="default"/>
                <w:color w:val="auto"/>
                <w:lang w:val="en-US" w:eastAsia="zh-CN"/>
              </w:rPr>
              <w:t>污水处理设施污泥产生量为</w:t>
            </w:r>
            <w:r>
              <w:rPr>
                <w:rFonts w:hint="eastAsia"/>
                <w:color w:val="000000" w:themeColor="text1"/>
                <w:lang w:val="en-US" w:eastAsia="zh-CN"/>
                <w14:textFill>
                  <w14:solidFill>
                    <w14:schemeClr w14:val="tx1"/>
                  </w14:solidFill>
                </w14:textFill>
              </w:rPr>
              <w:t>2.25</w:t>
            </w:r>
            <w:r>
              <w:rPr>
                <w:rFonts w:hint="default"/>
                <w:color w:val="auto"/>
                <w:lang w:val="en-US" w:eastAsia="zh-CN"/>
              </w:rPr>
              <w:t>t/a</w:t>
            </w:r>
            <w:r>
              <w:rPr>
                <w:rFonts w:hint="eastAsia"/>
                <w:color w:val="auto"/>
                <w:lang w:val="en-US" w:eastAsia="zh-CN"/>
              </w:rPr>
              <w:t>。</w:t>
            </w:r>
            <w:r>
              <w:rPr>
                <w:rFonts w:hint="default"/>
                <w:color w:val="auto"/>
                <w:lang w:val="en-US" w:eastAsia="zh-CN"/>
              </w:rPr>
              <w:t>根据《医疗机构水污染物排放标准》（GB18466-2005）</w:t>
            </w:r>
            <w:r>
              <w:rPr>
                <w:rFonts w:hint="default"/>
                <w:color w:val="auto"/>
              </w:rPr>
              <w:t>中有关污泥控制与处置的规定：污水处理站污泥属危险废物（HW01</w:t>
            </w:r>
            <w:r>
              <w:rPr>
                <w:rFonts w:hint="eastAsia"/>
                <w:color w:val="auto"/>
                <w:lang w:val="en-US" w:eastAsia="zh-CN"/>
              </w:rPr>
              <w:t>，841-001-01</w:t>
            </w:r>
            <w:r>
              <w:rPr>
                <w:rFonts w:hint="default"/>
                <w:color w:val="auto"/>
              </w:rPr>
              <w:t>）</w:t>
            </w:r>
            <w:r>
              <w:rPr>
                <w:rFonts w:hint="default"/>
                <w:color w:val="auto"/>
                <w:lang w:val="en-US" w:eastAsia="zh-CN"/>
              </w:rPr>
              <w:t>，</w:t>
            </w:r>
            <w:r>
              <w:rPr>
                <w:rFonts w:hint="eastAsia"/>
                <w:color w:val="auto"/>
                <w:lang w:val="en-US" w:eastAsia="zh-CN"/>
              </w:rPr>
              <w:t>本项目污泥</w:t>
            </w:r>
            <w:r>
              <w:rPr>
                <w:rFonts w:hint="default"/>
                <w:color w:val="auto"/>
                <w:lang w:val="en-US" w:eastAsia="zh-CN"/>
              </w:rPr>
              <w:t>统一收集，</w:t>
            </w:r>
            <w:r>
              <w:rPr>
                <w:rFonts w:hint="eastAsia"/>
                <w:color w:val="auto"/>
                <w:lang w:val="en-US" w:eastAsia="zh-CN"/>
              </w:rPr>
              <w:t>定期清理</w:t>
            </w:r>
            <w:r>
              <w:rPr>
                <w:rFonts w:hint="default"/>
                <w:color w:val="auto"/>
              </w:rPr>
              <w:t>消毒</w:t>
            </w:r>
            <w:r>
              <w:rPr>
                <w:rFonts w:hint="default"/>
                <w:color w:val="auto"/>
                <w:lang w:val="en-US" w:eastAsia="zh-CN"/>
              </w:rPr>
              <w:t>后</w:t>
            </w:r>
            <w:r>
              <w:rPr>
                <w:rFonts w:hint="eastAsia"/>
                <w:color w:val="auto"/>
                <w:lang w:val="en-US" w:eastAsia="zh-CN"/>
              </w:rPr>
              <w:t>，</w:t>
            </w:r>
            <w:r>
              <w:rPr>
                <w:rFonts w:hint="default"/>
                <w:color w:val="auto"/>
                <w:lang w:val="en-US" w:eastAsia="zh-CN"/>
              </w:rPr>
              <w:t>交由有资质单位处置</w:t>
            </w:r>
            <w:r>
              <w:rPr>
                <w:rFonts w:hint="eastAsia"/>
                <w:color w:val="auto"/>
                <w:lang w:val="en-US" w:eastAsia="zh-CN"/>
              </w:rPr>
              <w:t>。</w:t>
            </w:r>
          </w:p>
          <w:p w14:paraId="2D626C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color w:val="auto"/>
                <w:sz w:val="24"/>
                <w:szCs w:val="24"/>
              </w:rPr>
              <w:t>本项目固体产生情况汇总表如</w:t>
            </w:r>
            <w:r>
              <w:rPr>
                <w:rFonts w:hint="eastAsia"/>
                <w:color w:val="auto"/>
                <w:sz w:val="24"/>
                <w:szCs w:val="24"/>
              </w:rPr>
              <w:t>下表</w:t>
            </w:r>
            <w:r>
              <w:rPr>
                <w:color w:val="auto"/>
                <w:sz w:val="24"/>
                <w:szCs w:val="24"/>
              </w:rPr>
              <w:t>所示。</w:t>
            </w:r>
          </w:p>
          <w:p w14:paraId="19923201">
            <w:pPr>
              <w:pStyle w:val="42"/>
              <w:bidi w:val="0"/>
              <w:spacing w:line="240" w:lineRule="auto"/>
              <w:rPr>
                <w:rFonts w:hint="default" w:ascii="Times New Roman" w:hAnsi="Times New Roman" w:eastAsia="宋体" w:cs="Times New Roman"/>
                <w:b/>
                <w:bCs/>
                <w:color w:val="auto"/>
                <w:w w:val="100"/>
                <w:kern w:val="2"/>
                <w:sz w:val="24"/>
                <w:szCs w:val="24"/>
                <w:lang w:val="zh-CN" w:eastAsia="zh-CN" w:bidi="zh-CN"/>
              </w:rPr>
            </w:pPr>
            <w:r>
              <w:rPr>
                <w:rFonts w:hint="default" w:ascii="Times New Roman" w:hAnsi="Times New Roman" w:eastAsia="宋体" w:cs="Times New Roman"/>
                <w:b/>
                <w:bCs/>
                <w:color w:val="auto"/>
                <w:w w:val="100"/>
                <w:kern w:val="2"/>
                <w:sz w:val="24"/>
                <w:szCs w:val="24"/>
                <w:lang w:val="zh-CN" w:eastAsia="zh-CN" w:bidi="zh-CN"/>
              </w:rPr>
              <w:t>表</w:t>
            </w:r>
            <w:r>
              <w:rPr>
                <w:rFonts w:hint="eastAsia" w:ascii="Times New Roman" w:hAnsi="Times New Roman" w:cs="Times New Roman"/>
                <w:b/>
                <w:bCs/>
                <w:color w:val="auto"/>
                <w:w w:val="100"/>
                <w:kern w:val="2"/>
                <w:sz w:val="24"/>
                <w:szCs w:val="24"/>
                <w:lang w:val="en-US" w:eastAsia="zh-CN" w:bidi="zh-CN"/>
              </w:rPr>
              <w:t>4-</w:t>
            </w:r>
            <w:r>
              <w:rPr>
                <w:rFonts w:hint="eastAsia" w:cs="Times New Roman"/>
                <w:b/>
                <w:bCs/>
                <w:color w:val="auto"/>
                <w:w w:val="100"/>
                <w:kern w:val="2"/>
                <w:sz w:val="24"/>
                <w:szCs w:val="24"/>
                <w:lang w:val="en-US" w:eastAsia="zh-CN" w:bidi="zh-CN"/>
              </w:rPr>
              <w:t>17</w:t>
            </w:r>
            <w:r>
              <w:rPr>
                <w:rFonts w:hint="default" w:ascii="Times New Roman" w:hAnsi="Times New Roman" w:eastAsia="宋体" w:cs="Times New Roman"/>
                <w:b/>
                <w:bCs/>
                <w:color w:val="auto"/>
                <w:w w:val="100"/>
                <w:kern w:val="2"/>
                <w:sz w:val="24"/>
                <w:szCs w:val="24"/>
                <w:lang w:val="zh-CN" w:eastAsia="zh-CN" w:bidi="zh-CN"/>
              </w:rPr>
              <w:t xml:space="preserve">  建设项目固体废物分析结果汇总表</w:t>
            </w:r>
          </w:p>
          <w:tbl>
            <w:tblPr>
              <w:tblStyle w:val="3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2"/>
              <w:gridCol w:w="1108"/>
              <w:gridCol w:w="599"/>
              <w:gridCol w:w="619"/>
              <w:gridCol w:w="1301"/>
              <w:gridCol w:w="556"/>
              <w:gridCol w:w="711"/>
              <w:gridCol w:w="1223"/>
              <w:gridCol w:w="809"/>
              <w:gridCol w:w="1305"/>
            </w:tblGrid>
            <w:tr w14:paraId="4D228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2" w:type="dxa"/>
                  <w:noWrap w:val="0"/>
                  <w:vAlign w:val="center"/>
                </w:tcPr>
                <w:p w14:paraId="41B77847">
                  <w:pPr>
                    <w:pStyle w:val="43"/>
                    <w:keepNext w:val="0"/>
                    <w:keepLines w:val="0"/>
                    <w:pageBreakBefore w:val="0"/>
                    <w:widowControl/>
                    <w:kinsoku/>
                    <w:wordWrap/>
                    <w:overflowPunct/>
                    <w:topLinePunct w:val="0"/>
                    <w:autoSpaceDE/>
                    <w:autoSpaceDN/>
                    <w:bidi w:val="0"/>
                    <w:adjustRightInd/>
                    <w:snapToGrid/>
                    <w:textAlignment w:val="auto"/>
                    <w:rPr>
                      <w:b/>
                      <w:bCs/>
                      <w:color w:val="auto"/>
                    </w:rPr>
                  </w:pPr>
                  <w:r>
                    <w:rPr>
                      <w:b/>
                      <w:bCs/>
                      <w:color w:val="auto"/>
                    </w:rPr>
                    <w:t>序号</w:t>
                  </w:r>
                </w:p>
              </w:tc>
              <w:tc>
                <w:tcPr>
                  <w:tcW w:w="1108" w:type="dxa"/>
                  <w:noWrap w:val="0"/>
                  <w:vAlign w:val="center"/>
                </w:tcPr>
                <w:p w14:paraId="11C7559F">
                  <w:pPr>
                    <w:pStyle w:val="43"/>
                    <w:keepNext w:val="0"/>
                    <w:keepLines w:val="0"/>
                    <w:pageBreakBefore w:val="0"/>
                    <w:widowControl/>
                    <w:kinsoku/>
                    <w:wordWrap/>
                    <w:overflowPunct/>
                    <w:topLinePunct w:val="0"/>
                    <w:autoSpaceDE/>
                    <w:autoSpaceDN/>
                    <w:bidi w:val="0"/>
                    <w:adjustRightInd/>
                    <w:snapToGrid/>
                    <w:textAlignment w:val="auto"/>
                    <w:rPr>
                      <w:b/>
                      <w:bCs/>
                      <w:color w:val="auto"/>
                    </w:rPr>
                  </w:pPr>
                  <w:r>
                    <w:rPr>
                      <w:b/>
                      <w:bCs/>
                      <w:color w:val="auto"/>
                    </w:rPr>
                    <w:t>固体废物名称</w:t>
                  </w:r>
                </w:p>
              </w:tc>
              <w:tc>
                <w:tcPr>
                  <w:tcW w:w="599" w:type="dxa"/>
                  <w:noWrap w:val="0"/>
                  <w:vAlign w:val="center"/>
                </w:tcPr>
                <w:p w14:paraId="178DFA44">
                  <w:pPr>
                    <w:pStyle w:val="43"/>
                    <w:keepNext w:val="0"/>
                    <w:keepLines w:val="0"/>
                    <w:pageBreakBefore w:val="0"/>
                    <w:widowControl/>
                    <w:kinsoku/>
                    <w:wordWrap/>
                    <w:overflowPunct/>
                    <w:topLinePunct w:val="0"/>
                    <w:autoSpaceDE/>
                    <w:autoSpaceDN/>
                    <w:bidi w:val="0"/>
                    <w:adjustRightInd/>
                    <w:snapToGrid/>
                    <w:textAlignment w:val="auto"/>
                    <w:rPr>
                      <w:b/>
                      <w:bCs/>
                      <w:color w:val="auto"/>
                    </w:rPr>
                  </w:pPr>
                  <w:r>
                    <w:rPr>
                      <w:b/>
                      <w:bCs/>
                      <w:color w:val="auto"/>
                    </w:rPr>
                    <w:t>产生工序</w:t>
                  </w:r>
                </w:p>
              </w:tc>
              <w:tc>
                <w:tcPr>
                  <w:tcW w:w="619" w:type="dxa"/>
                  <w:noWrap w:val="0"/>
                  <w:vAlign w:val="center"/>
                </w:tcPr>
                <w:p w14:paraId="6E0AE272">
                  <w:pPr>
                    <w:pStyle w:val="43"/>
                    <w:keepNext w:val="0"/>
                    <w:keepLines w:val="0"/>
                    <w:pageBreakBefore w:val="0"/>
                    <w:widowControl/>
                    <w:kinsoku/>
                    <w:wordWrap/>
                    <w:overflowPunct/>
                    <w:topLinePunct w:val="0"/>
                    <w:autoSpaceDE/>
                    <w:autoSpaceDN/>
                    <w:bidi w:val="0"/>
                    <w:adjustRightInd/>
                    <w:snapToGrid/>
                    <w:textAlignment w:val="auto"/>
                    <w:rPr>
                      <w:b/>
                      <w:bCs/>
                      <w:color w:val="auto"/>
                    </w:rPr>
                  </w:pPr>
                  <w:r>
                    <w:rPr>
                      <w:b/>
                      <w:bCs/>
                      <w:color w:val="auto"/>
                    </w:rPr>
                    <w:t>形态</w:t>
                  </w:r>
                </w:p>
              </w:tc>
              <w:tc>
                <w:tcPr>
                  <w:tcW w:w="1301" w:type="dxa"/>
                  <w:noWrap w:val="0"/>
                  <w:vAlign w:val="center"/>
                </w:tcPr>
                <w:p w14:paraId="7DF7B5A9">
                  <w:pPr>
                    <w:pStyle w:val="43"/>
                    <w:keepNext w:val="0"/>
                    <w:keepLines w:val="0"/>
                    <w:pageBreakBefore w:val="0"/>
                    <w:widowControl/>
                    <w:kinsoku/>
                    <w:wordWrap/>
                    <w:overflowPunct/>
                    <w:topLinePunct w:val="0"/>
                    <w:autoSpaceDE/>
                    <w:autoSpaceDN/>
                    <w:bidi w:val="0"/>
                    <w:adjustRightInd/>
                    <w:snapToGrid/>
                    <w:textAlignment w:val="auto"/>
                    <w:rPr>
                      <w:b/>
                      <w:bCs/>
                      <w:color w:val="auto"/>
                    </w:rPr>
                  </w:pPr>
                  <w:r>
                    <w:rPr>
                      <w:b/>
                      <w:bCs/>
                      <w:color w:val="auto"/>
                    </w:rPr>
                    <w:t>主要成分</w:t>
                  </w:r>
                </w:p>
              </w:tc>
              <w:tc>
                <w:tcPr>
                  <w:tcW w:w="556" w:type="dxa"/>
                  <w:noWrap w:val="0"/>
                  <w:vAlign w:val="center"/>
                </w:tcPr>
                <w:p w14:paraId="7790F671">
                  <w:pPr>
                    <w:pStyle w:val="43"/>
                    <w:keepNext w:val="0"/>
                    <w:keepLines w:val="0"/>
                    <w:pageBreakBefore w:val="0"/>
                    <w:widowControl/>
                    <w:kinsoku/>
                    <w:wordWrap/>
                    <w:overflowPunct/>
                    <w:topLinePunct w:val="0"/>
                    <w:autoSpaceDE/>
                    <w:autoSpaceDN/>
                    <w:bidi w:val="0"/>
                    <w:adjustRightInd/>
                    <w:snapToGrid/>
                    <w:textAlignment w:val="auto"/>
                    <w:rPr>
                      <w:b/>
                      <w:bCs/>
                      <w:color w:val="auto"/>
                    </w:rPr>
                  </w:pPr>
                  <w:r>
                    <w:rPr>
                      <w:b/>
                      <w:bCs/>
                      <w:color w:val="auto"/>
                    </w:rPr>
                    <w:t>属性</w:t>
                  </w:r>
                </w:p>
              </w:tc>
              <w:tc>
                <w:tcPr>
                  <w:tcW w:w="711" w:type="dxa"/>
                  <w:noWrap w:val="0"/>
                  <w:vAlign w:val="center"/>
                </w:tcPr>
                <w:p w14:paraId="75151165">
                  <w:pPr>
                    <w:pStyle w:val="43"/>
                    <w:keepNext w:val="0"/>
                    <w:keepLines w:val="0"/>
                    <w:pageBreakBefore w:val="0"/>
                    <w:widowControl/>
                    <w:kinsoku/>
                    <w:wordWrap/>
                    <w:overflowPunct/>
                    <w:topLinePunct w:val="0"/>
                    <w:autoSpaceDE/>
                    <w:autoSpaceDN/>
                    <w:bidi w:val="0"/>
                    <w:adjustRightInd/>
                    <w:snapToGrid/>
                    <w:textAlignment w:val="auto"/>
                    <w:rPr>
                      <w:b/>
                      <w:bCs/>
                      <w:color w:val="auto"/>
                    </w:rPr>
                  </w:pPr>
                  <w:r>
                    <w:rPr>
                      <w:b/>
                      <w:bCs/>
                      <w:color w:val="auto"/>
                    </w:rPr>
                    <w:t>废物类别</w:t>
                  </w:r>
                </w:p>
              </w:tc>
              <w:tc>
                <w:tcPr>
                  <w:tcW w:w="1223" w:type="dxa"/>
                  <w:noWrap w:val="0"/>
                  <w:vAlign w:val="center"/>
                </w:tcPr>
                <w:p w14:paraId="5D161742">
                  <w:pPr>
                    <w:pStyle w:val="43"/>
                    <w:keepNext w:val="0"/>
                    <w:keepLines w:val="0"/>
                    <w:pageBreakBefore w:val="0"/>
                    <w:widowControl/>
                    <w:kinsoku/>
                    <w:wordWrap/>
                    <w:overflowPunct/>
                    <w:topLinePunct w:val="0"/>
                    <w:autoSpaceDE/>
                    <w:autoSpaceDN/>
                    <w:bidi w:val="0"/>
                    <w:adjustRightInd/>
                    <w:snapToGrid/>
                    <w:textAlignment w:val="auto"/>
                    <w:rPr>
                      <w:rFonts w:hint="eastAsia"/>
                      <w:b/>
                      <w:bCs/>
                      <w:color w:val="auto"/>
                      <w:lang w:eastAsia="zh-CN"/>
                    </w:rPr>
                  </w:pPr>
                  <w:r>
                    <w:rPr>
                      <w:rFonts w:hint="eastAsia"/>
                      <w:b/>
                      <w:bCs/>
                      <w:color w:val="auto"/>
                      <w:lang w:eastAsia="zh-CN"/>
                    </w:rPr>
                    <w:t>固废代码</w:t>
                  </w:r>
                </w:p>
              </w:tc>
              <w:tc>
                <w:tcPr>
                  <w:tcW w:w="809" w:type="dxa"/>
                  <w:noWrap w:val="0"/>
                  <w:vAlign w:val="center"/>
                </w:tcPr>
                <w:p w14:paraId="700ACFEB">
                  <w:pPr>
                    <w:pStyle w:val="43"/>
                    <w:keepNext w:val="0"/>
                    <w:keepLines w:val="0"/>
                    <w:pageBreakBefore w:val="0"/>
                    <w:widowControl/>
                    <w:kinsoku/>
                    <w:wordWrap/>
                    <w:overflowPunct/>
                    <w:topLinePunct w:val="0"/>
                    <w:autoSpaceDE/>
                    <w:autoSpaceDN/>
                    <w:bidi w:val="0"/>
                    <w:adjustRightInd/>
                    <w:snapToGrid/>
                    <w:textAlignment w:val="auto"/>
                    <w:rPr>
                      <w:rFonts w:hint="eastAsia" w:eastAsia="宋体"/>
                      <w:b/>
                      <w:bCs/>
                      <w:color w:val="auto"/>
                      <w:lang w:eastAsia="zh-CN"/>
                    </w:rPr>
                  </w:pPr>
                  <w:r>
                    <w:rPr>
                      <w:b/>
                      <w:bCs/>
                      <w:color w:val="auto"/>
                    </w:rPr>
                    <w:t>产生量</w:t>
                  </w:r>
                  <w:r>
                    <w:rPr>
                      <w:rFonts w:hint="eastAsia"/>
                      <w:b/>
                      <w:bCs/>
                      <w:color w:val="auto"/>
                      <w:lang w:eastAsia="zh-CN"/>
                    </w:rPr>
                    <w:t>（</w:t>
                  </w:r>
                  <w:r>
                    <w:rPr>
                      <w:b/>
                      <w:bCs/>
                      <w:color w:val="auto"/>
                    </w:rPr>
                    <w:t>t/a</w:t>
                  </w:r>
                  <w:r>
                    <w:rPr>
                      <w:rFonts w:hint="eastAsia"/>
                      <w:b/>
                      <w:bCs/>
                      <w:color w:val="auto"/>
                      <w:lang w:eastAsia="zh-CN"/>
                    </w:rPr>
                    <w:t>）</w:t>
                  </w:r>
                </w:p>
              </w:tc>
              <w:tc>
                <w:tcPr>
                  <w:tcW w:w="1305" w:type="dxa"/>
                  <w:noWrap w:val="0"/>
                  <w:vAlign w:val="center"/>
                </w:tcPr>
                <w:p w14:paraId="7A2D23C8">
                  <w:pPr>
                    <w:pStyle w:val="43"/>
                    <w:keepNext w:val="0"/>
                    <w:keepLines w:val="0"/>
                    <w:pageBreakBefore w:val="0"/>
                    <w:widowControl/>
                    <w:kinsoku/>
                    <w:wordWrap/>
                    <w:overflowPunct/>
                    <w:topLinePunct w:val="0"/>
                    <w:autoSpaceDE/>
                    <w:autoSpaceDN/>
                    <w:bidi w:val="0"/>
                    <w:adjustRightInd/>
                    <w:snapToGrid/>
                    <w:textAlignment w:val="auto"/>
                    <w:rPr>
                      <w:rFonts w:hint="eastAsia"/>
                      <w:b/>
                      <w:bCs/>
                      <w:color w:val="auto"/>
                      <w:lang w:val="en-US" w:eastAsia="zh-CN"/>
                    </w:rPr>
                  </w:pPr>
                  <w:r>
                    <w:rPr>
                      <w:rFonts w:hint="eastAsia"/>
                      <w:b/>
                      <w:bCs/>
                      <w:color w:val="auto"/>
                      <w:lang w:val="en-US" w:eastAsia="zh-CN"/>
                    </w:rPr>
                    <w:t>处理措施</w:t>
                  </w:r>
                </w:p>
              </w:tc>
            </w:tr>
            <w:tr w14:paraId="36BCF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2" w:type="dxa"/>
                  <w:noWrap w:val="0"/>
                  <w:vAlign w:val="center"/>
                </w:tcPr>
                <w:p w14:paraId="57DE64F5">
                  <w:pPr>
                    <w:pStyle w:val="43"/>
                    <w:keepNext w:val="0"/>
                    <w:keepLines w:val="0"/>
                    <w:pageBreakBefore w:val="0"/>
                    <w:widowControl/>
                    <w:kinsoku/>
                    <w:wordWrap/>
                    <w:overflowPunct/>
                    <w:topLinePunct w:val="0"/>
                    <w:autoSpaceDE/>
                    <w:autoSpaceDN/>
                    <w:bidi w:val="0"/>
                    <w:adjustRightInd/>
                    <w:snapToGrid/>
                    <w:textAlignment w:val="auto"/>
                    <w:rPr>
                      <w:color w:val="auto"/>
                    </w:rPr>
                  </w:pPr>
                  <w:r>
                    <w:rPr>
                      <w:rFonts w:hint="default"/>
                      <w:color w:val="auto"/>
                    </w:rPr>
                    <w:t>1</w:t>
                  </w:r>
                </w:p>
              </w:tc>
              <w:tc>
                <w:tcPr>
                  <w:tcW w:w="1108" w:type="dxa"/>
                  <w:noWrap w:val="0"/>
                  <w:vAlign w:val="center"/>
                </w:tcPr>
                <w:p w14:paraId="0629D5D0">
                  <w:pPr>
                    <w:pStyle w:val="43"/>
                    <w:keepNext w:val="0"/>
                    <w:keepLines w:val="0"/>
                    <w:pageBreakBefore w:val="0"/>
                    <w:widowControl/>
                    <w:kinsoku/>
                    <w:wordWrap/>
                    <w:overflowPunct/>
                    <w:topLinePunct w:val="0"/>
                    <w:autoSpaceDE/>
                    <w:autoSpaceDN/>
                    <w:bidi w:val="0"/>
                    <w:adjustRightInd/>
                    <w:snapToGrid/>
                    <w:textAlignment w:val="auto"/>
                    <w:rPr>
                      <w:color w:val="auto"/>
                    </w:rPr>
                  </w:pPr>
                  <w:r>
                    <w:rPr>
                      <w:rFonts w:hint="default"/>
                      <w:color w:val="auto"/>
                    </w:rPr>
                    <w:t>生活垃圾</w:t>
                  </w:r>
                </w:p>
              </w:tc>
              <w:tc>
                <w:tcPr>
                  <w:tcW w:w="599" w:type="dxa"/>
                  <w:noWrap w:val="0"/>
                  <w:vAlign w:val="center"/>
                </w:tcPr>
                <w:p w14:paraId="11A51629">
                  <w:pPr>
                    <w:pStyle w:val="43"/>
                    <w:keepNext w:val="0"/>
                    <w:keepLines w:val="0"/>
                    <w:pageBreakBefore w:val="0"/>
                    <w:widowControl/>
                    <w:kinsoku/>
                    <w:wordWrap/>
                    <w:overflowPunct/>
                    <w:topLinePunct w:val="0"/>
                    <w:autoSpaceDE/>
                    <w:autoSpaceDN/>
                    <w:bidi w:val="0"/>
                    <w:adjustRightInd/>
                    <w:snapToGrid/>
                    <w:textAlignment w:val="auto"/>
                    <w:rPr>
                      <w:color w:val="auto"/>
                    </w:rPr>
                  </w:pPr>
                  <w:r>
                    <w:rPr>
                      <w:rFonts w:hint="default"/>
                      <w:color w:val="auto"/>
                      <w:lang w:val="en-US" w:eastAsia="zh-CN"/>
                    </w:rPr>
                    <w:t>办公生活</w:t>
                  </w:r>
                </w:p>
              </w:tc>
              <w:tc>
                <w:tcPr>
                  <w:tcW w:w="619" w:type="dxa"/>
                  <w:noWrap w:val="0"/>
                  <w:vAlign w:val="center"/>
                </w:tcPr>
                <w:p w14:paraId="3AE5FDB6">
                  <w:pPr>
                    <w:pStyle w:val="43"/>
                    <w:keepNext w:val="0"/>
                    <w:keepLines w:val="0"/>
                    <w:pageBreakBefore w:val="0"/>
                    <w:widowControl/>
                    <w:kinsoku/>
                    <w:wordWrap/>
                    <w:overflowPunct/>
                    <w:topLinePunct w:val="0"/>
                    <w:autoSpaceDE/>
                    <w:autoSpaceDN/>
                    <w:bidi w:val="0"/>
                    <w:adjustRightInd/>
                    <w:snapToGrid/>
                    <w:textAlignment w:val="auto"/>
                    <w:rPr>
                      <w:color w:val="auto"/>
                    </w:rPr>
                  </w:pPr>
                  <w:r>
                    <w:rPr>
                      <w:color w:val="auto"/>
                    </w:rPr>
                    <w:t>固态</w:t>
                  </w:r>
                </w:p>
              </w:tc>
              <w:tc>
                <w:tcPr>
                  <w:tcW w:w="1301" w:type="dxa"/>
                  <w:noWrap w:val="0"/>
                  <w:vAlign w:val="center"/>
                </w:tcPr>
                <w:p w14:paraId="37E1954A">
                  <w:pPr>
                    <w:pStyle w:val="43"/>
                    <w:ind w:firstLine="0" w:firstLineChars="0"/>
                    <w:rPr>
                      <w:color w:val="auto"/>
                    </w:rPr>
                  </w:pPr>
                  <w:r>
                    <w:rPr>
                      <w:color w:val="auto"/>
                      <w:szCs w:val="21"/>
                    </w:rPr>
                    <w:t>果皮、纸张</w:t>
                  </w:r>
                </w:p>
              </w:tc>
              <w:tc>
                <w:tcPr>
                  <w:tcW w:w="556" w:type="dxa"/>
                  <w:vMerge w:val="restart"/>
                  <w:noWrap w:val="0"/>
                  <w:vAlign w:val="center"/>
                </w:tcPr>
                <w:p w14:paraId="3F4343F7">
                  <w:pPr>
                    <w:pStyle w:val="43"/>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r>
                    <w:rPr>
                      <w:color w:val="auto"/>
                    </w:rPr>
                    <w:t>一般</w:t>
                  </w:r>
                  <w:r>
                    <w:rPr>
                      <w:rFonts w:hint="eastAsia"/>
                      <w:color w:val="auto"/>
                      <w:lang w:val="en-US" w:eastAsia="zh-CN"/>
                    </w:rPr>
                    <w:t>固废</w:t>
                  </w:r>
                </w:p>
              </w:tc>
              <w:tc>
                <w:tcPr>
                  <w:tcW w:w="711" w:type="dxa"/>
                  <w:noWrap w:val="0"/>
                  <w:vAlign w:val="center"/>
                </w:tcPr>
                <w:p w14:paraId="0209434B">
                  <w:pPr>
                    <w:pStyle w:val="43"/>
                    <w:keepNext w:val="0"/>
                    <w:keepLines w:val="0"/>
                    <w:pageBreakBefore w:val="0"/>
                    <w:widowControl/>
                    <w:kinsoku/>
                    <w:wordWrap/>
                    <w:overflowPunct/>
                    <w:topLinePunct w:val="0"/>
                    <w:autoSpaceDE/>
                    <w:autoSpaceDN/>
                    <w:bidi w:val="0"/>
                    <w:adjustRightInd/>
                    <w:snapToGrid/>
                    <w:textAlignment w:val="auto"/>
                    <w:rPr>
                      <w:rFonts w:hint="default" w:eastAsia="宋体"/>
                      <w:color w:val="auto"/>
                      <w:lang w:val="en-US" w:eastAsia="zh-CN"/>
                    </w:rPr>
                  </w:pPr>
                  <w:r>
                    <w:rPr>
                      <w:rFonts w:hint="eastAsia"/>
                      <w:color w:val="auto"/>
                      <w:lang w:val="en-US" w:eastAsia="zh-CN"/>
                    </w:rPr>
                    <w:t>SW64</w:t>
                  </w:r>
                </w:p>
              </w:tc>
              <w:tc>
                <w:tcPr>
                  <w:tcW w:w="1223" w:type="dxa"/>
                  <w:noWrap w:val="0"/>
                  <w:vAlign w:val="center"/>
                </w:tcPr>
                <w:p w14:paraId="7B2927CD">
                  <w:pPr>
                    <w:pStyle w:val="43"/>
                    <w:keepNext w:val="0"/>
                    <w:keepLines w:val="0"/>
                    <w:pageBreakBefore w:val="0"/>
                    <w:widowControl/>
                    <w:kinsoku/>
                    <w:wordWrap/>
                    <w:overflowPunct/>
                    <w:topLinePunct w:val="0"/>
                    <w:autoSpaceDE/>
                    <w:autoSpaceDN/>
                    <w:bidi w:val="0"/>
                    <w:adjustRightInd/>
                    <w:snapToGrid/>
                    <w:textAlignment w:val="auto"/>
                    <w:rPr>
                      <w:rFonts w:hint="eastAsia"/>
                      <w:color w:val="auto"/>
                    </w:rPr>
                  </w:pPr>
                  <w:r>
                    <w:rPr>
                      <w:rFonts w:hint="eastAsia"/>
                      <w:color w:val="auto"/>
                      <w:lang w:val="en-US" w:eastAsia="zh-CN"/>
                    </w:rPr>
                    <w:t>900-099-S64</w:t>
                  </w:r>
                </w:p>
              </w:tc>
              <w:tc>
                <w:tcPr>
                  <w:tcW w:w="809" w:type="dxa"/>
                  <w:noWrap w:val="0"/>
                  <w:vAlign w:val="center"/>
                </w:tcPr>
                <w:p w14:paraId="18ED03E8">
                  <w:pPr>
                    <w:pStyle w:val="41"/>
                    <w:bidi w:val="0"/>
                    <w:rPr>
                      <w:rFonts w:hint="default"/>
                      <w:color w:val="auto"/>
                      <w:lang w:val="en-US" w:eastAsia="zh-CN"/>
                    </w:rPr>
                  </w:pPr>
                  <w:r>
                    <w:rPr>
                      <w:rFonts w:hint="default"/>
                      <w:color w:val="auto"/>
                      <w:lang w:val="en-US" w:eastAsia="zh-CN"/>
                    </w:rPr>
                    <w:t>20.805</w:t>
                  </w:r>
                </w:p>
              </w:tc>
              <w:tc>
                <w:tcPr>
                  <w:tcW w:w="1305" w:type="dxa"/>
                  <w:noWrap w:val="0"/>
                  <w:vAlign w:val="center"/>
                </w:tcPr>
                <w:p w14:paraId="72719DE4">
                  <w:pPr>
                    <w:pStyle w:val="43"/>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r>
                    <w:rPr>
                      <w:rFonts w:hint="default"/>
                      <w:color w:val="auto"/>
                    </w:rPr>
                    <w:t>环卫部门统一清运处理</w:t>
                  </w:r>
                </w:p>
              </w:tc>
            </w:tr>
            <w:tr w14:paraId="2384E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2" w:type="dxa"/>
                  <w:shd w:val="clear" w:color="auto" w:fill="auto"/>
                  <w:noWrap w:val="0"/>
                  <w:vAlign w:val="center"/>
                </w:tcPr>
                <w:p w14:paraId="7631437A">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napToGrid w:val="0"/>
                      <w:color w:val="auto"/>
                      <w:kern w:val="0"/>
                      <w:sz w:val="21"/>
                      <w:szCs w:val="38"/>
                      <w:lang w:val="en-US" w:eastAsia="zh-CN" w:bidi="ar-SA"/>
                    </w:rPr>
                  </w:pPr>
                  <w:r>
                    <w:rPr>
                      <w:rFonts w:hint="eastAsia"/>
                      <w:color w:val="auto"/>
                      <w:lang w:val="en-US" w:eastAsia="zh-CN"/>
                    </w:rPr>
                    <w:t>2</w:t>
                  </w:r>
                </w:p>
              </w:tc>
              <w:tc>
                <w:tcPr>
                  <w:tcW w:w="1108" w:type="dxa"/>
                  <w:noWrap w:val="0"/>
                  <w:vAlign w:val="center"/>
                </w:tcPr>
                <w:p w14:paraId="571E3D8D">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val="en-US"/>
                    </w:rPr>
                  </w:pPr>
                  <w:r>
                    <w:rPr>
                      <w:rFonts w:hint="default"/>
                      <w:color w:val="auto"/>
                      <w:lang w:val="en-US" w:eastAsia="zh-CN"/>
                    </w:rPr>
                    <w:t>包装废物</w:t>
                  </w:r>
                </w:p>
              </w:tc>
              <w:tc>
                <w:tcPr>
                  <w:tcW w:w="599" w:type="dxa"/>
                  <w:vMerge w:val="restart"/>
                  <w:noWrap w:val="0"/>
                  <w:vAlign w:val="center"/>
                </w:tcPr>
                <w:p w14:paraId="385C3407">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治疗运营</w:t>
                  </w:r>
                </w:p>
              </w:tc>
              <w:tc>
                <w:tcPr>
                  <w:tcW w:w="619" w:type="dxa"/>
                  <w:noWrap w:val="0"/>
                  <w:vAlign w:val="center"/>
                </w:tcPr>
                <w:p w14:paraId="431EA636">
                  <w:pPr>
                    <w:pStyle w:val="43"/>
                    <w:keepNext w:val="0"/>
                    <w:keepLines w:val="0"/>
                    <w:pageBreakBefore w:val="0"/>
                    <w:widowControl/>
                    <w:kinsoku/>
                    <w:wordWrap/>
                    <w:overflowPunct/>
                    <w:topLinePunct w:val="0"/>
                    <w:autoSpaceDE/>
                    <w:autoSpaceDN/>
                    <w:bidi w:val="0"/>
                    <w:adjustRightInd/>
                    <w:snapToGrid/>
                    <w:textAlignment w:val="auto"/>
                    <w:rPr>
                      <w:color w:val="auto"/>
                    </w:rPr>
                  </w:pPr>
                  <w:r>
                    <w:rPr>
                      <w:color w:val="auto"/>
                    </w:rPr>
                    <w:t>固态</w:t>
                  </w:r>
                </w:p>
              </w:tc>
              <w:tc>
                <w:tcPr>
                  <w:tcW w:w="1301" w:type="dxa"/>
                  <w:noWrap w:val="0"/>
                  <w:vAlign w:val="center"/>
                </w:tcPr>
                <w:p w14:paraId="346A9F0A">
                  <w:pPr>
                    <w:pStyle w:val="43"/>
                    <w:ind w:firstLine="0" w:firstLineChars="0"/>
                    <w:rPr>
                      <w:rFonts w:hint="default" w:eastAsia="宋体"/>
                      <w:color w:val="auto"/>
                      <w:lang w:val="en-US" w:eastAsia="zh-CN"/>
                    </w:rPr>
                  </w:pPr>
                  <w:r>
                    <w:rPr>
                      <w:rFonts w:hint="eastAsia"/>
                      <w:color w:val="auto"/>
                      <w:szCs w:val="21"/>
                    </w:rPr>
                    <w:t>废包装袋</w:t>
                  </w:r>
                  <w:r>
                    <w:rPr>
                      <w:rFonts w:hint="eastAsia"/>
                      <w:color w:val="auto"/>
                      <w:szCs w:val="21"/>
                      <w:lang w:eastAsia="zh-CN"/>
                    </w:rPr>
                    <w:t>、</w:t>
                  </w:r>
                  <w:r>
                    <w:rPr>
                      <w:rFonts w:hint="eastAsia"/>
                      <w:color w:val="auto"/>
                      <w:szCs w:val="21"/>
                      <w:lang w:val="en-US" w:eastAsia="zh-CN"/>
                    </w:rPr>
                    <w:t>包装盒、包装箱等</w:t>
                  </w:r>
                </w:p>
              </w:tc>
              <w:tc>
                <w:tcPr>
                  <w:tcW w:w="556" w:type="dxa"/>
                  <w:vMerge w:val="continue"/>
                  <w:noWrap w:val="0"/>
                  <w:vAlign w:val="center"/>
                </w:tcPr>
                <w:p w14:paraId="116BDA25">
                  <w:pPr>
                    <w:pStyle w:val="43"/>
                    <w:keepNext w:val="0"/>
                    <w:keepLines w:val="0"/>
                    <w:pageBreakBefore w:val="0"/>
                    <w:widowControl/>
                    <w:kinsoku/>
                    <w:wordWrap/>
                    <w:overflowPunct/>
                    <w:topLinePunct w:val="0"/>
                    <w:autoSpaceDE/>
                    <w:autoSpaceDN/>
                    <w:bidi w:val="0"/>
                    <w:adjustRightInd/>
                    <w:snapToGrid/>
                    <w:textAlignment w:val="auto"/>
                    <w:rPr>
                      <w:color w:val="auto"/>
                    </w:rPr>
                  </w:pPr>
                </w:p>
              </w:tc>
              <w:tc>
                <w:tcPr>
                  <w:tcW w:w="711" w:type="dxa"/>
                  <w:noWrap w:val="0"/>
                  <w:vAlign w:val="center"/>
                </w:tcPr>
                <w:p w14:paraId="15D3A582">
                  <w:pPr>
                    <w:pStyle w:val="43"/>
                    <w:keepNext w:val="0"/>
                    <w:keepLines w:val="0"/>
                    <w:pageBreakBefore w:val="0"/>
                    <w:widowControl/>
                    <w:kinsoku/>
                    <w:wordWrap/>
                    <w:overflowPunct/>
                    <w:topLinePunct w:val="0"/>
                    <w:autoSpaceDE/>
                    <w:autoSpaceDN/>
                    <w:bidi w:val="0"/>
                    <w:adjustRightInd/>
                    <w:snapToGrid/>
                    <w:textAlignment w:val="auto"/>
                    <w:rPr>
                      <w:rFonts w:hint="default" w:eastAsia="宋体"/>
                      <w:color w:val="auto"/>
                      <w:lang w:val="en-US" w:eastAsia="zh-CN"/>
                    </w:rPr>
                  </w:pPr>
                  <w:r>
                    <w:rPr>
                      <w:rFonts w:hint="eastAsia"/>
                      <w:color w:val="auto"/>
                      <w:lang w:val="en-US" w:eastAsia="zh-CN"/>
                    </w:rPr>
                    <w:t>SW17</w:t>
                  </w:r>
                </w:p>
              </w:tc>
              <w:tc>
                <w:tcPr>
                  <w:tcW w:w="1223" w:type="dxa"/>
                  <w:noWrap w:val="0"/>
                  <w:vAlign w:val="center"/>
                </w:tcPr>
                <w:p w14:paraId="4ADE67FA">
                  <w:pPr>
                    <w:pStyle w:val="43"/>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val="en-US" w:eastAsia="zh-CN"/>
                    </w:rPr>
                    <w:t>900-003-S17、900-005-S17</w:t>
                  </w:r>
                </w:p>
              </w:tc>
              <w:tc>
                <w:tcPr>
                  <w:tcW w:w="809" w:type="dxa"/>
                  <w:noWrap w:val="0"/>
                  <w:vAlign w:val="center"/>
                </w:tcPr>
                <w:p w14:paraId="19625375">
                  <w:pPr>
                    <w:pStyle w:val="41"/>
                    <w:bidi w:val="0"/>
                    <w:rPr>
                      <w:rFonts w:hint="default"/>
                      <w:color w:val="auto"/>
                      <w:lang w:val="en-US" w:eastAsia="zh-CN"/>
                    </w:rPr>
                  </w:pPr>
                  <w:r>
                    <w:rPr>
                      <w:rFonts w:hint="eastAsia"/>
                      <w:color w:val="auto"/>
                      <w:lang w:val="en-US" w:eastAsia="zh-CN"/>
                    </w:rPr>
                    <w:t>0.5</w:t>
                  </w:r>
                </w:p>
              </w:tc>
              <w:tc>
                <w:tcPr>
                  <w:tcW w:w="1305" w:type="dxa"/>
                  <w:noWrap w:val="0"/>
                  <w:vAlign w:val="center"/>
                </w:tcPr>
                <w:p w14:paraId="21BF07AD">
                  <w:pPr>
                    <w:pStyle w:val="43"/>
                    <w:keepNext w:val="0"/>
                    <w:keepLines w:val="0"/>
                    <w:pageBreakBefore w:val="0"/>
                    <w:widowControl/>
                    <w:kinsoku/>
                    <w:wordWrap/>
                    <w:overflowPunct/>
                    <w:topLinePunct w:val="0"/>
                    <w:autoSpaceDE/>
                    <w:autoSpaceDN/>
                    <w:bidi w:val="0"/>
                    <w:adjustRightInd/>
                    <w:snapToGrid/>
                    <w:textAlignment w:val="auto"/>
                    <w:rPr>
                      <w:rFonts w:hint="default" w:eastAsia="宋体"/>
                      <w:color w:val="auto"/>
                      <w:lang w:val="en-US" w:eastAsia="zh-CN"/>
                    </w:rPr>
                  </w:pPr>
                  <w:r>
                    <w:rPr>
                      <w:rFonts w:hint="eastAsia"/>
                      <w:color w:val="auto"/>
                      <w:lang w:val="en-US" w:eastAsia="zh-CN"/>
                    </w:rPr>
                    <w:t>一般工业固体废物暂存间暂存，定期外售</w:t>
                  </w:r>
                </w:p>
              </w:tc>
            </w:tr>
            <w:tr w14:paraId="56C0B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2" w:type="dxa"/>
                  <w:shd w:val="clear" w:color="auto" w:fill="auto"/>
                  <w:noWrap w:val="0"/>
                  <w:vAlign w:val="center"/>
                </w:tcPr>
                <w:p w14:paraId="050C9B2E">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napToGrid w:val="0"/>
                      <w:color w:val="auto"/>
                      <w:kern w:val="0"/>
                      <w:sz w:val="21"/>
                      <w:szCs w:val="38"/>
                      <w:lang w:val="en-US" w:eastAsia="zh-CN" w:bidi="ar-SA"/>
                    </w:rPr>
                  </w:pPr>
                  <w:r>
                    <w:rPr>
                      <w:rFonts w:hint="eastAsia"/>
                      <w:color w:val="auto"/>
                      <w:lang w:val="en-US" w:eastAsia="zh-CN"/>
                    </w:rPr>
                    <w:t>4</w:t>
                  </w:r>
                </w:p>
              </w:tc>
              <w:tc>
                <w:tcPr>
                  <w:tcW w:w="1108" w:type="dxa"/>
                  <w:noWrap w:val="0"/>
                  <w:vAlign w:val="center"/>
                </w:tcPr>
                <w:p w14:paraId="32BCD0D1">
                  <w:pPr>
                    <w:pStyle w:val="43"/>
                    <w:keepNext w:val="0"/>
                    <w:keepLines w:val="0"/>
                    <w:pageBreakBefore w:val="0"/>
                    <w:widowControl/>
                    <w:kinsoku/>
                    <w:wordWrap/>
                    <w:overflowPunct/>
                    <w:topLinePunct w:val="0"/>
                    <w:autoSpaceDE/>
                    <w:autoSpaceDN/>
                    <w:bidi w:val="0"/>
                    <w:adjustRightInd/>
                    <w:snapToGrid/>
                    <w:textAlignment w:val="auto"/>
                    <w:rPr>
                      <w:rFonts w:hint="default"/>
                      <w:color w:val="auto"/>
                      <w:sz w:val="21"/>
                      <w:szCs w:val="21"/>
                      <w:lang w:val="en-US" w:eastAsia="zh-CN"/>
                    </w:rPr>
                  </w:pPr>
                  <w:r>
                    <w:rPr>
                      <w:rFonts w:hint="eastAsia"/>
                      <w:color w:val="auto"/>
                      <w:sz w:val="21"/>
                      <w:szCs w:val="21"/>
                      <w:lang w:val="en-US" w:eastAsia="zh-CN"/>
                    </w:rPr>
                    <w:t>医疗废物</w:t>
                  </w:r>
                </w:p>
              </w:tc>
              <w:tc>
                <w:tcPr>
                  <w:tcW w:w="599" w:type="dxa"/>
                  <w:vMerge w:val="continue"/>
                  <w:noWrap w:val="0"/>
                  <w:vAlign w:val="center"/>
                </w:tcPr>
                <w:p w14:paraId="3C8D34E2">
                  <w:pPr>
                    <w:pStyle w:val="43"/>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p>
              </w:tc>
              <w:tc>
                <w:tcPr>
                  <w:tcW w:w="619" w:type="dxa"/>
                  <w:noWrap w:val="0"/>
                  <w:vAlign w:val="center"/>
                </w:tcPr>
                <w:p w14:paraId="4FC2BCAF">
                  <w:pPr>
                    <w:pStyle w:val="43"/>
                    <w:bidi w:val="0"/>
                    <w:rPr>
                      <w:rFonts w:hint="eastAsia"/>
                      <w:color w:val="auto"/>
                      <w:lang w:val="en-US" w:eastAsia="zh-CN"/>
                    </w:rPr>
                  </w:pPr>
                  <w:r>
                    <w:rPr>
                      <w:color w:val="auto"/>
                    </w:rPr>
                    <w:t>固态</w:t>
                  </w:r>
                </w:p>
              </w:tc>
              <w:tc>
                <w:tcPr>
                  <w:tcW w:w="1301" w:type="dxa"/>
                  <w:noWrap w:val="0"/>
                  <w:vAlign w:val="center"/>
                </w:tcPr>
                <w:p w14:paraId="3973BC2A">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default"/>
                      <w:color w:val="auto"/>
                      <w:lang w:val="en-US" w:eastAsia="zh-CN"/>
                    </w:rPr>
                    <w:t>感染性废物、损伤性废物、病理性废物、化学性废物、药物性废物</w:t>
                  </w:r>
                </w:p>
              </w:tc>
              <w:tc>
                <w:tcPr>
                  <w:tcW w:w="556" w:type="dxa"/>
                  <w:vMerge w:val="restart"/>
                  <w:noWrap w:val="0"/>
                  <w:vAlign w:val="center"/>
                </w:tcPr>
                <w:p w14:paraId="6DF28AC6">
                  <w:pPr>
                    <w:pStyle w:val="43"/>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val="en-US" w:eastAsia="zh-CN"/>
                    </w:rPr>
                    <w:t>危险固废</w:t>
                  </w:r>
                </w:p>
              </w:tc>
              <w:tc>
                <w:tcPr>
                  <w:tcW w:w="711" w:type="dxa"/>
                  <w:noWrap w:val="0"/>
                  <w:vAlign w:val="center"/>
                </w:tcPr>
                <w:p w14:paraId="2021B9D2">
                  <w:pPr>
                    <w:pStyle w:val="43"/>
                    <w:keepNext w:val="0"/>
                    <w:keepLines w:val="0"/>
                    <w:pageBreakBefore w:val="0"/>
                    <w:widowControl/>
                    <w:kinsoku/>
                    <w:wordWrap/>
                    <w:overflowPunct/>
                    <w:topLinePunct w:val="0"/>
                    <w:autoSpaceDE/>
                    <w:autoSpaceDN/>
                    <w:bidi w:val="0"/>
                    <w:adjustRightInd/>
                    <w:snapToGrid/>
                    <w:jc w:val="center"/>
                    <w:textAlignment w:val="auto"/>
                    <w:rPr>
                      <w:rFonts w:hint="default" w:eastAsia="宋体"/>
                      <w:color w:val="auto"/>
                      <w:lang w:val="en-US" w:eastAsia="zh-CN"/>
                    </w:rPr>
                  </w:pPr>
                  <w:r>
                    <w:rPr>
                      <w:rFonts w:hint="eastAsia"/>
                      <w:color w:val="auto"/>
                      <w:lang w:val="en-US" w:eastAsia="zh-CN"/>
                    </w:rPr>
                    <w:t>HW01</w:t>
                  </w:r>
                </w:p>
              </w:tc>
              <w:tc>
                <w:tcPr>
                  <w:tcW w:w="1223" w:type="dxa"/>
                  <w:noWrap w:val="0"/>
                  <w:vAlign w:val="center"/>
                </w:tcPr>
                <w:p w14:paraId="2DD18925">
                  <w:pPr>
                    <w:pStyle w:val="43"/>
                    <w:keepNext w:val="0"/>
                    <w:keepLines w:val="0"/>
                    <w:pageBreakBefore w:val="0"/>
                    <w:widowControl/>
                    <w:kinsoku/>
                    <w:wordWrap/>
                    <w:overflowPunct/>
                    <w:topLinePunct w:val="0"/>
                    <w:autoSpaceDE/>
                    <w:autoSpaceDN/>
                    <w:bidi w:val="0"/>
                    <w:adjustRightInd/>
                    <w:snapToGrid/>
                    <w:textAlignment w:val="auto"/>
                    <w:rPr>
                      <w:rFonts w:hint="eastAsia"/>
                      <w:color w:val="auto"/>
                    </w:rPr>
                  </w:pPr>
                  <w:r>
                    <w:rPr>
                      <w:rFonts w:hint="eastAsia"/>
                      <w:color w:val="auto"/>
                      <w:lang w:val="en-US" w:eastAsia="zh-CN"/>
                    </w:rPr>
                    <w:t>831-001-01、831-002-01、831-003-01、831-004-01、831-005-01</w:t>
                  </w:r>
                </w:p>
              </w:tc>
              <w:tc>
                <w:tcPr>
                  <w:tcW w:w="809" w:type="dxa"/>
                  <w:noWrap w:val="0"/>
                  <w:vAlign w:val="center"/>
                </w:tcPr>
                <w:p w14:paraId="6DB6DCFF">
                  <w:pPr>
                    <w:pStyle w:val="41"/>
                    <w:bidi w:val="0"/>
                    <w:rPr>
                      <w:rFonts w:hint="default"/>
                      <w:color w:val="auto"/>
                      <w:lang w:val="en-US" w:eastAsia="zh-CN"/>
                    </w:rPr>
                  </w:pPr>
                  <w:r>
                    <w:rPr>
                      <w:rFonts w:hint="default"/>
                      <w:color w:val="auto"/>
                      <w:lang w:val="en-US" w:eastAsia="zh-CN"/>
                    </w:rPr>
                    <w:t>4.964</w:t>
                  </w:r>
                </w:p>
              </w:tc>
              <w:tc>
                <w:tcPr>
                  <w:tcW w:w="1305" w:type="dxa"/>
                  <w:noWrap w:val="0"/>
                  <w:vAlign w:val="center"/>
                </w:tcPr>
                <w:p w14:paraId="6B0DE3C0">
                  <w:pPr>
                    <w:pStyle w:val="43"/>
                    <w:bidi w:val="0"/>
                    <w:rPr>
                      <w:rFonts w:hint="default"/>
                      <w:color w:val="auto"/>
                      <w:lang w:val="en-US" w:eastAsia="zh-CN"/>
                    </w:rPr>
                  </w:pPr>
                  <w:r>
                    <w:rPr>
                      <w:rFonts w:hint="eastAsia"/>
                      <w:color w:val="auto"/>
                      <w:lang w:val="en-US" w:eastAsia="zh-CN"/>
                    </w:rPr>
                    <w:t>分类收集包装，</w:t>
                  </w:r>
                  <w:r>
                    <w:rPr>
                      <w:rFonts w:hint="eastAsia"/>
                      <w:color w:val="auto"/>
                      <w:lang w:eastAsia="zh-CN"/>
                    </w:rPr>
                    <w:t>暂存</w:t>
                  </w:r>
                  <w:r>
                    <w:rPr>
                      <w:color w:val="auto"/>
                    </w:rPr>
                    <w:t>于医疗废物暂存</w:t>
                  </w:r>
                  <w:r>
                    <w:rPr>
                      <w:rFonts w:hint="eastAsia"/>
                      <w:color w:val="auto"/>
                    </w:rPr>
                    <w:t>间</w:t>
                  </w:r>
                  <w:r>
                    <w:rPr>
                      <w:color w:val="auto"/>
                    </w:rPr>
                    <w:t>，定期交由有资质单位处置</w:t>
                  </w:r>
                </w:p>
              </w:tc>
            </w:tr>
            <w:tr w14:paraId="7B01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92" w:type="dxa"/>
                  <w:shd w:val="clear" w:color="auto" w:fill="auto"/>
                  <w:noWrap w:val="0"/>
                  <w:vAlign w:val="center"/>
                </w:tcPr>
                <w:p w14:paraId="636EE94B">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napToGrid w:val="0"/>
                      <w:color w:val="auto"/>
                      <w:kern w:val="0"/>
                      <w:sz w:val="21"/>
                      <w:szCs w:val="38"/>
                      <w:lang w:val="en-US" w:eastAsia="zh-CN" w:bidi="ar-SA"/>
                    </w:rPr>
                  </w:pPr>
                  <w:r>
                    <w:rPr>
                      <w:rFonts w:hint="eastAsia"/>
                      <w:color w:val="auto"/>
                      <w:lang w:val="en-US" w:eastAsia="zh-CN"/>
                    </w:rPr>
                    <w:t>5</w:t>
                  </w:r>
                </w:p>
              </w:tc>
              <w:tc>
                <w:tcPr>
                  <w:tcW w:w="1108" w:type="dxa"/>
                  <w:noWrap w:val="0"/>
                  <w:vAlign w:val="center"/>
                </w:tcPr>
                <w:p w14:paraId="789118FC">
                  <w:pPr>
                    <w:pStyle w:val="43"/>
                    <w:keepNext w:val="0"/>
                    <w:keepLines w:val="0"/>
                    <w:pageBreakBefore w:val="0"/>
                    <w:widowControl/>
                    <w:kinsoku/>
                    <w:wordWrap/>
                    <w:overflowPunct/>
                    <w:topLinePunct w:val="0"/>
                    <w:autoSpaceDE/>
                    <w:autoSpaceDN/>
                    <w:bidi w:val="0"/>
                    <w:adjustRightInd/>
                    <w:snapToGrid/>
                    <w:textAlignment w:val="auto"/>
                    <w:rPr>
                      <w:rFonts w:hint="eastAsia"/>
                      <w:color w:val="auto"/>
                      <w:sz w:val="21"/>
                      <w:szCs w:val="21"/>
                      <w:lang w:val="en-US" w:eastAsia="zh-CN"/>
                    </w:rPr>
                  </w:pPr>
                  <w:r>
                    <w:rPr>
                      <w:rFonts w:hint="eastAsia"/>
                      <w:color w:val="auto"/>
                      <w:sz w:val="21"/>
                      <w:szCs w:val="21"/>
                      <w:lang w:val="en-US" w:eastAsia="zh-CN"/>
                    </w:rPr>
                    <w:t>污泥</w:t>
                  </w:r>
                </w:p>
              </w:tc>
              <w:tc>
                <w:tcPr>
                  <w:tcW w:w="599" w:type="dxa"/>
                  <w:vMerge w:val="continue"/>
                  <w:noWrap w:val="0"/>
                  <w:vAlign w:val="center"/>
                </w:tcPr>
                <w:p w14:paraId="60038FD7">
                  <w:pPr>
                    <w:pStyle w:val="43"/>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p>
              </w:tc>
              <w:tc>
                <w:tcPr>
                  <w:tcW w:w="619" w:type="dxa"/>
                  <w:noWrap w:val="0"/>
                  <w:vAlign w:val="center"/>
                </w:tcPr>
                <w:p w14:paraId="4A599D83">
                  <w:pPr>
                    <w:pStyle w:val="43"/>
                    <w:keepNext w:val="0"/>
                    <w:keepLines w:val="0"/>
                    <w:pageBreakBefore w:val="0"/>
                    <w:widowControl/>
                    <w:kinsoku/>
                    <w:wordWrap/>
                    <w:overflowPunct/>
                    <w:topLinePunct w:val="0"/>
                    <w:autoSpaceDE/>
                    <w:autoSpaceDN/>
                    <w:bidi w:val="0"/>
                    <w:adjustRightInd/>
                    <w:snapToGrid/>
                    <w:textAlignment w:val="auto"/>
                    <w:rPr>
                      <w:rFonts w:hint="eastAsia" w:eastAsia="宋体"/>
                      <w:color w:val="auto"/>
                      <w:lang w:val="en-US" w:eastAsia="zh-CN"/>
                    </w:rPr>
                  </w:pPr>
                  <w:r>
                    <w:rPr>
                      <w:rFonts w:hint="eastAsia"/>
                      <w:color w:val="auto"/>
                      <w:lang w:val="en-US" w:eastAsia="zh-CN"/>
                    </w:rPr>
                    <w:t>半固态</w:t>
                  </w:r>
                </w:p>
              </w:tc>
              <w:tc>
                <w:tcPr>
                  <w:tcW w:w="1301" w:type="dxa"/>
                  <w:noWrap w:val="0"/>
                  <w:vAlign w:val="center"/>
                </w:tcPr>
                <w:p w14:paraId="061277C0">
                  <w:pPr>
                    <w:pStyle w:val="43"/>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default"/>
                      <w:color w:val="auto"/>
                      <w:lang w:val="en-US" w:eastAsia="zh-CN"/>
                    </w:rPr>
                    <w:t>感染性废物</w:t>
                  </w:r>
                </w:p>
              </w:tc>
              <w:tc>
                <w:tcPr>
                  <w:tcW w:w="556" w:type="dxa"/>
                  <w:vMerge w:val="continue"/>
                  <w:noWrap w:val="0"/>
                  <w:vAlign w:val="center"/>
                </w:tcPr>
                <w:p w14:paraId="0A82AC63">
                  <w:pPr>
                    <w:pStyle w:val="43"/>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p>
              </w:tc>
              <w:tc>
                <w:tcPr>
                  <w:tcW w:w="711" w:type="dxa"/>
                  <w:noWrap w:val="0"/>
                  <w:vAlign w:val="center"/>
                </w:tcPr>
                <w:p w14:paraId="197AB72E">
                  <w:pPr>
                    <w:pStyle w:val="43"/>
                    <w:keepNext w:val="0"/>
                    <w:keepLines w:val="0"/>
                    <w:pageBreakBefore w:val="0"/>
                    <w:widowControl/>
                    <w:kinsoku/>
                    <w:wordWrap/>
                    <w:overflowPunct/>
                    <w:topLinePunct w:val="0"/>
                    <w:autoSpaceDE/>
                    <w:autoSpaceDN/>
                    <w:bidi w:val="0"/>
                    <w:adjustRightInd/>
                    <w:snapToGrid/>
                    <w:textAlignment w:val="auto"/>
                    <w:rPr>
                      <w:rFonts w:hint="default" w:eastAsia="宋体"/>
                      <w:color w:val="auto"/>
                      <w:lang w:val="en-US" w:eastAsia="zh-CN"/>
                    </w:rPr>
                  </w:pPr>
                  <w:r>
                    <w:rPr>
                      <w:rFonts w:hint="eastAsia"/>
                      <w:color w:val="auto"/>
                      <w:lang w:val="en-US" w:eastAsia="zh-CN"/>
                    </w:rPr>
                    <w:t>HW01</w:t>
                  </w:r>
                </w:p>
              </w:tc>
              <w:tc>
                <w:tcPr>
                  <w:tcW w:w="1223" w:type="dxa"/>
                  <w:noWrap w:val="0"/>
                  <w:vAlign w:val="center"/>
                </w:tcPr>
                <w:p w14:paraId="2CE4F718">
                  <w:pPr>
                    <w:pStyle w:val="43"/>
                    <w:keepNext w:val="0"/>
                    <w:keepLines w:val="0"/>
                    <w:pageBreakBefore w:val="0"/>
                    <w:widowControl/>
                    <w:kinsoku/>
                    <w:wordWrap/>
                    <w:overflowPunct/>
                    <w:topLinePunct w:val="0"/>
                    <w:autoSpaceDE/>
                    <w:autoSpaceDN/>
                    <w:bidi w:val="0"/>
                    <w:adjustRightInd/>
                    <w:snapToGrid/>
                    <w:textAlignment w:val="auto"/>
                    <w:rPr>
                      <w:rFonts w:hint="eastAsia"/>
                      <w:color w:val="auto"/>
                    </w:rPr>
                  </w:pPr>
                  <w:r>
                    <w:rPr>
                      <w:rFonts w:hint="eastAsia"/>
                      <w:color w:val="auto"/>
                      <w:lang w:val="en-US" w:eastAsia="zh-CN"/>
                    </w:rPr>
                    <w:t>831-001-01</w:t>
                  </w:r>
                </w:p>
              </w:tc>
              <w:tc>
                <w:tcPr>
                  <w:tcW w:w="809" w:type="dxa"/>
                  <w:noWrap w:val="0"/>
                  <w:vAlign w:val="center"/>
                </w:tcPr>
                <w:p w14:paraId="0EAA180A">
                  <w:pPr>
                    <w:pStyle w:val="41"/>
                    <w:bidi w:val="0"/>
                    <w:rPr>
                      <w:rFonts w:hint="default"/>
                      <w:color w:val="auto"/>
                      <w:lang w:val="en-US" w:eastAsia="zh-CN"/>
                    </w:rPr>
                  </w:pPr>
                  <w:r>
                    <w:rPr>
                      <w:rFonts w:hint="default"/>
                      <w:color w:val="auto"/>
                      <w:lang w:val="en-US" w:eastAsia="zh-CN"/>
                    </w:rPr>
                    <w:t>2.25</w:t>
                  </w:r>
                </w:p>
              </w:tc>
              <w:tc>
                <w:tcPr>
                  <w:tcW w:w="1305" w:type="dxa"/>
                  <w:noWrap w:val="0"/>
                  <w:vAlign w:val="center"/>
                </w:tcPr>
                <w:p w14:paraId="6E687713">
                  <w:pPr>
                    <w:pStyle w:val="43"/>
                    <w:bidi w:val="0"/>
                    <w:rPr>
                      <w:rFonts w:hint="eastAsia"/>
                      <w:color w:val="auto"/>
                      <w:lang w:val="en-US" w:eastAsia="zh-CN"/>
                    </w:rPr>
                  </w:pPr>
                  <w:r>
                    <w:rPr>
                      <w:rFonts w:hint="eastAsia"/>
                      <w:color w:val="auto"/>
                      <w:lang w:val="en-US" w:eastAsia="zh-CN"/>
                    </w:rPr>
                    <w:t>统一收集，定期清理消毒，交由有资质单位处理</w:t>
                  </w:r>
                </w:p>
              </w:tc>
            </w:tr>
          </w:tbl>
          <w:p w14:paraId="4342FC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为了预防本项目固体废物对周边环境造成污染，环评要求</w:t>
            </w:r>
            <w:r>
              <w:rPr>
                <w:rFonts w:hint="default" w:ascii="Times New Roman" w:hAnsi="Times New Roman" w:cs="Times New Roman"/>
                <w:color w:val="auto"/>
                <w:sz w:val="24"/>
                <w:szCs w:val="24"/>
              </w:rPr>
              <w:t>本项目产生医疗废物在收集、贮存、转</w:t>
            </w:r>
            <w:r>
              <w:rPr>
                <w:rFonts w:hint="default" w:ascii="Times New Roman" w:hAnsi="Times New Roman" w:cs="Times New Roman"/>
                <w:color w:val="auto"/>
                <w:sz w:val="24"/>
              </w:rPr>
              <w:t>运过程中，应按照《医疗卫生机构医疗废物管理方法</w:t>
            </w:r>
            <w:r>
              <w:rPr>
                <w:rFonts w:hint="eastAsia" w:cs="Times New Roman"/>
                <w:color w:val="auto"/>
                <w:sz w:val="24"/>
                <w:lang w:eastAsia="zh-CN"/>
              </w:rPr>
              <w:t>》《医疗废物管理条例》（2021修订）</w:t>
            </w:r>
            <w:r>
              <w:rPr>
                <w:rFonts w:hint="default" w:ascii="Times New Roman" w:hAnsi="Times New Roman" w:cs="Times New Roman"/>
                <w:color w:val="auto"/>
                <w:sz w:val="24"/>
              </w:rPr>
              <w:t>，《医疗废物集中处置技术规范（试行）</w:t>
            </w:r>
            <w:r>
              <w:rPr>
                <w:rFonts w:hint="eastAsia" w:cs="Times New Roman"/>
                <w:color w:val="auto"/>
                <w:sz w:val="24"/>
                <w:lang w:eastAsia="zh-CN"/>
              </w:rPr>
              <w:t>》《</w:t>
            </w:r>
            <w:r>
              <w:rPr>
                <w:rFonts w:hint="default" w:ascii="Times New Roman" w:hAnsi="Times New Roman" w:cs="Times New Roman"/>
                <w:color w:val="auto"/>
                <w:sz w:val="24"/>
              </w:rPr>
              <w:t>医疗废物专用包装物、容器标准和警示标识规范</w:t>
            </w:r>
            <w:r>
              <w:rPr>
                <w:rFonts w:hint="eastAsia" w:cs="Times New Roman"/>
                <w:color w:val="auto"/>
                <w:sz w:val="24"/>
                <w:lang w:eastAsia="zh-CN"/>
              </w:rPr>
              <w:t>》《</w:t>
            </w:r>
            <w:r>
              <w:rPr>
                <w:rFonts w:hint="default" w:ascii="Times New Roman" w:hAnsi="Times New Roman" w:cs="Times New Roman"/>
                <w:color w:val="auto"/>
                <w:sz w:val="24"/>
              </w:rPr>
              <w:t>医疗废物转运车技术要求（试行）》（GB19217-2003）等相关规范执行，具体要求如</w:t>
            </w:r>
            <w:r>
              <w:rPr>
                <w:rFonts w:hint="default" w:ascii="Times New Roman" w:hAnsi="Times New Roman" w:cs="Times New Roman"/>
                <w:color w:val="auto"/>
                <w:sz w:val="24"/>
                <w:szCs w:val="24"/>
              </w:rPr>
              <w:t>下：</w:t>
            </w:r>
          </w:p>
          <w:p w14:paraId="571BAD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sz w:val="24"/>
              </w:rPr>
            </w:pPr>
            <w:r>
              <w:rPr>
                <w:rFonts w:hint="default" w:ascii="Times New Roman" w:hAnsi="Times New Roman" w:cs="Times New Roman"/>
                <w:b/>
                <w:bCs/>
                <w:color w:val="auto"/>
                <w:sz w:val="24"/>
                <w:szCs w:val="24"/>
              </w:rPr>
              <w:t>垃圾分类</w:t>
            </w:r>
            <w:r>
              <w:rPr>
                <w:rFonts w:hint="default" w:ascii="Times New Roman" w:hAnsi="Times New Roman" w:cs="Times New Roman"/>
                <w:b/>
                <w:bCs/>
                <w:color w:val="auto"/>
                <w:sz w:val="24"/>
                <w:szCs w:val="24"/>
                <w:lang w:eastAsia="zh-CN"/>
              </w:rPr>
              <w:t>：</w:t>
            </w:r>
            <w:r>
              <w:rPr>
                <w:rFonts w:hint="default" w:ascii="Times New Roman" w:hAnsi="Times New Roman" w:cs="Times New Roman"/>
                <w:color w:val="auto"/>
                <w:sz w:val="24"/>
                <w:szCs w:val="24"/>
              </w:rPr>
              <w:t>本项目对运</w:t>
            </w:r>
            <w:r>
              <w:rPr>
                <w:rFonts w:hint="default" w:ascii="Times New Roman" w:hAnsi="Times New Roman" w:cs="Times New Roman"/>
                <w:color w:val="auto"/>
                <w:sz w:val="24"/>
              </w:rPr>
              <w:t>行期间产生的垃圾按照相关规定采取分类收集措施，生活垃圾与</w:t>
            </w:r>
            <w:r>
              <w:rPr>
                <w:rFonts w:hint="eastAsia" w:ascii="Times New Roman" w:hAnsi="Times New Roman" w:cs="Times New Roman"/>
                <w:color w:val="auto"/>
                <w:sz w:val="24"/>
                <w:lang w:eastAsia="zh-CN"/>
              </w:rPr>
              <w:t>医疗废物</w:t>
            </w:r>
            <w:r>
              <w:rPr>
                <w:rFonts w:hint="default" w:ascii="Times New Roman" w:hAnsi="Times New Roman" w:cs="Times New Roman"/>
                <w:color w:val="auto"/>
                <w:sz w:val="24"/>
              </w:rPr>
              <w:t>分开；项目医院内设置</w:t>
            </w:r>
            <w:r>
              <w:rPr>
                <w:rFonts w:hint="default" w:ascii="Times New Roman" w:hAnsi="Times New Roman" w:cs="Times New Roman"/>
                <w:color w:val="auto"/>
                <w:sz w:val="24"/>
                <w:lang w:val="en-US" w:eastAsia="zh-CN"/>
              </w:rPr>
              <w:t>垃圾桶</w:t>
            </w:r>
            <w:r>
              <w:rPr>
                <w:rFonts w:hint="default" w:ascii="Times New Roman" w:hAnsi="Times New Roman" w:cs="Times New Roman"/>
                <w:color w:val="auto"/>
                <w:sz w:val="24"/>
              </w:rPr>
              <w:t>对生活垃圾进行收集。</w:t>
            </w:r>
          </w:p>
          <w:p w14:paraId="69369B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生活垃圾要求由环卫部门每天统一清运。生活垃圾必须实现袋装或桶装集中，不至于形成随处乱堆乱排现象。由于生活垃圾中含有易发酵（即腐烂）的有机类垃圾，也会产生析出水，同时散发恶臭气味；并易招引蚊蝇、鼠狗之类栖息、形成病菌类产生和传播的温床。这不仅直接损害了医院内的环境卫生，而产生的臭气和诱发的蚊蝇滋生则会对附近居民生活区，甚至对院区造成很大的影响。为此，医院内应配备足够的垃圾桶和加强管理，对生活垃圾做到日产日清，保证院区范围内无腐烂垃圾堆放。</w:t>
            </w:r>
          </w:p>
          <w:p w14:paraId="4E0A1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医疗废物的处理要求：按照</w:t>
            </w:r>
            <w:r>
              <w:rPr>
                <w:rFonts w:hint="eastAsia" w:cs="Times New Roman"/>
                <w:color w:val="auto"/>
                <w:sz w:val="24"/>
                <w:lang w:eastAsia="zh-CN"/>
              </w:rPr>
              <w:t>《医疗废物管理条例》（2021修订）</w:t>
            </w:r>
            <w:r>
              <w:rPr>
                <w:rFonts w:hint="default" w:ascii="Times New Roman" w:hAnsi="Times New Roman" w:cs="Times New Roman"/>
                <w:color w:val="auto"/>
                <w:sz w:val="24"/>
              </w:rPr>
              <w:t>相关要求，由有资质的单位进行专业处置。本项目的</w:t>
            </w:r>
            <w:r>
              <w:rPr>
                <w:rFonts w:hint="eastAsia" w:ascii="Times New Roman" w:hAnsi="Times New Roman" w:cs="Times New Roman"/>
                <w:color w:val="auto"/>
                <w:sz w:val="24"/>
                <w:lang w:eastAsia="zh-CN"/>
              </w:rPr>
              <w:t>医疗废物暂存间</w:t>
            </w:r>
            <w:r>
              <w:rPr>
                <w:rFonts w:hint="default" w:ascii="Times New Roman" w:hAnsi="Times New Roman" w:cs="Times New Roman"/>
                <w:color w:val="auto"/>
                <w:sz w:val="24"/>
              </w:rPr>
              <w:t>树立明确的标示牌，在医疗废物回收机构回收之前暂存项目产生的医疗废物，并且对暂存站用消毒剂冲洗和喷洒，</w:t>
            </w:r>
            <w:r>
              <w:rPr>
                <w:rFonts w:hint="eastAsia" w:ascii="Times New Roman" w:hAnsi="Times New Roman" w:cs="Times New Roman"/>
                <w:color w:val="auto"/>
                <w:sz w:val="24"/>
                <w:lang w:eastAsia="zh-CN"/>
              </w:rPr>
              <w:t>医疗废物暂存间</w:t>
            </w:r>
            <w:r>
              <w:rPr>
                <w:rFonts w:hint="default" w:ascii="Times New Roman" w:hAnsi="Times New Roman" w:cs="Times New Roman"/>
                <w:color w:val="auto"/>
                <w:sz w:val="24"/>
              </w:rPr>
              <w:t>避免阳光直射，应当具备低温贮存或防腐条件，当温度高于25℃时，将固废进行低温贮存或进行防腐处理。</w:t>
            </w:r>
          </w:p>
          <w:p w14:paraId="6F3184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另外，由于医疗</w:t>
            </w:r>
            <w:r>
              <w:rPr>
                <w:rFonts w:hint="eastAsia" w:cs="Times New Roman"/>
                <w:color w:val="auto"/>
                <w:sz w:val="24"/>
                <w:lang w:val="en-US" w:eastAsia="zh-CN"/>
              </w:rPr>
              <w:t>废物、污泥</w:t>
            </w:r>
            <w:r>
              <w:rPr>
                <w:rFonts w:hint="default" w:ascii="Times New Roman" w:hAnsi="Times New Roman" w:cs="Times New Roman"/>
                <w:color w:val="auto"/>
                <w:sz w:val="24"/>
              </w:rPr>
              <w:t>是属于危险固废，具有高度传染性，因</w:t>
            </w:r>
            <w:r>
              <w:rPr>
                <w:rFonts w:hint="default" w:ascii="Times New Roman" w:hAnsi="Times New Roman" w:cs="Times New Roman"/>
                <w:color w:val="auto"/>
                <w:sz w:val="24"/>
                <w:lang w:eastAsia="zh-CN"/>
              </w:rPr>
              <w:t>而</w:t>
            </w:r>
            <w:r>
              <w:rPr>
                <w:rFonts w:hint="default" w:ascii="Times New Roman" w:hAnsi="Times New Roman" w:cs="Times New Roman"/>
                <w:color w:val="auto"/>
                <w:sz w:val="24"/>
              </w:rPr>
              <w:t>在其储运过程中须注意以下几点：</w:t>
            </w:r>
          </w:p>
          <w:p w14:paraId="63B046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病房、诊室、手术室等高危区须采用双层废物袋或可密封处理的聚丙烯塑料桶。针头等锐器不应和其他废物混放，使用后要稳妥安全地放入防漏、防刺的专用锐器容器中。锐器容器要求有盖，并做好明显的标识，防止转运人员被锐器划伤引起疾病感染；</w:t>
            </w:r>
          </w:p>
          <w:p w14:paraId="7A4BBA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②对医疗废物必须按照</w:t>
            </w:r>
            <w:r>
              <w:rPr>
                <w:rFonts w:hint="eastAsia" w:cs="Times New Roman"/>
                <w:color w:val="auto"/>
                <w:sz w:val="24"/>
                <w:szCs w:val="24"/>
                <w:lang w:eastAsia="zh-CN"/>
              </w:rPr>
              <w:t>卫健委</w:t>
            </w:r>
            <w:r>
              <w:rPr>
                <w:rFonts w:hint="default" w:ascii="Times New Roman" w:hAnsi="Times New Roman" w:cs="Times New Roman"/>
                <w:color w:val="auto"/>
                <w:sz w:val="24"/>
                <w:szCs w:val="24"/>
              </w:rPr>
              <w:t>和国家环境保护总局制定的《医疗废物分类目录》进行分类收集，并及时浸泡、消毒。废物袋的颜色为黄色，印有盛装医疗废物的文字说明和医疗废物警示标识，装满3/4后就应由专人密封清运至暂存间。废物袋口可用带子扎紧，禁止使用订书机之类的简易封口方式；</w:t>
            </w:r>
          </w:p>
          <w:p w14:paraId="56E567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③病区与废物存放点之间设计规定转运路径，以缩短废物通过的路线。要求使用专用手推车，要装卸方便、密封良好，废物袋破裂时不至于外漏，还要易于消毒和清洁；</w:t>
            </w:r>
          </w:p>
          <w:p w14:paraId="7FCBF1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④</w:t>
            </w:r>
            <w:r>
              <w:rPr>
                <w:rFonts w:hint="eastAsia" w:ascii="Times New Roman" w:hAnsi="Times New Roman" w:cs="Times New Roman"/>
                <w:color w:val="auto"/>
                <w:sz w:val="24"/>
                <w:szCs w:val="24"/>
                <w:lang w:eastAsia="zh-CN"/>
              </w:rPr>
              <w:t>医疗废物暂存间</w:t>
            </w:r>
            <w:r>
              <w:rPr>
                <w:rFonts w:hint="default" w:ascii="Times New Roman" w:hAnsi="Times New Roman" w:cs="Times New Roman"/>
                <w:color w:val="auto"/>
                <w:sz w:val="24"/>
                <w:szCs w:val="24"/>
              </w:rPr>
              <w:t>要求有遮盖措施，地面及墙裙高度1米内进行防渗处理，有明显的标识，远离人员活动区。存放地应有冲洗消毒设施，有足够的容量，至少应达到正常存放量的3倍以上，暂时贮存的时间不得超过2天。周转箱整体为</w:t>
            </w:r>
            <w:r>
              <w:rPr>
                <w:rFonts w:hint="eastAsia" w:cs="Times New Roman"/>
                <w:color w:val="auto"/>
                <w:sz w:val="24"/>
                <w:szCs w:val="24"/>
                <w:lang w:eastAsia="zh-CN"/>
              </w:rPr>
              <w:t>硬质</w:t>
            </w:r>
            <w:r>
              <w:rPr>
                <w:rFonts w:hint="default" w:ascii="Times New Roman" w:hAnsi="Times New Roman" w:cs="Times New Roman"/>
                <w:color w:val="auto"/>
                <w:sz w:val="24"/>
                <w:szCs w:val="24"/>
              </w:rPr>
              <w:t>材料，防液体渗漏，可一次性或多次重复使用，多次重复使用的周转箱（桶）应能被快速消毒或清洗，周转箱（桶）整体为黄色，外表面应印（喷）制医疗废物警示标识和文字说明；</w:t>
            </w:r>
          </w:p>
          <w:p w14:paraId="620F2C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⑤医院污水处理设施产生的污泥含有大量寄生虫卵、有害病原体，污泥垃圾集中消毒后</w:t>
            </w:r>
            <w:r>
              <w:rPr>
                <w:rFonts w:hint="eastAsia" w:cs="Times New Roman"/>
                <w:color w:val="auto"/>
                <w:sz w:val="24"/>
                <w:szCs w:val="24"/>
                <w:lang w:val="en-US" w:eastAsia="zh-CN"/>
              </w:rPr>
              <w:t>交由有资质单位处置</w:t>
            </w:r>
            <w:r>
              <w:rPr>
                <w:rFonts w:hint="default" w:ascii="Times New Roman" w:hAnsi="Times New Roman" w:cs="Times New Roman"/>
                <w:color w:val="auto"/>
                <w:sz w:val="24"/>
                <w:szCs w:val="24"/>
              </w:rPr>
              <w:t>；</w:t>
            </w:r>
          </w:p>
          <w:p w14:paraId="3B3278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⑥本项目必须严格遵守</w:t>
            </w:r>
            <w:r>
              <w:rPr>
                <w:rFonts w:hint="eastAsia" w:cs="Times New Roman"/>
                <w:color w:val="auto"/>
                <w:sz w:val="24"/>
                <w:szCs w:val="24"/>
                <w:lang w:eastAsia="zh-CN"/>
              </w:rPr>
              <w:t>《医疗废物管理条例》（2021修订）</w:t>
            </w:r>
            <w:r>
              <w:rPr>
                <w:rFonts w:hint="default" w:ascii="Times New Roman" w:hAnsi="Times New Roman" w:cs="Times New Roman"/>
                <w:color w:val="auto"/>
                <w:sz w:val="24"/>
                <w:szCs w:val="24"/>
              </w:rPr>
              <w:t>中的禁止性规定：a、禁止任何单位和个人转让、买卖医疗废物。禁止在运送过程中丢弃医疗废物；禁止在非贮存地点倾倒、堆放医疗废物或者将医疗废物混入其他废物和生活垃圾；b、禁止邮寄医疗废物。禁止通过铁路、航空运输医疗废物。禁止在饮用水源保护区的水体上运输医疗废物。</w:t>
            </w:r>
          </w:p>
          <w:p w14:paraId="260818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bCs/>
                <w:color w:val="auto"/>
                <w:sz w:val="24"/>
              </w:rPr>
            </w:pPr>
            <w:r>
              <w:rPr>
                <w:rFonts w:hint="default" w:ascii="Times New Roman" w:hAnsi="Times New Roman" w:cs="Times New Roman"/>
                <w:color w:val="auto"/>
                <w:sz w:val="24"/>
                <w:szCs w:val="24"/>
              </w:rPr>
              <w:t>综上，本项目采取将生活垃圾和医疗废物分开收集、存放的原则，对各种固体废物进行分类堆放处理。只要建设单位加强管理，严格按照相关法规对产生的固体废物进行分类、收集、消毒、无害化处理，并对代处理单位进行必要的监督，则本项目产生的固废不会对周围环境造成太大影响。</w:t>
            </w:r>
          </w:p>
          <w:p w14:paraId="4138FC7F">
            <w:pPr>
              <w:pStyle w:val="18"/>
              <w:spacing w:line="360" w:lineRule="auto"/>
              <w:ind w:firstLine="482"/>
              <w:rPr>
                <w:color w:val="auto"/>
              </w:rPr>
            </w:pPr>
            <w:r>
              <w:rPr>
                <w:rFonts w:hint="eastAsia"/>
                <w:b/>
                <w:bCs/>
                <w:color w:val="auto"/>
                <w:lang w:val="en-US" w:eastAsia="zh-CN"/>
              </w:rPr>
              <w:t>环评</w:t>
            </w:r>
            <w:r>
              <w:rPr>
                <w:b/>
                <w:bCs/>
                <w:color w:val="auto"/>
              </w:rPr>
              <w:t>要求企业按如下要求进一步规范建设</w:t>
            </w:r>
            <w:r>
              <w:rPr>
                <w:rFonts w:hint="eastAsia"/>
                <w:b/>
                <w:bCs/>
                <w:color w:val="auto"/>
              </w:rPr>
              <w:t>一般工业固体废物暂存间，</w:t>
            </w:r>
            <w:r>
              <w:rPr>
                <w:rFonts w:hint="eastAsia"/>
                <w:b/>
                <w:bCs/>
                <w:color w:val="auto"/>
                <w:lang w:val="en-US" w:eastAsia="zh-CN"/>
              </w:rPr>
              <w:t>医疗废物间</w:t>
            </w:r>
            <w:r>
              <w:rPr>
                <w:b/>
                <w:bCs/>
                <w:color w:val="auto"/>
              </w:rPr>
              <w:t>：</w:t>
            </w:r>
          </w:p>
          <w:p w14:paraId="016E3BE3">
            <w:pPr>
              <w:pStyle w:val="18"/>
              <w:spacing w:line="360" w:lineRule="auto"/>
              <w:ind w:firstLine="480"/>
              <w:rPr>
                <w:rFonts w:hint="eastAsia"/>
                <w:color w:val="auto"/>
              </w:rPr>
            </w:pPr>
            <w:r>
              <w:rPr>
                <w:rFonts w:hint="eastAsia"/>
                <w:color w:val="auto"/>
              </w:rPr>
              <w:t>（1）一般工业固体废物暂存间</w:t>
            </w:r>
          </w:p>
          <w:p w14:paraId="7F0AB085">
            <w:pPr>
              <w:pStyle w:val="18"/>
              <w:spacing w:line="360" w:lineRule="auto"/>
              <w:ind w:firstLine="480"/>
              <w:rPr>
                <w:color w:val="auto"/>
              </w:rPr>
            </w:pPr>
            <w:r>
              <w:rPr>
                <w:rFonts w:hint="eastAsia"/>
                <w:color w:val="auto"/>
                <w:lang w:val="en-US" w:eastAsia="zh-CN"/>
              </w:rPr>
              <w:t>已建成一般工业固体废物暂存间，住院楼东北侧，占地面积10m</w:t>
            </w:r>
            <w:r>
              <w:rPr>
                <w:rFonts w:hint="eastAsia"/>
                <w:color w:val="auto"/>
                <w:vertAlign w:val="superscript"/>
                <w:lang w:val="en-US" w:eastAsia="zh-CN"/>
              </w:rPr>
              <w:t>2</w:t>
            </w:r>
            <w:r>
              <w:rPr>
                <w:rFonts w:hint="eastAsia"/>
                <w:color w:val="auto"/>
                <w:lang w:val="en-US" w:eastAsia="zh-CN"/>
              </w:rPr>
              <w:t>。</w:t>
            </w:r>
            <w:r>
              <w:rPr>
                <w:rFonts w:hint="eastAsia"/>
                <w:color w:val="auto"/>
              </w:rPr>
              <w:t>一般工业固体废物暂存间</w:t>
            </w:r>
            <w:r>
              <w:rPr>
                <w:color w:val="auto"/>
              </w:rPr>
              <w:t>的设置符合</w:t>
            </w:r>
            <w:r>
              <w:rPr>
                <w:rFonts w:hint="eastAsia"/>
                <w:color w:val="auto"/>
                <w:lang w:val="en-AU"/>
              </w:rPr>
              <w:t>《</w:t>
            </w:r>
            <w:r>
              <w:rPr>
                <w:rFonts w:hint="eastAsia"/>
                <w:color w:val="auto"/>
              </w:rPr>
              <w:t>一般工业固体废物贮存和填埋污染控制标准》（GB18599-2020）中相关要求</w:t>
            </w:r>
            <w:r>
              <w:rPr>
                <w:color w:val="auto"/>
              </w:rPr>
              <w:t>：</w:t>
            </w:r>
          </w:p>
          <w:p w14:paraId="6662BF56">
            <w:pPr>
              <w:pStyle w:val="18"/>
              <w:spacing w:line="360" w:lineRule="auto"/>
              <w:ind w:firstLine="480"/>
              <w:rPr>
                <w:color w:val="auto"/>
              </w:rPr>
            </w:pPr>
            <w:r>
              <w:rPr>
                <w:color w:val="auto"/>
              </w:rPr>
              <w:t>a</w:t>
            </w:r>
            <w:r>
              <w:rPr>
                <w:rFonts w:hint="eastAsia"/>
                <w:color w:val="auto"/>
                <w:lang w:eastAsia="zh-CN"/>
              </w:rPr>
              <w:t>.</w:t>
            </w:r>
            <w:r>
              <w:rPr>
                <w:color w:val="auto"/>
              </w:rPr>
              <w:t>设分区暂存，确保各类</w:t>
            </w:r>
            <w:r>
              <w:rPr>
                <w:rFonts w:hint="eastAsia"/>
                <w:color w:val="auto"/>
              </w:rPr>
              <w:t>一般工业固体废物</w:t>
            </w:r>
            <w:r>
              <w:rPr>
                <w:color w:val="auto"/>
              </w:rPr>
              <w:t>得到合理处置；</w:t>
            </w:r>
          </w:p>
          <w:p w14:paraId="4C7E4808">
            <w:pPr>
              <w:pStyle w:val="18"/>
              <w:spacing w:line="360" w:lineRule="auto"/>
              <w:ind w:firstLine="480"/>
              <w:rPr>
                <w:color w:val="auto"/>
              </w:rPr>
            </w:pPr>
            <w:r>
              <w:rPr>
                <w:color w:val="auto"/>
              </w:rPr>
              <w:t>b</w:t>
            </w:r>
            <w:r>
              <w:rPr>
                <w:rFonts w:hint="eastAsia"/>
                <w:color w:val="auto"/>
                <w:lang w:eastAsia="zh-CN"/>
              </w:rPr>
              <w:t>.</w:t>
            </w:r>
            <w:r>
              <w:rPr>
                <w:color w:val="auto"/>
              </w:rPr>
              <w:t>防扬散、防流失、防渗漏，分区暂存各固废；</w:t>
            </w:r>
          </w:p>
          <w:p w14:paraId="544A0E65">
            <w:pPr>
              <w:pStyle w:val="18"/>
              <w:spacing w:line="360" w:lineRule="auto"/>
              <w:ind w:firstLine="480"/>
              <w:rPr>
                <w:color w:val="auto"/>
              </w:rPr>
            </w:pPr>
            <w:r>
              <w:rPr>
                <w:color w:val="auto"/>
              </w:rPr>
              <w:t>c</w:t>
            </w:r>
            <w:r>
              <w:rPr>
                <w:rFonts w:hint="eastAsia"/>
                <w:color w:val="auto"/>
                <w:lang w:eastAsia="zh-CN"/>
              </w:rPr>
              <w:t>.</w:t>
            </w:r>
            <w:r>
              <w:rPr>
                <w:rFonts w:hint="eastAsia"/>
                <w:color w:val="auto"/>
              </w:rPr>
              <w:t>一般工业固体废物</w:t>
            </w:r>
            <w:r>
              <w:rPr>
                <w:color w:val="auto"/>
              </w:rPr>
              <w:t>在运输过程中要防止散落地面，以免产生二次污染；</w:t>
            </w:r>
          </w:p>
          <w:p w14:paraId="7D4DBF14">
            <w:pPr>
              <w:pStyle w:val="18"/>
              <w:spacing w:line="360" w:lineRule="auto"/>
              <w:ind w:firstLine="480"/>
              <w:rPr>
                <w:color w:val="auto"/>
              </w:rPr>
            </w:pPr>
            <w:r>
              <w:rPr>
                <w:color w:val="auto"/>
              </w:rPr>
              <w:t>d</w:t>
            </w:r>
            <w:r>
              <w:rPr>
                <w:rFonts w:hint="eastAsia"/>
                <w:color w:val="auto"/>
                <w:lang w:eastAsia="zh-CN"/>
              </w:rPr>
              <w:t>.</w:t>
            </w:r>
            <w:r>
              <w:rPr>
                <w:rFonts w:hint="eastAsia"/>
                <w:color w:val="auto"/>
              </w:rPr>
              <w:t>一般工业固体废物</w:t>
            </w:r>
            <w:r>
              <w:rPr>
                <w:color w:val="auto"/>
              </w:rPr>
              <w:t>均按其资源化、无害化的方式进行处置；</w:t>
            </w:r>
          </w:p>
          <w:p w14:paraId="53CD9678">
            <w:pPr>
              <w:pStyle w:val="18"/>
              <w:spacing w:line="360" w:lineRule="auto"/>
              <w:ind w:firstLine="480"/>
              <w:rPr>
                <w:color w:val="auto"/>
              </w:rPr>
            </w:pPr>
            <w:r>
              <w:rPr>
                <w:color w:val="auto"/>
              </w:rPr>
              <w:t>e</w:t>
            </w:r>
            <w:r>
              <w:rPr>
                <w:rFonts w:hint="eastAsia"/>
                <w:color w:val="auto"/>
                <w:lang w:eastAsia="zh-CN"/>
              </w:rPr>
              <w:t>.</w:t>
            </w:r>
            <w:r>
              <w:rPr>
                <w:color w:val="auto"/>
              </w:rPr>
              <w:t>场所地面与裙角</w:t>
            </w:r>
            <w:r>
              <w:rPr>
                <w:rFonts w:hint="eastAsia"/>
                <w:color w:val="auto"/>
                <w:lang w:val="en-US" w:eastAsia="zh-CN"/>
              </w:rPr>
              <w:t>采用</w:t>
            </w:r>
            <w:r>
              <w:rPr>
                <w:rFonts w:hint="eastAsia"/>
                <w:color w:val="auto"/>
                <w:lang w:eastAsia="zh-CN"/>
              </w:rPr>
              <w:t>坚固</w:t>
            </w:r>
            <w:r>
              <w:rPr>
                <w:color w:val="auto"/>
              </w:rPr>
              <w:t>、防渗的建筑材料建造，</w:t>
            </w:r>
            <w:r>
              <w:rPr>
                <w:rFonts w:hint="eastAsia"/>
                <w:color w:val="auto"/>
                <w:lang w:val="en-US" w:eastAsia="zh-CN"/>
              </w:rPr>
              <w:t>并做了</w:t>
            </w:r>
            <w:r>
              <w:rPr>
                <w:color w:val="auto"/>
              </w:rPr>
              <w:t>基础防渗，</w:t>
            </w:r>
            <w:r>
              <w:rPr>
                <w:rFonts w:hint="eastAsia"/>
                <w:color w:val="auto"/>
                <w:lang w:val="en-US" w:eastAsia="zh-CN"/>
              </w:rPr>
              <w:t>配套建设了</w:t>
            </w:r>
            <w:r>
              <w:rPr>
                <w:color w:val="auto"/>
              </w:rPr>
              <w:t>径流疏导系统，</w:t>
            </w:r>
            <w:r>
              <w:rPr>
                <w:rFonts w:hint="eastAsia"/>
                <w:color w:val="auto"/>
                <w:lang w:val="en-US" w:eastAsia="zh-CN"/>
              </w:rPr>
              <w:t>确保</w:t>
            </w:r>
            <w:r>
              <w:rPr>
                <w:color w:val="auto"/>
              </w:rPr>
              <w:t>暴雨不会流到临时堆放的场所；</w:t>
            </w:r>
          </w:p>
          <w:p w14:paraId="7295B089">
            <w:pPr>
              <w:pStyle w:val="18"/>
              <w:spacing w:line="360" w:lineRule="auto"/>
              <w:ind w:firstLine="480"/>
              <w:rPr>
                <w:color w:val="auto"/>
              </w:rPr>
            </w:pPr>
            <w:r>
              <w:rPr>
                <w:color w:val="auto"/>
              </w:rPr>
              <w:t>f</w:t>
            </w:r>
            <w:r>
              <w:rPr>
                <w:rFonts w:hint="eastAsia"/>
                <w:color w:val="auto"/>
                <w:lang w:eastAsia="zh-CN"/>
              </w:rPr>
              <w:t>.“</w:t>
            </w:r>
            <w:r>
              <w:rPr>
                <w:color w:val="auto"/>
              </w:rPr>
              <w:t>防风、防雨、防晒</w:t>
            </w:r>
            <w:r>
              <w:rPr>
                <w:rFonts w:hint="eastAsia"/>
                <w:color w:val="auto"/>
                <w:lang w:eastAsia="zh-CN"/>
              </w:rPr>
              <w:t>”</w:t>
            </w:r>
            <w:r>
              <w:rPr>
                <w:color w:val="auto"/>
              </w:rPr>
              <w:t>，外围设置围堰，并做好密闭处理，禁止危险废物及生活</w:t>
            </w:r>
            <w:r>
              <w:rPr>
                <w:rFonts w:hint="eastAsia"/>
                <w:color w:val="auto"/>
                <w:lang w:eastAsia="zh-CN"/>
              </w:rPr>
              <w:t>垃圾</w:t>
            </w:r>
            <w:r>
              <w:rPr>
                <w:color w:val="auto"/>
              </w:rPr>
              <w:t>混入。</w:t>
            </w:r>
          </w:p>
          <w:p w14:paraId="38C022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lang w:val="en-US" w:eastAsia="zh-CN"/>
              </w:rPr>
            </w:pPr>
            <w:r>
              <w:rPr>
                <w:rFonts w:hint="eastAsia" w:ascii="Times New Roman" w:hAnsi="Times New Roman" w:cs="Times New Roman"/>
                <w:color w:val="auto"/>
                <w:sz w:val="24"/>
                <w:lang w:val="en-US" w:eastAsia="zh-CN"/>
              </w:rPr>
              <w:t>（2）医疗废物暂存间</w:t>
            </w:r>
            <w:r>
              <w:rPr>
                <w:rFonts w:hint="default" w:ascii="Times New Roman" w:hAnsi="Times New Roman" w:cs="Times New Roman"/>
                <w:color w:val="auto"/>
                <w:sz w:val="24"/>
                <w:lang w:val="en-US" w:eastAsia="zh-CN"/>
              </w:rPr>
              <w:t>建设要求</w:t>
            </w:r>
          </w:p>
          <w:p w14:paraId="13DE65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eastAsia" w:cs="Times New Roman"/>
                <w:color w:val="auto"/>
                <w:sz w:val="24"/>
                <w:lang w:val="en-US" w:eastAsia="zh-CN"/>
              </w:rPr>
              <w:t>已建成医疗废物暂存间，位于门诊楼过道西侧，占地面积10m</w:t>
            </w:r>
            <w:r>
              <w:rPr>
                <w:rFonts w:hint="eastAsia" w:cs="Times New Roman"/>
                <w:color w:val="auto"/>
                <w:sz w:val="24"/>
                <w:vertAlign w:val="superscript"/>
                <w:lang w:val="en-US" w:eastAsia="zh-CN"/>
              </w:rPr>
              <w:t>2</w:t>
            </w:r>
            <w:r>
              <w:rPr>
                <w:rFonts w:hint="eastAsia" w:cs="Times New Roman"/>
                <w:color w:val="auto"/>
                <w:sz w:val="24"/>
                <w:lang w:val="en-US" w:eastAsia="zh-CN"/>
              </w:rPr>
              <w:t>。</w:t>
            </w:r>
            <w:r>
              <w:rPr>
                <w:rFonts w:hint="eastAsia" w:ascii="Times New Roman" w:hAnsi="Times New Roman" w:cs="Times New Roman"/>
                <w:color w:val="auto"/>
                <w:sz w:val="24"/>
                <w:lang w:eastAsia="zh-CN"/>
              </w:rPr>
              <w:t>医疗废物暂存间</w:t>
            </w:r>
            <w:r>
              <w:rPr>
                <w:rFonts w:hint="default" w:ascii="Times New Roman" w:hAnsi="Times New Roman" w:cs="Times New Roman"/>
                <w:color w:val="auto"/>
                <w:sz w:val="24"/>
              </w:rPr>
              <w:t>的选址、安全间距、防护距离要求</w:t>
            </w:r>
            <w:r>
              <w:rPr>
                <w:rFonts w:hint="eastAsia" w:ascii="Times New Roman" w:hAnsi="Times New Roman" w:cs="Times New Roman"/>
                <w:color w:val="auto"/>
                <w:sz w:val="24"/>
                <w:lang w:eastAsia="zh-CN"/>
              </w:rPr>
              <w:t>医疗废物暂存间</w:t>
            </w:r>
            <w:r>
              <w:rPr>
                <w:rFonts w:hint="default" w:ascii="Times New Roman" w:hAnsi="Times New Roman" w:cs="Times New Roman"/>
                <w:color w:val="auto"/>
                <w:sz w:val="24"/>
              </w:rPr>
              <w:t>的选址</w:t>
            </w:r>
            <w:r>
              <w:rPr>
                <w:rFonts w:hint="eastAsia" w:cs="Times New Roman"/>
                <w:color w:val="auto"/>
                <w:sz w:val="24"/>
                <w:lang w:val="en-US" w:eastAsia="zh-CN"/>
              </w:rPr>
              <w:t>已</w:t>
            </w:r>
            <w:r>
              <w:rPr>
                <w:rFonts w:hint="default" w:ascii="Times New Roman" w:hAnsi="Times New Roman" w:cs="Times New Roman"/>
                <w:color w:val="auto"/>
                <w:sz w:val="24"/>
              </w:rPr>
              <w:t>根据《医疗废物集中处置技术规范（试行）》中的有关规定建设：</w:t>
            </w:r>
          </w:p>
          <w:p w14:paraId="79E662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a</w:t>
            </w:r>
            <w:r>
              <w:rPr>
                <w:rFonts w:hint="eastAsia" w:cs="Times New Roman"/>
                <w:color w:val="auto"/>
                <w:sz w:val="24"/>
                <w:lang w:eastAsia="zh-CN"/>
              </w:rPr>
              <w:t>.</w:t>
            </w:r>
            <w:r>
              <w:rPr>
                <w:rFonts w:hint="eastAsia" w:cs="Times New Roman"/>
                <w:color w:val="auto"/>
                <w:sz w:val="24"/>
                <w:lang w:val="en-US" w:eastAsia="zh-CN"/>
              </w:rPr>
              <w:t>已</w:t>
            </w:r>
            <w:r>
              <w:rPr>
                <w:rFonts w:hint="default" w:ascii="Times New Roman" w:hAnsi="Times New Roman" w:cs="Times New Roman"/>
                <w:color w:val="auto"/>
                <w:sz w:val="24"/>
              </w:rPr>
              <w:t>与生活垃圾存放地分开，有防雨淋的装置，地基高度应确保设施内不受雨洪冲击或浸泡；</w:t>
            </w:r>
          </w:p>
          <w:p w14:paraId="3ABF51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b</w:t>
            </w:r>
            <w:r>
              <w:rPr>
                <w:rFonts w:hint="eastAsia" w:cs="Times New Roman"/>
                <w:color w:val="auto"/>
                <w:sz w:val="24"/>
                <w:lang w:eastAsia="zh-CN"/>
              </w:rPr>
              <w:t>.</w:t>
            </w:r>
            <w:r>
              <w:rPr>
                <w:rFonts w:hint="eastAsia" w:cs="Times New Roman"/>
                <w:color w:val="auto"/>
                <w:sz w:val="24"/>
                <w:lang w:val="en-US" w:eastAsia="zh-CN"/>
              </w:rPr>
              <w:t>已</w:t>
            </w:r>
            <w:r>
              <w:rPr>
                <w:rFonts w:hint="default" w:ascii="Times New Roman" w:hAnsi="Times New Roman" w:cs="Times New Roman"/>
                <w:color w:val="auto"/>
                <w:sz w:val="24"/>
              </w:rPr>
              <w:t>与医疗区、食品加工区和人员活动密集区隔开，方便医疗废物的装卸、装卸人员及运送车辆的出入；</w:t>
            </w:r>
          </w:p>
          <w:p w14:paraId="43E7BB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c</w:t>
            </w:r>
            <w:r>
              <w:rPr>
                <w:rFonts w:hint="eastAsia" w:cs="Times New Roman"/>
                <w:color w:val="auto"/>
                <w:sz w:val="24"/>
                <w:lang w:eastAsia="zh-CN"/>
              </w:rPr>
              <w:t>.</w:t>
            </w:r>
            <w:r>
              <w:rPr>
                <w:rFonts w:hint="default" w:ascii="Times New Roman" w:hAnsi="Times New Roman" w:cs="Times New Roman"/>
                <w:color w:val="auto"/>
                <w:sz w:val="24"/>
              </w:rPr>
              <w:t>有严密的封闭措施，设专人管理，避免非工作人员进出，</w:t>
            </w:r>
            <w:r>
              <w:rPr>
                <w:rFonts w:hint="eastAsia" w:cs="Times New Roman"/>
                <w:color w:val="auto"/>
                <w:sz w:val="24"/>
                <w:lang w:val="en-US" w:eastAsia="zh-CN"/>
              </w:rPr>
              <w:t>设有</w:t>
            </w:r>
            <w:r>
              <w:rPr>
                <w:rFonts w:hint="default" w:ascii="Times New Roman" w:hAnsi="Times New Roman" w:cs="Times New Roman"/>
                <w:color w:val="auto"/>
                <w:sz w:val="24"/>
              </w:rPr>
              <w:t>防鼠、防蚊蝇、防蟑螂、防盗以及预防儿童接触等安全措施；</w:t>
            </w:r>
          </w:p>
          <w:p w14:paraId="04C01F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d</w:t>
            </w:r>
            <w:r>
              <w:rPr>
                <w:rFonts w:hint="eastAsia" w:cs="Times New Roman"/>
                <w:color w:val="auto"/>
                <w:sz w:val="24"/>
                <w:lang w:eastAsia="zh-CN"/>
              </w:rPr>
              <w:t>.</w:t>
            </w:r>
            <w:r>
              <w:rPr>
                <w:rFonts w:hint="default" w:ascii="Times New Roman" w:hAnsi="Times New Roman" w:cs="Times New Roman"/>
                <w:color w:val="auto"/>
                <w:sz w:val="24"/>
              </w:rPr>
              <w:t>地面和1.0m高的墙裙</w:t>
            </w:r>
            <w:r>
              <w:rPr>
                <w:rFonts w:hint="eastAsia" w:cs="Times New Roman"/>
                <w:color w:val="auto"/>
                <w:sz w:val="24"/>
                <w:lang w:val="en-US" w:eastAsia="zh-CN"/>
              </w:rPr>
              <w:t>已进行</w:t>
            </w:r>
            <w:r>
              <w:rPr>
                <w:rFonts w:hint="default" w:ascii="Times New Roman" w:hAnsi="Times New Roman" w:cs="Times New Roman"/>
                <w:color w:val="auto"/>
                <w:sz w:val="24"/>
              </w:rPr>
              <w:t>防渗处理，地面有良好的排水性能，易于清洁和消毒，产生的废水采用管道直接排入医疗卫生机构内的医疗废水消毒、处理系统，禁止将产生的废水直接排入外环境；</w:t>
            </w:r>
          </w:p>
          <w:p w14:paraId="194BBE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e</w:t>
            </w:r>
            <w:r>
              <w:rPr>
                <w:rFonts w:hint="eastAsia" w:cs="Times New Roman"/>
                <w:color w:val="auto"/>
                <w:sz w:val="24"/>
                <w:lang w:eastAsia="zh-CN"/>
              </w:rPr>
              <w:t>.</w:t>
            </w:r>
            <w:r>
              <w:rPr>
                <w:rFonts w:hint="default" w:ascii="Times New Roman" w:hAnsi="Times New Roman" w:cs="Times New Roman"/>
                <w:color w:val="auto"/>
                <w:sz w:val="24"/>
              </w:rPr>
              <w:t>暂存间</w:t>
            </w:r>
            <w:r>
              <w:rPr>
                <w:rFonts w:hint="eastAsia" w:cs="Times New Roman"/>
                <w:color w:val="auto"/>
                <w:sz w:val="24"/>
                <w:lang w:val="en-US" w:eastAsia="zh-CN"/>
              </w:rPr>
              <w:t>设有</w:t>
            </w:r>
            <w:r>
              <w:rPr>
                <w:rFonts w:hint="default" w:ascii="Times New Roman" w:hAnsi="Times New Roman" w:cs="Times New Roman"/>
                <w:color w:val="auto"/>
                <w:sz w:val="24"/>
              </w:rPr>
              <w:t>良好的照明设备和通风条件；</w:t>
            </w:r>
          </w:p>
          <w:p w14:paraId="253FE5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f</w:t>
            </w:r>
            <w:r>
              <w:rPr>
                <w:rFonts w:hint="eastAsia" w:cs="Times New Roman"/>
                <w:color w:val="auto"/>
                <w:sz w:val="24"/>
                <w:lang w:eastAsia="zh-CN"/>
              </w:rPr>
              <w:t>.</w:t>
            </w:r>
            <w:r>
              <w:rPr>
                <w:rFonts w:hint="eastAsia" w:cs="Times New Roman"/>
                <w:color w:val="auto"/>
                <w:sz w:val="24"/>
                <w:lang w:val="en-US" w:eastAsia="zh-CN"/>
              </w:rPr>
              <w:t>已</w:t>
            </w:r>
            <w:r>
              <w:rPr>
                <w:rFonts w:hint="eastAsia" w:cs="Times New Roman"/>
                <w:color w:val="auto"/>
                <w:sz w:val="24"/>
                <w:lang w:eastAsia="zh-CN"/>
              </w:rPr>
              <w:t>按照</w:t>
            </w:r>
            <w:r>
              <w:rPr>
                <w:rFonts w:hint="default" w:ascii="Times New Roman" w:hAnsi="Times New Roman" w:cs="Times New Roman"/>
                <w:color w:val="auto"/>
                <w:sz w:val="24"/>
              </w:rPr>
              <w:t>卫生、</w:t>
            </w:r>
            <w:r>
              <w:rPr>
                <w:rFonts w:hint="default" w:ascii="Times New Roman" w:hAnsi="Times New Roman" w:cs="Times New Roman"/>
                <w:color w:val="auto"/>
                <w:sz w:val="24"/>
                <w:lang w:val="en-US" w:eastAsia="zh-CN"/>
              </w:rPr>
              <w:t>生态环境部</w:t>
            </w:r>
            <w:r>
              <w:rPr>
                <w:rFonts w:hint="eastAsia" w:cs="Times New Roman"/>
                <w:color w:val="auto"/>
                <w:sz w:val="24"/>
                <w:lang w:val="en-US" w:eastAsia="zh-CN"/>
              </w:rPr>
              <w:t>门</w:t>
            </w:r>
            <w:r>
              <w:rPr>
                <w:rFonts w:hint="default" w:ascii="Times New Roman" w:hAnsi="Times New Roman" w:cs="Times New Roman"/>
                <w:color w:val="auto"/>
                <w:sz w:val="24"/>
              </w:rPr>
              <w:t>制定的专用医疗废物警示标识要求，在库房外的明显处同时设置危险废物和医疗废物的警示标识；医院及时收集产生的医疗废物，并按照类别分置于防渗漏、防锐器穿透的专用包装物或者密闭的容器内，收集时严防洒漏和违反操作规程，医疗废物专用包装物、容器应当有明显的警示标志和警示说明</w:t>
            </w:r>
            <w:r>
              <w:rPr>
                <w:rFonts w:hint="eastAsia" w:cs="Times New Roman"/>
                <w:color w:val="auto"/>
                <w:sz w:val="24"/>
                <w:lang w:eastAsia="zh-CN"/>
              </w:rPr>
              <w:t>，医</w:t>
            </w:r>
            <w:r>
              <w:rPr>
                <w:rFonts w:hint="default" w:ascii="Times New Roman" w:hAnsi="Times New Roman" w:cs="Times New Roman"/>
                <w:color w:val="auto"/>
                <w:sz w:val="24"/>
              </w:rPr>
              <w:t>院应当建立医疗废物的临时贮存设施和设备，不得露天存放医疗废物。</w:t>
            </w:r>
          </w:p>
          <w:p w14:paraId="65A8A0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危险废物运输过程的环境影响分析</w:t>
            </w:r>
          </w:p>
          <w:p w14:paraId="4C157F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s="Times New Roman"/>
                <w:color w:val="000000" w:themeColor="text1"/>
                <w:sz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本项目危险废物密闭桶装后委托有资质的单位处置，运输委托有资质单位</w:t>
            </w:r>
            <w:r>
              <w:rPr>
                <w:rFonts w:hint="eastAsia" w:ascii="宋体" w:hAnsi="宋体" w:eastAsia="宋体" w:cs="宋体"/>
                <w:color w:val="000000" w:themeColor="text1"/>
                <w:sz w:val="24"/>
                <w:szCs w:val="24"/>
                <w:lang w:val="en-US" w:eastAsia="zh-CN"/>
                <w14:textFill>
                  <w14:solidFill>
                    <w14:schemeClr w14:val="tx1"/>
                  </w14:solidFill>
                </w14:textFill>
              </w:rPr>
              <w:t>统一进行。</w:t>
            </w:r>
          </w:p>
          <w:p w14:paraId="5BB97D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 xml:space="preserve">其中医疗废物在院内转移时，还应采取以下措施： </w:t>
            </w:r>
          </w:p>
          <w:p w14:paraId="6020D4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①医疗卫生机构所产生的废物应由专人每天从产生地点将分类包装的医 疗废物按照规定的时间和路线运送至内部指定的暂时贮存地点；</w:t>
            </w:r>
          </w:p>
          <w:p w14:paraId="5C15DF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②运送人员在运送医疗废物前，应当检查包装物或者容器的标识、标签及 封口是否符合要求，不得将不符合要求的医疗废物运送至暂时贮存地点；</w:t>
            </w:r>
          </w:p>
          <w:p w14:paraId="75533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③运送人员在运送医疗废物时，应当防止造成包装物或容器破损和医疗废 物的流失、泄漏和扩散，并防止医疗废物直接接触身体；</w:t>
            </w:r>
          </w:p>
          <w:p w14:paraId="214F85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④运送医疗废物应当使用防渗漏、防遗撒、无锐利边角、易于装卸和清洁 的专用运送工具。每天运送工作结束后，应当对运送工具进行清洁和消毒；</w:t>
            </w:r>
          </w:p>
          <w:p w14:paraId="70E55B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⑤不得露天存放医疗废物；医疗废物暂时贮存的时间不得超过2天。</w:t>
            </w:r>
          </w:p>
          <w:p w14:paraId="52635BFC">
            <w:pPr>
              <w:bidi w:val="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危险废物管理要求</w:t>
            </w:r>
          </w:p>
          <w:p w14:paraId="4E021F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院区已按照</w:t>
            </w:r>
            <w:r>
              <w:rPr>
                <w:rFonts w:ascii="宋体" w:hAnsi="宋体" w:eastAsia="宋体" w:cs="宋体"/>
                <w:color w:val="000000" w:themeColor="text1"/>
                <w:sz w:val="24"/>
                <w:szCs w:val="24"/>
                <w14:textFill>
                  <w14:solidFill>
                    <w14:schemeClr w14:val="tx1"/>
                  </w14:solidFill>
                </w14:textFill>
              </w:rPr>
              <w:t>《医疗废物分类目录》，对医疗废物实施分类管理。医疗废物由指定的专人定时收集，收集人应有必要的防护措施。医疗机构的负责人应按照相关的法规及办法进行监督和管理。</w:t>
            </w:r>
          </w:p>
          <w:p w14:paraId="524F7F90">
            <w:p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①医疗卫生机构应该按照以下要求，及时分类收集医疗废物：</w:t>
            </w:r>
          </w:p>
          <w:p w14:paraId="734908F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根据医疗废物的类别，将医疗废物分置于符合《医疗废物专用包装物、 容器的标准和警示标识的规定》的包装物或者容器内。</w:t>
            </w:r>
          </w:p>
          <w:p w14:paraId="3C2B6B3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在盛装医疗废物前，应当对医疗废物包装物或者容器进行认真检查，确 保无破损、渗漏和其它缺陷；</w:t>
            </w:r>
          </w:p>
          <w:p w14:paraId="0BE3B48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感染性废物、病理性废物、损伤性废物、药物性废物及化学性废物不能 混合收集；</w:t>
            </w:r>
          </w:p>
          <w:p w14:paraId="32A9E4A3">
            <w:pPr>
              <w:numPr>
                <w:ilvl w:val="0"/>
                <w:numId w:val="4"/>
              </w:num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废弃的麻醉等药品及其相关的废物的管理，依照有关法律、行政法规和 国家有关规定、标准执行；</w:t>
            </w:r>
          </w:p>
          <w:p w14:paraId="30E41984">
            <w:pPr>
              <w:numPr>
                <w:ilvl w:val="0"/>
                <w:numId w:val="4"/>
              </w:num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化学性废物中的批量的废化学试剂、废消毒剂应交由专门机构处置；</w:t>
            </w:r>
          </w:p>
          <w:p w14:paraId="4B066CFD">
            <w:pPr>
              <w:numPr>
                <w:ilvl w:val="0"/>
                <w:numId w:val="4"/>
              </w:num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含有汞的体温计、血压计等医疗器具报废时，应当交由专门机构处置；</w:t>
            </w:r>
          </w:p>
          <w:p w14:paraId="7E13C63B">
            <w:pPr>
              <w:numPr>
                <w:ilvl w:val="0"/>
                <w:numId w:val="4"/>
              </w:num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放入包装物或者容器内的感染性废物、病理性废物、损伤性废物不得取</w:t>
            </w:r>
            <w:r>
              <w:rPr>
                <w:rFonts w:hint="default" w:ascii="Times New Roman" w:hAnsi="Times New Roman" w:cs="Times New Roman"/>
                <w:color w:val="000000" w:themeColor="text1"/>
                <w:lang w:val="en-US" w:eastAsia="zh-CN"/>
                <w14:textFill>
                  <w14:solidFill>
                    <w14:schemeClr w14:val="tx1"/>
                  </w14:solidFill>
                </w14:textFill>
              </w:rPr>
              <w:t>出。</w:t>
            </w:r>
          </w:p>
          <w:p w14:paraId="4A27C932">
            <w:pPr>
              <w:numPr>
                <w:ilvl w:val="0"/>
                <w:numId w:val="4"/>
              </w:num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液体废物的收集必须分有机废液和无机废液。有机废液收集和存放在红色容器中；无机废液收集和存放在蓝色容器中。对于有机废液，必须存放在阴 凉、远离火种的地方。</w:t>
            </w:r>
          </w:p>
          <w:p w14:paraId="4D43BD86">
            <w:pPr>
              <w:numPr>
                <w:ilvl w:val="0"/>
                <w:numId w:val="4"/>
              </w:num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医疗卫生机构内医疗废物产生地点应当有医疗废物分类收集方法的示意 图或者文字说明。</w:t>
            </w:r>
          </w:p>
          <w:p w14:paraId="54142843">
            <w:pPr>
              <w:numPr>
                <w:ilvl w:val="0"/>
                <w:numId w:val="4"/>
              </w:num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盛装的医疗废物达到包装物或者容器的3/4时，应当使用有效的封口方 式，使包装物或者容器的封口紧实、严密。</w:t>
            </w:r>
          </w:p>
          <w:p w14:paraId="73730CC9">
            <w:pPr>
              <w:numPr>
                <w:ilvl w:val="0"/>
                <w:numId w:val="4"/>
              </w:num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包装物或者容器的外表面被感染性废物污染时，应当对被污染处进行消 毒处理或者增加一层包装。</w:t>
            </w:r>
          </w:p>
          <w:p w14:paraId="2CBB8FE7">
            <w:pPr>
              <w:numPr>
                <w:ilvl w:val="0"/>
                <w:numId w:val="4"/>
              </w:num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盛装医疗废物的每个包装物、容器外表面应当有警示标识，在每个包装 物、容器上应当系中文标签，中文标签的内容应当包括：医疗废物产生单位、 产生日期、类别及需要的特别说明等。</w:t>
            </w:r>
          </w:p>
          <w:p w14:paraId="1B88CA88">
            <w:pPr>
              <w:numPr>
                <w:ilvl w:val="0"/>
                <w:numId w:val="4"/>
              </w:num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污泥及栅渣处置：根据《医院污水处理工程技术规范》（HJ2029-2013） 中的要求，栅渣与污泥应当一同集中消毒、处理、处置。本项目拟在污泥清淘前加入二氧化氯消毒剂进行灭菌消毒，委托资质单位清运处置。</w:t>
            </w:r>
          </w:p>
          <w:p w14:paraId="31E9DB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②产生危险废物的单位，应当按照国家有关规定制定危险废物管理计划； 建立危险废物管理台账，如实记录有关信息，并通过国家危险废物信息管理系 统向所在地生态环境主管部门申报危险废物的种类、产生量、流向、贮存、处 置等有关资料。</w:t>
            </w:r>
          </w:p>
          <w:p w14:paraId="584BBF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③产生危险废物的单位已经取得排污许可证的，执行排污许可管理制度的规定</w:t>
            </w:r>
          </w:p>
          <w:p w14:paraId="25DACD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④对危险废物的容器和包装物以及收集、贮存、运输、利用、处置危险废 物的设施、场所，应当按照相关规定设置危险废物识别标志。</w:t>
            </w:r>
          </w:p>
          <w:p w14:paraId="0CEC52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⑤暂时贮存病理性废物，应当具备低温贮存或者进行防腐处理的条件。</w:t>
            </w:r>
          </w:p>
          <w:p w14:paraId="3515A5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⑥禁止任何单位和个人转让、买卖医疗废物。禁止在运送过程中丢弃医疗 废物；禁止在非贮存地点倾倒、堆放医疗废物或者将医疗废物混入其他废物和生活垃圾。</w:t>
            </w:r>
          </w:p>
          <w:p w14:paraId="4E95FB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）三防设施的要求</w:t>
            </w:r>
          </w:p>
          <w:p w14:paraId="52FC7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a</w:t>
            </w:r>
            <w:r>
              <w:rPr>
                <w:rFonts w:hint="eastAsia"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医疗废物暂存间</w:t>
            </w:r>
            <w:r>
              <w:rPr>
                <w:rFonts w:hint="eastAsia" w:cs="Times New Roman"/>
                <w:color w:val="000000" w:themeColor="text1"/>
                <w:sz w:val="24"/>
                <w:lang w:val="en-US" w:eastAsia="zh-CN"/>
                <w14:textFill>
                  <w14:solidFill>
                    <w14:schemeClr w14:val="tx1"/>
                  </w14:solidFill>
                </w14:textFill>
              </w:rPr>
              <w:t>已做到</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三防</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的要求，防雨、防渗漏、防扬撒，</w:t>
            </w:r>
            <w:r>
              <w:rPr>
                <w:rFonts w:hint="eastAsia" w:cs="Times New Roman"/>
                <w:color w:val="000000" w:themeColor="text1"/>
                <w:sz w:val="24"/>
                <w:lang w:val="en-US" w:eastAsia="zh-CN"/>
                <w14:textFill>
                  <w14:solidFill>
                    <w14:schemeClr w14:val="tx1"/>
                  </w14:solidFill>
                </w14:textFill>
              </w:rPr>
              <w:t>未</w:t>
            </w:r>
            <w:r>
              <w:rPr>
                <w:rFonts w:hint="default" w:ascii="Times New Roman" w:hAnsi="Times New Roman" w:cs="Times New Roman"/>
                <w:color w:val="000000" w:themeColor="text1"/>
                <w:sz w:val="24"/>
                <w14:textFill>
                  <w14:solidFill>
                    <w14:schemeClr w14:val="tx1"/>
                  </w14:solidFill>
                </w14:textFill>
              </w:rPr>
              <w:t>发生二次污染；</w:t>
            </w:r>
          </w:p>
          <w:p w14:paraId="7D125D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b</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基础</w:t>
            </w:r>
            <w:r>
              <w:rPr>
                <w:rFonts w:hint="eastAsia" w:cs="Times New Roman"/>
                <w:color w:val="000000" w:themeColor="text1"/>
                <w:sz w:val="24"/>
                <w:lang w:val="en-US" w:eastAsia="zh-CN"/>
                <w14:textFill>
                  <w14:solidFill>
                    <w14:schemeClr w14:val="tx1"/>
                  </w14:solidFill>
                </w14:textFill>
              </w:rPr>
              <w:t>已做</w:t>
            </w:r>
            <w:r>
              <w:rPr>
                <w:rFonts w:hint="default" w:ascii="Times New Roman" w:hAnsi="Times New Roman" w:cs="Times New Roman"/>
                <w:color w:val="000000" w:themeColor="text1"/>
                <w:sz w:val="24"/>
                <w14:textFill>
                  <w14:solidFill>
                    <w14:schemeClr w14:val="tx1"/>
                  </w14:solidFill>
                </w14:textFill>
              </w:rPr>
              <w:t>防渗，</w:t>
            </w:r>
            <w:r>
              <w:rPr>
                <w:rFonts w:hint="default" w:ascii="Times New Roman" w:hAnsi="Times New Roman" w:cs="Times New Roman"/>
                <w:color w:val="000000" w:themeColor="text1"/>
                <w:sz w:val="24"/>
                <w:lang w:val="en-US" w:eastAsia="zh-CN"/>
                <w14:textFill>
                  <w14:solidFill>
                    <w14:schemeClr w14:val="tx1"/>
                  </w14:solidFill>
                </w14:textFill>
              </w:rPr>
              <w:t>满足重点防渗区的建设要求</w:t>
            </w:r>
            <w:r>
              <w:rPr>
                <w:rFonts w:hint="default" w:ascii="Times New Roman" w:hAnsi="Times New Roman" w:cs="Times New Roman"/>
                <w:color w:val="000000" w:themeColor="text1"/>
                <w:sz w:val="24"/>
                <w14:textFill>
                  <w14:solidFill>
                    <w14:schemeClr w14:val="tx1"/>
                  </w14:solidFill>
                </w14:textFill>
              </w:rPr>
              <w:t>。</w:t>
            </w:r>
          </w:p>
          <w:p w14:paraId="202302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设施底部高于地下水最高水位。</w:t>
            </w:r>
          </w:p>
          <w:p w14:paraId="39EFF47B">
            <w:pPr>
              <w:bidi w:val="0"/>
              <w:rPr>
                <w:rFonts w:hint="default"/>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d</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用以存放装载液体、半固体危险废物容器的地方，有耐腐蚀的硬化地面，且表面无裂隙</w:t>
            </w:r>
            <w:r>
              <w:rPr>
                <w:rFonts w:hint="default"/>
                <w:color w:val="000000" w:themeColor="text1"/>
                <w:lang w:eastAsia="zh-CN"/>
                <w14:textFill>
                  <w14:solidFill>
                    <w14:schemeClr w14:val="tx1"/>
                  </w14:solidFill>
                </w14:textFill>
              </w:rPr>
              <w:t>。</w:t>
            </w:r>
          </w:p>
          <w:p w14:paraId="1BF1DF0A">
            <w:pPr>
              <w:ind w:firstLine="480"/>
              <w:rPr>
                <w:color w:val="000000" w:themeColor="text1"/>
                <w14:textFill>
                  <w14:solidFill>
                    <w14:schemeClr w14:val="tx1"/>
                  </w14:solidFill>
                </w14:textFill>
              </w:rPr>
            </w:pPr>
            <w:r>
              <w:rPr>
                <w:color w:val="000000" w:themeColor="text1"/>
                <w14:textFill>
                  <w14:solidFill>
                    <w14:schemeClr w14:val="tx1"/>
                  </w14:solidFill>
                </w14:textFill>
              </w:rPr>
              <w:t>综上，项目产生的各类固废均能得到综合利用和妥善处理，满足环保要求，对环境影响较小。</w:t>
            </w:r>
          </w:p>
          <w:p w14:paraId="0BC349D0">
            <w:pPr>
              <w:ind w:firstLine="0" w:firstLineChars="0"/>
              <w:rPr>
                <w:b/>
                <w:bCs/>
                <w:color w:val="000000" w:themeColor="text1"/>
                <w14:textFill>
                  <w14:solidFill>
                    <w14:schemeClr w14:val="tx1"/>
                  </w14:solidFill>
                </w14:textFill>
              </w:rPr>
            </w:pPr>
            <w:r>
              <w:rPr>
                <w:b/>
                <w:bCs/>
                <w:color w:val="000000" w:themeColor="text1"/>
                <w14:textFill>
                  <w14:solidFill>
                    <w14:schemeClr w14:val="tx1"/>
                  </w14:solidFill>
                </w14:textFill>
              </w:rPr>
              <w:t>5、地下水、土壤影响分析</w:t>
            </w:r>
          </w:p>
          <w:p w14:paraId="3F52DA40">
            <w:pPr>
              <w:pStyle w:val="18"/>
              <w:spacing w:line="360" w:lineRule="auto"/>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5.1地下水、土壤环境影响分析及防治措施</w:t>
            </w:r>
          </w:p>
          <w:p w14:paraId="5D12E06A">
            <w:pPr>
              <w:bidi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采用雨污分流制，</w:t>
            </w:r>
            <w:r>
              <w:rPr>
                <w:rFonts w:hint="eastAsia"/>
                <w:color w:val="000000" w:themeColor="text1"/>
                <w:lang w:eastAsia="zh-CN"/>
                <w14:textFill>
                  <w14:solidFill>
                    <w14:schemeClr w14:val="tx1"/>
                  </w14:solidFill>
                </w14:textFill>
              </w:rPr>
              <w:t>雨水排入附近沟渠</w:t>
            </w:r>
            <w:r>
              <w:rPr>
                <w:rFonts w:hint="eastAsia"/>
                <w:color w:val="000000" w:themeColor="text1"/>
                <w14:textFill>
                  <w14:solidFill>
                    <w14:schemeClr w14:val="tx1"/>
                  </w14:solidFill>
                </w14:textFill>
              </w:rPr>
              <w:t>；</w:t>
            </w:r>
            <w:r>
              <w:rPr>
                <w:rFonts w:hint="eastAsia"/>
                <w:color w:val="auto"/>
                <w:lang w:val="en-US" w:eastAsia="zh-CN"/>
              </w:rPr>
              <w:t>食堂废水经隔油池预处理，生活污水经化粪池预处理，检验清洗废水经中和池预处理，预处理后的废水汇同医务人员废水、被服清洗废水、保洁废水进入院内污水处理站（</w:t>
            </w:r>
            <w:r>
              <w:rPr>
                <w:rFonts w:hint="default"/>
                <w:color w:val="000000" w:themeColor="text1"/>
                <w:lang w:val="en-US" w:eastAsia="zh-CN"/>
                <w14:textFill>
                  <w14:solidFill>
                    <w14:schemeClr w14:val="tx1"/>
                  </w14:solidFill>
                </w14:textFill>
              </w:rPr>
              <w:t>处理能力</w:t>
            </w:r>
            <w:r>
              <w:rPr>
                <w:rFonts w:hint="eastAsia"/>
                <w:color w:val="000000" w:themeColor="text1"/>
                <w:lang w:val="en-US" w:eastAsia="zh-CN"/>
                <w14:textFill>
                  <w14:solidFill>
                    <w14:schemeClr w14:val="tx1"/>
                  </w14:solidFill>
                </w14:textFill>
              </w:rPr>
              <w:t>20</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/d，工艺</w:t>
            </w:r>
            <w:r>
              <w:rPr>
                <w:rFonts w:hint="eastAsia"/>
                <w:color w:val="000000" w:themeColor="text1"/>
                <w:lang w:val="en-US" w:eastAsia="zh-CN"/>
                <w14:textFill>
                  <w14:solidFill>
                    <w14:schemeClr w14:val="tx1"/>
                  </w14:solidFill>
                </w14:textFill>
              </w:rPr>
              <w:t>“格栅+调节+厌氧池+好氧池+沉淀池+二氧化氯消毒）</w:t>
            </w:r>
            <w:r>
              <w:rPr>
                <w:rFonts w:hint="default"/>
                <w:color w:val="auto"/>
                <w:lang w:val="en-US" w:eastAsia="zh-CN"/>
              </w:rPr>
              <w:t>处理，</w:t>
            </w:r>
            <w:r>
              <w:rPr>
                <w:rFonts w:hint="eastAsia"/>
                <w:color w:val="auto"/>
                <w:lang w:val="en-US" w:eastAsia="zh-CN"/>
              </w:rPr>
              <w:t>达到接管标准后托运至濉溪县百善污水处理有限公司进一步处理，尾水处理达标后排入雁鸣沟</w:t>
            </w:r>
            <w:r>
              <w:rPr>
                <w:rFonts w:hint="eastAsia"/>
                <w:color w:val="000000" w:themeColor="text1"/>
                <w:lang w:val="en-US" w:eastAsia="zh-CN"/>
                <w14:textFill>
                  <w14:solidFill>
                    <w14:schemeClr w14:val="tx1"/>
                  </w14:solidFill>
                </w14:textFill>
              </w:rPr>
              <w:t>。</w:t>
            </w:r>
          </w:p>
          <w:p w14:paraId="41D9E278">
            <w:pPr>
              <w:bidi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院区对土壤和地下水的主要污染途径为垂直渗入和地表径流。</w:t>
            </w:r>
          </w:p>
          <w:p w14:paraId="66476A0C">
            <w:pPr>
              <w:bidi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垂直渗入包括污水管道破裂或防渗层失效，污染物直接渗入土壤和地下水；化粪池、污水处理站等未做防渗处理，长期渗漏。医疗废物携带的病原体（细菌、病毒）、药物残留等。</w:t>
            </w:r>
          </w:p>
          <w:p w14:paraId="25A4711F">
            <w:pPr>
              <w:bidi w:val="0"/>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地表径流包括医疗区地面冲洗废水（含消毒剂、血液等）通过雨水管网进入周边土壤。医疗垃圾为存放在室外受雨水冲刷，污染物扩散。</w:t>
            </w:r>
          </w:p>
          <w:p w14:paraId="03E2EC55">
            <w:pPr>
              <w:bidi w:val="0"/>
              <w:jc w:val="left"/>
              <w:rPr>
                <w:color w:val="000000" w:themeColor="text1"/>
                <w14:textFill>
                  <w14:solidFill>
                    <w14:schemeClr w14:val="tx1"/>
                  </w14:solidFill>
                </w14:textFill>
              </w:rPr>
            </w:pPr>
            <w:r>
              <w:rPr>
                <w:color w:val="000000" w:themeColor="text1"/>
                <w14:textFill>
                  <w14:solidFill>
                    <w14:schemeClr w14:val="tx1"/>
                  </w14:solidFill>
                </w14:textFill>
              </w:rPr>
              <w:t>为避免</w:t>
            </w:r>
            <w:r>
              <w:rPr>
                <w:rFonts w:hint="eastAsia"/>
                <w:color w:val="000000" w:themeColor="text1"/>
                <w14:textFill>
                  <w14:solidFill>
                    <w14:schemeClr w14:val="tx1"/>
                  </w14:solidFill>
                </w14:textFill>
              </w:rPr>
              <w:t>项目废水</w:t>
            </w:r>
            <w:r>
              <w:rPr>
                <w:color w:val="000000" w:themeColor="text1"/>
                <w14:textFill>
                  <w14:solidFill>
                    <w14:schemeClr w14:val="tx1"/>
                  </w14:solidFill>
                </w14:textFill>
              </w:rPr>
              <w:t>对地下水体、土壤造成影响，</w:t>
            </w:r>
            <w:r>
              <w:rPr>
                <w:rFonts w:hint="eastAsia"/>
                <w:color w:val="000000" w:themeColor="text1"/>
                <w14:textFill>
                  <w14:solidFill>
                    <w14:schemeClr w14:val="tx1"/>
                  </w14:solidFill>
                </w14:textFill>
              </w:rPr>
              <w:t>企业</w:t>
            </w:r>
            <w:r>
              <w:rPr>
                <w:color w:val="000000" w:themeColor="text1"/>
                <w14:textFill>
                  <w14:solidFill>
                    <w14:schemeClr w14:val="tx1"/>
                  </w14:solidFill>
                </w14:textFill>
              </w:rPr>
              <w:t>采取主动控制（源头控制措施）及被动控制（末端控制措施）相结合的措施。</w:t>
            </w:r>
          </w:p>
          <w:p w14:paraId="0CF92234">
            <w:pPr>
              <w:bidi w:val="0"/>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color w:val="000000" w:themeColor="text1"/>
                <w14:textFill>
                  <w14:solidFill>
                    <w14:schemeClr w14:val="tx1"/>
                  </w14:solidFill>
                </w14:textFill>
              </w:rPr>
              <w:t>主动控制（源头控制措施）</w:t>
            </w:r>
          </w:p>
          <w:p w14:paraId="5BE3E828">
            <w:pPr>
              <w:bidi w:val="0"/>
              <w:jc w:val="left"/>
              <w:rPr>
                <w:color w:val="000000" w:themeColor="text1"/>
                <w14:textFill>
                  <w14:solidFill>
                    <w14:schemeClr w14:val="tx1"/>
                  </w14:solidFill>
                </w14:textFill>
              </w:rPr>
            </w:pPr>
            <w:r>
              <w:rPr>
                <w:color w:val="000000" w:themeColor="text1"/>
                <w14:textFill>
                  <w14:solidFill>
                    <w14:schemeClr w14:val="tx1"/>
                  </w14:solidFill>
                </w14:textFill>
              </w:rPr>
              <w:t>主要包括在工艺、设备、物料输送管道、污水输送管线采取相应措施，防止和降低污染物跑、冒、滴、漏，将污染物泄漏的风险事故降到最低。例如针对事故废水设置事故水池、污水管网设置切换阀等，确保发生事故时产生的事故废水能够及时收集进入</w:t>
            </w:r>
            <w:r>
              <w:rPr>
                <w:rFonts w:hint="eastAsia"/>
                <w:color w:val="000000" w:themeColor="text1"/>
                <w14:textFill>
                  <w14:solidFill>
                    <w14:schemeClr w14:val="tx1"/>
                  </w14:solidFill>
                </w14:textFill>
              </w:rPr>
              <w:t>事故池</w:t>
            </w:r>
            <w:r>
              <w:rPr>
                <w:color w:val="000000" w:themeColor="text1"/>
                <w14:textFill>
                  <w14:solidFill>
                    <w14:schemeClr w14:val="tx1"/>
                  </w14:solidFill>
                </w14:textFill>
              </w:rPr>
              <w:t>，并通过控制切换阀防止事故废水直接外排；</w:t>
            </w:r>
          </w:p>
          <w:p w14:paraId="0D5571C8">
            <w:pPr>
              <w:bidi w:val="0"/>
              <w:jc w:val="left"/>
              <w:rPr>
                <w:color w:val="000000" w:themeColor="text1"/>
                <w14:textFill>
                  <w14:solidFill>
                    <w14:schemeClr w14:val="tx1"/>
                  </w14:solidFill>
                </w14:textFill>
              </w:rPr>
            </w:pPr>
            <w:r>
              <w:rPr>
                <w:color w:val="000000" w:themeColor="text1"/>
                <w14:textFill>
                  <w14:solidFill>
                    <w14:schemeClr w14:val="tx1"/>
                  </w14:solidFill>
                </w14:textFill>
              </w:rPr>
              <w:t>建设单位已制定严格的管理措施，设专人定时对</w:t>
            </w:r>
            <w:r>
              <w:rPr>
                <w:rFonts w:hint="eastAsia"/>
                <w:color w:val="000000" w:themeColor="text1"/>
                <w:lang w:val="en-US" w:eastAsia="zh-CN"/>
                <w14:textFill>
                  <w14:solidFill>
                    <w14:schemeClr w14:val="tx1"/>
                  </w14:solidFill>
                </w14:textFill>
              </w:rPr>
              <w:t>院区</w:t>
            </w:r>
            <w:r>
              <w:rPr>
                <w:color w:val="000000" w:themeColor="text1"/>
                <w14:textFill>
                  <w14:solidFill>
                    <w14:schemeClr w14:val="tx1"/>
                  </w14:solidFill>
                </w14:textFill>
              </w:rPr>
              <w:t>内管道进行巡检，要求巡检人员对发现的跑冒滴漏现象要及时上报，对出现的问题要求及时妥善处置。同时也要加强对管道、阀门采购的质量管理，如发现问题，应及时更换。</w:t>
            </w:r>
          </w:p>
          <w:p w14:paraId="4E75D532">
            <w:pPr>
              <w:bidi w:val="0"/>
              <w:jc w:val="lef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被动控制（末端控制措施）</w:t>
            </w:r>
          </w:p>
          <w:p w14:paraId="0B2B49DA">
            <w:pPr>
              <w:bidi w:val="0"/>
              <w:jc w:val="left"/>
              <w:rPr>
                <w:color w:val="auto"/>
              </w:rPr>
            </w:pPr>
            <w:r>
              <w:rPr>
                <w:color w:val="000000" w:themeColor="text1"/>
                <w14:textFill>
                  <w14:solidFill>
                    <w14:schemeClr w14:val="tx1"/>
                  </w14:solidFill>
                </w14:textFill>
              </w:rPr>
              <w:t>主要包括</w:t>
            </w:r>
            <w:r>
              <w:rPr>
                <w:rFonts w:hint="eastAsia"/>
                <w:color w:val="auto"/>
                <w:lang w:val="en-US" w:eastAsia="zh-CN"/>
              </w:rPr>
              <w:t>院</w:t>
            </w:r>
            <w:r>
              <w:rPr>
                <w:color w:val="000000" w:themeColor="text1"/>
                <w14:textFill>
                  <w14:solidFill>
                    <w14:schemeClr w14:val="tx1"/>
                  </w14:solidFill>
                </w14:textFill>
              </w:rPr>
              <w:t>内污染区地面的防渗措施和泄漏、渗漏污染物的收集措施，即在污染区地面进行防渗处理，防止撒落在地面上的污染物渗</w:t>
            </w:r>
            <w:r>
              <w:rPr>
                <w:color w:val="auto"/>
              </w:rPr>
              <w:t>入地下，并把滞留在地面上的污染物收集起来，集中处理。</w:t>
            </w:r>
          </w:p>
          <w:p w14:paraId="3D328A8B">
            <w:pPr>
              <w:bidi w:val="0"/>
              <w:jc w:val="left"/>
              <w:rPr>
                <w:color w:val="auto"/>
              </w:rPr>
            </w:pPr>
            <w:r>
              <w:rPr>
                <w:color w:val="auto"/>
              </w:rPr>
              <w:t>防渗区分为简单防渗区、一般防渗区、重点防渗区。</w:t>
            </w:r>
          </w:p>
          <w:p w14:paraId="3C46546E">
            <w:pPr>
              <w:bidi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办公室</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门诊楼、住院楼、住院部等已采取简单防渗，满足参照《生活垃圾填埋场污染控制标准》（GB1689-2023）中相关要求进行防腐防渗；</w:t>
            </w:r>
          </w:p>
          <w:p w14:paraId="4A2FC3DD">
            <w:pPr>
              <w:bidi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医疗废物暂存间、污水处理站、化粪池、储水池等已采取重点防渗，满足《危险废物贮存污染控制标准》（GB18597-2023）进行重点防渗。</w:t>
            </w:r>
          </w:p>
          <w:p w14:paraId="0CDE124E">
            <w:pPr>
              <w:bidi w:val="0"/>
              <w:jc w:val="left"/>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具体防渗要求见下表：</w:t>
            </w:r>
          </w:p>
          <w:p w14:paraId="543C28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b/>
                <w:bCs/>
                <w:color w:val="000000" w:themeColor="text1"/>
                <w:sz w:val="24"/>
                <w:szCs w:val="24"/>
                <w:lang w:val="en-US" w:eastAsia="zh-CN"/>
                <w14:textFill>
                  <w14:solidFill>
                    <w14:schemeClr w14:val="tx1"/>
                  </w14:solidFill>
                </w14:textFill>
              </w:rPr>
            </w:pPr>
            <w:r>
              <w:rPr>
                <w:rFonts w:hint="eastAsia" w:eastAsia="宋体"/>
                <w:b/>
                <w:bCs/>
                <w:color w:val="000000" w:themeColor="text1"/>
                <w:sz w:val="24"/>
                <w:szCs w:val="24"/>
                <w:lang w:val="en-US" w:eastAsia="zh-CN"/>
                <w14:textFill>
                  <w14:solidFill>
                    <w14:schemeClr w14:val="tx1"/>
                  </w14:solidFill>
                </w14:textFill>
              </w:rPr>
              <w:t>表</w:t>
            </w:r>
            <w:r>
              <w:rPr>
                <w:rFonts w:hint="default" w:eastAsia="宋体"/>
                <w:b/>
                <w:bCs/>
                <w:color w:val="000000" w:themeColor="text1"/>
                <w:sz w:val="24"/>
                <w:szCs w:val="24"/>
                <w:lang w:val="en-US" w:eastAsia="zh-CN"/>
                <w14:textFill>
                  <w14:solidFill>
                    <w14:schemeClr w14:val="tx1"/>
                  </w14:solidFill>
                </w14:textFill>
              </w:rPr>
              <w:t>4-</w:t>
            </w:r>
            <w:r>
              <w:rPr>
                <w:rFonts w:hint="eastAsia"/>
                <w:b/>
                <w:bCs/>
                <w:color w:val="000000" w:themeColor="text1"/>
                <w:sz w:val="24"/>
                <w:szCs w:val="24"/>
                <w:lang w:val="en-US" w:eastAsia="zh-CN"/>
                <w14:textFill>
                  <w14:solidFill>
                    <w14:schemeClr w14:val="tx1"/>
                  </w14:solidFill>
                </w14:textFill>
              </w:rPr>
              <w:t>18</w:t>
            </w:r>
            <w:r>
              <w:rPr>
                <w:rFonts w:hint="eastAsia" w:eastAsia="宋体"/>
                <w:b/>
                <w:bCs/>
                <w:color w:val="000000" w:themeColor="text1"/>
                <w:sz w:val="24"/>
                <w:szCs w:val="24"/>
                <w:lang w:val="en-US" w:eastAsia="zh-CN"/>
                <w14:textFill>
                  <w14:solidFill>
                    <w14:schemeClr w14:val="tx1"/>
                  </w14:solidFill>
                </w14:textFill>
              </w:rPr>
              <w:t xml:space="preserve"> </w:t>
            </w:r>
            <w:r>
              <w:rPr>
                <w:rFonts w:hint="default" w:eastAsia="宋体"/>
                <w:b/>
                <w:bCs/>
                <w:color w:val="000000" w:themeColor="text1"/>
                <w:sz w:val="24"/>
                <w:szCs w:val="24"/>
                <w:lang w:val="en-US" w:eastAsia="zh-CN"/>
                <w14:textFill>
                  <w14:solidFill>
                    <w14:schemeClr w14:val="tx1"/>
                  </w14:solidFill>
                </w14:textFill>
              </w:rPr>
              <w:t xml:space="preserve"> </w:t>
            </w:r>
            <w:r>
              <w:rPr>
                <w:rFonts w:hint="eastAsia" w:eastAsia="宋体"/>
                <w:b/>
                <w:bCs/>
                <w:color w:val="000000" w:themeColor="text1"/>
                <w:sz w:val="24"/>
                <w:szCs w:val="24"/>
                <w:lang w:val="en-US" w:eastAsia="zh-CN"/>
                <w14:textFill>
                  <w14:solidFill>
                    <w14:schemeClr w14:val="tx1"/>
                  </w14:solidFill>
                </w14:textFill>
              </w:rPr>
              <w:t>土壤、地下水防渗要求</w:t>
            </w:r>
          </w:p>
          <w:tbl>
            <w:tblPr>
              <w:tblStyle w:val="33"/>
              <w:tblW w:w="855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023"/>
              <w:gridCol w:w="1875"/>
              <w:gridCol w:w="2446"/>
              <w:gridCol w:w="3214"/>
            </w:tblGrid>
            <w:tr w14:paraId="061C8A4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3" w:type="dxa"/>
                  <w:tcBorders>
                    <w:top w:val="single" w:color="auto" w:sz="4" w:space="0"/>
                    <w:left w:val="single" w:color="auto" w:sz="0" w:space="0"/>
                    <w:bottom w:val="single" w:color="auto" w:sz="4" w:space="0"/>
                    <w:right w:val="single" w:color="auto" w:sz="4" w:space="0"/>
                  </w:tcBorders>
                  <w:noWrap w:val="0"/>
                  <w:vAlign w:val="center"/>
                </w:tcPr>
                <w:p w14:paraId="0677FD0E">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分区</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59F408B5">
                  <w:pPr>
                    <w:pStyle w:val="43"/>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污染物类型</w:t>
                  </w:r>
                </w:p>
              </w:tc>
              <w:tc>
                <w:tcPr>
                  <w:tcW w:w="2446" w:type="dxa"/>
                  <w:tcBorders>
                    <w:top w:val="single" w:color="auto" w:sz="4" w:space="0"/>
                    <w:left w:val="single" w:color="auto" w:sz="4" w:space="0"/>
                    <w:bottom w:val="single" w:color="auto" w:sz="4" w:space="0"/>
                    <w:right w:val="single" w:color="auto" w:sz="4" w:space="0"/>
                  </w:tcBorders>
                  <w:noWrap w:val="0"/>
                  <w:vAlign w:val="center"/>
                </w:tcPr>
                <w:p w14:paraId="388D192D">
                  <w:pPr>
                    <w:pStyle w:val="43"/>
                    <w:bidi w:val="0"/>
                    <w:rPr>
                      <w:rFonts w:hint="default"/>
                      <w:b/>
                      <w:bCs/>
                      <w:color w:val="000000" w:themeColor="text1"/>
                      <w14:textFill>
                        <w14:solidFill>
                          <w14:schemeClr w14:val="tx1"/>
                        </w14:solidFill>
                      </w14:textFill>
                    </w:rPr>
                  </w:pPr>
                  <w:r>
                    <w:rPr>
                      <w:rFonts w:hint="default"/>
                      <w:b/>
                      <w:bCs/>
                      <w:color w:val="000000" w:themeColor="text1"/>
                      <w:lang w:val="en-US" w:eastAsia="zh-CN"/>
                      <w14:textFill>
                        <w14:solidFill>
                          <w14:schemeClr w14:val="tx1"/>
                        </w14:solidFill>
                      </w14:textFill>
                    </w:rPr>
                    <w:t>院</w:t>
                  </w:r>
                  <w:r>
                    <w:rPr>
                      <w:rFonts w:hint="default"/>
                      <w:b/>
                      <w:bCs/>
                      <w:color w:val="000000" w:themeColor="text1"/>
                      <w14:textFill>
                        <w14:solidFill>
                          <w14:schemeClr w14:val="tx1"/>
                        </w14:solidFill>
                      </w14:textFill>
                    </w:rPr>
                    <w:t>内分区</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44649F7">
                  <w:pPr>
                    <w:pStyle w:val="43"/>
                    <w:bidi w:val="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防渗技术要求</w:t>
                  </w:r>
                </w:p>
              </w:tc>
            </w:tr>
            <w:tr w14:paraId="48432A3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14:paraId="230C9484">
                  <w:pPr>
                    <w:pStyle w:val="4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简单防渗区</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BE92E64">
                  <w:pPr>
                    <w:pStyle w:val="43"/>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除重点、一般</w:t>
                  </w:r>
                  <w:r>
                    <w:rPr>
                      <w:rFonts w:hint="eastAsia"/>
                      <w:color w:val="000000" w:themeColor="text1"/>
                      <w:lang w:val="en-US" w:eastAsia="zh-CN"/>
                      <w14:textFill>
                        <w14:solidFill>
                          <w14:schemeClr w14:val="tx1"/>
                        </w14:solidFill>
                      </w14:textFill>
                    </w:rPr>
                    <w:t>防渗之</w:t>
                  </w:r>
                  <w:r>
                    <w:rPr>
                      <w:rFonts w:hint="default"/>
                      <w:color w:val="000000" w:themeColor="text1"/>
                      <w:lang w:val="en-US" w:eastAsia="zh-CN"/>
                      <w14:textFill>
                        <w14:solidFill>
                          <w14:schemeClr w14:val="tx1"/>
                        </w14:solidFill>
                      </w14:textFill>
                    </w:rPr>
                    <w:t>外的其他区域</w:t>
                  </w:r>
                </w:p>
              </w:tc>
              <w:tc>
                <w:tcPr>
                  <w:tcW w:w="2446" w:type="dxa"/>
                  <w:tcBorders>
                    <w:top w:val="single" w:color="auto" w:sz="4" w:space="0"/>
                    <w:left w:val="single" w:color="auto" w:sz="4" w:space="0"/>
                    <w:bottom w:val="single" w:color="auto" w:sz="4" w:space="0"/>
                    <w:right w:val="single" w:color="auto" w:sz="4" w:space="0"/>
                  </w:tcBorders>
                  <w:noWrap w:val="0"/>
                  <w:vAlign w:val="center"/>
                </w:tcPr>
                <w:p w14:paraId="72814567">
                  <w:pPr>
                    <w:pStyle w:val="43"/>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办公室</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门诊楼、住院楼、住院楼等</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20B5CC">
                  <w:pPr>
                    <w:pStyle w:val="43"/>
                    <w:bidi w:val="0"/>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地面已采取</w:t>
                  </w:r>
                  <w:r>
                    <w:rPr>
                      <w:rFonts w:hint="default"/>
                      <w:color w:val="000000" w:themeColor="text1"/>
                      <w14:textFill>
                        <w14:solidFill>
                          <w14:schemeClr w14:val="tx1"/>
                        </w14:solidFill>
                      </w14:textFill>
                    </w:rPr>
                    <w:t>硬化</w:t>
                  </w:r>
                </w:p>
              </w:tc>
            </w:tr>
            <w:tr w14:paraId="5A6E2A6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14:paraId="13554990">
                  <w:pPr>
                    <w:pStyle w:val="43"/>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一般防渗区</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6B6FD2A8">
                  <w:pPr>
                    <w:pStyle w:val="43"/>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其他类型</w:t>
                  </w:r>
                </w:p>
              </w:tc>
              <w:tc>
                <w:tcPr>
                  <w:tcW w:w="2446" w:type="dxa"/>
                  <w:tcBorders>
                    <w:top w:val="single" w:color="auto" w:sz="4" w:space="0"/>
                    <w:left w:val="single" w:color="auto" w:sz="4" w:space="0"/>
                    <w:bottom w:val="single" w:color="auto" w:sz="4" w:space="0"/>
                    <w:right w:val="single" w:color="auto" w:sz="4" w:space="0"/>
                  </w:tcBorders>
                  <w:noWrap w:val="0"/>
                  <w:vAlign w:val="center"/>
                </w:tcPr>
                <w:p w14:paraId="4FB98010">
                  <w:pPr>
                    <w:pStyle w:val="43"/>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F1DC642">
                  <w:pPr>
                    <w:pStyle w:val="43"/>
                    <w:bidi w:val="0"/>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本项目不涉及</w:t>
                  </w:r>
                </w:p>
              </w:tc>
            </w:tr>
            <w:tr w14:paraId="7BC9AD0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14:paraId="21352656">
                  <w:pPr>
                    <w:pStyle w:val="4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重点防渗区</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1592A87">
                  <w:pPr>
                    <w:pStyle w:val="43"/>
                    <w:bidi w:val="0"/>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危害性大的</w:t>
                  </w:r>
                  <w:r>
                    <w:rPr>
                      <w:rFonts w:hint="eastAsia"/>
                      <w:color w:val="000000" w:themeColor="text1"/>
                      <w:lang w:val="en-US" w:eastAsia="zh-CN"/>
                      <w14:textFill>
                        <w14:solidFill>
                          <w14:schemeClr w14:val="tx1"/>
                        </w14:solidFill>
                      </w14:textFill>
                    </w:rPr>
                    <w:t>危险废物暂存区等</w:t>
                  </w:r>
                </w:p>
              </w:tc>
              <w:tc>
                <w:tcPr>
                  <w:tcW w:w="2446" w:type="dxa"/>
                  <w:tcBorders>
                    <w:top w:val="single" w:color="auto" w:sz="4" w:space="0"/>
                    <w:left w:val="single" w:color="auto" w:sz="4" w:space="0"/>
                    <w:bottom w:val="single" w:color="auto" w:sz="4" w:space="0"/>
                    <w:right w:val="single" w:color="auto" w:sz="4" w:space="0"/>
                  </w:tcBorders>
                  <w:noWrap w:val="0"/>
                  <w:vAlign w:val="center"/>
                </w:tcPr>
                <w:p w14:paraId="74E25B01">
                  <w:pPr>
                    <w:pStyle w:val="43"/>
                    <w:bidi w:val="0"/>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医疗废物暂存间</w:t>
                  </w:r>
                  <w:r>
                    <w:rPr>
                      <w:rFonts w:hint="default"/>
                      <w:color w:val="000000" w:themeColor="text1"/>
                      <w:lang w:val="en-US" w:eastAsia="zh-CN"/>
                      <w14:textFill>
                        <w14:solidFill>
                          <w14:schemeClr w14:val="tx1"/>
                        </w14:solidFill>
                      </w14:textFill>
                    </w:rPr>
                    <w:t>（依托现有）、污水处理站、化粪池（依托现有）、</w:t>
                  </w:r>
                  <w:r>
                    <w:rPr>
                      <w:rFonts w:hint="eastAsia"/>
                      <w:color w:val="000000" w:themeColor="text1"/>
                      <w:lang w:val="en-US" w:eastAsia="zh-CN"/>
                      <w14:textFill>
                        <w14:solidFill>
                          <w14:schemeClr w14:val="tx1"/>
                        </w14:solidFill>
                      </w14:textFill>
                    </w:rPr>
                    <w:t>储水池</w:t>
                  </w:r>
                  <w:r>
                    <w:rPr>
                      <w:rFonts w:hint="default"/>
                      <w:color w:val="000000" w:themeColor="text1"/>
                      <w:lang w:val="en-US" w:eastAsia="zh-CN"/>
                      <w14:textFill>
                        <w14:solidFill>
                          <w14:schemeClr w14:val="tx1"/>
                        </w14:solidFill>
                      </w14:textFill>
                    </w:rPr>
                    <w:t>（依托现有）</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AFFF463">
                  <w:pPr>
                    <w:pStyle w:val="43"/>
                    <w:bidi w:val="0"/>
                    <w:rPr>
                      <w:rFonts w:hint="default"/>
                      <w:color w:val="000000" w:themeColor="text1"/>
                      <w:lang w:val="en-US" w:eastAsia="zh-CN"/>
                      <w14:textFill>
                        <w14:solidFill>
                          <w14:schemeClr w14:val="tx1"/>
                        </w14:solidFill>
                      </w14:textFill>
                    </w:rPr>
                  </w:pPr>
                  <w:r>
                    <w:rPr>
                      <w:rFonts w:hint="eastAsia" w:cs="Times New Roman"/>
                      <w:snapToGrid w:val="0"/>
                      <w:color w:val="000000" w:themeColor="text1"/>
                      <w:szCs w:val="21"/>
                      <w:lang w:val="en-US" w:eastAsia="zh-CN"/>
                      <w14:textFill>
                        <w14:solidFill>
                          <w14:schemeClr w14:val="tx1"/>
                        </w14:solidFill>
                      </w14:textFill>
                    </w:rPr>
                    <w:t>已建成防渗系数满足</w:t>
                  </w:r>
                  <w:r>
                    <w:rPr>
                      <w:rFonts w:hint="default" w:ascii="Times New Roman" w:hAnsi="Times New Roman" w:cs="Times New Roman"/>
                      <w:snapToGrid w:val="0"/>
                      <w:color w:val="000000" w:themeColor="text1"/>
                      <w:szCs w:val="21"/>
                      <w:lang w:val="en-US" w:eastAsia="zh-CN"/>
                      <w14:textFill>
                        <w14:solidFill>
                          <w14:schemeClr w14:val="tx1"/>
                        </w14:solidFill>
                      </w14:textFill>
                    </w:rPr>
                    <w:t>《危险废物贮存污染控制标准》（GB 18597-2023）要求，Mb≥1.0m、K≤1×10</w:t>
                  </w:r>
                  <w:r>
                    <w:rPr>
                      <w:rFonts w:hint="default" w:ascii="Times New Roman" w:hAnsi="Times New Roman" w:cs="Times New Roman"/>
                      <w:snapToGrid w:val="0"/>
                      <w:color w:val="000000" w:themeColor="text1"/>
                      <w:szCs w:val="21"/>
                      <w:vertAlign w:val="superscript"/>
                      <w:lang w:val="en-US" w:eastAsia="zh-CN"/>
                      <w14:textFill>
                        <w14:solidFill>
                          <w14:schemeClr w14:val="tx1"/>
                        </w14:solidFill>
                      </w14:textFill>
                    </w:rPr>
                    <w:t>-7</w:t>
                  </w:r>
                  <w:r>
                    <w:rPr>
                      <w:rFonts w:hint="default" w:ascii="Times New Roman" w:hAnsi="Times New Roman" w:cs="Times New Roman"/>
                      <w:snapToGrid w:val="0"/>
                      <w:color w:val="000000" w:themeColor="text1"/>
                      <w:szCs w:val="21"/>
                      <w:lang w:val="en-US" w:eastAsia="zh-CN"/>
                      <w14:textFill>
                        <w14:solidFill>
                          <w14:schemeClr w14:val="tx1"/>
                        </w14:solidFill>
                      </w14:textFill>
                    </w:rPr>
                    <w:t>cm/s</w:t>
                  </w:r>
                </w:p>
              </w:tc>
            </w:tr>
          </w:tbl>
          <w:p w14:paraId="1A9A61B5">
            <w:pPr>
              <w:ind w:firstLine="480"/>
              <w:rPr>
                <w:color w:val="000000" w:themeColor="text1"/>
                <w14:textFill>
                  <w14:solidFill>
                    <w14:schemeClr w14:val="tx1"/>
                  </w14:solidFill>
                </w14:textFill>
              </w:rPr>
            </w:pPr>
            <w:r>
              <w:rPr>
                <w:color w:val="000000" w:themeColor="text1"/>
                <w14:textFill>
                  <w14:solidFill>
                    <w14:schemeClr w14:val="tx1"/>
                  </w14:solidFill>
                </w14:textFill>
              </w:rPr>
              <w:t>除此之外，建议项目运营后还应采取以下污染防治措施：</w:t>
            </w:r>
          </w:p>
          <w:p w14:paraId="0BFB7F88">
            <w:pPr>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①建立健全环境管理和监测制度，保证各环保设施正常运转，强化风险防范意识</w:t>
            </w:r>
            <w:r>
              <w:rPr>
                <w:rFonts w:hint="eastAsia"/>
                <w:color w:val="000000" w:themeColor="text1"/>
                <w:lang w:eastAsia="zh-CN"/>
                <w14:textFill>
                  <w14:solidFill>
                    <w14:schemeClr w14:val="tx1"/>
                  </w14:solidFill>
                </w14:textFill>
              </w:rPr>
              <w:t>；</w:t>
            </w:r>
          </w:p>
          <w:p w14:paraId="5F911F46">
            <w:pPr>
              <w:ind w:firstLine="48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②设置专门管理制度，加强对原辅材料及危险废物的规范化管理，定期巡查维护环保设施的运行情况，及时处理非正常运行情况</w:t>
            </w:r>
            <w:r>
              <w:rPr>
                <w:rFonts w:hint="eastAsia"/>
                <w:color w:val="000000" w:themeColor="text1"/>
                <w:lang w:eastAsia="zh-CN"/>
                <w14:textFill>
                  <w14:solidFill>
                    <w14:schemeClr w14:val="tx1"/>
                  </w14:solidFill>
                </w14:textFill>
              </w:rPr>
              <w:t>；</w:t>
            </w:r>
          </w:p>
          <w:p w14:paraId="4E65AC3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③建立相应制度</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对运行期项目可能造成的土壤污染问题承担相应的责任并进行修复，将其列入建设单位内部的环保管理规定中。</w:t>
            </w:r>
          </w:p>
          <w:p w14:paraId="297BD7D3">
            <w:pPr>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④项目医疗废物暂存间</w:t>
            </w:r>
            <w:r>
              <w:rPr>
                <w:rFonts w:hint="eastAsia"/>
                <w:color w:val="000000" w:themeColor="text1"/>
                <w:lang w:val="en-US" w:eastAsia="zh-CN"/>
                <w14:textFill>
                  <w14:solidFill>
                    <w14:schemeClr w14:val="tx1"/>
                  </w14:solidFill>
                </w14:textFill>
              </w:rPr>
              <w:t>内液体危废采用桶装，下方设置托盘</w:t>
            </w:r>
            <w:r>
              <w:rPr>
                <w:rFonts w:hint="eastAsia"/>
                <w:color w:val="000000" w:themeColor="text1"/>
                <w14:textFill>
                  <w14:solidFill>
                    <w14:schemeClr w14:val="tx1"/>
                  </w14:solidFill>
                </w14:textFill>
              </w:rPr>
              <w:t>，防止危险废物等泄漏时四处扩散，并可及时移除或者清理污染源</w:t>
            </w:r>
            <w:r>
              <w:rPr>
                <w:rFonts w:hint="eastAsia"/>
                <w:color w:val="000000" w:themeColor="text1"/>
                <w:lang w:eastAsia="zh-CN"/>
                <w14:textFill>
                  <w14:solidFill>
                    <w14:schemeClr w14:val="tx1"/>
                  </w14:solidFill>
                </w14:textFill>
              </w:rPr>
              <w:t>；</w:t>
            </w:r>
          </w:p>
          <w:p w14:paraId="002CD5E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⑤加强内部管理，将土壤污染防治纳入项目环境风险防控体系，严格依法依规建设和运行污染治理设施，确保重点污染物稳定达标排放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提供</w:t>
            </w:r>
            <w:r>
              <w:rPr>
                <w:rFonts w:hint="eastAsia"/>
                <w:color w:val="000000" w:themeColor="text1"/>
                <w:lang w:val="en-US" w:eastAsia="zh-CN"/>
                <w14:textFill>
                  <w14:solidFill>
                    <w14:schemeClr w14:val="tx1"/>
                  </w14:solidFill>
                </w14:textFill>
              </w:rPr>
              <w:t>人员</w:t>
            </w:r>
            <w:r>
              <w:rPr>
                <w:rFonts w:hint="eastAsia"/>
                <w:color w:val="000000" w:themeColor="text1"/>
                <w14:textFill>
                  <w14:solidFill>
                    <w14:schemeClr w14:val="tx1"/>
                  </w14:solidFill>
                </w14:textFill>
              </w:rPr>
              <w:t>污染隐患和环境风险防范意识，并定期开展培训。</w:t>
            </w:r>
          </w:p>
          <w:p w14:paraId="4E4FC6EF">
            <w:pPr>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综上所述，加强项目运行过程中环境管理，则项目实施对</w:t>
            </w:r>
            <w:r>
              <w:rPr>
                <w:rFonts w:hint="eastAsia"/>
                <w:color w:val="auto"/>
                <w:lang w:val="en-US" w:eastAsia="zh-CN"/>
              </w:rPr>
              <w:t>院</w:t>
            </w:r>
            <w:r>
              <w:rPr>
                <w:rFonts w:hint="eastAsia"/>
                <w:color w:val="000000" w:themeColor="text1"/>
                <w14:textFill>
                  <w14:solidFill>
                    <w14:schemeClr w14:val="tx1"/>
                  </w14:solidFill>
                </w14:textFill>
              </w:rPr>
              <w:t>区及周边地下水、土壤环境的影响可控</w:t>
            </w:r>
            <w:r>
              <w:rPr>
                <w:rFonts w:hint="eastAsia"/>
                <w:color w:val="000000" w:themeColor="text1"/>
                <w:lang w:eastAsia="zh-CN"/>
                <w14:textFill>
                  <w14:solidFill>
                    <w14:schemeClr w14:val="tx1"/>
                  </w14:solidFill>
                </w14:textFill>
              </w:rPr>
              <w:t>。</w:t>
            </w:r>
          </w:p>
          <w:p w14:paraId="0A5A0EFD">
            <w:pPr>
              <w:ind w:left="0" w:leftChars="0" w:firstLine="0" w:firstLineChars="0"/>
              <w:rPr>
                <w:rStyle w:val="40"/>
                <w:color w:val="000000" w:themeColor="text1"/>
                <w:kern w:val="0"/>
                <w:szCs w:val="20"/>
                <w14:textFill>
                  <w14:solidFill>
                    <w14:schemeClr w14:val="tx1"/>
                  </w14:solidFill>
                </w14:textFill>
              </w:rPr>
            </w:pPr>
            <w:r>
              <w:rPr>
                <w:rFonts w:hint="eastAsia"/>
                <w:b/>
                <w:bCs/>
                <w:snapToGrid w:val="0"/>
                <w:color w:val="000000" w:themeColor="text1"/>
                <w14:textFill>
                  <w14:solidFill>
                    <w14:schemeClr w14:val="tx1"/>
                  </w14:solidFill>
                </w14:textFill>
              </w:rPr>
              <w:t>6</w:t>
            </w:r>
            <w:r>
              <w:rPr>
                <w:b/>
                <w:bCs/>
                <w:snapToGrid w:val="0"/>
                <w:color w:val="000000" w:themeColor="text1"/>
                <w14:textFill>
                  <w14:solidFill>
                    <w14:schemeClr w14:val="tx1"/>
                  </w14:solidFill>
                </w14:textFill>
              </w:rPr>
              <w:t>风险分析</w:t>
            </w:r>
          </w:p>
          <w:p w14:paraId="51A824D0">
            <w:pPr>
              <w:ind w:firstLine="480"/>
              <w:jc w:val="left"/>
              <w:rPr>
                <w:b/>
                <w:bCs/>
                <w:snapToGrid w:val="0"/>
                <w:color w:val="auto"/>
              </w:rPr>
            </w:pPr>
            <w:r>
              <w:rPr>
                <w:rFonts w:hint="eastAsia"/>
                <w:color w:val="auto"/>
              </w:rPr>
              <w:t>根据（环发〔2012〕77号）《关于进一步加强环境影响评价管理防范环境风险的通知》，新、改、扩建</w:t>
            </w:r>
            <w:r>
              <w:rPr>
                <w:rFonts w:hint="eastAsia"/>
                <w:color w:val="auto"/>
                <w:lang w:eastAsia="zh-CN"/>
              </w:rPr>
              <w:t>相关</w:t>
            </w:r>
            <w:r>
              <w:rPr>
                <w:rFonts w:hint="eastAsia"/>
                <w:color w:val="auto"/>
              </w:rPr>
              <w:t>建设项目环境影响评价应按照相应技术导则要求，科学预测评价突发性事件或事故可能引发的环境风险，提出环境风险防范和应急措施。</w:t>
            </w:r>
          </w:p>
          <w:p w14:paraId="33693E21">
            <w:pPr>
              <w:numPr>
                <w:ilvl w:val="2"/>
                <w:numId w:val="0"/>
              </w:numPr>
              <w:rPr>
                <w:b/>
                <w:color w:val="auto"/>
              </w:rPr>
            </w:pPr>
            <w:bookmarkStart w:id="6" w:name="_Toc12591"/>
            <w:r>
              <w:rPr>
                <w:rFonts w:hint="eastAsia"/>
                <w:b/>
                <w:color w:val="auto"/>
              </w:rPr>
              <w:t>6</w:t>
            </w:r>
            <w:r>
              <w:rPr>
                <w:b/>
                <w:color w:val="auto"/>
              </w:rPr>
              <w:t>.1</w:t>
            </w:r>
            <w:r>
              <w:rPr>
                <w:rFonts w:hint="eastAsia"/>
                <w:b/>
                <w:color w:val="auto"/>
              </w:rPr>
              <w:t>评价依据</w:t>
            </w:r>
          </w:p>
          <w:p w14:paraId="3C21ED1C">
            <w:pPr>
              <w:ind w:firstLine="480"/>
              <w:rPr>
                <w:color w:val="auto"/>
              </w:rPr>
            </w:pPr>
            <w:r>
              <w:rPr>
                <w:rFonts w:hint="eastAsia"/>
                <w:color w:val="auto"/>
              </w:rPr>
              <w:t>（1）</w:t>
            </w:r>
            <w:r>
              <w:rPr>
                <w:color w:val="auto"/>
              </w:rPr>
              <w:t>风险调查</w:t>
            </w:r>
            <w:bookmarkEnd w:id="6"/>
          </w:p>
          <w:p w14:paraId="3A9198D6">
            <w:pPr>
              <w:keepNext w:val="0"/>
              <w:keepLines w:val="0"/>
              <w:pageBreakBefore w:val="0"/>
              <w:widowControl w:val="0"/>
              <w:kinsoku/>
              <w:wordWrap/>
              <w:overflowPunct/>
              <w:topLinePunct w:val="0"/>
              <w:autoSpaceDE/>
              <w:autoSpaceDN/>
              <w:bidi w:val="0"/>
              <w:adjustRightInd/>
              <w:snapToGrid/>
              <w:textAlignment w:val="auto"/>
              <w:rPr>
                <w:color w:val="auto"/>
              </w:rPr>
            </w:pPr>
            <w:r>
              <w:rPr>
                <w:color w:val="auto"/>
              </w:rPr>
              <w:t>调查建设项目危险物质数量和分布情况、生产工艺特点，收集危险物质安全技术说明书物质风险识别范围包括：主要原材料及辅助材料、燃料、中间产品、最终产品以及</w:t>
            </w:r>
            <w:r>
              <w:rPr>
                <w:rFonts w:hint="eastAsia"/>
                <w:color w:val="auto"/>
                <w:lang w:eastAsia="zh-CN"/>
              </w:rPr>
              <w:t>运行过程</w:t>
            </w:r>
            <w:r>
              <w:rPr>
                <w:color w:val="auto"/>
              </w:rPr>
              <w:t>排放的</w:t>
            </w:r>
            <w:r>
              <w:rPr>
                <w:rFonts w:hint="eastAsia"/>
                <w:color w:val="auto"/>
                <w:lang w:eastAsia="zh-CN"/>
              </w:rPr>
              <w:t>“</w:t>
            </w:r>
            <w:r>
              <w:rPr>
                <w:color w:val="auto"/>
              </w:rPr>
              <w:t>三废</w:t>
            </w:r>
            <w:r>
              <w:rPr>
                <w:rFonts w:hint="eastAsia"/>
                <w:color w:val="auto"/>
                <w:lang w:eastAsia="zh-CN"/>
              </w:rPr>
              <w:t>”</w:t>
            </w:r>
            <w:r>
              <w:rPr>
                <w:color w:val="auto"/>
              </w:rPr>
              <w:t>污染物等。</w:t>
            </w:r>
          </w:p>
          <w:p w14:paraId="004A023D">
            <w:pPr>
              <w:keepNext w:val="0"/>
              <w:keepLines w:val="0"/>
              <w:pageBreakBefore w:val="0"/>
              <w:widowControl w:val="0"/>
              <w:kinsoku/>
              <w:wordWrap/>
              <w:overflowPunct/>
              <w:topLinePunct w:val="0"/>
              <w:autoSpaceDE/>
              <w:autoSpaceDN/>
              <w:bidi w:val="0"/>
              <w:adjustRightInd/>
              <w:snapToGrid/>
              <w:textAlignment w:val="auto"/>
              <w:rPr>
                <w:color w:val="auto"/>
              </w:rPr>
            </w:pPr>
            <w:r>
              <w:rPr>
                <w:color w:val="auto"/>
              </w:rPr>
              <w:t>本项目污水处理站通过</w:t>
            </w:r>
            <w:r>
              <w:rPr>
                <w:rFonts w:hint="eastAsia"/>
                <w:color w:val="auto"/>
                <w:lang w:val="en-US" w:eastAsia="zh-CN"/>
              </w:rPr>
              <w:t>使用亚氯酸钠和柠檬酸经二氧化氯发生器后生成</w:t>
            </w:r>
            <w:r>
              <w:rPr>
                <w:color w:val="auto"/>
              </w:rPr>
              <w:t>二氧化氯</w:t>
            </w:r>
            <w:r>
              <w:rPr>
                <w:rFonts w:hint="eastAsia"/>
                <w:color w:val="auto"/>
                <w:lang w:val="en-US" w:eastAsia="zh-CN"/>
              </w:rPr>
              <w:t>作为</w:t>
            </w:r>
            <w:r>
              <w:rPr>
                <w:color w:val="auto"/>
              </w:rPr>
              <w:t>消毒</w:t>
            </w:r>
            <w:r>
              <w:rPr>
                <w:rFonts w:hint="eastAsia"/>
                <w:color w:val="auto"/>
                <w:lang w:val="en-US" w:eastAsia="zh-CN"/>
              </w:rPr>
              <w:t>剂</w:t>
            </w:r>
            <w:r>
              <w:rPr>
                <w:rFonts w:hint="eastAsia"/>
                <w:color w:val="auto"/>
                <w:lang w:eastAsia="zh-CN"/>
              </w:rPr>
              <w:t>。</w:t>
            </w:r>
            <w:r>
              <w:rPr>
                <w:rFonts w:hint="eastAsia"/>
                <w:color w:val="auto"/>
                <w:lang w:val="en-US" w:eastAsia="zh-CN"/>
              </w:rPr>
              <w:t>亚氯酸钠常温下比较稳定，</w:t>
            </w:r>
            <w:r>
              <w:rPr>
                <w:color w:val="auto"/>
              </w:rPr>
              <w:t>二氧化氯是强氧化性物质，空气中的体积浓度超过10%便有爆炸性，皮肤接触或摄入本品的高浓度溶液，可能引起强烈刺激和腐蚀。</w:t>
            </w:r>
            <w:r>
              <w:rPr>
                <w:rFonts w:hint="eastAsia"/>
                <w:color w:val="auto"/>
                <w:lang w:val="en-US" w:eastAsia="zh-CN"/>
              </w:rPr>
              <w:t>原料中亚氯酸钠、乙醇</w:t>
            </w:r>
            <w:r>
              <w:rPr>
                <w:rFonts w:hint="eastAsia"/>
                <w:color w:val="auto"/>
                <w:lang w:eastAsia="zh-CN"/>
              </w:rPr>
              <w:t>（</w:t>
            </w:r>
            <w:r>
              <w:rPr>
                <w:color w:val="auto"/>
              </w:rPr>
              <w:t>酒精</w:t>
            </w:r>
            <w:r>
              <w:rPr>
                <w:rFonts w:hint="eastAsia"/>
                <w:color w:val="auto"/>
                <w:lang w:eastAsia="zh-CN"/>
              </w:rPr>
              <w:t>）</w:t>
            </w:r>
            <w:r>
              <w:rPr>
                <w:color w:val="auto"/>
              </w:rPr>
              <w:t>易燃，易发生火灾。</w:t>
            </w:r>
            <w:r>
              <w:rPr>
                <w:rFonts w:hint="eastAsia"/>
                <w:color w:val="auto"/>
                <w:lang w:val="en-US" w:eastAsia="zh-CN"/>
              </w:rPr>
              <w:t>亚氯酸钠、乙醇（</w:t>
            </w:r>
            <w:r>
              <w:rPr>
                <w:color w:val="auto"/>
              </w:rPr>
              <w:t>酒精</w:t>
            </w:r>
            <w:r>
              <w:rPr>
                <w:rFonts w:hint="eastAsia"/>
                <w:color w:val="auto"/>
                <w:lang w:val="en-US" w:eastAsia="zh-CN"/>
              </w:rPr>
              <w:t>）</w:t>
            </w:r>
            <w:r>
              <w:rPr>
                <w:color w:val="auto"/>
              </w:rPr>
              <w:t>均不在项目区域内大量存储。</w:t>
            </w:r>
          </w:p>
          <w:p w14:paraId="6568E644">
            <w:pPr>
              <w:pStyle w:val="42"/>
              <w:bidi w:val="0"/>
              <w:spacing w:line="24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表4-</w:t>
            </w:r>
            <w:r>
              <w:rPr>
                <w:rFonts w:hint="eastAsia"/>
                <w:color w:val="000000" w:themeColor="text1"/>
                <w:lang w:val="en-US" w:eastAsia="zh-CN"/>
                <w14:textFill>
                  <w14:solidFill>
                    <w14:schemeClr w14:val="tx1"/>
                  </w14:solidFill>
                </w14:textFill>
              </w:rPr>
              <w:t>19</w:t>
            </w:r>
            <w:r>
              <w:rPr>
                <w:rFonts w:hint="default"/>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亚氯酸钠</w:t>
            </w:r>
            <w:r>
              <w:rPr>
                <w:rFonts w:hint="default"/>
                <w:color w:val="000000" w:themeColor="text1"/>
                <w14:textFill>
                  <w14:solidFill>
                    <w14:schemeClr w14:val="tx1"/>
                  </w14:solidFill>
                </w14:textFill>
              </w:rPr>
              <w:t>的理化性质及毒理性质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28" w:type="dxa"/>
                <w:left w:w="108" w:type="dxa"/>
                <w:bottom w:w="28" w:type="dxa"/>
                <w:right w:w="108" w:type="dxa"/>
              </w:tblCellMar>
            </w:tblPr>
            <w:tblGrid>
              <w:gridCol w:w="979"/>
              <w:gridCol w:w="2655"/>
              <w:gridCol w:w="1995"/>
              <w:gridCol w:w="2994"/>
            </w:tblGrid>
            <w:tr w14:paraId="4BA297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979" w:type="dxa"/>
                  <w:noWrap w:val="0"/>
                  <w:vAlign w:val="center"/>
                </w:tcPr>
                <w:p w14:paraId="34CE80D5">
                  <w:pPr>
                    <w:pStyle w:val="41"/>
                    <w:bidi w:val="0"/>
                    <w:rPr>
                      <w:color w:val="000000" w:themeColor="text1"/>
                      <w14:textFill>
                        <w14:solidFill>
                          <w14:schemeClr w14:val="tx1"/>
                        </w14:solidFill>
                      </w14:textFill>
                    </w:rPr>
                  </w:pPr>
                  <w:r>
                    <w:rPr>
                      <w:color w:val="000000" w:themeColor="text1"/>
                      <w14:textFill>
                        <w14:solidFill>
                          <w14:schemeClr w14:val="tx1"/>
                        </w14:solidFill>
                      </w14:textFill>
                    </w:rPr>
                    <w:t>分子式</w:t>
                  </w:r>
                </w:p>
              </w:tc>
              <w:tc>
                <w:tcPr>
                  <w:tcW w:w="2655" w:type="dxa"/>
                  <w:noWrap w:val="0"/>
                  <w:vAlign w:val="center"/>
                </w:tcPr>
                <w:p w14:paraId="1CFF685A">
                  <w:pPr>
                    <w:pStyle w:val="41"/>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NaClO</w:t>
                  </w:r>
                  <w:r>
                    <w:rPr>
                      <w:rFonts w:hint="eastAsia"/>
                      <w:color w:val="000000" w:themeColor="text1"/>
                      <w:vertAlign w:val="subscript"/>
                      <w:lang w:val="en-US" w:eastAsia="zh-CN"/>
                      <w14:textFill>
                        <w14:solidFill>
                          <w14:schemeClr w14:val="tx1"/>
                        </w14:solidFill>
                      </w14:textFill>
                    </w:rPr>
                    <w:t>2</w:t>
                  </w:r>
                </w:p>
              </w:tc>
              <w:tc>
                <w:tcPr>
                  <w:tcW w:w="1995" w:type="dxa"/>
                  <w:noWrap w:val="0"/>
                  <w:vAlign w:val="center"/>
                </w:tcPr>
                <w:p w14:paraId="64738481">
                  <w:pPr>
                    <w:pStyle w:val="41"/>
                    <w:bidi w:val="0"/>
                    <w:rPr>
                      <w:color w:val="000000" w:themeColor="text1"/>
                      <w14:textFill>
                        <w14:solidFill>
                          <w14:schemeClr w14:val="tx1"/>
                        </w14:solidFill>
                      </w14:textFill>
                    </w:rPr>
                  </w:pPr>
                  <w:r>
                    <w:rPr>
                      <w:color w:val="000000" w:themeColor="text1"/>
                      <w14:textFill>
                        <w14:solidFill>
                          <w14:schemeClr w14:val="tx1"/>
                        </w14:solidFill>
                      </w14:textFill>
                    </w:rPr>
                    <w:t>性状</w:t>
                  </w:r>
                </w:p>
              </w:tc>
              <w:tc>
                <w:tcPr>
                  <w:tcW w:w="2994" w:type="dxa"/>
                  <w:noWrap w:val="0"/>
                  <w:vAlign w:val="center"/>
                </w:tcPr>
                <w:p w14:paraId="49D44898">
                  <w:pPr>
                    <w:pStyle w:val="41"/>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白色结晶或结晶性粉末，稍有吸湿性</w:t>
                  </w:r>
                </w:p>
              </w:tc>
            </w:tr>
            <w:tr w14:paraId="628E8D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979" w:type="dxa"/>
                  <w:noWrap w:val="0"/>
                  <w:vAlign w:val="center"/>
                </w:tcPr>
                <w:p w14:paraId="6A618B9E">
                  <w:pPr>
                    <w:pStyle w:val="41"/>
                    <w:bidi w:val="0"/>
                    <w:rPr>
                      <w:color w:val="000000" w:themeColor="text1"/>
                      <w14:textFill>
                        <w14:solidFill>
                          <w14:schemeClr w14:val="tx1"/>
                        </w14:solidFill>
                      </w14:textFill>
                    </w:rPr>
                  </w:pPr>
                  <w:r>
                    <w:rPr>
                      <w:color w:val="000000" w:themeColor="text1"/>
                      <w14:textFill>
                        <w14:solidFill>
                          <w14:schemeClr w14:val="tx1"/>
                        </w14:solidFill>
                      </w14:textFill>
                    </w:rPr>
                    <w:t>分子量</w:t>
                  </w:r>
                </w:p>
              </w:tc>
              <w:tc>
                <w:tcPr>
                  <w:tcW w:w="2655" w:type="dxa"/>
                  <w:noWrap w:val="0"/>
                  <w:vAlign w:val="center"/>
                </w:tcPr>
                <w:p w14:paraId="3F7DDCEE">
                  <w:pPr>
                    <w:pStyle w:val="41"/>
                    <w:bidi w:val="0"/>
                    <w:rPr>
                      <w:color w:val="000000" w:themeColor="text1"/>
                      <w14:textFill>
                        <w14:solidFill>
                          <w14:schemeClr w14:val="tx1"/>
                        </w14:solidFill>
                      </w14:textFill>
                    </w:rPr>
                  </w:pPr>
                  <w:r>
                    <w:rPr>
                      <w:color w:val="000000" w:themeColor="text1"/>
                      <w14:textFill>
                        <w14:solidFill>
                          <w14:schemeClr w14:val="tx1"/>
                        </w14:solidFill>
                      </w14:textFill>
                    </w:rPr>
                    <w:t>67.45</w:t>
                  </w:r>
                </w:p>
              </w:tc>
              <w:tc>
                <w:tcPr>
                  <w:tcW w:w="1995" w:type="dxa"/>
                  <w:noWrap w:val="0"/>
                  <w:vAlign w:val="center"/>
                </w:tcPr>
                <w:p w14:paraId="7397FD5F">
                  <w:pPr>
                    <w:pStyle w:val="41"/>
                    <w:bidi w:val="0"/>
                    <w:rPr>
                      <w:color w:val="000000" w:themeColor="text1"/>
                      <w14:textFill>
                        <w14:solidFill>
                          <w14:schemeClr w14:val="tx1"/>
                        </w14:solidFill>
                      </w14:textFill>
                    </w:rPr>
                  </w:pPr>
                  <w:r>
                    <w:rPr>
                      <w:color w:val="000000" w:themeColor="text1"/>
                      <w14:textFill>
                        <w14:solidFill>
                          <w14:schemeClr w14:val="tx1"/>
                        </w14:solidFill>
                      </w14:textFill>
                    </w:rPr>
                    <w:t>沸点</w:t>
                  </w:r>
                </w:p>
              </w:tc>
              <w:tc>
                <w:tcPr>
                  <w:tcW w:w="2994" w:type="dxa"/>
                  <w:noWrap w:val="0"/>
                  <w:vAlign w:val="center"/>
                </w:tcPr>
                <w:p w14:paraId="1395FCAE">
                  <w:pPr>
                    <w:pStyle w:val="41"/>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170</w:t>
                  </w:r>
                </w:p>
              </w:tc>
            </w:tr>
            <w:tr w14:paraId="5F9CD1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979" w:type="dxa"/>
                  <w:noWrap w:val="0"/>
                  <w:vAlign w:val="center"/>
                </w:tcPr>
                <w:p w14:paraId="68F9D3EB">
                  <w:pPr>
                    <w:pStyle w:val="41"/>
                    <w:bidi w:val="0"/>
                    <w:rPr>
                      <w:color w:val="000000" w:themeColor="text1"/>
                      <w14:textFill>
                        <w14:solidFill>
                          <w14:schemeClr w14:val="tx1"/>
                        </w14:solidFill>
                      </w14:textFill>
                    </w:rPr>
                  </w:pPr>
                  <w:r>
                    <w:rPr>
                      <w:color w:val="000000" w:themeColor="text1"/>
                      <w14:textFill>
                        <w14:solidFill>
                          <w14:schemeClr w14:val="tx1"/>
                        </w14:solidFill>
                      </w14:textFill>
                    </w:rPr>
                    <w:t>蒸汽压</w:t>
                  </w:r>
                </w:p>
              </w:tc>
              <w:tc>
                <w:tcPr>
                  <w:tcW w:w="2655" w:type="dxa"/>
                  <w:noWrap w:val="0"/>
                  <w:vAlign w:val="center"/>
                </w:tcPr>
                <w:p w14:paraId="7E76DF94">
                  <w:pPr>
                    <w:pStyle w:val="41"/>
                    <w:bidi w:val="0"/>
                    <w:rPr>
                      <w:color w:val="000000" w:themeColor="text1"/>
                      <w14:textFill>
                        <w14:solidFill>
                          <w14:schemeClr w14:val="tx1"/>
                        </w14:solidFill>
                      </w14:textFill>
                    </w:rPr>
                  </w:pPr>
                  <w:r>
                    <w:rPr>
                      <w:color w:val="000000" w:themeColor="text1"/>
                      <w14:textFill>
                        <w14:solidFill>
                          <w14:schemeClr w14:val="tx1"/>
                        </w14:solidFill>
                      </w14:textFill>
                    </w:rPr>
                    <w:t>/</w:t>
                  </w:r>
                </w:p>
              </w:tc>
              <w:tc>
                <w:tcPr>
                  <w:tcW w:w="1995" w:type="dxa"/>
                  <w:noWrap w:val="0"/>
                  <w:vAlign w:val="center"/>
                </w:tcPr>
                <w:p w14:paraId="2E021303">
                  <w:pPr>
                    <w:pStyle w:val="41"/>
                    <w:bidi w:val="0"/>
                    <w:rPr>
                      <w:color w:val="000000" w:themeColor="text1"/>
                      <w14:textFill>
                        <w14:solidFill>
                          <w14:schemeClr w14:val="tx1"/>
                        </w14:solidFill>
                      </w14:textFill>
                    </w:rPr>
                  </w:pPr>
                  <w:r>
                    <w:rPr>
                      <w:color w:val="000000" w:themeColor="text1"/>
                      <w14:textFill>
                        <w14:solidFill>
                          <w14:schemeClr w14:val="tx1"/>
                        </w14:solidFill>
                      </w14:textFill>
                    </w:rPr>
                    <w:t>熔点</w:t>
                  </w:r>
                </w:p>
              </w:tc>
              <w:tc>
                <w:tcPr>
                  <w:tcW w:w="2994" w:type="dxa"/>
                  <w:noWrap w:val="0"/>
                  <w:vAlign w:val="center"/>
                </w:tcPr>
                <w:p w14:paraId="3CDA5263">
                  <w:pPr>
                    <w:pStyle w:val="41"/>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180-200</w:t>
                  </w:r>
                  <w:r>
                    <w:rPr>
                      <w:color w:val="000000" w:themeColor="text1"/>
                      <w14:textFill>
                        <w14:solidFill>
                          <w14:schemeClr w14:val="tx1"/>
                        </w14:solidFill>
                      </w14:textFill>
                    </w:rPr>
                    <w:t>℃</w:t>
                  </w:r>
                </w:p>
              </w:tc>
            </w:tr>
            <w:tr w14:paraId="7F1894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979" w:type="dxa"/>
                  <w:noWrap w:val="0"/>
                  <w:vAlign w:val="center"/>
                </w:tcPr>
                <w:p w14:paraId="4FF6AE97">
                  <w:pPr>
                    <w:pStyle w:val="41"/>
                    <w:bidi w:val="0"/>
                    <w:rPr>
                      <w:color w:val="000000" w:themeColor="text1"/>
                      <w14:textFill>
                        <w14:solidFill>
                          <w14:schemeClr w14:val="tx1"/>
                        </w14:solidFill>
                      </w14:textFill>
                    </w:rPr>
                  </w:pPr>
                  <w:r>
                    <w:rPr>
                      <w:color w:val="000000" w:themeColor="text1"/>
                      <w14:textFill>
                        <w14:solidFill>
                          <w14:schemeClr w14:val="tx1"/>
                        </w14:solidFill>
                      </w14:textFill>
                    </w:rPr>
                    <w:t>密度</w:t>
                  </w:r>
                </w:p>
              </w:tc>
              <w:tc>
                <w:tcPr>
                  <w:tcW w:w="2655" w:type="dxa"/>
                  <w:noWrap w:val="0"/>
                  <w:vAlign w:val="center"/>
                </w:tcPr>
                <w:p w14:paraId="3F41E94C">
                  <w:pPr>
                    <w:pStyle w:val="41"/>
                    <w:bidi w:val="0"/>
                    <w:rPr>
                      <w:color w:val="000000" w:themeColor="text1"/>
                      <w14:textFill>
                        <w14:solidFill>
                          <w14:schemeClr w14:val="tx1"/>
                        </w14:solidFill>
                      </w14:textFill>
                    </w:rPr>
                  </w:pPr>
                  <w:r>
                    <w:rPr>
                      <w:color w:val="000000" w:themeColor="text1"/>
                      <w14:textFill>
                        <w14:solidFill>
                          <w14:schemeClr w14:val="tx1"/>
                        </w14:solidFill>
                      </w14:textFill>
                    </w:rPr>
                    <w:t>相对密度（水=1）</w:t>
                  </w:r>
                  <w:r>
                    <w:rPr>
                      <w:rFonts w:hint="eastAsia"/>
                      <w:color w:val="000000" w:themeColor="text1"/>
                      <w:lang w:val="en-US" w:eastAsia="zh-CN"/>
                      <w14:textFill>
                        <w14:solidFill>
                          <w14:schemeClr w14:val="tx1"/>
                        </w14:solidFill>
                      </w14:textFill>
                    </w:rPr>
                    <w:t>2.5</w:t>
                  </w:r>
                </w:p>
              </w:tc>
              <w:tc>
                <w:tcPr>
                  <w:tcW w:w="1995" w:type="dxa"/>
                  <w:noWrap w:val="0"/>
                  <w:vAlign w:val="center"/>
                </w:tcPr>
                <w:p w14:paraId="30F1CB21">
                  <w:pPr>
                    <w:pStyle w:val="41"/>
                    <w:bidi w:val="0"/>
                    <w:rPr>
                      <w:color w:val="000000" w:themeColor="text1"/>
                      <w14:textFill>
                        <w14:solidFill>
                          <w14:schemeClr w14:val="tx1"/>
                        </w14:solidFill>
                      </w14:textFill>
                    </w:rPr>
                  </w:pPr>
                  <w:r>
                    <w:rPr>
                      <w:color w:val="000000" w:themeColor="text1"/>
                      <w14:textFill>
                        <w14:solidFill>
                          <w14:schemeClr w14:val="tx1"/>
                        </w14:solidFill>
                      </w14:textFill>
                    </w:rPr>
                    <w:t>溶解性</w:t>
                  </w:r>
                </w:p>
              </w:tc>
              <w:tc>
                <w:tcPr>
                  <w:tcW w:w="2994" w:type="dxa"/>
                  <w:noWrap w:val="0"/>
                  <w:vAlign w:val="center"/>
                </w:tcPr>
                <w:p w14:paraId="53678218">
                  <w:pPr>
                    <w:pStyle w:val="41"/>
                    <w:bidi w:val="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易溶于水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微溶于乙醇</w:t>
                  </w:r>
                </w:p>
              </w:tc>
            </w:tr>
            <w:tr w14:paraId="053E82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979" w:type="dxa"/>
                  <w:noWrap w:val="0"/>
                  <w:vAlign w:val="center"/>
                </w:tcPr>
                <w:p w14:paraId="224904CF">
                  <w:pPr>
                    <w:pStyle w:val="41"/>
                    <w:bidi w:val="0"/>
                    <w:rPr>
                      <w:color w:val="000000" w:themeColor="text1"/>
                      <w14:textFill>
                        <w14:solidFill>
                          <w14:schemeClr w14:val="tx1"/>
                        </w14:solidFill>
                      </w14:textFill>
                    </w:rPr>
                  </w:pPr>
                  <w:r>
                    <w:rPr>
                      <w:color w:val="000000" w:themeColor="text1"/>
                      <w14:textFill>
                        <w14:solidFill>
                          <w14:schemeClr w14:val="tx1"/>
                        </w14:solidFill>
                      </w14:textFill>
                    </w:rPr>
                    <w:t>稳定性</w:t>
                  </w:r>
                </w:p>
              </w:tc>
              <w:tc>
                <w:tcPr>
                  <w:tcW w:w="2655" w:type="dxa"/>
                  <w:noWrap w:val="0"/>
                  <w:vAlign w:val="center"/>
                </w:tcPr>
                <w:p w14:paraId="4085A071">
                  <w:pPr>
                    <w:pStyle w:val="41"/>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常温下相对稳定</w:t>
                  </w:r>
                </w:p>
              </w:tc>
              <w:tc>
                <w:tcPr>
                  <w:tcW w:w="1995" w:type="dxa"/>
                  <w:noWrap w:val="0"/>
                  <w:vAlign w:val="center"/>
                </w:tcPr>
                <w:p w14:paraId="19EC51F6">
                  <w:pPr>
                    <w:pStyle w:val="41"/>
                    <w:bidi w:val="0"/>
                    <w:rPr>
                      <w:color w:val="000000" w:themeColor="text1"/>
                      <w14:textFill>
                        <w14:solidFill>
                          <w14:schemeClr w14:val="tx1"/>
                        </w14:solidFill>
                      </w14:textFill>
                    </w:rPr>
                  </w:pPr>
                  <w:r>
                    <w:rPr>
                      <w:color w:val="000000" w:themeColor="text1"/>
                      <w14:textFill>
                        <w14:solidFill>
                          <w14:schemeClr w14:val="tx1"/>
                        </w14:solidFill>
                      </w14:textFill>
                    </w:rPr>
                    <w:t>爆炸极限</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（V/V）：</w:t>
                  </w:r>
                </w:p>
              </w:tc>
              <w:tc>
                <w:tcPr>
                  <w:tcW w:w="2994" w:type="dxa"/>
                  <w:noWrap w:val="0"/>
                  <w:vAlign w:val="center"/>
                </w:tcPr>
                <w:p w14:paraId="6BDB42A0">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14:paraId="699A1E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979" w:type="dxa"/>
                  <w:noWrap w:val="0"/>
                  <w:vAlign w:val="center"/>
                </w:tcPr>
                <w:p w14:paraId="4BB19C2A">
                  <w:pPr>
                    <w:pStyle w:val="41"/>
                    <w:bidi w:val="0"/>
                    <w:rPr>
                      <w:color w:val="000000" w:themeColor="text1"/>
                      <w14:textFill>
                        <w14:solidFill>
                          <w14:schemeClr w14:val="tx1"/>
                        </w14:solidFill>
                      </w14:textFill>
                    </w:rPr>
                  </w:pPr>
                  <w:r>
                    <w:rPr>
                      <w:color w:val="000000" w:themeColor="text1"/>
                      <w14:textFill>
                        <w14:solidFill>
                          <w14:schemeClr w14:val="tx1"/>
                        </w14:solidFill>
                      </w14:textFill>
                    </w:rPr>
                    <w:t>毒性</w:t>
                  </w:r>
                </w:p>
              </w:tc>
              <w:tc>
                <w:tcPr>
                  <w:tcW w:w="7644" w:type="dxa"/>
                  <w:gridSpan w:val="3"/>
                  <w:noWrap w:val="0"/>
                  <w:vAlign w:val="center"/>
                </w:tcPr>
                <w:p w14:paraId="79AF5BF3">
                  <w:pPr>
                    <w:pStyle w:val="41"/>
                    <w:bidi w:val="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LD</w:t>
                  </w:r>
                  <w:r>
                    <w:rPr>
                      <w:rFonts w:hint="default" w:ascii="Times New Roman" w:hAnsi="Times New Roman" w:cs="Times New Roman"/>
                      <w:color w:val="000000" w:themeColor="text1"/>
                      <w:vertAlign w:val="subscript"/>
                      <w14:textFill>
                        <w14:solidFill>
                          <w14:schemeClr w14:val="tx1"/>
                        </w14:solidFill>
                      </w14:textFill>
                    </w:rPr>
                    <w:t>50</w:t>
                  </w:r>
                  <w:r>
                    <w:rPr>
                      <w:rFonts w:hint="default" w:ascii="Times New Roman" w:hAnsi="Times New Roman" w:cs="Times New Roman"/>
                      <w:color w:val="000000" w:themeColor="text1"/>
                      <w14:textFill>
                        <w14:solidFill>
                          <w14:schemeClr w14:val="tx1"/>
                        </w14:solidFill>
                      </w14:textFill>
                    </w:rPr>
                    <w:t>:166mgkg(大鼠，经口):LC</w:t>
                  </w:r>
                  <w:r>
                    <w:rPr>
                      <w:rFonts w:hint="default" w:ascii="Times New Roman" w:hAnsi="Times New Roman" w:cs="Times New Roman"/>
                      <w:color w:val="000000" w:themeColor="text1"/>
                      <w:vertAlign w:val="subscript"/>
                      <w14:textFill>
                        <w14:solidFill>
                          <w14:schemeClr w14:val="tx1"/>
                        </w14:solidFill>
                      </w14:textFill>
                    </w:rPr>
                    <w:t>50</w:t>
                  </w:r>
                  <w:r>
                    <w:rPr>
                      <w:rFonts w:hint="default" w:ascii="Times New Roman" w:hAnsi="Times New Roman" w:cs="Times New Roman"/>
                      <w:color w:val="000000" w:themeColor="text1"/>
                      <w14:textFill>
                        <w14:solidFill>
                          <w14:schemeClr w14:val="tx1"/>
                        </w14:solidFill>
                      </w14:textFill>
                    </w:rPr>
                    <w:t>:无资料</w:t>
                  </w:r>
                </w:p>
              </w:tc>
            </w:tr>
            <w:tr w14:paraId="6378E2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979" w:type="dxa"/>
                  <w:noWrap w:val="0"/>
                  <w:vAlign w:val="center"/>
                </w:tcPr>
                <w:p w14:paraId="7BFCC75B">
                  <w:pPr>
                    <w:pStyle w:val="41"/>
                    <w:bidi w:val="0"/>
                    <w:rPr>
                      <w:color w:val="000000" w:themeColor="text1"/>
                      <w14:textFill>
                        <w14:solidFill>
                          <w14:schemeClr w14:val="tx1"/>
                        </w14:solidFill>
                      </w14:textFill>
                    </w:rPr>
                  </w:pPr>
                  <w:r>
                    <w:rPr>
                      <w:color w:val="000000" w:themeColor="text1"/>
                      <w14:textFill>
                        <w14:solidFill>
                          <w14:schemeClr w14:val="tx1"/>
                        </w14:solidFill>
                      </w14:textFill>
                    </w:rPr>
                    <w:t>危险特性</w:t>
                  </w:r>
                </w:p>
              </w:tc>
              <w:tc>
                <w:tcPr>
                  <w:tcW w:w="7644" w:type="dxa"/>
                  <w:gridSpan w:val="3"/>
                  <w:noWrap w:val="0"/>
                  <w:vAlign w:val="center"/>
                </w:tcPr>
                <w:p w14:paraId="12D85EA5">
                  <w:pPr>
                    <w:pStyle w:val="41"/>
                    <w:bidi w:val="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纯的亚氯酸钠比较稳定，与硫磺混合会引起爆炸。助燃，能加速其他物质燃烧。接触还原剂和有机物有着火音温火场中，受热的容器或储有破裂和爆炸的危险。加热到200℃时，该物质分解产生有毒和腐蚀性烟气炸危险。与酸类、铵化合物、磷、硫等反应有爆炸危险。与有机物接触会引起燃烧。如与有机物混合，受摩生爆炸。</w:t>
                  </w:r>
                </w:p>
              </w:tc>
            </w:tr>
            <w:tr w14:paraId="45379B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979" w:type="dxa"/>
                  <w:noWrap w:val="0"/>
                  <w:vAlign w:val="center"/>
                </w:tcPr>
                <w:p w14:paraId="0DD6CAC1">
                  <w:pPr>
                    <w:pStyle w:val="41"/>
                    <w:bidi w:val="0"/>
                    <w:rPr>
                      <w:color w:val="000000" w:themeColor="text1"/>
                      <w14:textFill>
                        <w14:solidFill>
                          <w14:schemeClr w14:val="tx1"/>
                        </w14:solidFill>
                      </w14:textFill>
                    </w:rPr>
                  </w:pPr>
                  <w:r>
                    <w:rPr>
                      <w:color w:val="000000" w:themeColor="text1"/>
                      <w14:textFill>
                        <w14:solidFill>
                          <w14:schemeClr w14:val="tx1"/>
                        </w14:solidFill>
                      </w14:textFill>
                    </w:rPr>
                    <w:t>侵入途径</w:t>
                  </w:r>
                </w:p>
              </w:tc>
              <w:tc>
                <w:tcPr>
                  <w:tcW w:w="7644" w:type="dxa"/>
                  <w:gridSpan w:val="3"/>
                  <w:noWrap w:val="0"/>
                  <w:vAlign w:val="center"/>
                </w:tcPr>
                <w:p w14:paraId="2960416E">
                  <w:pPr>
                    <w:pStyle w:val="41"/>
                    <w:bidi w:val="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吸入、食入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经皮吸收</w:t>
                  </w:r>
                </w:p>
              </w:tc>
            </w:tr>
            <w:tr w14:paraId="6AA69D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979" w:type="dxa"/>
                  <w:noWrap w:val="0"/>
                  <w:vAlign w:val="center"/>
                </w:tcPr>
                <w:p w14:paraId="56EEA6E8">
                  <w:pPr>
                    <w:pStyle w:val="41"/>
                    <w:bidi w:val="0"/>
                    <w:rPr>
                      <w:color w:val="000000" w:themeColor="text1"/>
                      <w14:textFill>
                        <w14:solidFill>
                          <w14:schemeClr w14:val="tx1"/>
                        </w14:solidFill>
                      </w14:textFill>
                    </w:rPr>
                  </w:pPr>
                  <w:r>
                    <w:rPr>
                      <w:color w:val="000000" w:themeColor="text1"/>
                      <w14:textFill>
                        <w14:solidFill>
                          <w14:schemeClr w14:val="tx1"/>
                        </w14:solidFill>
                      </w14:textFill>
                    </w:rPr>
                    <w:t>健康危害</w:t>
                  </w:r>
                </w:p>
              </w:tc>
              <w:tc>
                <w:tcPr>
                  <w:tcW w:w="7644" w:type="dxa"/>
                  <w:gridSpan w:val="3"/>
                  <w:noWrap w:val="0"/>
                  <w:vAlign w:val="center"/>
                </w:tcPr>
                <w:p w14:paraId="6416685C">
                  <w:pPr>
                    <w:pStyle w:val="41"/>
                    <w:bidi w:val="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与酸接触，会散发出极强刺激性和腐蚀性气体，其溶液对皮肤和器官有强烈刺激作用。吞咽会中毒。皮肤接艇重皮肤灼伤和眼损伤。长期或反复接触可能对器官造成伤害。</w:t>
                  </w:r>
                </w:p>
              </w:tc>
            </w:tr>
          </w:tbl>
          <w:p w14:paraId="015E6BF9">
            <w:pPr>
              <w:pStyle w:val="42"/>
              <w:bidi w:val="0"/>
              <w:spacing w:line="240" w:lineRule="auto"/>
              <w:rPr>
                <w:color w:val="auto"/>
              </w:rPr>
            </w:pPr>
            <w:r>
              <w:rPr>
                <w:rFonts w:hint="default"/>
                <w:color w:val="auto"/>
              </w:rPr>
              <w:t>表4-</w:t>
            </w:r>
            <w:r>
              <w:rPr>
                <w:rFonts w:hint="eastAsia"/>
                <w:color w:val="auto"/>
                <w:lang w:val="en-US" w:eastAsia="zh-CN"/>
              </w:rPr>
              <w:t>20</w:t>
            </w:r>
            <w:r>
              <w:rPr>
                <w:rFonts w:hint="default"/>
                <w:color w:val="auto"/>
              </w:rPr>
              <w:t xml:space="preserve">  二氧化氯的理化性质及毒理性质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28" w:type="dxa"/>
                <w:left w:w="108" w:type="dxa"/>
                <w:bottom w:w="28" w:type="dxa"/>
                <w:right w:w="108" w:type="dxa"/>
              </w:tblCellMar>
            </w:tblPr>
            <w:tblGrid>
              <w:gridCol w:w="1086"/>
              <w:gridCol w:w="2640"/>
              <w:gridCol w:w="1991"/>
              <w:gridCol w:w="2906"/>
            </w:tblGrid>
            <w:tr w14:paraId="526080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086" w:type="dxa"/>
                  <w:noWrap w:val="0"/>
                  <w:vAlign w:val="center"/>
                </w:tcPr>
                <w:p w14:paraId="32B6CEE8">
                  <w:pPr>
                    <w:pStyle w:val="41"/>
                    <w:bidi w:val="0"/>
                    <w:rPr>
                      <w:color w:val="auto"/>
                    </w:rPr>
                  </w:pPr>
                  <w:r>
                    <w:rPr>
                      <w:color w:val="auto"/>
                    </w:rPr>
                    <w:t>分子式</w:t>
                  </w:r>
                </w:p>
              </w:tc>
              <w:tc>
                <w:tcPr>
                  <w:tcW w:w="2640" w:type="dxa"/>
                  <w:noWrap w:val="0"/>
                  <w:vAlign w:val="center"/>
                </w:tcPr>
                <w:p w14:paraId="594257F9">
                  <w:pPr>
                    <w:pStyle w:val="41"/>
                    <w:bidi w:val="0"/>
                    <w:rPr>
                      <w:color w:val="auto"/>
                    </w:rPr>
                  </w:pPr>
                  <w:r>
                    <w:rPr>
                      <w:color w:val="auto"/>
                    </w:rPr>
                    <w:t>C</w:t>
                  </w:r>
                  <w:r>
                    <w:rPr>
                      <w:rFonts w:hint="eastAsia"/>
                      <w:color w:val="auto"/>
                      <w:lang w:val="en-US" w:eastAsia="zh-CN"/>
                    </w:rPr>
                    <w:t>l</w:t>
                  </w:r>
                  <w:r>
                    <w:rPr>
                      <w:color w:val="auto"/>
                    </w:rPr>
                    <w:t>O</w:t>
                  </w:r>
                  <w:r>
                    <w:rPr>
                      <w:color w:val="auto"/>
                      <w:vertAlign w:val="subscript"/>
                    </w:rPr>
                    <w:t>2</w:t>
                  </w:r>
                </w:p>
              </w:tc>
              <w:tc>
                <w:tcPr>
                  <w:tcW w:w="1991" w:type="dxa"/>
                  <w:noWrap w:val="0"/>
                  <w:vAlign w:val="center"/>
                </w:tcPr>
                <w:p w14:paraId="6A90F7FC">
                  <w:pPr>
                    <w:pStyle w:val="41"/>
                    <w:bidi w:val="0"/>
                    <w:rPr>
                      <w:color w:val="auto"/>
                    </w:rPr>
                  </w:pPr>
                  <w:r>
                    <w:rPr>
                      <w:color w:val="auto"/>
                    </w:rPr>
                    <w:t>性状</w:t>
                  </w:r>
                </w:p>
              </w:tc>
              <w:tc>
                <w:tcPr>
                  <w:tcW w:w="2906" w:type="dxa"/>
                  <w:noWrap w:val="0"/>
                  <w:vAlign w:val="center"/>
                </w:tcPr>
                <w:p w14:paraId="54555CAE">
                  <w:pPr>
                    <w:pStyle w:val="41"/>
                    <w:bidi w:val="0"/>
                    <w:rPr>
                      <w:color w:val="auto"/>
                    </w:rPr>
                  </w:pPr>
                  <w:r>
                    <w:rPr>
                      <w:color w:val="auto"/>
                    </w:rPr>
                    <w:t>黄红色气体，有刺激性气味</w:t>
                  </w:r>
                </w:p>
              </w:tc>
            </w:tr>
            <w:tr w14:paraId="19FCC4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086" w:type="dxa"/>
                  <w:noWrap w:val="0"/>
                  <w:vAlign w:val="center"/>
                </w:tcPr>
                <w:p w14:paraId="73623652">
                  <w:pPr>
                    <w:pStyle w:val="41"/>
                    <w:bidi w:val="0"/>
                    <w:rPr>
                      <w:color w:val="auto"/>
                    </w:rPr>
                  </w:pPr>
                  <w:r>
                    <w:rPr>
                      <w:color w:val="auto"/>
                    </w:rPr>
                    <w:t>分子量</w:t>
                  </w:r>
                </w:p>
              </w:tc>
              <w:tc>
                <w:tcPr>
                  <w:tcW w:w="2640" w:type="dxa"/>
                  <w:noWrap w:val="0"/>
                  <w:vAlign w:val="center"/>
                </w:tcPr>
                <w:p w14:paraId="16D77327">
                  <w:pPr>
                    <w:pStyle w:val="41"/>
                    <w:bidi w:val="0"/>
                    <w:rPr>
                      <w:color w:val="auto"/>
                    </w:rPr>
                  </w:pPr>
                  <w:r>
                    <w:rPr>
                      <w:color w:val="auto"/>
                    </w:rPr>
                    <w:t>67.45</w:t>
                  </w:r>
                </w:p>
              </w:tc>
              <w:tc>
                <w:tcPr>
                  <w:tcW w:w="1991" w:type="dxa"/>
                  <w:noWrap w:val="0"/>
                  <w:vAlign w:val="center"/>
                </w:tcPr>
                <w:p w14:paraId="117A494E">
                  <w:pPr>
                    <w:pStyle w:val="41"/>
                    <w:bidi w:val="0"/>
                    <w:rPr>
                      <w:color w:val="auto"/>
                    </w:rPr>
                  </w:pPr>
                  <w:r>
                    <w:rPr>
                      <w:color w:val="auto"/>
                    </w:rPr>
                    <w:t>沸点</w:t>
                  </w:r>
                </w:p>
              </w:tc>
              <w:tc>
                <w:tcPr>
                  <w:tcW w:w="2906" w:type="dxa"/>
                  <w:noWrap w:val="0"/>
                  <w:vAlign w:val="center"/>
                </w:tcPr>
                <w:p w14:paraId="4CED82B3">
                  <w:pPr>
                    <w:pStyle w:val="41"/>
                    <w:bidi w:val="0"/>
                    <w:rPr>
                      <w:color w:val="auto"/>
                    </w:rPr>
                  </w:pPr>
                  <w:r>
                    <w:rPr>
                      <w:color w:val="auto"/>
                    </w:rPr>
                    <w:t>9.9℃/97.2kPa（爆炸）</w:t>
                  </w:r>
                </w:p>
              </w:tc>
            </w:tr>
            <w:tr w14:paraId="4B8EB1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086" w:type="dxa"/>
                  <w:noWrap w:val="0"/>
                  <w:vAlign w:val="center"/>
                </w:tcPr>
                <w:p w14:paraId="0027169E">
                  <w:pPr>
                    <w:pStyle w:val="41"/>
                    <w:bidi w:val="0"/>
                    <w:rPr>
                      <w:color w:val="auto"/>
                    </w:rPr>
                  </w:pPr>
                  <w:r>
                    <w:rPr>
                      <w:color w:val="auto"/>
                    </w:rPr>
                    <w:t>蒸汽压</w:t>
                  </w:r>
                </w:p>
              </w:tc>
              <w:tc>
                <w:tcPr>
                  <w:tcW w:w="2640" w:type="dxa"/>
                  <w:noWrap w:val="0"/>
                  <w:vAlign w:val="center"/>
                </w:tcPr>
                <w:p w14:paraId="66A69B4C">
                  <w:pPr>
                    <w:pStyle w:val="41"/>
                    <w:bidi w:val="0"/>
                    <w:rPr>
                      <w:color w:val="auto"/>
                    </w:rPr>
                  </w:pPr>
                  <w:r>
                    <w:rPr>
                      <w:color w:val="auto"/>
                    </w:rPr>
                    <w:t>/</w:t>
                  </w:r>
                </w:p>
              </w:tc>
              <w:tc>
                <w:tcPr>
                  <w:tcW w:w="1991" w:type="dxa"/>
                  <w:noWrap w:val="0"/>
                  <w:vAlign w:val="center"/>
                </w:tcPr>
                <w:p w14:paraId="0F754617">
                  <w:pPr>
                    <w:pStyle w:val="41"/>
                    <w:bidi w:val="0"/>
                    <w:rPr>
                      <w:color w:val="auto"/>
                    </w:rPr>
                  </w:pPr>
                  <w:r>
                    <w:rPr>
                      <w:color w:val="auto"/>
                    </w:rPr>
                    <w:t>熔点</w:t>
                  </w:r>
                </w:p>
              </w:tc>
              <w:tc>
                <w:tcPr>
                  <w:tcW w:w="2906" w:type="dxa"/>
                  <w:noWrap w:val="0"/>
                  <w:vAlign w:val="center"/>
                </w:tcPr>
                <w:p w14:paraId="148E93B1">
                  <w:pPr>
                    <w:pStyle w:val="41"/>
                    <w:bidi w:val="0"/>
                    <w:rPr>
                      <w:color w:val="auto"/>
                    </w:rPr>
                  </w:pPr>
                  <w:r>
                    <w:rPr>
                      <w:color w:val="auto"/>
                    </w:rPr>
                    <w:t>-59℃</w:t>
                  </w:r>
                </w:p>
              </w:tc>
            </w:tr>
            <w:tr w14:paraId="7C6977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086" w:type="dxa"/>
                  <w:noWrap w:val="0"/>
                  <w:vAlign w:val="center"/>
                </w:tcPr>
                <w:p w14:paraId="703B2DDF">
                  <w:pPr>
                    <w:pStyle w:val="41"/>
                    <w:bidi w:val="0"/>
                    <w:rPr>
                      <w:color w:val="auto"/>
                    </w:rPr>
                  </w:pPr>
                  <w:r>
                    <w:rPr>
                      <w:color w:val="auto"/>
                    </w:rPr>
                    <w:t>密度</w:t>
                  </w:r>
                </w:p>
              </w:tc>
              <w:tc>
                <w:tcPr>
                  <w:tcW w:w="2640" w:type="dxa"/>
                  <w:noWrap w:val="0"/>
                  <w:vAlign w:val="center"/>
                </w:tcPr>
                <w:p w14:paraId="287FF52F">
                  <w:pPr>
                    <w:pStyle w:val="41"/>
                    <w:bidi w:val="0"/>
                    <w:rPr>
                      <w:color w:val="auto"/>
                    </w:rPr>
                  </w:pPr>
                  <w:r>
                    <w:rPr>
                      <w:color w:val="auto"/>
                    </w:rPr>
                    <w:t>相对密度（水=1）3.09；相对密度（空气=1）2.3</w:t>
                  </w:r>
                </w:p>
              </w:tc>
              <w:tc>
                <w:tcPr>
                  <w:tcW w:w="1991" w:type="dxa"/>
                  <w:noWrap w:val="0"/>
                  <w:vAlign w:val="center"/>
                </w:tcPr>
                <w:p w14:paraId="653A128B">
                  <w:pPr>
                    <w:pStyle w:val="41"/>
                    <w:bidi w:val="0"/>
                    <w:rPr>
                      <w:color w:val="auto"/>
                    </w:rPr>
                  </w:pPr>
                  <w:r>
                    <w:rPr>
                      <w:color w:val="auto"/>
                    </w:rPr>
                    <w:t>溶解性</w:t>
                  </w:r>
                </w:p>
              </w:tc>
              <w:tc>
                <w:tcPr>
                  <w:tcW w:w="2906" w:type="dxa"/>
                  <w:noWrap w:val="0"/>
                  <w:vAlign w:val="center"/>
                </w:tcPr>
                <w:p w14:paraId="16EBBD92">
                  <w:pPr>
                    <w:pStyle w:val="41"/>
                    <w:bidi w:val="0"/>
                    <w:rPr>
                      <w:color w:val="auto"/>
                    </w:rPr>
                  </w:pPr>
                  <w:r>
                    <w:rPr>
                      <w:color w:val="auto"/>
                    </w:rPr>
                    <w:t>易溶于水</w:t>
                  </w:r>
                </w:p>
              </w:tc>
            </w:tr>
            <w:tr w14:paraId="1DE0CC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086" w:type="dxa"/>
                  <w:noWrap w:val="0"/>
                  <w:vAlign w:val="center"/>
                </w:tcPr>
                <w:p w14:paraId="7D21C956">
                  <w:pPr>
                    <w:pStyle w:val="41"/>
                    <w:bidi w:val="0"/>
                    <w:rPr>
                      <w:color w:val="auto"/>
                    </w:rPr>
                  </w:pPr>
                  <w:r>
                    <w:rPr>
                      <w:color w:val="auto"/>
                    </w:rPr>
                    <w:t>稳定性</w:t>
                  </w:r>
                </w:p>
              </w:tc>
              <w:tc>
                <w:tcPr>
                  <w:tcW w:w="2640" w:type="dxa"/>
                  <w:noWrap w:val="0"/>
                  <w:vAlign w:val="center"/>
                </w:tcPr>
                <w:p w14:paraId="6025B8E2">
                  <w:pPr>
                    <w:pStyle w:val="41"/>
                    <w:bidi w:val="0"/>
                    <w:rPr>
                      <w:color w:val="auto"/>
                    </w:rPr>
                  </w:pPr>
                  <w:r>
                    <w:rPr>
                      <w:color w:val="auto"/>
                    </w:rPr>
                    <w:t>不稳定</w:t>
                  </w:r>
                </w:p>
              </w:tc>
              <w:tc>
                <w:tcPr>
                  <w:tcW w:w="1991" w:type="dxa"/>
                  <w:noWrap w:val="0"/>
                  <w:vAlign w:val="center"/>
                </w:tcPr>
                <w:p w14:paraId="152132C1">
                  <w:pPr>
                    <w:pStyle w:val="41"/>
                    <w:bidi w:val="0"/>
                    <w:rPr>
                      <w:color w:val="auto"/>
                    </w:rPr>
                  </w:pPr>
                  <w:r>
                    <w:rPr>
                      <w:color w:val="auto"/>
                    </w:rPr>
                    <w:t>爆炸极限</w:t>
                  </w:r>
                  <w:r>
                    <w:rPr>
                      <w:rFonts w:hint="eastAsia"/>
                      <w:color w:val="auto"/>
                      <w:lang w:val="en-US" w:eastAsia="zh-CN"/>
                    </w:rPr>
                    <w:t>%</w:t>
                  </w:r>
                  <w:r>
                    <w:rPr>
                      <w:color w:val="auto"/>
                    </w:rPr>
                    <w:t>（V/V）：</w:t>
                  </w:r>
                </w:p>
              </w:tc>
              <w:tc>
                <w:tcPr>
                  <w:tcW w:w="2906" w:type="dxa"/>
                  <w:noWrap w:val="0"/>
                  <w:vAlign w:val="center"/>
                </w:tcPr>
                <w:p w14:paraId="1A568333">
                  <w:pPr>
                    <w:pStyle w:val="41"/>
                    <w:bidi w:val="0"/>
                    <w:rPr>
                      <w:color w:val="auto"/>
                    </w:rPr>
                  </w:pPr>
                  <w:r>
                    <w:rPr>
                      <w:color w:val="auto"/>
                    </w:rPr>
                    <w:t>10%</w:t>
                  </w:r>
                </w:p>
              </w:tc>
            </w:tr>
            <w:tr w14:paraId="600371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086" w:type="dxa"/>
                  <w:noWrap w:val="0"/>
                  <w:vAlign w:val="center"/>
                </w:tcPr>
                <w:p w14:paraId="26CE68AE">
                  <w:pPr>
                    <w:pStyle w:val="41"/>
                    <w:bidi w:val="0"/>
                    <w:rPr>
                      <w:color w:val="auto"/>
                    </w:rPr>
                  </w:pPr>
                  <w:r>
                    <w:rPr>
                      <w:color w:val="auto"/>
                    </w:rPr>
                    <w:t>毒性</w:t>
                  </w:r>
                </w:p>
              </w:tc>
              <w:tc>
                <w:tcPr>
                  <w:tcW w:w="7537" w:type="dxa"/>
                  <w:gridSpan w:val="3"/>
                  <w:noWrap w:val="0"/>
                  <w:vAlign w:val="center"/>
                </w:tcPr>
                <w:p w14:paraId="57257EE1">
                  <w:pPr>
                    <w:pStyle w:val="41"/>
                    <w:bidi w:val="0"/>
                    <w:rPr>
                      <w:color w:val="auto"/>
                    </w:rPr>
                  </w:pPr>
                  <w:r>
                    <w:rPr>
                      <w:color w:val="auto"/>
                    </w:rPr>
                    <w:t>/</w:t>
                  </w:r>
                </w:p>
              </w:tc>
            </w:tr>
            <w:tr w14:paraId="49AE35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086" w:type="dxa"/>
                  <w:noWrap w:val="0"/>
                  <w:vAlign w:val="center"/>
                </w:tcPr>
                <w:p w14:paraId="34461990">
                  <w:pPr>
                    <w:pStyle w:val="41"/>
                    <w:bidi w:val="0"/>
                    <w:rPr>
                      <w:color w:val="auto"/>
                    </w:rPr>
                  </w:pPr>
                  <w:r>
                    <w:rPr>
                      <w:color w:val="auto"/>
                    </w:rPr>
                    <w:t>危险特性</w:t>
                  </w:r>
                </w:p>
              </w:tc>
              <w:tc>
                <w:tcPr>
                  <w:tcW w:w="7537" w:type="dxa"/>
                  <w:gridSpan w:val="3"/>
                  <w:noWrap w:val="0"/>
                  <w:vAlign w:val="center"/>
                </w:tcPr>
                <w:p w14:paraId="34ECACE2">
                  <w:pPr>
                    <w:pStyle w:val="41"/>
                    <w:bidi w:val="0"/>
                    <w:jc w:val="left"/>
                    <w:rPr>
                      <w:color w:val="auto"/>
                    </w:rPr>
                  </w:pPr>
                  <w:r>
                    <w:rPr>
                      <w:color w:val="auto"/>
                    </w:rPr>
                    <w:t>二氧化氯具有强氧化性。它能与许多化学物质发生爆炸性反应，对受热、震动、撞击、摩擦相当敏感，极易分解发生爆炸。</w:t>
                  </w:r>
                </w:p>
              </w:tc>
            </w:tr>
            <w:tr w14:paraId="47BC66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086" w:type="dxa"/>
                  <w:noWrap w:val="0"/>
                  <w:vAlign w:val="center"/>
                </w:tcPr>
                <w:p w14:paraId="2C99F3F8">
                  <w:pPr>
                    <w:pStyle w:val="41"/>
                    <w:bidi w:val="0"/>
                    <w:rPr>
                      <w:color w:val="auto"/>
                    </w:rPr>
                  </w:pPr>
                  <w:r>
                    <w:rPr>
                      <w:color w:val="auto"/>
                    </w:rPr>
                    <w:t>侵入途径</w:t>
                  </w:r>
                </w:p>
              </w:tc>
              <w:tc>
                <w:tcPr>
                  <w:tcW w:w="7537" w:type="dxa"/>
                  <w:gridSpan w:val="3"/>
                  <w:noWrap w:val="0"/>
                  <w:vAlign w:val="center"/>
                </w:tcPr>
                <w:p w14:paraId="47A059BB">
                  <w:pPr>
                    <w:pStyle w:val="41"/>
                    <w:bidi w:val="0"/>
                    <w:jc w:val="left"/>
                    <w:rPr>
                      <w:color w:val="auto"/>
                    </w:rPr>
                  </w:pPr>
                  <w:r>
                    <w:rPr>
                      <w:color w:val="auto"/>
                    </w:rPr>
                    <w:t>吸入、食入</w:t>
                  </w:r>
                </w:p>
              </w:tc>
            </w:tr>
            <w:tr w14:paraId="405EFE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086" w:type="dxa"/>
                  <w:noWrap w:val="0"/>
                  <w:vAlign w:val="center"/>
                </w:tcPr>
                <w:p w14:paraId="04C5A6A7">
                  <w:pPr>
                    <w:pStyle w:val="41"/>
                    <w:bidi w:val="0"/>
                    <w:rPr>
                      <w:color w:val="auto"/>
                    </w:rPr>
                  </w:pPr>
                  <w:r>
                    <w:rPr>
                      <w:color w:val="auto"/>
                    </w:rPr>
                    <w:t>健康危害</w:t>
                  </w:r>
                </w:p>
              </w:tc>
              <w:tc>
                <w:tcPr>
                  <w:tcW w:w="7537" w:type="dxa"/>
                  <w:gridSpan w:val="3"/>
                  <w:noWrap w:val="0"/>
                  <w:vAlign w:val="center"/>
                </w:tcPr>
                <w:p w14:paraId="38798E6A">
                  <w:pPr>
                    <w:pStyle w:val="41"/>
                    <w:bidi w:val="0"/>
                    <w:jc w:val="left"/>
                    <w:rPr>
                      <w:color w:val="auto"/>
                    </w:rPr>
                  </w:pPr>
                  <w:r>
                    <w:rPr>
                      <w:color w:val="auto"/>
                    </w:rPr>
                    <w:t>本品具有强烈刺激性。接触后主要引起眼和呼吸道刺激。吸入高浓度可发生肺水肿。能致死。对呼吸道产生严重损伤浓度的本品气体，可能对皮肤有刺激性。皮肤接触或摄入本品的高浓度溶液，可能引起强烈刺激和腐蚀。长期接触可导致慢性支气管炎。</w:t>
                  </w:r>
                </w:p>
              </w:tc>
            </w:tr>
          </w:tbl>
          <w:p w14:paraId="5FB0EEE1">
            <w:pPr>
              <w:pStyle w:val="42"/>
              <w:bidi w:val="0"/>
              <w:spacing w:line="240" w:lineRule="auto"/>
              <w:rPr>
                <w:color w:val="auto"/>
              </w:rPr>
            </w:pPr>
            <w:r>
              <w:rPr>
                <w:rFonts w:hint="default"/>
                <w:color w:val="auto"/>
              </w:rPr>
              <w:t>表4-</w:t>
            </w:r>
            <w:r>
              <w:rPr>
                <w:rFonts w:hint="eastAsia"/>
                <w:color w:val="auto"/>
                <w:lang w:val="en-US" w:eastAsia="zh-CN"/>
              </w:rPr>
              <w:t>21</w:t>
            </w:r>
            <w:r>
              <w:rPr>
                <w:rFonts w:hint="default"/>
                <w:color w:val="auto"/>
              </w:rPr>
              <w:t xml:space="preserve">  </w:t>
            </w:r>
            <w:r>
              <w:rPr>
                <w:rFonts w:hint="default"/>
                <w:color w:val="auto"/>
                <w:lang w:val="en-US" w:eastAsia="zh-CN"/>
              </w:rPr>
              <w:t>乙醇</w:t>
            </w:r>
            <w:r>
              <w:rPr>
                <w:rFonts w:hint="default"/>
                <w:color w:val="auto"/>
              </w:rPr>
              <w:t>的理化性质及毒理性质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28" w:type="dxa"/>
                <w:left w:w="108" w:type="dxa"/>
                <w:bottom w:w="28" w:type="dxa"/>
                <w:right w:w="108" w:type="dxa"/>
              </w:tblCellMar>
            </w:tblPr>
            <w:tblGrid>
              <w:gridCol w:w="1101"/>
              <w:gridCol w:w="2468"/>
              <w:gridCol w:w="1973"/>
              <w:gridCol w:w="3081"/>
            </w:tblGrid>
            <w:tr w14:paraId="0E9ABF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101" w:type="dxa"/>
                  <w:noWrap w:val="0"/>
                  <w:vAlign w:val="center"/>
                </w:tcPr>
                <w:p w14:paraId="17B23A84">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分子式</w:t>
                  </w:r>
                </w:p>
              </w:tc>
              <w:tc>
                <w:tcPr>
                  <w:tcW w:w="2468" w:type="dxa"/>
                  <w:noWrap w:val="0"/>
                  <w:vAlign w:val="center"/>
                </w:tcPr>
                <w:p w14:paraId="08929078">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rFonts w:hint="default"/>
                      <w:color w:val="auto"/>
                    </w:rPr>
                    <w:t>C</w:t>
                  </w:r>
                  <w:r>
                    <w:rPr>
                      <w:rFonts w:hint="default"/>
                      <w:color w:val="auto"/>
                      <w:vertAlign w:val="subscript"/>
                    </w:rPr>
                    <w:t>2</w:t>
                  </w:r>
                  <w:r>
                    <w:rPr>
                      <w:rFonts w:hint="default"/>
                      <w:color w:val="auto"/>
                    </w:rPr>
                    <w:t>H</w:t>
                  </w:r>
                  <w:r>
                    <w:rPr>
                      <w:rFonts w:hint="default"/>
                      <w:color w:val="auto"/>
                      <w:vertAlign w:val="subscript"/>
                    </w:rPr>
                    <w:t>5</w:t>
                  </w:r>
                  <w:r>
                    <w:rPr>
                      <w:rFonts w:hint="default"/>
                      <w:color w:val="auto"/>
                    </w:rPr>
                    <w:t>OH</w:t>
                  </w:r>
                </w:p>
              </w:tc>
              <w:tc>
                <w:tcPr>
                  <w:tcW w:w="1973" w:type="dxa"/>
                  <w:noWrap w:val="0"/>
                  <w:vAlign w:val="center"/>
                </w:tcPr>
                <w:p w14:paraId="55664067">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性状</w:t>
                  </w:r>
                </w:p>
              </w:tc>
              <w:tc>
                <w:tcPr>
                  <w:tcW w:w="3081" w:type="dxa"/>
                  <w:noWrap w:val="0"/>
                  <w:vAlign w:val="center"/>
                </w:tcPr>
                <w:p w14:paraId="0C28A02B">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无色透明液体，有芳香气味</w:t>
                  </w:r>
                </w:p>
              </w:tc>
            </w:tr>
            <w:tr w14:paraId="3AEDF1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101" w:type="dxa"/>
                  <w:noWrap w:val="0"/>
                  <w:vAlign w:val="center"/>
                </w:tcPr>
                <w:p w14:paraId="6AEBD3A7">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分子量</w:t>
                  </w:r>
                </w:p>
              </w:tc>
              <w:tc>
                <w:tcPr>
                  <w:tcW w:w="2468" w:type="dxa"/>
                  <w:noWrap w:val="0"/>
                  <w:vAlign w:val="center"/>
                </w:tcPr>
                <w:p w14:paraId="4C441E18">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46.07</w:t>
                  </w:r>
                </w:p>
              </w:tc>
              <w:tc>
                <w:tcPr>
                  <w:tcW w:w="1973" w:type="dxa"/>
                  <w:noWrap w:val="0"/>
                  <w:vAlign w:val="center"/>
                </w:tcPr>
                <w:p w14:paraId="4AB41A14">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沸点</w:t>
                  </w:r>
                </w:p>
              </w:tc>
              <w:tc>
                <w:tcPr>
                  <w:tcW w:w="3081" w:type="dxa"/>
                  <w:noWrap w:val="0"/>
                  <w:vAlign w:val="center"/>
                </w:tcPr>
                <w:p w14:paraId="2DB9DE67">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78.3 ℃</w:t>
                  </w:r>
                </w:p>
              </w:tc>
            </w:tr>
            <w:tr w14:paraId="6490A5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101" w:type="dxa"/>
                  <w:noWrap w:val="0"/>
                  <w:vAlign w:val="center"/>
                </w:tcPr>
                <w:p w14:paraId="116A51F7">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蒸汽压</w:t>
                  </w:r>
                </w:p>
              </w:tc>
              <w:tc>
                <w:tcPr>
                  <w:tcW w:w="2468" w:type="dxa"/>
                  <w:noWrap w:val="0"/>
                  <w:vAlign w:val="center"/>
                </w:tcPr>
                <w:p w14:paraId="0733260C">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w:t>
                  </w:r>
                </w:p>
              </w:tc>
              <w:tc>
                <w:tcPr>
                  <w:tcW w:w="1973" w:type="dxa"/>
                  <w:noWrap w:val="0"/>
                  <w:vAlign w:val="center"/>
                </w:tcPr>
                <w:p w14:paraId="059634CA">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熔点</w:t>
                  </w:r>
                </w:p>
              </w:tc>
              <w:tc>
                <w:tcPr>
                  <w:tcW w:w="3081" w:type="dxa"/>
                  <w:noWrap w:val="0"/>
                  <w:vAlign w:val="center"/>
                </w:tcPr>
                <w:p w14:paraId="382705CC">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w:t>
                  </w:r>
                  <w:r>
                    <w:rPr>
                      <w:rFonts w:hint="default"/>
                      <w:color w:val="auto"/>
                    </w:rPr>
                    <w:t>114.1 ℃</w:t>
                  </w:r>
                </w:p>
              </w:tc>
            </w:tr>
            <w:tr w14:paraId="0D496A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101" w:type="dxa"/>
                  <w:noWrap w:val="0"/>
                  <w:vAlign w:val="center"/>
                </w:tcPr>
                <w:p w14:paraId="4A03828E">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密度</w:t>
                  </w:r>
                </w:p>
              </w:tc>
              <w:tc>
                <w:tcPr>
                  <w:tcW w:w="2468" w:type="dxa"/>
                  <w:noWrap w:val="0"/>
                  <w:vAlign w:val="center"/>
                </w:tcPr>
                <w:p w14:paraId="3A55DF6E">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rFonts w:hint="default"/>
                      <w:color w:val="auto"/>
                    </w:rPr>
                    <w:t>0.7893 g/cm³ </w:t>
                  </w:r>
                  <w:r>
                    <w:rPr>
                      <w:rFonts w:hint="eastAsia"/>
                      <w:color w:val="auto"/>
                      <w:lang w:eastAsia="zh-CN"/>
                    </w:rPr>
                    <w:t>(</w:t>
                  </w:r>
                  <w:r>
                    <w:rPr>
                      <w:rFonts w:hint="default"/>
                      <w:color w:val="auto"/>
                    </w:rPr>
                    <w:t>20℃</w:t>
                  </w:r>
                  <w:r>
                    <w:rPr>
                      <w:rFonts w:hint="eastAsia"/>
                      <w:color w:val="auto"/>
                      <w:lang w:eastAsia="zh-CN"/>
                    </w:rPr>
                    <w:t>)</w:t>
                  </w:r>
                </w:p>
              </w:tc>
              <w:tc>
                <w:tcPr>
                  <w:tcW w:w="1973" w:type="dxa"/>
                  <w:noWrap w:val="0"/>
                  <w:vAlign w:val="center"/>
                </w:tcPr>
                <w:p w14:paraId="4F414167">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溶解性</w:t>
                  </w:r>
                </w:p>
              </w:tc>
              <w:tc>
                <w:tcPr>
                  <w:tcW w:w="3081" w:type="dxa"/>
                  <w:noWrap w:val="0"/>
                  <w:vAlign w:val="center"/>
                </w:tcPr>
                <w:p w14:paraId="7EF953EB">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与水混溶，可混溶于乙醚、氯仿、甘油、甲醇等多数</w:t>
                  </w:r>
                </w:p>
              </w:tc>
            </w:tr>
            <w:tr w14:paraId="6E571E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101" w:type="dxa"/>
                  <w:noWrap w:val="0"/>
                  <w:vAlign w:val="center"/>
                </w:tcPr>
                <w:p w14:paraId="0B103177">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稳定性</w:t>
                  </w:r>
                </w:p>
              </w:tc>
              <w:tc>
                <w:tcPr>
                  <w:tcW w:w="2468" w:type="dxa"/>
                  <w:noWrap w:val="0"/>
                  <w:vAlign w:val="center"/>
                </w:tcPr>
                <w:p w14:paraId="5152490D">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不稳定</w:t>
                  </w:r>
                </w:p>
              </w:tc>
              <w:tc>
                <w:tcPr>
                  <w:tcW w:w="1973" w:type="dxa"/>
                  <w:noWrap w:val="0"/>
                  <w:vAlign w:val="center"/>
                </w:tcPr>
                <w:p w14:paraId="71BA9565">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爆炸极限</w:t>
                  </w:r>
                  <w:r>
                    <w:rPr>
                      <w:rFonts w:hint="eastAsia"/>
                      <w:color w:val="auto"/>
                      <w:lang w:val="en-US" w:eastAsia="zh-CN"/>
                    </w:rPr>
                    <w:t>%</w:t>
                  </w:r>
                  <w:r>
                    <w:rPr>
                      <w:color w:val="auto"/>
                    </w:rPr>
                    <w:t>（V/V）：</w:t>
                  </w:r>
                </w:p>
              </w:tc>
              <w:tc>
                <w:tcPr>
                  <w:tcW w:w="3081" w:type="dxa"/>
                  <w:noWrap w:val="0"/>
                  <w:vAlign w:val="center"/>
                </w:tcPr>
                <w:p w14:paraId="5039699C">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3.3%</w:t>
                  </w:r>
                  <w:r>
                    <w:rPr>
                      <w:rFonts w:hint="eastAsia"/>
                      <w:color w:val="auto"/>
                      <w:lang w:eastAsia="zh-CN"/>
                    </w:rPr>
                    <w:t>～</w:t>
                  </w:r>
                  <w:r>
                    <w:rPr>
                      <w:color w:val="auto"/>
                    </w:rPr>
                    <w:t>19%</w:t>
                  </w:r>
                </w:p>
              </w:tc>
            </w:tr>
            <w:tr w14:paraId="154227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101" w:type="dxa"/>
                  <w:noWrap w:val="0"/>
                  <w:vAlign w:val="center"/>
                </w:tcPr>
                <w:p w14:paraId="78061B44">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毒性</w:t>
                  </w:r>
                </w:p>
              </w:tc>
              <w:tc>
                <w:tcPr>
                  <w:tcW w:w="7522" w:type="dxa"/>
                  <w:gridSpan w:val="3"/>
                  <w:noWrap w:val="0"/>
                  <w:vAlign w:val="center"/>
                </w:tcPr>
                <w:p w14:paraId="762F05A0">
                  <w:pPr>
                    <w:pStyle w:val="41"/>
                    <w:keepNext w:val="0"/>
                    <w:keepLines w:val="0"/>
                    <w:pageBreakBefore w:val="0"/>
                    <w:widowControl w:val="0"/>
                    <w:kinsoku/>
                    <w:wordWrap w:val="0"/>
                    <w:overflowPunct w:val="0"/>
                    <w:topLinePunct w:val="0"/>
                    <w:autoSpaceDE/>
                    <w:autoSpaceDN/>
                    <w:bidi w:val="0"/>
                    <w:adjustRightInd/>
                    <w:snapToGrid/>
                    <w:jc w:val="center"/>
                    <w:textAlignment w:val="baseline"/>
                    <w:rPr>
                      <w:color w:val="auto"/>
                    </w:rPr>
                  </w:pPr>
                  <w:r>
                    <w:rPr>
                      <w:color w:val="auto"/>
                    </w:rPr>
                    <w:t>/</w:t>
                  </w:r>
                </w:p>
              </w:tc>
            </w:tr>
            <w:tr w14:paraId="2C6EC1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101" w:type="dxa"/>
                  <w:noWrap w:val="0"/>
                  <w:vAlign w:val="center"/>
                </w:tcPr>
                <w:p w14:paraId="637563C0">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危险特性</w:t>
                  </w:r>
                </w:p>
              </w:tc>
              <w:tc>
                <w:tcPr>
                  <w:tcW w:w="7522" w:type="dxa"/>
                  <w:gridSpan w:val="3"/>
                  <w:noWrap w:val="0"/>
                  <w:vAlign w:val="center"/>
                </w:tcPr>
                <w:p w14:paraId="37376A96">
                  <w:pPr>
                    <w:pStyle w:val="41"/>
                    <w:keepNext w:val="0"/>
                    <w:keepLines w:val="0"/>
                    <w:pageBreakBefore w:val="0"/>
                    <w:widowControl w:val="0"/>
                    <w:kinsoku/>
                    <w:wordWrap w:val="0"/>
                    <w:overflowPunct w:val="0"/>
                    <w:topLinePunct w:val="0"/>
                    <w:autoSpaceDE/>
                    <w:autoSpaceDN/>
                    <w:bidi w:val="0"/>
                    <w:adjustRightInd/>
                    <w:snapToGrid/>
                    <w:jc w:val="left"/>
                    <w:textAlignment w:val="baseline"/>
                    <w:rPr>
                      <w:color w:val="auto"/>
                    </w:rPr>
                  </w:pPr>
                  <w:r>
                    <w:rPr>
                      <w:color w:val="auto"/>
                    </w:rPr>
                    <w:t>易燃液体</w:t>
                  </w:r>
                </w:p>
              </w:tc>
            </w:tr>
            <w:tr w14:paraId="234DF4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101" w:type="dxa"/>
                  <w:noWrap w:val="0"/>
                  <w:vAlign w:val="center"/>
                </w:tcPr>
                <w:p w14:paraId="1372C0AA">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侵入途径</w:t>
                  </w:r>
                </w:p>
              </w:tc>
              <w:tc>
                <w:tcPr>
                  <w:tcW w:w="7522" w:type="dxa"/>
                  <w:gridSpan w:val="3"/>
                  <w:noWrap w:val="0"/>
                  <w:vAlign w:val="center"/>
                </w:tcPr>
                <w:p w14:paraId="1291464E">
                  <w:pPr>
                    <w:pStyle w:val="41"/>
                    <w:keepNext w:val="0"/>
                    <w:keepLines w:val="0"/>
                    <w:pageBreakBefore w:val="0"/>
                    <w:widowControl w:val="0"/>
                    <w:kinsoku/>
                    <w:wordWrap w:val="0"/>
                    <w:overflowPunct w:val="0"/>
                    <w:topLinePunct w:val="0"/>
                    <w:autoSpaceDE/>
                    <w:autoSpaceDN/>
                    <w:bidi w:val="0"/>
                    <w:adjustRightInd/>
                    <w:snapToGrid/>
                    <w:jc w:val="left"/>
                    <w:textAlignment w:val="baseline"/>
                    <w:rPr>
                      <w:color w:val="auto"/>
                    </w:rPr>
                  </w:pPr>
                  <w:r>
                    <w:rPr>
                      <w:color w:val="auto"/>
                    </w:rPr>
                    <w:t>吸入、食入</w:t>
                  </w:r>
                </w:p>
              </w:tc>
            </w:tr>
            <w:tr w14:paraId="76B634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101" w:type="dxa"/>
                  <w:noWrap w:val="0"/>
                  <w:vAlign w:val="center"/>
                </w:tcPr>
                <w:p w14:paraId="1A501C0F">
                  <w:pPr>
                    <w:pStyle w:val="41"/>
                    <w:keepNext w:val="0"/>
                    <w:keepLines w:val="0"/>
                    <w:pageBreakBefore w:val="0"/>
                    <w:widowControl w:val="0"/>
                    <w:kinsoku/>
                    <w:wordWrap w:val="0"/>
                    <w:overflowPunct w:val="0"/>
                    <w:topLinePunct w:val="0"/>
                    <w:autoSpaceDE/>
                    <w:autoSpaceDN/>
                    <w:bidi w:val="0"/>
                    <w:adjustRightInd/>
                    <w:snapToGrid/>
                    <w:textAlignment w:val="baseline"/>
                    <w:rPr>
                      <w:color w:val="auto"/>
                    </w:rPr>
                  </w:pPr>
                  <w:r>
                    <w:rPr>
                      <w:color w:val="auto"/>
                    </w:rPr>
                    <w:t>健康危害</w:t>
                  </w:r>
                </w:p>
              </w:tc>
              <w:tc>
                <w:tcPr>
                  <w:tcW w:w="7522" w:type="dxa"/>
                  <w:gridSpan w:val="3"/>
                  <w:noWrap w:val="0"/>
                  <w:vAlign w:val="center"/>
                </w:tcPr>
                <w:p w14:paraId="09FEB5C0">
                  <w:pPr>
                    <w:pStyle w:val="41"/>
                    <w:keepNext w:val="0"/>
                    <w:keepLines w:val="0"/>
                    <w:pageBreakBefore w:val="0"/>
                    <w:widowControl w:val="0"/>
                    <w:kinsoku/>
                    <w:wordWrap w:val="0"/>
                    <w:overflowPunct w:val="0"/>
                    <w:topLinePunct w:val="0"/>
                    <w:autoSpaceDE/>
                    <w:autoSpaceDN/>
                    <w:bidi w:val="0"/>
                    <w:adjustRightInd/>
                    <w:snapToGrid/>
                    <w:jc w:val="left"/>
                    <w:textAlignment w:val="baseline"/>
                    <w:rPr>
                      <w:color w:val="auto"/>
                    </w:rPr>
                  </w:pPr>
                  <w:r>
                    <w:rPr>
                      <w:color w:val="auto"/>
                    </w:rPr>
                    <w:t>反复或长期接触皮肤可能导致脱脂、红、痒、发炎、龟裂及可能二度感染。长期皮肤接触，可能导致很少数人皮肤过敏反应。食入：慢性中毒可能引起肝脏、肾脏、大脑、肠胃道和心肌衰退。可能引起不良的繁殖影响。曾患肝病的人暴露其中可能增加危害性。与其他药物共同使用可能有不良作用</w:t>
                  </w:r>
                </w:p>
              </w:tc>
            </w:tr>
          </w:tbl>
          <w:p w14:paraId="18B69BA8">
            <w:pPr>
              <w:ind w:firstLine="480"/>
              <w:rPr>
                <w:color w:val="auto"/>
              </w:rPr>
            </w:pPr>
            <w:r>
              <w:rPr>
                <w:rFonts w:hint="eastAsia"/>
                <w:color w:val="auto"/>
              </w:rPr>
              <w:t>（2）风险潜势初判</w:t>
            </w:r>
          </w:p>
          <w:p w14:paraId="3BF90B72">
            <w:pPr>
              <w:ind w:firstLine="480"/>
              <w:rPr>
                <w:color w:val="auto"/>
              </w:rPr>
            </w:pPr>
            <w:r>
              <w:rPr>
                <w:color w:val="auto"/>
              </w:rPr>
              <w:t>根据《建设项目环境风险评价技术导则》（HJ 169-2018），计算所涉及的项目涉及的突然环境事件风险物质的最大存在总量与其在附录B中对应临界量的比值Q。在不同</w:t>
            </w:r>
            <w:r>
              <w:rPr>
                <w:rFonts w:hint="eastAsia"/>
                <w:color w:val="auto"/>
                <w:lang w:val="en-US" w:eastAsia="zh-CN"/>
              </w:rPr>
              <w:t>区域</w:t>
            </w:r>
            <w:r>
              <w:rPr>
                <w:color w:val="auto"/>
              </w:rPr>
              <w:t>的同一种物质，按其在</w:t>
            </w:r>
            <w:r>
              <w:rPr>
                <w:rFonts w:hint="eastAsia"/>
                <w:color w:val="auto"/>
                <w:lang w:val="en-US" w:eastAsia="zh-CN"/>
              </w:rPr>
              <w:t>院</w:t>
            </w:r>
            <w:r>
              <w:rPr>
                <w:color w:val="auto"/>
              </w:rPr>
              <w:t>界内的最大存在总量计算。</w:t>
            </w:r>
          </w:p>
          <w:p w14:paraId="2FB3121E">
            <w:pPr>
              <w:ind w:firstLine="480"/>
              <w:rPr>
                <w:color w:val="auto"/>
              </w:rPr>
            </w:pPr>
            <w:r>
              <w:rPr>
                <w:color w:val="auto"/>
              </w:rPr>
              <w:t>当只涉及一种危险物质时，计算该物质的总量与其临界量比值，即为Q；</w:t>
            </w:r>
          </w:p>
          <w:p w14:paraId="2E22E4CB">
            <w:pPr>
              <w:ind w:firstLine="480"/>
              <w:rPr>
                <w:color w:val="auto"/>
              </w:rPr>
            </w:pPr>
            <w:r>
              <w:rPr>
                <w:color w:val="auto"/>
              </w:rPr>
              <w:t>当存在多种危险物质时，则按下式计算物质总量与其临界量比值（Q）：</w:t>
            </w:r>
          </w:p>
          <w:p w14:paraId="35087E00">
            <w:pPr>
              <w:ind w:firstLine="480"/>
              <w:rPr>
                <w:color w:val="auto"/>
              </w:rPr>
            </w:pPr>
            <w:r>
              <w:rPr>
                <w:color w:val="auto"/>
              </w:rPr>
              <w:pict>
                <v:shape id="_x0000_s1027" o:spid="_x0000_s1027" o:spt="75" type="#_x0000_t75" style="position:absolute;left:0pt;margin-left:121.9pt;margin-top:7.75pt;height:35.75pt;width:134.05pt;mso-wrap-distance-bottom:0pt;mso-wrap-distance-top:0pt;z-index:251660288;mso-width-relative:page;mso-height-relative:page;" o:ole="t" filled="f" o:preferrelative="t" stroked="f" coordsize="21600,21600">
                  <v:path/>
                  <v:fill on="f" focussize="0,0"/>
                  <v:stroke on="f"/>
                  <v:imagedata r:id="rId12" o:title=""/>
                  <o:lock v:ext="edit" aspectratio="t"/>
                  <w10:wrap type="topAndBottom"/>
                </v:shape>
                <o:OLEObject Type="Embed" ProgID="" ShapeID="_x0000_s1027" DrawAspect="Content" ObjectID="_1468075725" r:id="rId11">
                  <o:LockedField>false</o:LockedField>
                </o:OLEObject>
              </w:pict>
            </w:r>
            <w:r>
              <w:rPr>
                <w:color w:val="auto"/>
              </w:rPr>
              <w:t>式中：q</w:t>
            </w:r>
            <w:r>
              <w:rPr>
                <w:color w:val="auto"/>
                <w:vertAlign w:val="subscript"/>
              </w:rPr>
              <w:t>1</w:t>
            </w:r>
            <w:r>
              <w:rPr>
                <w:color w:val="auto"/>
              </w:rPr>
              <w:t>，q</w:t>
            </w:r>
            <w:r>
              <w:rPr>
                <w:color w:val="auto"/>
                <w:vertAlign w:val="subscript"/>
              </w:rPr>
              <w:t>2</w:t>
            </w:r>
            <w:r>
              <w:rPr>
                <w:color w:val="auto"/>
              </w:rPr>
              <w:t>，…，q</w:t>
            </w:r>
            <w:r>
              <w:rPr>
                <w:color w:val="auto"/>
                <w:vertAlign w:val="subscript"/>
              </w:rPr>
              <w:t>n</w:t>
            </w:r>
            <w:r>
              <w:rPr>
                <w:color w:val="auto"/>
              </w:rPr>
              <w:t>——每种危险物质的最大存在总量，t；</w:t>
            </w:r>
          </w:p>
          <w:p w14:paraId="63368C5B">
            <w:pPr>
              <w:ind w:firstLine="480"/>
              <w:rPr>
                <w:color w:val="auto"/>
              </w:rPr>
            </w:pPr>
            <w:r>
              <w:rPr>
                <w:color w:val="auto"/>
              </w:rPr>
              <w:t xml:space="preserve">      Q</w:t>
            </w:r>
            <w:r>
              <w:rPr>
                <w:color w:val="auto"/>
                <w:vertAlign w:val="subscript"/>
              </w:rPr>
              <w:t>1</w:t>
            </w:r>
            <w:r>
              <w:rPr>
                <w:color w:val="auto"/>
              </w:rPr>
              <w:t>，Q</w:t>
            </w:r>
            <w:r>
              <w:rPr>
                <w:color w:val="auto"/>
                <w:vertAlign w:val="subscript"/>
              </w:rPr>
              <w:t>2</w:t>
            </w:r>
            <w:r>
              <w:rPr>
                <w:color w:val="auto"/>
              </w:rPr>
              <w:t>，…，Q</w:t>
            </w:r>
            <w:r>
              <w:rPr>
                <w:color w:val="auto"/>
                <w:vertAlign w:val="subscript"/>
              </w:rPr>
              <w:t>n</w:t>
            </w:r>
            <w:r>
              <w:rPr>
                <w:color w:val="auto"/>
              </w:rPr>
              <w:t>——每种危险物质的临界量，t。</w:t>
            </w:r>
          </w:p>
          <w:p w14:paraId="7E8CCD0B">
            <w:pPr>
              <w:ind w:firstLine="480"/>
              <w:rPr>
                <w:color w:val="auto"/>
              </w:rPr>
            </w:pPr>
            <w:r>
              <w:rPr>
                <w:color w:val="auto"/>
              </w:rPr>
              <w:t>当Q&lt;1时，该项目环境风险潜势为I。</w:t>
            </w:r>
          </w:p>
          <w:p w14:paraId="25BFCA6E">
            <w:pPr>
              <w:ind w:firstLine="480"/>
              <w:rPr>
                <w:color w:val="auto"/>
              </w:rPr>
            </w:pPr>
            <w:r>
              <w:rPr>
                <w:color w:val="auto"/>
              </w:rPr>
              <w:t>当Q≥1时，将Q值划分为：（1）1≤Q&lt;10；（2）10≤Q&lt;100；（3）Q≥100。</w:t>
            </w:r>
          </w:p>
          <w:p w14:paraId="3C80BA57">
            <w:pPr>
              <w:ind w:firstLine="480"/>
              <w:rPr>
                <w:color w:val="auto"/>
                <w:lang w:bidi="en-US"/>
              </w:rPr>
            </w:pPr>
            <w:r>
              <w:rPr>
                <w:color w:val="auto"/>
                <w:lang w:bidi="en-US"/>
              </w:rPr>
              <w:t>拟建项目涉及的危险物质数量与临界量比值（Q）见</w:t>
            </w:r>
            <w:r>
              <w:rPr>
                <w:rFonts w:hint="eastAsia"/>
                <w:color w:val="auto"/>
                <w:lang w:bidi="en-US"/>
              </w:rPr>
              <w:t>下表</w:t>
            </w:r>
            <w:r>
              <w:rPr>
                <w:color w:val="auto"/>
                <w:lang w:bidi="en-US"/>
              </w:rPr>
              <w:t>。</w:t>
            </w:r>
          </w:p>
          <w:p w14:paraId="5B685D64">
            <w:pPr>
              <w:spacing w:line="240" w:lineRule="auto"/>
              <w:ind w:firstLine="0" w:firstLineChars="0"/>
              <w:jc w:val="center"/>
              <w:rPr>
                <w:color w:val="auto"/>
              </w:rPr>
            </w:pPr>
            <w:r>
              <w:rPr>
                <w:b/>
                <w:bCs/>
                <w:color w:val="auto"/>
              </w:rPr>
              <w:t>表</w:t>
            </w:r>
            <w:r>
              <w:rPr>
                <w:rFonts w:hint="eastAsia"/>
                <w:b/>
                <w:bCs/>
                <w:color w:val="auto"/>
              </w:rPr>
              <w:t>4-</w:t>
            </w:r>
            <w:r>
              <w:rPr>
                <w:rFonts w:hint="eastAsia"/>
                <w:b/>
                <w:bCs/>
                <w:color w:val="auto"/>
                <w:lang w:val="en-US" w:eastAsia="zh-CN"/>
              </w:rPr>
              <w:t>22</w:t>
            </w:r>
            <w:r>
              <w:rPr>
                <w:b/>
                <w:bCs/>
                <w:color w:val="auto"/>
              </w:rPr>
              <w:t xml:space="preserve">  拟建项目涉及的危险物质Q值确定表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48"/>
              <w:gridCol w:w="2280"/>
              <w:gridCol w:w="1680"/>
              <w:gridCol w:w="2895"/>
              <w:gridCol w:w="1118"/>
            </w:tblGrid>
            <w:tr w14:paraId="5748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375" w:type="pct"/>
                  <w:vAlign w:val="center"/>
                </w:tcPr>
                <w:p w14:paraId="18B452E8">
                  <w:pPr>
                    <w:pStyle w:val="43"/>
                    <w:rPr>
                      <w:b/>
                      <w:bCs/>
                      <w:color w:val="000000" w:themeColor="text1"/>
                      <w14:textFill>
                        <w14:solidFill>
                          <w14:schemeClr w14:val="tx1"/>
                        </w14:solidFill>
                      </w14:textFill>
                    </w:rPr>
                  </w:pPr>
                  <w:r>
                    <w:rPr>
                      <w:b/>
                      <w:bCs/>
                      <w:color w:val="000000" w:themeColor="text1"/>
                      <w14:textFill>
                        <w14:solidFill>
                          <w14:schemeClr w14:val="tx1"/>
                        </w14:solidFill>
                      </w14:textFill>
                    </w:rPr>
                    <w:t>序号</w:t>
                  </w:r>
                </w:p>
              </w:tc>
              <w:tc>
                <w:tcPr>
                  <w:tcW w:w="1322" w:type="pct"/>
                  <w:vAlign w:val="center"/>
                </w:tcPr>
                <w:p w14:paraId="5AE068EF">
                  <w:pPr>
                    <w:pStyle w:val="43"/>
                    <w:rPr>
                      <w:b/>
                      <w:bCs/>
                      <w:color w:val="000000" w:themeColor="text1"/>
                      <w14:textFill>
                        <w14:solidFill>
                          <w14:schemeClr w14:val="tx1"/>
                        </w14:solidFill>
                      </w14:textFill>
                    </w:rPr>
                  </w:pPr>
                  <w:r>
                    <w:rPr>
                      <w:b/>
                      <w:bCs/>
                      <w:color w:val="000000" w:themeColor="text1"/>
                      <w14:textFill>
                        <w14:solidFill>
                          <w14:schemeClr w14:val="tx1"/>
                        </w14:solidFill>
                      </w14:textFill>
                    </w:rPr>
                    <w:t>危险物质名称</w:t>
                  </w:r>
                </w:p>
              </w:tc>
              <w:tc>
                <w:tcPr>
                  <w:tcW w:w="974" w:type="pct"/>
                  <w:vAlign w:val="center"/>
                </w:tcPr>
                <w:p w14:paraId="39136D02">
                  <w:pPr>
                    <w:pStyle w:val="43"/>
                    <w:rPr>
                      <w:b/>
                      <w:bCs/>
                      <w:color w:val="000000" w:themeColor="text1"/>
                      <w14:textFill>
                        <w14:solidFill>
                          <w14:schemeClr w14:val="tx1"/>
                        </w14:solidFill>
                      </w14:textFill>
                    </w:rPr>
                  </w:pPr>
                  <w:r>
                    <w:rPr>
                      <w:b/>
                      <w:bCs/>
                      <w:color w:val="000000" w:themeColor="text1"/>
                      <w14:textFill>
                        <w14:solidFill>
                          <w14:schemeClr w14:val="tx1"/>
                        </w14:solidFill>
                      </w14:textFill>
                    </w:rPr>
                    <w:t>最大存在量qn/t</w:t>
                  </w:r>
                </w:p>
              </w:tc>
              <w:tc>
                <w:tcPr>
                  <w:tcW w:w="1679" w:type="pct"/>
                  <w:vAlign w:val="center"/>
                </w:tcPr>
                <w:p w14:paraId="3CECC564">
                  <w:pPr>
                    <w:pStyle w:val="43"/>
                    <w:rPr>
                      <w:b/>
                      <w:bCs/>
                      <w:color w:val="000000" w:themeColor="text1"/>
                      <w14:textFill>
                        <w14:solidFill>
                          <w14:schemeClr w14:val="tx1"/>
                        </w14:solidFill>
                      </w14:textFill>
                    </w:rPr>
                  </w:pPr>
                  <w:r>
                    <w:rPr>
                      <w:b/>
                      <w:bCs/>
                      <w:color w:val="000000" w:themeColor="text1"/>
                      <w14:textFill>
                        <w14:solidFill>
                          <w14:schemeClr w14:val="tx1"/>
                        </w14:solidFill>
                      </w14:textFill>
                    </w:rPr>
                    <w:t>临界量Qn/t</w:t>
                  </w:r>
                </w:p>
              </w:tc>
              <w:tc>
                <w:tcPr>
                  <w:tcW w:w="648" w:type="pct"/>
                  <w:vAlign w:val="center"/>
                </w:tcPr>
                <w:p w14:paraId="3F1D1268">
                  <w:pPr>
                    <w:pStyle w:val="43"/>
                    <w:rPr>
                      <w:color w:val="000000" w:themeColor="text1"/>
                      <w14:textFill>
                        <w14:solidFill>
                          <w14:schemeClr w14:val="tx1"/>
                        </w14:solidFill>
                      </w14:textFill>
                    </w:rPr>
                  </w:pPr>
                  <w:r>
                    <w:rPr>
                      <w:color w:val="000000" w:themeColor="text1"/>
                      <w14:textFill>
                        <w14:solidFill>
                          <w14:schemeClr w14:val="tx1"/>
                        </w14:solidFill>
                      </w14:textFill>
                    </w:rPr>
                    <w:t>Q值</w:t>
                  </w:r>
                </w:p>
              </w:tc>
            </w:tr>
            <w:tr w14:paraId="5425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375" w:type="pct"/>
                  <w:shd w:val="clear" w:color="auto" w:fill="auto"/>
                  <w:vAlign w:val="center"/>
                </w:tcPr>
                <w:p w14:paraId="469E05C5">
                  <w:pPr>
                    <w:pStyle w:val="41"/>
                    <w:bidi w:val="0"/>
                    <w:ind w:firstLine="0" w:firstLineChars="0"/>
                    <w:rPr>
                      <w:rFonts w:hint="eastAsia"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1</w:t>
                  </w:r>
                </w:p>
              </w:tc>
              <w:tc>
                <w:tcPr>
                  <w:tcW w:w="1322" w:type="pct"/>
                  <w:shd w:val="clear" w:color="auto" w:fill="auto"/>
                  <w:vAlign w:val="center"/>
                </w:tcPr>
                <w:p w14:paraId="4E802350">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A剂（亚氯酸钠）</w:t>
                  </w:r>
                </w:p>
              </w:tc>
              <w:tc>
                <w:tcPr>
                  <w:tcW w:w="974" w:type="pct"/>
                  <w:shd w:val="clear" w:color="auto" w:fill="auto"/>
                  <w:vAlign w:val="center"/>
                </w:tcPr>
                <w:p w14:paraId="66FB0396">
                  <w:pPr>
                    <w:pStyle w:val="41"/>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0.01</w:t>
                  </w:r>
                </w:p>
              </w:tc>
              <w:tc>
                <w:tcPr>
                  <w:tcW w:w="1679" w:type="pct"/>
                  <w:shd w:val="clear" w:color="auto" w:fill="auto"/>
                  <w:vAlign w:val="center"/>
                </w:tcPr>
                <w:p w14:paraId="36AB56C8">
                  <w:pPr>
                    <w:pStyle w:val="41"/>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50（健康危险急性毒性物质）</w:t>
                  </w:r>
                </w:p>
              </w:tc>
              <w:tc>
                <w:tcPr>
                  <w:tcW w:w="648" w:type="pct"/>
                  <w:shd w:val="clear" w:color="auto" w:fill="auto"/>
                  <w:vAlign w:val="center"/>
                </w:tcPr>
                <w:p w14:paraId="7E504DD7">
                  <w:pPr>
                    <w:pStyle w:val="41"/>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0.0002</w:t>
                  </w:r>
                </w:p>
              </w:tc>
            </w:tr>
            <w:tr w14:paraId="0C86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375" w:type="pct"/>
                  <w:shd w:val="clear" w:color="auto" w:fill="auto"/>
                  <w:vAlign w:val="center"/>
                </w:tcPr>
                <w:p w14:paraId="51E5DE02">
                  <w:pPr>
                    <w:pStyle w:val="41"/>
                    <w:bidi w:val="0"/>
                    <w:ind w:firstLine="0" w:firstLineChars="0"/>
                    <w:rPr>
                      <w:rFonts w:hint="eastAsia" w:ascii="Times New Roman" w:hAnsi="Times New Roman" w:eastAsia="宋体" w:cs="宋体"/>
                      <w:b w:val="0"/>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322" w:type="pct"/>
                  <w:shd w:val="clear" w:color="auto" w:fill="auto"/>
                  <w:vAlign w:val="center"/>
                </w:tcPr>
                <w:p w14:paraId="4DA39CA8">
                  <w:pPr>
                    <w:pStyle w:val="41"/>
                    <w:bidi w:val="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二氧化氯</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1天产生量</w:t>
                  </w:r>
                  <w:r>
                    <w:rPr>
                      <w:rFonts w:hint="eastAsia"/>
                      <w:color w:val="000000" w:themeColor="text1"/>
                      <w:lang w:eastAsia="zh-CN"/>
                      <w14:textFill>
                        <w14:solidFill>
                          <w14:schemeClr w14:val="tx1"/>
                        </w14:solidFill>
                      </w14:textFill>
                    </w:rPr>
                    <w:t>）</w:t>
                  </w:r>
                </w:p>
              </w:tc>
              <w:tc>
                <w:tcPr>
                  <w:tcW w:w="974" w:type="pct"/>
                  <w:shd w:val="clear" w:color="auto" w:fill="auto"/>
                  <w:vAlign w:val="center"/>
                </w:tcPr>
                <w:p w14:paraId="37F80F1C">
                  <w:pPr>
                    <w:pStyle w:val="41"/>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0.0002</w:t>
                  </w:r>
                </w:p>
              </w:tc>
              <w:tc>
                <w:tcPr>
                  <w:tcW w:w="1679" w:type="pct"/>
                  <w:shd w:val="clear" w:color="auto" w:fill="auto"/>
                  <w:vAlign w:val="center"/>
                </w:tcPr>
                <w:p w14:paraId="76F7002B">
                  <w:pPr>
                    <w:pStyle w:val="41"/>
                    <w:bidi w:val="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0.5</w:t>
                  </w:r>
                </w:p>
              </w:tc>
              <w:tc>
                <w:tcPr>
                  <w:tcW w:w="648" w:type="pct"/>
                  <w:shd w:val="clear" w:color="auto" w:fill="auto"/>
                  <w:vAlign w:val="center"/>
                </w:tcPr>
                <w:p w14:paraId="1D70CEEF">
                  <w:pPr>
                    <w:pStyle w:val="41"/>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0.0004</w:t>
                  </w:r>
                </w:p>
              </w:tc>
            </w:tr>
            <w:tr w14:paraId="55DD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375" w:type="pct"/>
                  <w:shd w:val="clear" w:color="auto" w:fill="auto"/>
                  <w:vAlign w:val="center"/>
                </w:tcPr>
                <w:p w14:paraId="6BFF64CD">
                  <w:pPr>
                    <w:pStyle w:val="41"/>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322" w:type="pct"/>
                  <w:shd w:val="clear" w:color="auto" w:fill="auto"/>
                  <w:vAlign w:val="center"/>
                </w:tcPr>
                <w:p w14:paraId="2E25FB65">
                  <w:pPr>
                    <w:pStyle w:val="41"/>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乙醇</w:t>
                  </w:r>
                </w:p>
              </w:tc>
              <w:tc>
                <w:tcPr>
                  <w:tcW w:w="974" w:type="pct"/>
                  <w:shd w:val="clear" w:color="auto" w:fill="auto"/>
                  <w:vAlign w:val="center"/>
                </w:tcPr>
                <w:p w14:paraId="2ABBDE99">
                  <w:pPr>
                    <w:pStyle w:val="41"/>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0.002</w:t>
                  </w:r>
                </w:p>
              </w:tc>
              <w:tc>
                <w:tcPr>
                  <w:tcW w:w="1679" w:type="pct"/>
                  <w:shd w:val="clear" w:color="auto" w:fill="auto"/>
                  <w:vAlign w:val="center"/>
                </w:tcPr>
                <w:p w14:paraId="4AFD17FF">
                  <w:pPr>
                    <w:pStyle w:val="41"/>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w:t>
                  </w:r>
                </w:p>
              </w:tc>
              <w:tc>
                <w:tcPr>
                  <w:tcW w:w="648" w:type="pct"/>
                  <w:shd w:val="clear" w:color="auto" w:fill="auto"/>
                  <w:vAlign w:val="center"/>
                </w:tcPr>
                <w:p w14:paraId="4C1F0AE1">
                  <w:pPr>
                    <w:pStyle w:val="41"/>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0.000004</w:t>
                  </w:r>
                </w:p>
              </w:tc>
            </w:tr>
            <w:tr w14:paraId="06E1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4351" w:type="pct"/>
                  <w:gridSpan w:val="4"/>
                  <w:vAlign w:val="center"/>
                </w:tcPr>
                <w:p w14:paraId="7D152DA8">
                  <w:pPr>
                    <w:pStyle w:val="43"/>
                    <w:rPr>
                      <w:color w:val="000000" w:themeColor="text1"/>
                      <w14:textFill>
                        <w14:solidFill>
                          <w14:schemeClr w14:val="tx1"/>
                        </w14:solidFill>
                      </w14:textFill>
                    </w:rPr>
                  </w:pPr>
                  <w:r>
                    <w:rPr>
                      <w:color w:val="000000" w:themeColor="text1"/>
                      <w14:textFill>
                        <w14:solidFill>
                          <w14:schemeClr w14:val="tx1"/>
                        </w14:solidFill>
                      </w14:textFill>
                    </w:rPr>
                    <w:t>合计</w:t>
                  </w:r>
                </w:p>
              </w:tc>
              <w:tc>
                <w:tcPr>
                  <w:tcW w:w="648" w:type="pct"/>
                  <w:vAlign w:val="center"/>
                </w:tcPr>
                <w:p w14:paraId="32F36C84">
                  <w:pPr>
                    <w:pStyle w:val="4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0.000604</w:t>
                  </w:r>
                </w:p>
              </w:tc>
            </w:tr>
          </w:tbl>
          <w:p w14:paraId="2A36E76A">
            <w:pPr>
              <w:widowControl/>
              <w:ind w:firstLine="480"/>
              <w:rPr>
                <w:color w:val="auto"/>
              </w:rPr>
            </w:pPr>
            <w:r>
              <w:rPr>
                <w:color w:val="000000" w:themeColor="text1"/>
                <w14:textFill>
                  <w14:solidFill>
                    <w14:schemeClr w14:val="tx1"/>
                  </w14:solidFill>
                </w14:textFill>
              </w:rPr>
              <w:t>根据上述分析，Q=</w:t>
            </w:r>
            <w:r>
              <w:rPr>
                <w:rFonts w:hint="eastAsia"/>
                <w:color w:val="000000" w:themeColor="text1"/>
                <w14:textFill>
                  <w14:solidFill>
                    <w14:schemeClr w14:val="tx1"/>
                  </w14:solidFill>
                </w14:textFill>
              </w:rPr>
              <w:t>0.000604&lt;1，</w:t>
            </w:r>
            <w:r>
              <w:rPr>
                <w:color w:val="000000" w:themeColor="text1"/>
                <w14:textFill>
                  <w14:solidFill>
                    <w14:schemeClr w14:val="tx1"/>
                  </w14:solidFill>
                </w14:textFill>
              </w:rPr>
              <w:t>环境风险潜势为I</w:t>
            </w:r>
            <w:r>
              <w:rPr>
                <w:rFonts w:hint="eastAsia"/>
                <w:color w:val="000000" w:themeColor="text1"/>
                <w14:textFill>
                  <w14:solidFill>
                    <w14:schemeClr w14:val="tx1"/>
                  </w14:solidFill>
                </w14:textFill>
              </w:rPr>
              <w:t>。</w:t>
            </w:r>
          </w:p>
          <w:p w14:paraId="45C04170">
            <w:pPr>
              <w:ind w:firstLine="480"/>
              <w:rPr>
                <w:color w:val="auto"/>
              </w:rPr>
            </w:pPr>
            <w:r>
              <w:rPr>
                <w:rFonts w:hint="eastAsia"/>
                <w:color w:val="auto"/>
              </w:rPr>
              <w:t>（3）</w:t>
            </w:r>
            <w:r>
              <w:rPr>
                <w:color w:val="auto"/>
              </w:rPr>
              <w:t>风险评价等级确定</w:t>
            </w:r>
          </w:p>
          <w:p w14:paraId="46F7C7EF">
            <w:pPr>
              <w:ind w:firstLine="480"/>
              <w:rPr>
                <w:rFonts w:ascii="宋体" w:cs="宋体"/>
                <w:color w:val="auto"/>
              </w:rPr>
            </w:pPr>
            <w:r>
              <w:rPr>
                <w:rFonts w:hint="eastAsia" w:ascii="宋体" w:cs="宋体"/>
                <w:color w:val="auto"/>
              </w:rPr>
              <w:t>根据《建设项目环境风险评价技术导则》</w:t>
            </w:r>
            <w:r>
              <w:rPr>
                <w:color w:val="auto"/>
              </w:rPr>
              <w:t>（HJ 169-2018）</w:t>
            </w:r>
            <w:r>
              <w:rPr>
                <w:rFonts w:hint="eastAsia" w:ascii="宋体" w:cs="宋体"/>
                <w:color w:val="auto"/>
              </w:rPr>
              <w:t>，本项目大气环境风险潜势为</w:t>
            </w:r>
            <w:r>
              <w:rPr>
                <w:color w:val="auto"/>
              </w:rPr>
              <w:t>I</w:t>
            </w:r>
            <w:r>
              <w:rPr>
                <w:rFonts w:hint="eastAsia" w:ascii="宋体" w:cs="宋体"/>
                <w:color w:val="auto"/>
              </w:rPr>
              <w:t xml:space="preserve">。建设项目风险评价工作等级划分见下表。 </w:t>
            </w:r>
          </w:p>
          <w:p w14:paraId="3015F1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auto"/>
              </w:rPr>
            </w:pPr>
            <w:r>
              <w:rPr>
                <w:b/>
                <w:color w:val="auto"/>
              </w:rPr>
              <w:t>表</w:t>
            </w:r>
            <w:r>
              <w:rPr>
                <w:rFonts w:hint="eastAsia"/>
                <w:b/>
                <w:color w:val="auto"/>
              </w:rPr>
              <w:t>4-</w:t>
            </w:r>
            <w:r>
              <w:rPr>
                <w:rFonts w:hint="eastAsia"/>
                <w:b/>
                <w:color w:val="auto"/>
                <w:lang w:val="en-US" w:eastAsia="zh-CN"/>
              </w:rPr>
              <w:t xml:space="preserve">23 </w:t>
            </w:r>
            <w:r>
              <w:rPr>
                <w:b/>
                <w:color w:val="auto"/>
              </w:rPr>
              <w:t xml:space="preserve"> 评价工作等级划分</w:t>
            </w:r>
          </w:p>
          <w:tbl>
            <w:tblPr>
              <w:tblStyle w:val="3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21"/>
              <w:gridCol w:w="1767"/>
              <w:gridCol w:w="1914"/>
              <w:gridCol w:w="1621"/>
              <w:gridCol w:w="1705"/>
            </w:tblGrid>
            <w:tr w14:paraId="6D8211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715" w:type="dxa"/>
                  <w:vAlign w:val="center"/>
                </w:tcPr>
                <w:p w14:paraId="7A9753C9">
                  <w:pPr>
                    <w:pStyle w:val="43"/>
                    <w:rPr>
                      <w:b/>
                      <w:bCs/>
                      <w:color w:val="auto"/>
                    </w:rPr>
                  </w:pPr>
                  <w:r>
                    <w:rPr>
                      <w:b/>
                      <w:bCs/>
                      <w:color w:val="auto"/>
                    </w:rPr>
                    <w:t>环境风险潜势</w:t>
                  </w:r>
                </w:p>
              </w:tc>
              <w:tc>
                <w:tcPr>
                  <w:tcW w:w="1871" w:type="dxa"/>
                  <w:vAlign w:val="center"/>
                </w:tcPr>
                <w:p w14:paraId="6FEB8FFC">
                  <w:pPr>
                    <w:pStyle w:val="43"/>
                    <w:rPr>
                      <w:b/>
                      <w:bCs/>
                      <w:color w:val="auto"/>
                    </w:rPr>
                  </w:pPr>
                  <w:r>
                    <w:rPr>
                      <w:b/>
                      <w:bCs/>
                      <w:color w:val="auto"/>
                    </w:rPr>
                    <w:t>IV、IV+</w:t>
                  </w:r>
                </w:p>
              </w:tc>
              <w:tc>
                <w:tcPr>
                  <w:tcW w:w="2028" w:type="dxa"/>
                  <w:vAlign w:val="center"/>
                </w:tcPr>
                <w:p w14:paraId="666FDBE2">
                  <w:pPr>
                    <w:pStyle w:val="43"/>
                    <w:rPr>
                      <w:b/>
                      <w:bCs/>
                      <w:color w:val="auto"/>
                    </w:rPr>
                  </w:pPr>
                  <w:r>
                    <w:rPr>
                      <w:rFonts w:hint="eastAsia"/>
                      <w:b/>
                      <w:bCs/>
                      <w:color w:val="auto"/>
                      <w:lang w:eastAsia="zh-CN"/>
                    </w:rPr>
                    <w:t>Ⅲ</w:t>
                  </w:r>
                </w:p>
              </w:tc>
              <w:tc>
                <w:tcPr>
                  <w:tcW w:w="1715" w:type="dxa"/>
                  <w:vAlign w:val="center"/>
                </w:tcPr>
                <w:p w14:paraId="65E8C9EA">
                  <w:pPr>
                    <w:pStyle w:val="43"/>
                    <w:rPr>
                      <w:b/>
                      <w:bCs/>
                      <w:color w:val="auto"/>
                    </w:rPr>
                  </w:pPr>
                  <w:r>
                    <w:rPr>
                      <w:b/>
                      <w:bCs/>
                      <w:color w:val="auto"/>
                    </w:rPr>
                    <w:t>II</w:t>
                  </w:r>
                </w:p>
              </w:tc>
              <w:tc>
                <w:tcPr>
                  <w:tcW w:w="1805" w:type="dxa"/>
                  <w:vAlign w:val="center"/>
                </w:tcPr>
                <w:p w14:paraId="2623EB2E">
                  <w:pPr>
                    <w:pStyle w:val="43"/>
                    <w:rPr>
                      <w:b/>
                      <w:bCs/>
                      <w:color w:val="auto"/>
                    </w:rPr>
                  </w:pPr>
                  <w:r>
                    <w:rPr>
                      <w:b/>
                      <w:bCs/>
                      <w:color w:val="auto"/>
                    </w:rPr>
                    <w:t>I</w:t>
                  </w:r>
                </w:p>
              </w:tc>
            </w:tr>
            <w:tr w14:paraId="41AEC7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715" w:type="dxa"/>
                  <w:vAlign w:val="center"/>
                </w:tcPr>
                <w:p w14:paraId="79E7591B">
                  <w:pPr>
                    <w:pStyle w:val="43"/>
                    <w:rPr>
                      <w:color w:val="auto"/>
                    </w:rPr>
                  </w:pPr>
                  <w:r>
                    <w:rPr>
                      <w:color w:val="auto"/>
                    </w:rPr>
                    <w:t>评价工作等级</w:t>
                  </w:r>
                </w:p>
              </w:tc>
              <w:tc>
                <w:tcPr>
                  <w:tcW w:w="1871" w:type="dxa"/>
                  <w:vAlign w:val="center"/>
                </w:tcPr>
                <w:p w14:paraId="5E476018">
                  <w:pPr>
                    <w:pStyle w:val="43"/>
                    <w:rPr>
                      <w:color w:val="auto"/>
                    </w:rPr>
                  </w:pPr>
                  <w:r>
                    <w:rPr>
                      <w:color w:val="auto"/>
                    </w:rPr>
                    <w:t>一</w:t>
                  </w:r>
                </w:p>
              </w:tc>
              <w:tc>
                <w:tcPr>
                  <w:tcW w:w="2028" w:type="dxa"/>
                  <w:vAlign w:val="center"/>
                </w:tcPr>
                <w:p w14:paraId="2EF9D4AF">
                  <w:pPr>
                    <w:pStyle w:val="43"/>
                    <w:rPr>
                      <w:color w:val="auto"/>
                    </w:rPr>
                  </w:pPr>
                  <w:r>
                    <w:rPr>
                      <w:color w:val="auto"/>
                    </w:rPr>
                    <w:t>二</w:t>
                  </w:r>
                </w:p>
              </w:tc>
              <w:tc>
                <w:tcPr>
                  <w:tcW w:w="1715" w:type="dxa"/>
                  <w:vAlign w:val="center"/>
                </w:tcPr>
                <w:p w14:paraId="5AAA6F20">
                  <w:pPr>
                    <w:pStyle w:val="43"/>
                    <w:rPr>
                      <w:color w:val="auto"/>
                    </w:rPr>
                  </w:pPr>
                  <w:r>
                    <w:rPr>
                      <w:color w:val="auto"/>
                    </w:rPr>
                    <w:t>三</w:t>
                  </w:r>
                </w:p>
              </w:tc>
              <w:tc>
                <w:tcPr>
                  <w:tcW w:w="1805" w:type="dxa"/>
                  <w:vAlign w:val="center"/>
                </w:tcPr>
                <w:p w14:paraId="57894CB0">
                  <w:pPr>
                    <w:pStyle w:val="43"/>
                    <w:rPr>
                      <w:b/>
                      <w:bCs/>
                      <w:color w:val="auto"/>
                    </w:rPr>
                  </w:pPr>
                  <w:r>
                    <w:rPr>
                      <w:b/>
                      <w:bCs/>
                      <w:color w:val="auto"/>
                    </w:rPr>
                    <w:t>简单分析a</w:t>
                  </w:r>
                </w:p>
              </w:tc>
            </w:tr>
            <w:tr w14:paraId="4180C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134" w:type="dxa"/>
                  <w:gridSpan w:val="5"/>
                  <w:vAlign w:val="center"/>
                </w:tcPr>
                <w:p w14:paraId="235AB1CF">
                  <w:pPr>
                    <w:pStyle w:val="43"/>
                    <w:jc w:val="left"/>
                    <w:rPr>
                      <w:color w:val="auto"/>
                    </w:rPr>
                  </w:pPr>
                  <w:r>
                    <w:rPr>
                      <w:color w:val="auto"/>
                    </w:rPr>
                    <w:t>A是相对于详细评价工作内容而言，在描述危险物质、环境影响途径、环境危害后果、风险防范措施等方面给出定性的说明。见附录A。</w:t>
                  </w:r>
                </w:p>
              </w:tc>
            </w:tr>
          </w:tbl>
          <w:p w14:paraId="0D46D88A">
            <w:pPr>
              <w:widowControl/>
              <w:ind w:firstLine="480"/>
              <w:rPr>
                <w:color w:val="auto"/>
              </w:rPr>
            </w:pPr>
            <w:r>
              <w:rPr>
                <w:rFonts w:hint="eastAsia"/>
                <w:color w:val="auto"/>
              </w:rPr>
              <w:t>本项目风险潜势为</w:t>
            </w:r>
            <w:r>
              <w:rPr>
                <w:color w:val="auto"/>
              </w:rPr>
              <w:t>I</w:t>
            </w:r>
            <w:r>
              <w:rPr>
                <w:rFonts w:hint="eastAsia"/>
                <w:color w:val="auto"/>
              </w:rPr>
              <w:t>，对照上表，本项目</w:t>
            </w:r>
            <w:r>
              <w:rPr>
                <w:rFonts w:hint="eastAsia"/>
                <w:color w:val="auto"/>
                <w:lang w:eastAsia="zh-CN"/>
              </w:rPr>
              <w:t>无须设置</w:t>
            </w:r>
            <w:r>
              <w:rPr>
                <w:rFonts w:hint="eastAsia"/>
                <w:color w:val="auto"/>
              </w:rPr>
              <w:t>风险专项评价，仅进行简单分析。</w:t>
            </w:r>
          </w:p>
          <w:p w14:paraId="082D94F8">
            <w:pPr>
              <w:ind w:firstLine="0" w:firstLineChars="0"/>
              <w:rPr>
                <w:b/>
                <w:bCs/>
                <w:color w:val="auto"/>
              </w:rPr>
            </w:pPr>
            <w:r>
              <w:rPr>
                <w:rFonts w:hint="eastAsia"/>
                <w:b/>
                <w:bCs/>
                <w:color w:val="auto"/>
              </w:rPr>
              <w:t>6.2环境敏感目标调查</w:t>
            </w:r>
          </w:p>
          <w:p w14:paraId="51489D3E">
            <w:pPr>
              <w:ind w:firstLine="480"/>
              <w:rPr>
                <w:snapToGrid w:val="0"/>
                <w:color w:val="auto"/>
              </w:rPr>
            </w:pPr>
            <w:r>
              <w:rPr>
                <w:color w:val="auto"/>
              </w:rPr>
              <w:t>根据危险物质可能的影响途径，本项目</w:t>
            </w:r>
            <w:r>
              <w:rPr>
                <w:rFonts w:hint="eastAsia"/>
                <w:color w:val="auto"/>
                <w:lang w:val="en-US" w:eastAsia="zh-CN"/>
              </w:rPr>
              <w:t>周边500m范围内敏感点见表3-4和图3-2</w:t>
            </w:r>
            <w:r>
              <w:rPr>
                <w:rFonts w:hint="eastAsia"/>
                <w:color w:val="auto"/>
              </w:rPr>
              <w:t>。</w:t>
            </w:r>
          </w:p>
          <w:p w14:paraId="4CF5E2CE">
            <w:pPr>
              <w:widowControl/>
              <w:ind w:firstLine="0" w:firstLineChars="0"/>
              <w:rPr>
                <w:b/>
                <w:bCs/>
                <w:snapToGrid w:val="0"/>
                <w:color w:val="auto"/>
              </w:rPr>
            </w:pPr>
            <w:r>
              <w:rPr>
                <w:rFonts w:hint="eastAsia"/>
                <w:b/>
                <w:bCs/>
                <w:snapToGrid w:val="0"/>
                <w:color w:val="auto"/>
              </w:rPr>
              <w:t>6</w:t>
            </w:r>
            <w:r>
              <w:rPr>
                <w:b/>
                <w:bCs/>
                <w:snapToGrid w:val="0"/>
                <w:color w:val="auto"/>
              </w:rPr>
              <w:t>.</w:t>
            </w:r>
            <w:r>
              <w:rPr>
                <w:rFonts w:hint="eastAsia"/>
                <w:b/>
                <w:bCs/>
                <w:snapToGrid w:val="0"/>
                <w:color w:val="auto"/>
              </w:rPr>
              <w:t>3环境风险识别</w:t>
            </w:r>
          </w:p>
          <w:p w14:paraId="2B941E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本项目运营</w:t>
            </w:r>
            <w:r>
              <w:rPr>
                <w:rFonts w:hint="eastAsia" w:cs="Times New Roman"/>
                <w:color w:val="auto"/>
                <w:sz w:val="24"/>
                <w:szCs w:val="24"/>
                <w:lang w:val="en-US" w:eastAsia="zh-CN"/>
              </w:rPr>
              <w:t>期间</w:t>
            </w:r>
            <w:r>
              <w:rPr>
                <w:rFonts w:hint="eastAsia" w:ascii="Times New Roman" w:hAnsi="Times New Roman" w:cs="Times New Roman"/>
                <w:color w:val="auto"/>
                <w:sz w:val="24"/>
                <w:szCs w:val="24"/>
                <w:lang w:val="en-US" w:eastAsia="zh-CN"/>
              </w:rPr>
              <w:t>存在的主要环境风险为医疗废水事故排放</w:t>
            </w:r>
            <w:r>
              <w:rPr>
                <w:rFonts w:hint="eastAsia" w:cs="Times New Roman"/>
                <w:color w:val="auto"/>
                <w:sz w:val="24"/>
                <w:szCs w:val="24"/>
                <w:lang w:val="en-US" w:eastAsia="zh-CN"/>
              </w:rPr>
              <w:t>、医疗废物处理不当、化学品泄露、致病性微生物传播疾病、污水运输过程中泄露、二氧化氯泄漏等。</w:t>
            </w:r>
          </w:p>
          <w:p w14:paraId="6EF1D2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6.4环境风险分析</w:t>
            </w:r>
          </w:p>
          <w:p w14:paraId="6F7208FD">
            <w:pPr>
              <w:bidi w:val="0"/>
              <w:ind w:left="0" w:leftChars="0" w:firstLine="0" w:firstLineChars="0"/>
              <w:rPr>
                <w:rFonts w:hint="default" w:ascii="Times New Roman" w:hAnsi="Times New Roman" w:eastAsia="宋体"/>
                <w:b/>
                <w:bCs/>
                <w:color w:val="auto"/>
                <w:lang w:val="en-US" w:eastAsia="zh-CN"/>
              </w:rPr>
            </w:pPr>
            <w:r>
              <w:rPr>
                <w:rFonts w:hint="eastAsia" w:ascii="Times New Roman" w:hAnsi="Times New Roman"/>
                <w:b/>
                <w:bCs/>
                <w:color w:val="auto"/>
                <w:lang w:val="en-US" w:eastAsia="zh-CN"/>
              </w:rPr>
              <w:t>6.4.1</w:t>
            </w:r>
            <w:r>
              <w:rPr>
                <w:rFonts w:ascii="Times New Roman" w:hAnsi="Times New Roman"/>
                <w:b/>
                <w:bCs/>
                <w:color w:val="auto"/>
              </w:rPr>
              <w:t>项目</w:t>
            </w:r>
            <w:r>
              <w:rPr>
                <w:rFonts w:hint="eastAsia"/>
                <w:b/>
                <w:bCs/>
                <w:color w:val="auto"/>
                <w:lang w:eastAsia="zh-CN"/>
              </w:rPr>
              <w:t>医疗废水</w:t>
            </w:r>
            <w:r>
              <w:rPr>
                <w:rFonts w:hint="eastAsia" w:ascii="Times New Roman" w:hAnsi="Times New Roman"/>
                <w:b/>
                <w:bCs/>
                <w:color w:val="auto"/>
                <w:lang w:val="en-US" w:eastAsia="zh-CN"/>
              </w:rPr>
              <w:t>事故风险分析</w:t>
            </w:r>
          </w:p>
          <w:p w14:paraId="3488F2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ascii="Times New Roman" w:hAnsi="Times New Roman"/>
                <w:color w:val="auto"/>
              </w:rPr>
            </w:pPr>
            <w:r>
              <w:rPr>
                <w:rFonts w:hint="eastAsia"/>
                <w:color w:val="auto"/>
                <w:lang w:eastAsia="zh-CN"/>
              </w:rPr>
              <w:t>医疗废水</w:t>
            </w:r>
            <w:r>
              <w:rPr>
                <w:rFonts w:ascii="Times New Roman" w:hAnsi="Times New Roman"/>
                <w:color w:val="auto"/>
              </w:rPr>
              <w:t>处理过程中的事故因素为操作不当或处理设施失灵，废水不能达标排放。医院污水可能沾染病人的血、尿、便，或受到粪便、传染性细菌和病毒等病原性微生物污染，具有传染性，可以诱发疾病或造成伤害；含有SS、BOD</w:t>
            </w:r>
            <w:r>
              <w:rPr>
                <w:rFonts w:ascii="Times New Roman" w:hAnsi="Times New Roman"/>
                <w:color w:val="auto"/>
                <w:vertAlign w:val="subscript"/>
              </w:rPr>
              <w:t>5</w:t>
            </w:r>
            <w:r>
              <w:rPr>
                <w:rFonts w:ascii="Times New Roman" w:hAnsi="Times New Roman"/>
                <w:color w:val="auto"/>
              </w:rPr>
              <w:t>、COD 和动植物油等有毒、有害物质和多种致病菌、病毒和寄生虫卵，它们在环境中具有一定的适应力，有的甚至在污水中存活时间较长，危害性较大；化验等过程产</w:t>
            </w:r>
            <w:r>
              <w:rPr>
                <w:rFonts w:hint="eastAsia"/>
                <w:color w:val="auto"/>
                <w:lang w:eastAsia="zh-CN"/>
              </w:rPr>
              <w:t>生的</w:t>
            </w:r>
            <w:r>
              <w:rPr>
                <w:rFonts w:ascii="Times New Roman" w:hAnsi="Times New Roman"/>
                <w:color w:val="auto"/>
              </w:rPr>
              <w:t>污水，不经有效处理会成为一条疫病扩散的重要途径和严重污染环境，危害人体健康并对环境有长远影响，排放的废水将会导致环境污染事故；过多的余氯、大肠杆菌排放水体，影响附近的水环境质量。</w:t>
            </w:r>
          </w:p>
          <w:p w14:paraId="7849FE4C">
            <w:pPr>
              <w:bidi w:val="0"/>
              <w:ind w:left="0" w:leftChars="0" w:firstLine="0" w:firstLineChars="0"/>
              <w:rPr>
                <w:rFonts w:hint="default"/>
                <w:b/>
                <w:bCs/>
                <w:color w:val="auto"/>
              </w:rPr>
            </w:pPr>
            <w:r>
              <w:rPr>
                <w:rFonts w:hint="eastAsia"/>
                <w:b/>
                <w:bCs/>
                <w:color w:val="auto"/>
                <w:lang w:val="en-US" w:eastAsia="zh-CN"/>
              </w:rPr>
              <w:t>6.4.2</w:t>
            </w:r>
            <w:r>
              <w:rPr>
                <w:rFonts w:hint="default"/>
                <w:b/>
                <w:bCs/>
                <w:color w:val="auto"/>
              </w:rPr>
              <w:t>医疗垃圾处理风险</w:t>
            </w:r>
            <w:r>
              <w:rPr>
                <w:rFonts w:hint="eastAsia"/>
                <w:b/>
                <w:bCs/>
                <w:color w:val="auto"/>
                <w:lang w:val="en-US" w:eastAsia="zh-CN"/>
              </w:rPr>
              <w:t>分析</w:t>
            </w:r>
          </w:p>
          <w:p w14:paraId="1122046B">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医疗垃圾中可能存在传染性病菌、病毒、化学污染物等有害物质，由于医疗垃圾具有空间污染、急性传染和潜伏性污染等特征，其病毒、病菌的危害性是普通生活垃圾的几十、几百甚至上千倍，且基本没有回收再利用的价值。在国外，医疗垃圾被视为“顶级危险”和“致命杀手”。据检测，医疗垃圾中存在着大量的病菌、病毒等，如乙肝表面抗原阳性率在未经浓缩的样品中为7.42%，医疗垃圾的阳性率则高达8.9%。有关资料证实，医疗垃圾引起的交叉感染占社会交叉感染率的20%。在我国，也早已将其列为头号危险废物，且我国明文规定，医疗垃圾必须采用</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焚烧法</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处理，以确保杀菌和避免环境污染。</w:t>
            </w:r>
          </w:p>
          <w:p w14:paraId="556A8E0B">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医疗垃圾残留及衍生的大量病菌是十分有害有毒的物质，如果不经分类收集等有效处理的话，很容易引起各种疾病的传播和蔓延。</w:t>
            </w:r>
          </w:p>
          <w:p w14:paraId="28BF7B29">
            <w:pPr>
              <w:ind w:firstLine="0" w:firstLineChars="0"/>
              <w:rPr>
                <w:b/>
                <w:bCs/>
                <w:color w:val="auto"/>
              </w:rPr>
            </w:pPr>
            <w:r>
              <w:rPr>
                <w:rFonts w:hint="eastAsia" w:ascii="Times New Roman" w:hAnsi="Times New Roman" w:cs="Times New Roman"/>
                <w:b/>
                <w:bCs/>
                <w:color w:val="auto"/>
                <w:lang w:val="en-US" w:eastAsia="zh-CN"/>
              </w:rPr>
              <w:t>6</w:t>
            </w:r>
            <w:r>
              <w:rPr>
                <w:rFonts w:hint="eastAsia"/>
                <w:b/>
                <w:bCs/>
                <w:color w:val="auto"/>
              </w:rPr>
              <w:t>6.</w:t>
            </w:r>
            <w:r>
              <w:rPr>
                <w:rFonts w:hint="eastAsia"/>
                <w:b/>
                <w:bCs/>
                <w:color w:val="auto"/>
                <w:lang w:val="en-US" w:eastAsia="zh-CN"/>
              </w:rPr>
              <w:t>7</w:t>
            </w:r>
            <w:r>
              <w:rPr>
                <w:rFonts w:hint="eastAsia"/>
                <w:b/>
                <w:bCs/>
                <w:color w:val="auto"/>
              </w:rPr>
              <w:t>结论</w:t>
            </w:r>
          </w:p>
          <w:p w14:paraId="6A4EFC21">
            <w:pPr>
              <w:ind w:firstLine="480"/>
              <w:rPr>
                <w:color w:val="auto"/>
              </w:rPr>
            </w:pPr>
            <w:r>
              <w:rPr>
                <w:color w:val="auto"/>
              </w:rPr>
              <w:t>综上，采取上述风险防护措施后，项目的风险在可接受范围内，为避免风险事故，尤其是避免风险事故发生后对环境造成严重的污染，建设单位应树立并强化环境风险意识，增加对环境风险的防范措施，并使这些措施在实际工作中得到落实。</w:t>
            </w:r>
          </w:p>
          <w:p w14:paraId="0C2DF9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color w:val="auto"/>
                <w:lang w:val="en-US" w:eastAsia="zh-CN"/>
              </w:rPr>
            </w:pPr>
            <w:r>
              <w:rPr>
                <w:rFonts w:hint="eastAsia"/>
                <w:b/>
                <w:bCs/>
                <w:color w:val="auto"/>
                <w:lang w:val="en-US" w:eastAsia="zh-CN"/>
              </w:rPr>
              <w:t>7、公众参与调查</w:t>
            </w:r>
          </w:p>
          <w:p w14:paraId="5151544F">
            <w:pPr>
              <w:bidi w:val="0"/>
              <w:rPr>
                <w:rFonts w:hint="eastAsia"/>
                <w:lang w:val="en-US" w:eastAsia="zh-CN"/>
              </w:rPr>
            </w:pPr>
            <w:r>
              <w:rPr>
                <w:rFonts w:hint="eastAsia"/>
                <w:lang w:val="en-US" w:eastAsia="zh-CN"/>
              </w:rPr>
              <w:t>为了解周边居民对本项目建设的意见，院区对周边居民进行了公众参与调查（详见附件9），主要调查对象为院区四周近距离居民。根据调查结果显示，周边居民对项目的建设持支持态度，且项目各项污染物经环保措施处理后均能达标排放，对周边居民的影响较小。因此，本项目建设可行。</w:t>
            </w:r>
          </w:p>
          <w:p w14:paraId="0C7566C6">
            <w:pPr>
              <w:bidi w:val="0"/>
              <w:rPr>
                <w:rFonts w:hint="default"/>
                <w:lang w:val="en-US" w:eastAsia="zh-CN"/>
              </w:rPr>
            </w:pPr>
          </w:p>
          <w:p w14:paraId="315914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lang w:val="en-US" w:eastAsia="zh-CN"/>
              </w:rPr>
            </w:pPr>
          </w:p>
          <w:p w14:paraId="118F7E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lang w:val="en-US" w:eastAsia="zh-CN"/>
              </w:rPr>
            </w:pPr>
          </w:p>
          <w:p w14:paraId="55A5DD7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lang w:val="en-US" w:eastAsia="zh-CN"/>
              </w:rPr>
            </w:pPr>
          </w:p>
          <w:p w14:paraId="17E8B4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lang w:val="en-US" w:eastAsia="zh-CN"/>
              </w:rPr>
            </w:pPr>
          </w:p>
          <w:p w14:paraId="7207FB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lang w:val="en-US" w:eastAsia="zh-CN"/>
              </w:rPr>
            </w:pPr>
          </w:p>
          <w:p w14:paraId="588AA2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lang w:val="en-US" w:eastAsia="zh-CN"/>
              </w:rPr>
            </w:pPr>
          </w:p>
          <w:p w14:paraId="0DF192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lang w:val="en-US" w:eastAsia="zh-CN"/>
              </w:rPr>
            </w:pPr>
          </w:p>
          <w:p w14:paraId="4C10107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lang w:val="en-US" w:eastAsia="zh-CN"/>
              </w:rPr>
            </w:pPr>
          </w:p>
          <w:p w14:paraId="7616E03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lang w:val="en-US" w:eastAsia="zh-CN"/>
              </w:rPr>
            </w:pPr>
          </w:p>
          <w:p w14:paraId="6C6E68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lang w:val="en-US" w:eastAsia="zh-CN"/>
              </w:rPr>
            </w:pPr>
          </w:p>
          <w:p w14:paraId="4330702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lang w:val="en-US" w:eastAsia="zh-CN"/>
              </w:rPr>
            </w:pPr>
          </w:p>
          <w:p w14:paraId="3EB65B7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olor w:val="auto"/>
                <w:lang w:val="en-US" w:eastAsia="zh-CN"/>
              </w:rPr>
            </w:pPr>
            <w:bookmarkStart w:id="16" w:name="_GoBack"/>
            <w:bookmarkEnd w:id="16"/>
          </w:p>
        </w:tc>
      </w:tr>
    </w:tbl>
    <w:p w14:paraId="2C6A2A41">
      <w:pPr>
        <w:pStyle w:val="26"/>
        <w:jc w:val="center"/>
        <w:rPr>
          <w:rFonts w:hint="eastAsia" w:ascii="黑体" w:hAnsi="黑体" w:eastAsia="黑体"/>
          <w:snapToGrid w:val="0"/>
          <w:sz w:val="30"/>
          <w:szCs w:val="30"/>
          <w:lang w:val="en-US" w:eastAsia="zh-CN"/>
        </w:rPr>
        <w:sectPr>
          <w:pgSz w:w="11906" w:h="16838"/>
          <w:pgMar w:top="1440" w:right="1417" w:bottom="1440" w:left="1417" w:header="851" w:footer="992" w:gutter="0"/>
          <w:pgNumType w:fmt="decimal"/>
          <w:cols w:space="425" w:num="1"/>
          <w:docGrid w:type="lines" w:linePitch="312" w:charSpace="0"/>
        </w:sectPr>
      </w:pPr>
    </w:p>
    <w:p w14:paraId="30AB6584">
      <w:pPr>
        <w:pStyle w:val="30"/>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ascii="黑体" w:hAnsi="黑体" w:eastAsia="黑体"/>
          <w:snapToGrid w:val="0"/>
          <w:sz w:val="30"/>
          <w:szCs w:val="30"/>
        </w:rPr>
      </w:pPr>
      <w:bookmarkStart w:id="7" w:name="_Toc30237"/>
      <w:bookmarkStart w:id="8" w:name="_Toc12577"/>
      <w:r>
        <w:rPr>
          <w:rFonts w:hint="eastAsia" w:ascii="黑体" w:hAnsi="黑体" w:eastAsia="黑体"/>
          <w:snapToGrid w:val="0"/>
          <w:sz w:val="30"/>
          <w:szCs w:val="30"/>
        </w:rPr>
        <w:t>五、</w:t>
      </w:r>
      <w:bookmarkStart w:id="9" w:name="_Hlk54167917"/>
      <w:r>
        <w:rPr>
          <w:rFonts w:hint="eastAsia" w:ascii="黑体" w:hAnsi="黑体" w:eastAsia="黑体"/>
          <w:snapToGrid w:val="0"/>
          <w:sz w:val="30"/>
          <w:szCs w:val="30"/>
        </w:rPr>
        <w:t>环境保护措施监督检查清单</w:t>
      </w:r>
      <w:bookmarkEnd w:id="7"/>
      <w:bookmarkEnd w:id="8"/>
      <w:bookmarkEnd w:id="9"/>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050"/>
        <w:gridCol w:w="892"/>
        <w:gridCol w:w="983"/>
        <w:gridCol w:w="3030"/>
        <w:gridCol w:w="2335"/>
      </w:tblGrid>
      <w:tr w14:paraId="184BC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tcBorders>
              <w:tl2br w:val="single" w:color="auto" w:sz="4" w:space="0"/>
            </w:tcBorders>
            <w:vAlign w:val="top"/>
          </w:tcPr>
          <w:p w14:paraId="62B445B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内容</w:t>
            </w:r>
          </w:p>
          <w:p w14:paraId="5CAD0A3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要素</w:t>
            </w:r>
          </w:p>
        </w:tc>
        <w:tc>
          <w:tcPr>
            <w:tcW w:w="565" w:type="pct"/>
            <w:vAlign w:val="center"/>
          </w:tcPr>
          <w:p w14:paraId="6836A6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排放口/污染源</w:t>
            </w:r>
          </w:p>
        </w:tc>
        <w:tc>
          <w:tcPr>
            <w:tcW w:w="1009" w:type="pct"/>
            <w:gridSpan w:val="2"/>
            <w:vAlign w:val="center"/>
          </w:tcPr>
          <w:p w14:paraId="33CC53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污染物项目</w:t>
            </w:r>
          </w:p>
        </w:tc>
        <w:tc>
          <w:tcPr>
            <w:tcW w:w="1631" w:type="pct"/>
            <w:vAlign w:val="center"/>
          </w:tcPr>
          <w:p w14:paraId="12AFA1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环境保护措施</w:t>
            </w:r>
          </w:p>
        </w:tc>
        <w:tc>
          <w:tcPr>
            <w:tcW w:w="1256" w:type="pct"/>
            <w:vAlign w:val="center"/>
          </w:tcPr>
          <w:p w14:paraId="5AFD3F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执行标准</w:t>
            </w:r>
          </w:p>
        </w:tc>
      </w:tr>
      <w:tr w14:paraId="6AD0E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restart"/>
            <w:vAlign w:val="center"/>
          </w:tcPr>
          <w:p w14:paraId="45697D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大气环境</w:t>
            </w:r>
          </w:p>
        </w:tc>
        <w:tc>
          <w:tcPr>
            <w:tcW w:w="565" w:type="pct"/>
            <w:vAlign w:val="center"/>
          </w:tcPr>
          <w:p w14:paraId="16172F7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污水处理站</w:t>
            </w:r>
          </w:p>
        </w:tc>
        <w:tc>
          <w:tcPr>
            <w:tcW w:w="480" w:type="pct"/>
            <w:vAlign w:val="center"/>
          </w:tcPr>
          <w:p w14:paraId="447006A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污水处理恶臭</w:t>
            </w:r>
          </w:p>
        </w:tc>
        <w:tc>
          <w:tcPr>
            <w:tcW w:w="529" w:type="pct"/>
            <w:vAlign w:val="center"/>
          </w:tcPr>
          <w:p w14:paraId="0C2131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NH</w:t>
            </w:r>
            <w:r>
              <w:rPr>
                <w:rFonts w:hint="eastAsia"/>
                <w:color w:val="000000" w:themeColor="text1"/>
                <w:sz w:val="24"/>
                <w:szCs w:val="24"/>
                <w:highlight w:val="none"/>
                <w:vertAlign w:val="subscript"/>
                <w:lang w:val="en-US" w:eastAsia="zh-CN"/>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、H</w:t>
            </w:r>
            <w:r>
              <w:rPr>
                <w:rFonts w:hint="eastAsia"/>
                <w:color w:val="000000" w:themeColor="text1"/>
                <w:sz w:val="24"/>
                <w:szCs w:val="24"/>
                <w:highlight w:val="none"/>
                <w:vertAlign w:val="subscript"/>
                <w:lang w:val="en-US"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S、臭气浓度</w:t>
            </w:r>
          </w:p>
        </w:tc>
        <w:tc>
          <w:tcPr>
            <w:tcW w:w="1631" w:type="pct"/>
            <w:vAlign w:val="center"/>
          </w:tcPr>
          <w:p w14:paraId="7E6058B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000000" w:themeColor="text1"/>
                <w:kern w:val="0"/>
                <w:sz w:val="24"/>
                <w:szCs w:val="24"/>
                <w:lang w:val="en-US" w:eastAsia="zh-CN" w:bidi="ar"/>
                <w14:textFill>
                  <w14:solidFill>
                    <w14:schemeClr w14:val="tx1"/>
                  </w14:solidFill>
                </w14:textFill>
              </w:rPr>
            </w:pPr>
            <w:r>
              <w:rPr>
                <w:rFonts w:hint="default"/>
                <w:color w:val="000000" w:themeColor="text1"/>
                <w:lang w:val="en-US" w:eastAsia="zh-CN"/>
                <w14:textFill>
                  <w14:solidFill>
                    <w14:schemeClr w14:val="tx1"/>
                  </w14:solidFill>
                </w14:textFill>
              </w:rPr>
              <w:t>一体化污水处理装置，污水处理设施全密闭、专职人员管理、</w:t>
            </w:r>
            <w:r>
              <w:rPr>
                <w:rFonts w:hint="eastAsia"/>
                <w:color w:val="000000" w:themeColor="text1"/>
                <w:lang w:val="en-US" w:eastAsia="zh-CN"/>
                <w14:textFill>
                  <w14:solidFill>
                    <w14:schemeClr w14:val="tx1"/>
                  </w14:solidFill>
                </w14:textFill>
              </w:rPr>
              <w:t>周边</w:t>
            </w:r>
            <w:r>
              <w:rPr>
                <w:rFonts w:hint="default"/>
                <w:color w:val="000000" w:themeColor="text1"/>
                <w:lang w:val="en-US" w:eastAsia="zh-CN"/>
                <w14:textFill>
                  <w14:solidFill>
                    <w14:schemeClr w14:val="tx1"/>
                  </w14:solidFill>
                </w14:textFill>
              </w:rPr>
              <w:t>定期喷洒除臭剂、加强周边绿化</w:t>
            </w:r>
          </w:p>
        </w:tc>
        <w:tc>
          <w:tcPr>
            <w:tcW w:w="1256" w:type="pct"/>
            <w:vAlign w:val="center"/>
          </w:tcPr>
          <w:p w14:paraId="4AA0A5F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bidi="ar"/>
                <w14:textFill>
                  <w14:solidFill>
                    <w14:schemeClr w14:val="tx1"/>
                  </w14:solidFill>
                </w14:textFill>
              </w:rPr>
              <w:t>《医疗机构水污染物排放标准》（GB18466-2005）中关于废气排放要求的规定</w:t>
            </w:r>
          </w:p>
        </w:tc>
      </w:tr>
      <w:tr w14:paraId="4D2D8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14:paraId="2B2F54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565" w:type="pct"/>
            <w:vAlign w:val="center"/>
          </w:tcPr>
          <w:p w14:paraId="2D9732D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食堂油烟</w:t>
            </w:r>
          </w:p>
        </w:tc>
        <w:tc>
          <w:tcPr>
            <w:tcW w:w="480" w:type="pct"/>
            <w:vAlign w:val="center"/>
          </w:tcPr>
          <w:p w14:paraId="20CE6EA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食堂油烟</w:t>
            </w:r>
          </w:p>
        </w:tc>
        <w:tc>
          <w:tcPr>
            <w:tcW w:w="529" w:type="pct"/>
            <w:vAlign w:val="center"/>
          </w:tcPr>
          <w:p w14:paraId="2CD63D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油烟</w:t>
            </w:r>
          </w:p>
        </w:tc>
        <w:tc>
          <w:tcPr>
            <w:tcW w:w="1631" w:type="pct"/>
            <w:vAlign w:val="center"/>
          </w:tcPr>
          <w:p w14:paraId="00DF894D">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采取油烟净化器处理后，专用烟道屋顶排放</w:t>
            </w:r>
          </w:p>
        </w:tc>
        <w:tc>
          <w:tcPr>
            <w:tcW w:w="1256" w:type="pct"/>
            <w:vAlign w:val="center"/>
          </w:tcPr>
          <w:p w14:paraId="123539C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i w:val="0"/>
                <w:color w:val="000000" w:themeColor="text1"/>
                <w:sz w:val="24"/>
                <w:szCs w:val="24"/>
                <w:u w:val="none"/>
                <w:lang w:eastAsia="zh-CN"/>
                <w14:textFill>
                  <w14:solidFill>
                    <w14:schemeClr w14:val="tx1"/>
                  </w14:solidFill>
                </w14:textFill>
              </w:rPr>
            </w:pPr>
            <w:r>
              <w:rPr>
                <w:rFonts w:hint="eastAsia" w:cs="Times New Roman"/>
                <w:color w:val="000000" w:themeColor="text1"/>
                <w:kern w:val="0"/>
                <w:sz w:val="24"/>
                <w:szCs w:val="24"/>
                <w:lang w:val="en-US" w:eastAsia="zh-CN" w:bidi="ar"/>
                <w14:textFill>
                  <w14:solidFill>
                    <w14:schemeClr w14:val="tx1"/>
                  </w14:solidFill>
                </w14:textFill>
              </w:rPr>
              <w:t>《饮食业油烟排放标准》（GB18483-2001）</w:t>
            </w:r>
          </w:p>
        </w:tc>
      </w:tr>
      <w:tr w14:paraId="1173D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14:paraId="41B75E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565" w:type="pct"/>
            <w:vAlign w:val="center"/>
          </w:tcPr>
          <w:p w14:paraId="2C2E8D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医疗废气</w:t>
            </w:r>
          </w:p>
        </w:tc>
        <w:tc>
          <w:tcPr>
            <w:tcW w:w="480" w:type="pct"/>
            <w:shd w:val="clear" w:color="auto" w:fill="auto"/>
            <w:vAlign w:val="center"/>
          </w:tcPr>
          <w:p w14:paraId="5987508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w:t>
            </w:r>
          </w:p>
        </w:tc>
        <w:tc>
          <w:tcPr>
            <w:tcW w:w="529" w:type="pct"/>
            <w:shd w:val="clear" w:color="auto" w:fill="auto"/>
            <w:vAlign w:val="center"/>
          </w:tcPr>
          <w:p w14:paraId="1BC639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w:t>
            </w:r>
          </w:p>
        </w:tc>
        <w:tc>
          <w:tcPr>
            <w:tcW w:w="1631" w:type="pct"/>
            <w:shd w:val="clear" w:color="auto" w:fill="auto"/>
            <w:vAlign w:val="center"/>
          </w:tcPr>
          <w:p w14:paraId="62319A8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Times New Roman"/>
                <w:color w:val="000000" w:themeColor="text1"/>
                <w:kern w:val="0"/>
                <w:sz w:val="24"/>
                <w:szCs w:val="24"/>
                <w:lang w:val="en-US" w:eastAsia="zh-CN" w:bidi="ar"/>
                <w14:textFill>
                  <w14:solidFill>
                    <w14:schemeClr w14:val="tx1"/>
                  </w14:solidFill>
                </w14:textFill>
              </w:rPr>
              <w:t>废气采取加强通风、定期消毒、加强绿化等措施排放</w:t>
            </w:r>
          </w:p>
        </w:tc>
        <w:tc>
          <w:tcPr>
            <w:tcW w:w="1256" w:type="pct"/>
            <w:vAlign w:val="center"/>
          </w:tcPr>
          <w:p w14:paraId="53EE9B8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i w:val="0"/>
                <w:color w:val="000000" w:themeColor="text1"/>
                <w:sz w:val="24"/>
                <w:szCs w:val="24"/>
                <w:u w:val="none"/>
                <w:lang w:val="en-US" w:eastAsia="zh-CN"/>
                <w14:textFill>
                  <w14:solidFill>
                    <w14:schemeClr w14:val="tx1"/>
                  </w14:solidFill>
                </w14:textFill>
              </w:rPr>
              <w:t>合理处置</w:t>
            </w:r>
          </w:p>
        </w:tc>
      </w:tr>
      <w:tr w14:paraId="35147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vAlign w:val="center"/>
          </w:tcPr>
          <w:p w14:paraId="150F3C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565" w:type="pct"/>
            <w:vAlign w:val="center"/>
          </w:tcPr>
          <w:p w14:paraId="4D95B5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bidi="ar"/>
                <w14:textFill>
                  <w14:solidFill>
                    <w14:schemeClr w14:val="tx1"/>
                  </w14:solidFill>
                </w14:textFill>
              </w:rPr>
              <w:t>化验室废气</w:t>
            </w:r>
          </w:p>
        </w:tc>
        <w:tc>
          <w:tcPr>
            <w:tcW w:w="480" w:type="pct"/>
            <w:shd w:val="clear" w:color="auto" w:fill="auto"/>
            <w:vAlign w:val="center"/>
          </w:tcPr>
          <w:p w14:paraId="68702FE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w:t>
            </w:r>
          </w:p>
        </w:tc>
        <w:tc>
          <w:tcPr>
            <w:tcW w:w="529" w:type="pct"/>
            <w:shd w:val="clear" w:color="auto" w:fill="auto"/>
            <w:vAlign w:val="center"/>
          </w:tcPr>
          <w:p w14:paraId="39B24E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w:t>
            </w:r>
          </w:p>
        </w:tc>
        <w:tc>
          <w:tcPr>
            <w:tcW w:w="1631" w:type="pct"/>
            <w:shd w:val="clear" w:color="auto" w:fill="auto"/>
            <w:vAlign w:val="center"/>
          </w:tcPr>
          <w:p w14:paraId="3ED98084">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Times New Roman"/>
                <w:color w:val="000000" w:themeColor="text1"/>
                <w:kern w:val="0"/>
                <w:sz w:val="24"/>
                <w:szCs w:val="24"/>
                <w:lang w:val="en-US" w:eastAsia="zh-CN" w:bidi="ar"/>
                <w14:textFill>
                  <w14:solidFill>
                    <w14:schemeClr w14:val="tx1"/>
                  </w14:solidFill>
                </w14:textFill>
              </w:rPr>
              <w:t>采取通风橱收集后，屋顶排放</w:t>
            </w:r>
          </w:p>
        </w:tc>
        <w:tc>
          <w:tcPr>
            <w:tcW w:w="1256" w:type="pct"/>
            <w:vAlign w:val="center"/>
          </w:tcPr>
          <w:p w14:paraId="09E0587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i w:val="0"/>
                <w:color w:val="000000" w:themeColor="text1"/>
                <w:sz w:val="24"/>
                <w:szCs w:val="24"/>
                <w:u w:val="none"/>
                <w:lang w:val="en-US" w:eastAsia="zh-CN"/>
                <w14:textFill>
                  <w14:solidFill>
                    <w14:schemeClr w14:val="tx1"/>
                  </w14:solidFill>
                </w14:textFill>
              </w:rPr>
              <w:t>合理处置</w:t>
            </w:r>
          </w:p>
        </w:tc>
      </w:tr>
      <w:tr w14:paraId="274D1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Align w:val="center"/>
          </w:tcPr>
          <w:p w14:paraId="4B707B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地表水环境</w:t>
            </w:r>
          </w:p>
        </w:tc>
        <w:tc>
          <w:tcPr>
            <w:tcW w:w="565" w:type="pct"/>
            <w:vAlign w:val="center"/>
          </w:tcPr>
          <w:p w14:paraId="59F00F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生活污水、医疗废水、被服洗涤废水、检验清洗废水等</w:t>
            </w:r>
          </w:p>
        </w:tc>
        <w:tc>
          <w:tcPr>
            <w:tcW w:w="1009" w:type="pct"/>
            <w:gridSpan w:val="2"/>
            <w:vAlign w:val="center"/>
          </w:tcPr>
          <w:p w14:paraId="7015DF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pH、</w:t>
            </w:r>
            <w:r>
              <w:rPr>
                <w:rFonts w:hint="eastAsia" w:ascii="Times New Roman" w:hAnsi="Times New Roman" w:cs="Times New Roman"/>
                <w:color w:val="000000" w:themeColor="text1"/>
                <w:sz w:val="24"/>
                <w:szCs w:val="24"/>
                <w:lang w:val="en-US" w:eastAsia="zh-CN"/>
                <w14:textFill>
                  <w14:solidFill>
                    <w14:schemeClr w14:val="tx1"/>
                  </w14:solidFill>
                </w14:textFill>
              </w:rPr>
              <w:t>COD、BOD</w:t>
            </w:r>
            <w:r>
              <w:rPr>
                <w:rFonts w:hint="eastAsia" w:ascii="Times New Roman" w:hAnsi="Times New Roman" w:cs="Times New Roman"/>
                <w:color w:val="000000" w:themeColor="text1"/>
                <w:sz w:val="24"/>
                <w:szCs w:val="24"/>
                <w:vertAlign w:val="subscript"/>
                <w:lang w:val="en-US" w:eastAsia="zh-CN"/>
                <w14:textFill>
                  <w14:solidFill>
                    <w14:schemeClr w14:val="tx1"/>
                  </w14:solidFill>
                </w14:textFill>
              </w:rPr>
              <w:t>5</w:t>
            </w:r>
            <w:r>
              <w:rPr>
                <w:rFonts w:hint="eastAsia" w:ascii="Times New Roman" w:hAnsi="Times New Roman" w:cs="Times New Roman"/>
                <w:color w:val="000000" w:themeColor="text1"/>
                <w:sz w:val="24"/>
                <w:szCs w:val="24"/>
                <w:lang w:val="en-US" w:eastAsia="zh-CN"/>
                <w14:textFill>
                  <w14:solidFill>
                    <w14:schemeClr w14:val="tx1"/>
                  </w14:solidFill>
                </w14:textFill>
              </w:rPr>
              <w:t>、SS</w:t>
            </w:r>
            <w:r>
              <w:rPr>
                <w:rFonts w:hint="eastAsia"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NH</w:t>
            </w:r>
            <w:r>
              <w:rPr>
                <w:rFonts w:hint="eastAsia" w:ascii="Times New Roman" w:hAnsi="Times New Roman" w:cs="Times New Roman"/>
                <w:color w:val="000000" w:themeColor="text1"/>
                <w:sz w:val="24"/>
                <w:szCs w:val="24"/>
                <w:vertAlign w:val="subscript"/>
                <w:lang w:val="en-US" w:eastAsia="zh-CN"/>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-N、</w:t>
            </w:r>
            <w:r>
              <w:rPr>
                <w:rFonts w:hint="eastAsia" w:cs="Times New Roman"/>
                <w:color w:val="000000" w:themeColor="text1"/>
                <w:sz w:val="24"/>
                <w:szCs w:val="24"/>
                <w:lang w:val="en-US" w:eastAsia="zh-CN"/>
                <w14:textFill>
                  <w14:solidFill>
                    <w14:schemeClr w14:val="tx1"/>
                  </w14:solidFill>
                </w14:textFill>
              </w:rPr>
              <w:t>动植物油、粪大肠菌群、总磷、总余氯</w:t>
            </w:r>
          </w:p>
        </w:tc>
        <w:tc>
          <w:tcPr>
            <w:tcW w:w="1631" w:type="pct"/>
            <w:vAlign w:val="center"/>
          </w:tcPr>
          <w:p w14:paraId="762650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eastAsia"/>
                <w:color w:val="auto"/>
                <w:lang w:val="en-US" w:eastAsia="zh-CN"/>
              </w:rPr>
              <w:t>食堂废水经隔油池预处理，生活污水经化粪池预处理，检验清洗废水经中和池预处理，预处理后的废水汇同医务人员废水、被服清洗废水、保洁废水进入院内污水处理站（</w:t>
            </w:r>
            <w:r>
              <w:rPr>
                <w:rFonts w:hint="default"/>
                <w:color w:val="000000" w:themeColor="text1"/>
                <w:lang w:val="en-US" w:eastAsia="zh-CN"/>
                <w14:textFill>
                  <w14:solidFill>
                    <w14:schemeClr w14:val="tx1"/>
                  </w14:solidFill>
                </w14:textFill>
              </w:rPr>
              <w:t>处理能力</w:t>
            </w:r>
            <w:r>
              <w:rPr>
                <w:rFonts w:hint="eastAsia"/>
                <w:color w:val="000000" w:themeColor="text1"/>
                <w:lang w:val="en-US" w:eastAsia="zh-CN"/>
                <w14:textFill>
                  <w14:solidFill>
                    <w14:schemeClr w14:val="tx1"/>
                  </w14:solidFill>
                </w14:textFill>
              </w:rPr>
              <w:t>20</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/d，工艺</w:t>
            </w:r>
            <w:r>
              <w:rPr>
                <w:rFonts w:hint="eastAsia"/>
                <w:color w:val="000000" w:themeColor="text1"/>
                <w:lang w:val="en-US" w:eastAsia="zh-CN"/>
                <w14:textFill>
                  <w14:solidFill>
                    <w14:schemeClr w14:val="tx1"/>
                  </w14:solidFill>
                </w14:textFill>
              </w:rPr>
              <w:t>“格栅+调节+厌氧池+好氧池+沉淀池+二氧化氯消毒）</w:t>
            </w:r>
            <w:r>
              <w:rPr>
                <w:rFonts w:hint="default"/>
                <w:color w:val="auto"/>
                <w:lang w:val="en-US" w:eastAsia="zh-CN"/>
              </w:rPr>
              <w:t>处理，</w:t>
            </w:r>
            <w:r>
              <w:rPr>
                <w:rFonts w:hint="eastAsia"/>
                <w:color w:val="auto"/>
                <w:lang w:val="en-US" w:eastAsia="zh-CN"/>
              </w:rPr>
              <w:t>达到接管标准后托运至濉溪县百善污水处理有限公司进一步处理，尾水处理达标后排入雁鸣沟</w:t>
            </w:r>
          </w:p>
        </w:tc>
        <w:tc>
          <w:tcPr>
            <w:tcW w:w="1256" w:type="pct"/>
            <w:vAlign w:val="center"/>
          </w:tcPr>
          <w:p w14:paraId="3CFD1C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t>《医疗机构水污染物排放标准》（GB18466-2005）表2中预处理</w:t>
            </w:r>
            <w:r>
              <w:rPr>
                <w:rFonts w:hint="eastAsia"/>
                <w:color w:val="000000" w:themeColor="text1"/>
                <w14:textFill>
                  <w14:solidFill>
                    <w14:schemeClr w14:val="tx1"/>
                  </w14:solidFill>
                </w14:textFill>
              </w:rPr>
              <w:t>限值</w:t>
            </w:r>
            <w:r>
              <w:rPr>
                <w:rFonts w:hint="eastAsia"/>
                <w:color w:val="000000" w:themeColor="text1"/>
                <w:spacing w:val="-3"/>
                <w:sz w:val="24"/>
                <w:szCs w:val="24"/>
                <w:lang w:val="en-US" w:eastAsia="zh-CN"/>
                <w14:textFill>
                  <w14:solidFill>
                    <w14:schemeClr w14:val="tx1"/>
                  </w14:solidFill>
                </w14:textFill>
              </w:rPr>
              <w:t>和濉溪县百善污水处理有限公司接管限值</w:t>
            </w:r>
          </w:p>
        </w:tc>
      </w:tr>
      <w:tr w14:paraId="7F06D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Align w:val="center"/>
          </w:tcPr>
          <w:p w14:paraId="052223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声环境</w:t>
            </w:r>
          </w:p>
        </w:tc>
        <w:tc>
          <w:tcPr>
            <w:tcW w:w="565" w:type="pct"/>
            <w:vAlign w:val="center"/>
          </w:tcPr>
          <w:p w14:paraId="2C029C6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运营期</w:t>
            </w:r>
          </w:p>
        </w:tc>
        <w:tc>
          <w:tcPr>
            <w:tcW w:w="1009" w:type="pct"/>
            <w:gridSpan w:val="2"/>
            <w:vAlign w:val="center"/>
          </w:tcPr>
          <w:p w14:paraId="283ECD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水泵、空调等噪声</w:t>
            </w:r>
          </w:p>
        </w:tc>
        <w:tc>
          <w:tcPr>
            <w:tcW w:w="1631" w:type="pct"/>
            <w:vAlign w:val="center"/>
          </w:tcPr>
          <w:p w14:paraId="2D4A72B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建筑物隔声、距离衰减</w:t>
            </w:r>
          </w:p>
        </w:tc>
        <w:tc>
          <w:tcPr>
            <w:tcW w:w="1256" w:type="pct"/>
            <w:vAlign w:val="center"/>
          </w:tcPr>
          <w:p w14:paraId="7ABA3E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《工业企业厂界环境噪声排放标准》（GB12348—2008）</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类标准要求</w:t>
            </w:r>
          </w:p>
        </w:tc>
      </w:tr>
      <w:tr w14:paraId="40F65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Align w:val="center"/>
          </w:tcPr>
          <w:p w14:paraId="10BF66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电磁辐射</w:t>
            </w:r>
          </w:p>
        </w:tc>
        <w:tc>
          <w:tcPr>
            <w:tcW w:w="565" w:type="pct"/>
            <w:vAlign w:val="center"/>
          </w:tcPr>
          <w:p w14:paraId="02A2B7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w:t>
            </w:r>
          </w:p>
        </w:tc>
        <w:tc>
          <w:tcPr>
            <w:tcW w:w="1009" w:type="pct"/>
            <w:gridSpan w:val="2"/>
            <w:vAlign w:val="center"/>
          </w:tcPr>
          <w:p w14:paraId="02015D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w:t>
            </w:r>
          </w:p>
        </w:tc>
        <w:tc>
          <w:tcPr>
            <w:tcW w:w="1631" w:type="pct"/>
            <w:vAlign w:val="center"/>
          </w:tcPr>
          <w:p w14:paraId="581EE7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w:t>
            </w:r>
          </w:p>
        </w:tc>
        <w:tc>
          <w:tcPr>
            <w:tcW w:w="1256" w:type="pct"/>
            <w:vAlign w:val="center"/>
          </w:tcPr>
          <w:p w14:paraId="64F674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w:t>
            </w:r>
          </w:p>
        </w:tc>
      </w:tr>
      <w:tr w14:paraId="21EA5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Align w:val="center"/>
          </w:tcPr>
          <w:p w14:paraId="1C8436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固体废物</w:t>
            </w:r>
          </w:p>
        </w:tc>
        <w:tc>
          <w:tcPr>
            <w:tcW w:w="4462" w:type="pct"/>
            <w:gridSpan w:val="5"/>
            <w:vAlign w:val="center"/>
          </w:tcPr>
          <w:p w14:paraId="4E77E6D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生活垃圾由垃圾桶收集，交由环卫部门处置。</w:t>
            </w:r>
          </w:p>
          <w:p w14:paraId="0BEF7C4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废包装材料院区一般工业固体废物暂存间暂存，定期外售。一般工业固体废物暂存间建设满足</w:t>
            </w:r>
            <w:r>
              <w:rPr>
                <w:rFonts w:hint="eastAsia" w:cs="宋体"/>
                <w:snapToGrid w:val="0"/>
                <w:color w:val="000000" w:themeColor="text1"/>
                <w:sz w:val="24"/>
                <w:szCs w:val="24"/>
                <w14:textFill>
                  <w14:solidFill>
                    <w14:schemeClr w14:val="tx1"/>
                  </w14:solidFill>
                </w14:textFill>
              </w:rPr>
              <w:t>《一般工业固体废物贮存和填埋污染控制标准》（</w:t>
            </w:r>
            <w:r>
              <w:rPr>
                <w:rFonts w:hint="default"/>
                <w:snapToGrid w:val="0"/>
                <w:color w:val="000000" w:themeColor="text1"/>
                <w:sz w:val="24"/>
                <w:szCs w:val="24"/>
                <w14:textFill>
                  <w14:solidFill>
                    <w14:schemeClr w14:val="tx1"/>
                  </w14:solidFill>
                </w14:textFill>
              </w:rPr>
              <w:t>GB18599-2020</w:t>
            </w:r>
            <w:r>
              <w:rPr>
                <w:rFonts w:hint="eastAsia" w:cs="宋体"/>
                <w:snapToGrid w:val="0"/>
                <w:color w:val="000000" w:themeColor="text1"/>
                <w:sz w:val="24"/>
                <w:szCs w:val="24"/>
                <w14:textFill>
                  <w14:solidFill>
                    <w14:schemeClr w14:val="tx1"/>
                  </w14:solidFill>
                </w14:textFill>
              </w:rPr>
              <w:t>）</w:t>
            </w:r>
            <w:r>
              <w:rPr>
                <w:rFonts w:hint="eastAsia" w:cs="宋体"/>
                <w:snapToGrid w:val="0"/>
                <w:color w:val="000000" w:themeColor="text1"/>
                <w:sz w:val="24"/>
                <w:szCs w:val="24"/>
                <w:lang w:eastAsia="zh-CN"/>
                <w14:textFill>
                  <w14:solidFill>
                    <w14:schemeClr w14:val="tx1"/>
                  </w14:solidFill>
                </w14:textFill>
              </w:rPr>
              <w:t>。</w:t>
            </w:r>
          </w:p>
          <w:p w14:paraId="201C2C7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污泥统一收集，</w:t>
            </w:r>
            <w:r>
              <w:rPr>
                <w:rFonts w:hint="default" w:ascii="Times New Roman" w:hAnsi="Times New Roman" w:cs="Times New Roman"/>
                <w:color w:val="000000" w:themeColor="text1"/>
                <w:sz w:val="24"/>
                <w:szCs w:val="24"/>
                <w14:textFill>
                  <w14:solidFill>
                    <w14:schemeClr w14:val="tx1"/>
                  </w14:solidFill>
                </w14:textFill>
              </w:rPr>
              <w:t>经消毒</w:t>
            </w:r>
            <w:r>
              <w:rPr>
                <w:rFonts w:hint="default" w:ascii="Times New Roman" w:hAnsi="Times New Roman" w:cs="Times New Roman"/>
                <w:color w:val="000000" w:themeColor="text1"/>
                <w:sz w:val="24"/>
                <w:szCs w:val="24"/>
                <w:lang w:val="en-US" w:eastAsia="zh-CN"/>
                <w14:textFill>
                  <w14:solidFill>
                    <w14:schemeClr w14:val="tx1"/>
                  </w14:solidFill>
                </w14:textFill>
              </w:rPr>
              <w:t>后交由有资质单位处置</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污泥</w:t>
            </w:r>
            <w:r>
              <w:rPr>
                <w:rFonts w:hint="eastAsia" w:ascii="Times New Roman" w:hAnsi="Times New Roman" w:cs="Times New Roman"/>
                <w:color w:val="000000" w:themeColor="text1"/>
                <w:sz w:val="24"/>
                <w:szCs w:val="24"/>
                <w:lang w:val="en-US" w:eastAsia="zh-CN"/>
                <w14:textFill>
                  <w14:solidFill>
                    <w14:schemeClr w14:val="tx1"/>
                  </w14:solidFill>
                </w14:textFill>
              </w:rPr>
              <w:t>暂存满足</w:t>
            </w:r>
            <w:r>
              <w:rPr>
                <w:rFonts w:ascii="Times New Roman" w:hAnsi="Times New Roman"/>
                <w:color w:val="000000" w:themeColor="text1"/>
                <w:sz w:val="24"/>
                <w:szCs w:val="24"/>
                <w14:textFill>
                  <w14:solidFill>
                    <w14:schemeClr w14:val="tx1"/>
                  </w14:solidFill>
                </w14:textFill>
              </w:rPr>
              <w:t>《医疗机构水污染物排放标准》（GB18466-2005）</w:t>
            </w:r>
            <w:r>
              <w:rPr>
                <w:rFonts w:hint="eastAsia" w:ascii="Times New Roman" w:hAnsi="Times New Roman"/>
                <w:color w:val="000000" w:themeColor="text1"/>
                <w:sz w:val="24"/>
                <w:szCs w:val="24"/>
                <w:lang w:eastAsia="zh-CN"/>
                <w14:textFill>
                  <w14:solidFill>
                    <w14:schemeClr w14:val="tx1"/>
                  </w14:solidFill>
                </w14:textFill>
              </w:rPr>
              <w:t>。</w:t>
            </w:r>
          </w:p>
          <w:p w14:paraId="5A374F1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医疗废物</w:t>
            </w:r>
            <w:r>
              <w:rPr>
                <w:rFonts w:ascii="Times New Roman" w:hAnsi="Times New Roman"/>
                <w:color w:val="000000" w:themeColor="text1"/>
                <w:kern w:val="0"/>
                <w:sz w:val="24"/>
                <w:szCs w:val="24"/>
                <w14:textFill>
                  <w14:solidFill>
                    <w14:schemeClr w14:val="tx1"/>
                  </w14:solidFill>
                </w14:textFill>
              </w:rPr>
              <w:t>经消毒后，暂存于</w:t>
            </w:r>
            <w:r>
              <w:rPr>
                <w:rFonts w:hint="eastAsia"/>
                <w:color w:val="000000" w:themeColor="text1"/>
                <w:kern w:val="0"/>
                <w:sz w:val="24"/>
                <w:szCs w:val="24"/>
                <w:lang w:eastAsia="zh-CN"/>
                <w14:textFill>
                  <w14:solidFill>
                    <w14:schemeClr w14:val="tx1"/>
                  </w14:solidFill>
                </w14:textFill>
              </w:rPr>
              <w:t>医疗废物暂存间</w:t>
            </w:r>
            <w:r>
              <w:rPr>
                <w:rFonts w:ascii="Times New Roman" w:hAnsi="Times New Roman"/>
                <w:color w:val="000000" w:themeColor="text1"/>
                <w:kern w:val="0"/>
                <w:sz w:val="24"/>
                <w:szCs w:val="24"/>
                <w14:textFill>
                  <w14:solidFill>
                    <w14:schemeClr w14:val="tx1"/>
                  </w14:solidFill>
                </w14:textFill>
              </w:rPr>
              <w:t>，定期交由有资质单位处置</w:t>
            </w:r>
            <w:r>
              <w:rPr>
                <w:rFonts w:hint="eastAsia" w:ascii="Times New Roman" w:hAnsi="Times New Roman"/>
                <w:color w:val="000000" w:themeColor="text1"/>
                <w:kern w:val="0"/>
                <w:sz w:val="24"/>
                <w:szCs w:val="24"/>
                <w:lang w:eastAsia="zh-CN"/>
                <w14:textFill>
                  <w14:solidFill>
                    <w14:schemeClr w14:val="tx1"/>
                  </w14:solidFill>
                </w14:textFill>
              </w:rPr>
              <w:t>；</w:t>
            </w:r>
            <w:r>
              <w:rPr>
                <w:rFonts w:hint="eastAsia" w:ascii="Times New Roman" w:hAnsi="Times New Roman"/>
                <w:color w:val="000000" w:themeColor="text1"/>
                <w:kern w:val="0"/>
                <w:sz w:val="24"/>
                <w:szCs w:val="24"/>
                <w:lang w:val="en-US" w:eastAsia="zh-CN"/>
                <w14:textFill>
                  <w14:solidFill>
                    <w14:schemeClr w14:val="tx1"/>
                  </w14:solidFill>
                </w14:textFill>
              </w:rPr>
              <w:t>医疗废物暂存</w:t>
            </w:r>
            <w:r>
              <w:rPr>
                <w:rFonts w:hint="eastAsia" w:cs="Times New Roman"/>
                <w:color w:val="000000" w:themeColor="text1"/>
                <w:sz w:val="24"/>
                <w:lang w:val="en-US" w:eastAsia="zh-CN"/>
                <w14:textFill>
                  <w14:solidFill>
                    <w14:schemeClr w14:val="tx1"/>
                  </w14:solidFill>
                </w14:textFill>
              </w:rPr>
              <w:t>满足《医疗废物管理条例》（2021年修订）、《危险废物贮存污染控制标准》（GB 18597-2023）</w:t>
            </w:r>
            <w:r>
              <w:rPr>
                <w:rFonts w:hint="default" w:ascii="Times New Roman" w:hAnsi="Times New Roman" w:cs="Times New Roman"/>
                <w:color w:val="000000" w:themeColor="text1"/>
                <w:sz w:val="24"/>
                <w14:textFill>
                  <w14:solidFill>
                    <w14:schemeClr w14:val="tx1"/>
                  </w14:solidFill>
                </w14:textFill>
              </w:rPr>
              <w:t>中的有关规定</w:t>
            </w:r>
          </w:p>
        </w:tc>
      </w:tr>
      <w:tr w14:paraId="14B63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Align w:val="center"/>
          </w:tcPr>
          <w:p w14:paraId="169B02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土壤及地下水污染防治措施</w:t>
            </w:r>
          </w:p>
        </w:tc>
        <w:tc>
          <w:tcPr>
            <w:tcW w:w="4462" w:type="pct"/>
            <w:gridSpan w:val="5"/>
            <w:vAlign w:val="center"/>
          </w:tcPr>
          <w:p w14:paraId="5DDA73B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污水处理站、化粪池、储水池（依托院内废弃的沼气池，容积45m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）、医疗废物暂存间</w:t>
            </w:r>
            <w:r>
              <w:rPr>
                <w:rFonts w:hint="default" w:ascii="Times New Roman" w:hAnsi="Times New Roman" w:cs="Times New Roman"/>
                <w:color w:val="000000" w:themeColor="text1"/>
                <w:sz w:val="24"/>
                <w:szCs w:val="24"/>
                <w:lang w:val="en-US" w:eastAsia="zh-CN"/>
                <w14:textFill>
                  <w14:solidFill>
                    <w14:schemeClr w14:val="tx1"/>
                  </w14:solidFill>
                </w14:textFill>
              </w:rPr>
              <w:t>等做重点防渗；</w:t>
            </w:r>
            <w:r>
              <w:rPr>
                <w:rFonts w:hint="eastAsia"/>
                <w:color w:val="000000" w:themeColor="text1"/>
                <w:lang w:val="en-US" w:eastAsia="zh-CN"/>
                <w14:textFill>
                  <w14:solidFill>
                    <w14:schemeClr w14:val="tx1"/>
                  </w14:solidFill>
                </w14:textFill>
              </w:rPr>
              <w:t>办公室</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门诊楼、住院楼、住院楼、一般工业固体废物暂存间等</w:t>
            </w:r>
            <w:r>
              <w:rPr>
                <w:rFonts w:hint="default" w:ascii="Times New Roman" w:hAnsi="Times New Roman" w:cs="Times New Roman"/>
                <w:color w:val="000000" w:themeColor="text1"/>
                <w:sz w:val="24"/>
                <w:szCs w:val="24"/>
                <w:lang w:val="en-US" w:eastAsia="zh-CN"/>
                <w14:textFill>
                  <w14:solidFill>
                    <w14:schemeClr w14:val="tx1"/>
                  </w14:solidFill>
                </w14:textFill>
              </w:rPr>
              <w:t>其他区域简单防渗</w:t>
            </w:r>
          </w:p>
        </w:tc>
      </w:tr>
      <w:tr w14:paraId="38CD1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Align w:val="center"/>
          </w:tcPr>
          <w:p w14:paraId="5DD4CD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生态保护措施</w:t>
            </w:r>
          </w:p>
        </w:tc>
        <w:tc>
          <w:tcPr>
            <w:tcW w:w="4462" w:type="pct"/>
            <w:gridSpan w:val="5"/>
            <w:vAlign w:val="center"/>
          </w:tcPr>
          <w:p w14:paraId="5E0DD0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不涉及</w:t>
            </w:r>
          </w:p>
        </w:tc>
      </w:tr>
      <w:tr w14:paraId="1DC40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Align w:val="center"/>
          </w:tcPr>
          <w:p w14:paraId="1F7E35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环境风险防范措施</w:t>
            </w:r>
          </w:p>
        </w:tc>
        <w:tc>
          <w:tcPr>
            <w:tcW w:w="4462" w:type="pct"/>
            <w:gridSpan w:val="5"/>
            <w:vAlign w:val="center"/>
          </w:tcPr>
          <w:p w14:paraId="24BA5AD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kern w:val="0"/>
                <w:sz w:val="24"/>
                <w:szCs w:val="24"/>
                <w:lang w:bidi="ar"/>
                <w14:textFill>
                  <w14:solidFill>
                    <w14:schemeClr w14:val="tx1"/>
                  </w14:solidFill>
                </w14:textFill>
              </w:rPr>
              <w:t>设消防、火灾报警系统；</w:t>
            </w:r>
            <w:r>
              <w:rPr>
                <w:rFonts w:hint="eastAsia" w:ascii="Times New Roman" w:hAnsi="Times New Roman" w:cs="Times New Roman"/>
                <w:color w:val="000000" w:themeColor="text1"/>
                <w:kern w:val="0"/>
                <w:sz w:val="24"/>
                <w:szCs w:val="24"/>
                <w:lang w:eastAsia="zh-CN" w:bidi="ar"/>
                <w14:textFill>
                  <w14:solidFill>
                    <w14:schemeClr w14:val="tx1"/>
                  </w14:solidFill>
                </w14:textFill>
              </w:rPr>
              <w:t>编制应急预案；</w:t>
            </w:r>
            <w:r>
              <w:rPr>
                <w:rFonts w:hint="eastAsia" w:cs="Times New Roman"/>
                <w:color w:val="000000" w:themeColor="text1"/>
                <w:sz w:val="24"/>
                <w:szCs w:val="24"/>
                <w:lang w:val="en-US" w:eastAsia="zh-CN"/>
                <w14:textFill>
                  <w14:solidFill>
                    <w14:schemeClr w14:val="tx1"/>
                  </w14:solidFill>
                </w14:textFill>
              </w:rPr>
              <w:t>危险废物贮存库设置围堰</w:t>
            </w:r>
          </w:p>
        </w:tc>
      </w:tr>
      <w:tr w14:paraId="4DB47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Align w:val="center"/>
          </w:tcPr>
          <w:p w14:paraId="2C064A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其他环境管理要求</w:t>
            </w:r>
          </w:p>
        </w:tc>
        <w:tc>
          <w:tcPr>
            <w:tcW w:w="4462" w:type="pct"/>
            <w:gridSpan w:val="5"/>
            <w:vAlign w:val="center"/>
          </w:tcPr>
          <w:p w14:paraId="1120DAC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1、院区</w:t>
            </w:r>
            <w:r>
              <w:rPr>
                <w:rFonts w:hint="default"/>
                <w:color w:val="000000" w:themeColor="text1"/>
                <w:sz w:val="24"/>
                <w:szCs w:val="24"/>
                <w:lang w:val="en-US" w:eastAsia="zh-CN"/>
                <w14:textFill>
                  <w14:solidFill>
                    <w14:schemeClr w14:val="tx1"/>
                  </w14:solidFill>
                </w14:textFill>
              </w:rPr>
              <w:t>绿化、定期监测</w:t>
            </w:r>
            <w:r>
              <w:rPr>
                <w:rFonts w:hint="eastAsia"/>
                <w:color w:val="000000" w:themeColor="text1"/>
                <w:sz w:val="24"/>
                <w:szCs w:val="24"/>
                <w:lang w:val="en-US" w:eastAsia="zh-CN"/>
                <w14:textFill>
                  <w14:solidFill>
                    <w14:schemeClr w14:val="tx1"/>
                  </w14:solidFill>
                </w14:textFill>
              </w:rPr>
              <w:t>；</w:t>
            </w:r>
          </w:p>
          <w:p w14:paraId="1BAED4A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2、标识牌的设置</w:t>
            </w:r>
          </w:p>
          <w:p w14:paraId="47A189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应按《关于印发排放口标志牌技术规范的通知》（环办</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2005</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95号）中相关规定实施，统计所有排污口的名称、位置、数量以及排放污染物的名称、数量等内容上报当地环保部门，以便进行验收和排污口规范性管理。图形符号分别为提示图形和警告图形符号两种，分别为（GB15562.1-1995）、（GB15562.2-1995）执行，环境保护图形标志的形状及颜色见下表</w:t>
            </w:r>
          </w:p>
          <w:p w14:paraId="194BE44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表5-1  环境保护图形符号一览表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474"/>
              <w:gridCol w:w="3069"/>
              <w:gridCol w:w="2391"/>
            </w:tblGrid>
            <w:tr w14:paraId="2458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0" w:type="dxa"/>
                  <w:noWrap w:val="0"/>
                  <w:vAlign w:val="center"/>
                </w:tcPr>
                <w:p w14:paraId="41E30E32">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序号</w:t>
                  </w:r>
                </w:p>
              </w:tc>
              <w:tc>
                <w:tcPr>
                  <w:tcW w:w="1474" w:type="dxa"/>
                  <w:noWrap w:val="0"/>
                  <w:vAlign w:val="center"/>
                </w:tcPr>
                <w:p w14:paraId="671111FA">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排放口</w:t>
                  </w:r>
                </w:p>
              </w:tc>
              <w:tc>
                <w:tcPr>
                  <w:tcW w:w="3069" w:type="dxa"/>
                  <w:noWrap w:val="0"/>
                  <w:vAlign w:val="center"/>
                </w:tcPr>
                <w:p w14:paraId="115A47D5">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提示/警告图形标识</w:t>
                  </w:r>
                </w:p>
              </w:tc>
              <w:tc>
                <w:tcPr>
                  <w:tcW w:w="2391" w:type="dxa"/>
                  <w:noWrap w:val="0"/>
                  <w:vAlign w:val="center"/>
                </w:tcPr>
                <w:p w14:paraId="5A786CDB">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功能</w:t>
                  </w:r>
                </w:p>
              </w:tc>
            </w:tr>
            <w:tr w14:paraId="2499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0" w:type="dxa"/>
                  <w:noWrap w:val="0"/>
                  <w:vAlign w:val="center"/>
                </w:tcPr>
                <w:p w14:paraId="58FD3E7B">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w:t>
                  </w:r>
                </w:p>
              </w:tc>
              <w:tc>
                <w:tcPr>
                  <w:tcW w:w="1474" w:type="dxa"/>
                  <w:noWrap w:val="0"/>
                  <w:vAlign w:val="center"/>
                </w:tcPr>
                <w:p w14:paraId="2E5965B4">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废水排放口</w:t>
                  </w:r>
                </w:p>
              </w:tc>
              <w:tc>
                <w:tcPr>
                  <w:tcW w:w="3069" w:type="dxa"/>
                  <w:noWrap w:val="0"/>
                  <w:vAlign w:val="center"/>
                </w:tcPr>
                <w:p w14:paraId="06280E60">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635" cy="0"/>
                        <wp:effectExtent l="0" t="0" r="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3"/>
                                <a:stretch>
                                  <a:fillRect/>
                                </a:stretch>
                              </pic:blipFill>
                              <pic:spPr>
                                <a:xfrm>
                                  <a:off x="0" y="0"/>
                                  <a:ext cx="635" cy="0"/>
                                </a:xfrm>
                                <a:prstGeom prst="rect">
                                  <a:avLst/>
                                </a:prstGeom>
                                <a:noFill/>
                                <a:ln>
                                  <a:noFill/>
                                </a:ln>
                              </pic:spPr>
                            </pic:pic>
                          </a:graphicData>
                        </a:graphic>
                      </wp:inline>
                    </w:drawing>
                  </w:r>
                  <w:r>
                    <w:rPr>
                      <w:color w:val="000000" w:themeColor="text1"/>
                      <w14:textFill>
                        <w14:solidFill>
                          <w14:schemeClr w14:val="tx1"/>
                        </w14:solidFill>
                      </w14:textFill>
                    </w:rPr>
                    <w:drawing>
                      <wp:inline distT="0" distB="0" distL="114300" distR="114300">
                        <wp:extent cx="635" cy="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4"/>
                                <a:stretch>
                                  <a:fillRect/>
                                </a:stretch>
                              </pic:blipFill>
                              <pic:spPr>
                                <a:xfrm>
                                  <a:off x="0" y="0"/>
                                  <a:ext cx="635" cy="0"/>
                                </a:xfrm>
                                <a:prstGeom prst="rect">
                                  <a:avLst/>
                                </a:prstGeom>
                                <a:noFill/>
                                <a:ln>
                                  <a:noFill/>
                                </a:ln>
                              </pic:spPr>
                            </pic:pic>
                          </a:graphicData>
                        </a:graphic>
                      </wp:inline>
                    </w:drawing>
                  </w:r>
                  <w:r>
                    <w:rPr>
                      <w:color w:val="000000" w:themeColor="text1"/>
                      <w14:textFill>
                        <w14:solidFill>
                          <w14:schemeClr w14:val="tx1"/>
                        </w14:solidFill>
                      </w14:textFill>
                    </w:rPr>
                    <w:drawing>
                      <wp:inline distT="0" distB="0" distL="114300" distR="114300">
                        <wp:extent cx="643890" cy="650875"/>
                        <wp:effectExtent l="0" t="0" r="3810" b="15875"/>
                        <wp:docPr id="9" name="图片 7" descr="说明: 说明: 说明: 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说明: 说明: 说明: 13001"/>
                                <pic:cNvPicPr>
                                  <a:picLocks noChangeAspect="1"/>
                                </pic:cNvPicPr>
                              </pic:nvPicPr>
                              <pic:blipFill>
                                <a:blip r:embed="rId15"/>
                                <a:stretch>
                                  <a:fillRect/>
                                </a:stretch>
                              </pic:blipFill>
                              <pic:spPr>
                                <a:xfrm>
                                  <a:off x="0" y="0"/>
                                  <a:ext cx="643890" cy="650875"/>
                                </a:xfrm>
                                <a:prstGeom prst="rect">
                                  <a:avLst/>
                                </a:prstGeom>
                                <a:noFill/>
                                <a:ln>
                                  <a:noFill/>
                                </a:ln>
                              </pic:spPr>
                            </pic:pic>
                          </a:graphicData>
                        </a:graphic>
                      </wp:inline>
                    </w:drawing>
                  </w:r>
                </w:p>
              </w:tc>
              <w:tc>
                <w:tcPr>
                  <w:tcW w:w="2391" w:type="dxa"/>
                  <w:noWrap w:val="0"/>
                  <w:vAlign w:val="center"/>
                </w:tcPr>
                <w:p w14:paraId="081B4D55">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表示污水向水体排放</w:t>
                  </w:r>
                </w:p>
              </w:tc>
            </w:tr>
            <w:tr w14:paraId="79B3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0" w:type="dxa"/>
                  <w:noWrap w:val="0"/>
                  <w:vAlign w:val="center"/>
                </w:tcPr>
                <w:p w14:paraId="3524B9D5">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474" w:type="dxa"/>
                  <w:noWrap w:val="0"/>
                  <w:vAlign w:val="center"/>
                </w:tcPr>
                <w:p w14:paraId="1C4940A5">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噪声源</w:t>
                  </w:r>
                </w:p>
              </w:tc>
              <w:tc>
                <w:tcPr>
                  <w:tcW w:w="3069" w:type="dxa"/>
                  <w:noWrap w:val="0"/>
                  <w:vAlign w:val="center"/>
                </w:tcPr>
                <w:p w14:paraId="42E0D2FE">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714375" cy="714375"/>
                        <wp:effectExtent l="0" t="0" r="9525" b="9525"/>
                        <wp:docPr id="14" name="图片 9" descr="说明: 说明: 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说明: 说明: 说明: 200602201518049853"/>
                                <pic:cNvPicPr>
                                  <a:picLocks noChangeAspect="1"/>
                                </pic:cNvPicPr>
                              </pic:nvPicPr>
                              <pic:blipFill>
                                <a:blip r:embed="rId16"/>
                                <a:stretch>
                                  <a:fillRect/>
                                </a:stretch>
                              </pic:blipFill>
                              <pic:spPr>
                                <a:xfrm>
                                  <a:off x="0" y="0"/>
                                  <a:ext cx="714375" cy="714375"/>
                                </a:xfrm>
                                <a:prstGeom prst="rect">
                                  <a:avLst/>
                                </a:prstGeom>
                                <a:noFill/>
                                <a:ln>
                                  <a:noFill/>
                                </a:ln>
                              </pic:spPr>
                            </pic:pic>
                          </a:graphicData>
                        </a:graphic>
                      </wp:inline>
                    </w:drawing>
                  </w:r>
                </w:p>
              </w:tc>
              <w:tc>
                <w:tcPr>
                  <w:tcW w:w="2391" w:type="dxa"/>
                  <w:noWrap w:val="0"/>
                  <w:vAlign w:val="center"/>
                </w:tcPr>
                <w:p w14:paraId="08DA59FA">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表示噪声向外环境排放</w:t>
                  </w:r>
                </w:p>
              </w:tc>
            </w:tr>
            <w:tr w14:paraId="07D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0" w:type="dxa"/>
                  <w:noWrap w:val="0"/>
                  <w:vAlign w:val="center"/>
                </w:tcPr>
                <w:p w14:paraId="1AF1718A">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474" w:type="dxa"/>
                  <w:noWrap w:val="0"/>
                  <w:vAlign w:val="center"/>
                </w:tcPr>
                <w:p w14:paraId="5A051684">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危险废物</w:t>
                  </w:r>
                </w:p>
              </w:tc>
              <w:tc>
                <w:tcPr>
                  <w:tcW w:w="3069" w:type="dxa"/>
                  <w:noWrap w:val="0"/>
                  <w:vAlign w:val="center"/>
                </w:tcPr>
                <w:p w14:paraId="59F7BCAA">
                  <w:pPr>
                    <w:pStyle w:val="43"/>
                    <w:keepNext w:val="0"/>
                    <w:keepLines w:val="0"/>
                    <w:pageBreakBefore w:val="0"/>
                    <w:widowControl/>
                    <w:kinsoku/>
                    <w:wordWrap/>
                    <w:overflowPunct/>
                    <w:topLinePunct w:val="0"/>
                    <w:autoSpaceDE/>
                    <w:autoSpaceDN/>
                    <w:bidi w:val="0"/>
                    <w:adjustRightInd/>
                    <w:snapToGrid/>
                    <w:ind w:firstLine="0" w:firstLineChars="0"/>
                    <w:textAlignment w:val="auto"/>
                    <w:rPr>
                      <w:color w:val="000000" w:themeColor="text1"/>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702310" cy="713105"/>
                        <wp:effectExtent l="0" t="0" r="2540" b="10795"/>
                        <wp:docPr id="16" name="图片 3"/>
                        <wp:cNvGraphicFramePr/>
                        <a:graphic xmlns:a="http://schemas.openxmlformats.org/drawingml/2006/main">
                          <a:graphicData uri="http://schemas.openxmlformats.org/drawingml/2006/picture">
                            <pic:pic xmlns:pic="http://schemas.openxmlformats.org/drawingml/2006/picture">
                              <pic:nvPicPr>
                                <pic:cNvPr id="16" name="图片 3"/>
                                <pic:cNvPicPr/>
                              </pic:nvPicPr>
                              <pic:blipFill>
                                <a:blip r:embed="rId17"/>
                                <a:stretch>
                                  <a:fillRect/>
                                </a:stretch>
                              </pic:blipFill>
                              <pic:spPr>
                                <a:xfrm>
                                  <a:off x="0" y="0"/>
                                  <a:ext cx="702310" cy="713105"/>
                                </a:xfrm>
                                <a:prstGeom prst="rect">
                                  <a:avLst/>
                                </a:prstGeom>
                                <a:noFill/>
                                <a:ln>
                                  <a:noFill/>
                                </a:ln>
                              </pic:spPr>
                            </pic:pic>
                          </a:graphicData>
                        </a:graphic>
                      </wp:inline>
                    </w:drawing>
                  </w:r>
                </w:p>
              </w:tc>
              <w:tc>
                <w:tcPr>
                  <w:tcW w:w="2391" w:type="dxa"/>
                  <w:noWrap w:val="0"/>
                  <w:vAlign w:val="center"/>
                </w:tcPr>
                <w:p w14:paraId="51BE80A4">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表示</w:t>
                  </w:r>
                  <w:r>
                    <w:rPr>
                      <w:rFonts w:hint="eastAsia"/>
                      <w:color w:val="000000" w:themeColor="text1"/>
                      <w:lang w:eastAsia="zh-CN"/>
                      <w14:textFill>
                        <w14:solidFill>
                          <w14:schemeClr w14:val="tx1"/>
                        </w14:solidFill>
                      </w14:textFill>
                    </w:rPr>
                    <w:t>危险废物</w:t>
                  </w:r>
                  <w:r>
                    <w:rPr>
                      <w:color w:val="000000" w:themeColor="text1"/>
                      <w14:textFill>
                        <w14:solidFill>
                          <w14:schemeClr w14:val="tx1"/>
                        </w14:solidFill>
                      </w14:textFill>
                    </w:rPr>
                    <w:t>贮存、处置场</w:t>
                  </w:r>
                </w:p>
              </w:tc>
            </w:tr>
          </w:tbl>
          <w:p w14:paraId="56CF48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0" w:firstLineChars="0"/>
              <w:jc w:val="left"/>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3、与排污许可联动内容</w:t>
            </w:r>
          </w:p>
          <w:p w14:paraId="25EC5CB1">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根据安徽省生态环境厅文件2021年</w:t>
            </w:r>
            <w:r>
              <w:rPr>
                <w:rFonts w:hint="eastAsia"/>
                <w:color w:val="000000" w:themeColor="text1"/>
                <w:lang w:val="en-US" w:eastAsia="zh-CN"/>
                <w14:textFill>
                  <w14:solidFill>
                    <w14:schemeClr w14:val="tx1"/>
                  </w14:solidFill>
                </w14:textFill>
              </w:rPr>
              <w:t>1月30日</w:t>
            </w:r>
            <w:r>
              <w:rPr>
                <w:rFonts w:hint="default"/>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安徽省生态环境厅关于统筹做好固定污染源排污许可日常监管工作的通知</w:t>
            </w:r>
            <w:r>
              <w:rPr>
                <w:rFonts w:hint="default"/>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皖环发</w:t>
            </w:r>
            <w:r>
              <w:rPr>
                <w:rFonts w:hint="eastAsia"/>
                <w:color w:val="000000" w:themeColor="text1"/>
                <w:lang w:eastAsia="zh-CN"/>
                <w14:textFill>
                  <w14:solidFill>
                    <w14:schemeClr w14:val="tx1"/>
                  </w14:solidFill>
                </w14:textFill>
              </w:rPr>
              <w:t>〔2021〕7号</w:t>
            </w:r>
            <w:r>
              <w:rPr>
                <w:rFonts w:hint="default"/>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文件内容：二、主要任务——第（七）条积极探索排污许可与环评制度的联动</w:t>
            </w:r>
            <w:r>
              <w:rPr>
                <w:rFonts w:hint="eastAsia"/>
                <w:color w:val="000000" w:themeColor="text1"/>
                <w:lang w:val="en-US" w:eastAsia="zh-CN"/>
                <w14:textFill>
                  <w14:solidFill>
                    <w14:schemeClr w14:val="tx1"/>
                  </w14:solidFill>
                </w14:textFill>
              </w:rPr>
              <w:t>试点</w:t>
            </w:r>
            <w:r>
              <w:rPr>
                <w:rFonts w:hint="default"/>
                <w:color w:val="000000" w:themeColor="text1"/>
                <w:lang w:val="en-US" w:eastAsia="zh-CN"/>
                <w14:textFill>
                  <w14:solidFill>
                    <w14:schemeClr w14:val="tx1"/>
                  </w14:solidFill>
                </w14:textFill>
              </w:rPr>
              <w:t>——属于现行《固定污染源排污许可分类管理名录》内重点管理和简化管理的行业，建设单位在组织编制建设项目环境影响报告书</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表</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时，可结合相应行业排污许可证申请与核发技术规范，在环评文件中一并明确</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建设项目环境影响评价与排污许可联动内容</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附件1</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和《建设项目排污许可申请与填报信息表》</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附件2</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，生态环境部门在环评文件受理和审批过程中同步审核。</w:t>
            </w:r>
          </w:p>
          <w:p w14:paraId="5076C9DB">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本项目属于</w:t>
            </w:r>
            <w:r>
              <w:rPr>
                <w:rFonts w:hint="default"/>
                <w:color w:val="000000" w:themeColor="text1"/>
                <w:lang w:eastAsia="zh-CN"/>
                <w14:textFill>
                  <w14:solidFill>
                    <w14:schemeClr w14:val="tx1"/>
                  </w14:solidFill>
                </w14:textFill>
              </w:rPr>
              <w:t>《固定污染源排污许可分类管理名录》</w:t>
            </w:r>
            <w:r>
              <w:rPr>
                <w:rFonts w:hint="default"/>
                <w:color w:val="000000" w:themeColor="text1"/>
                <w:lang w:val="en-US" w:eastAsia="zh-CN"/>
                <w14:textFill>
                  <w14:solidFill>
                    <w14:schemeClr w14:val="tx1"/>
                  </w14:solidFill>
                </w14:textFill>
              </w:rPr>
              <w:t>中</w:t>
            </w:r>
            <w:r>
              <w:rPr>
                <w:rFonts w:hint="eastAsia"/>
                <w:color w:val="000000" w:themeColor="text1"/>
                <w:lang w:val="en-US" w:eastAsia="zh-CN"/>
                <w14:textFill>
                  <w14:solidFill>
                    <w14:schemeClr w14:val="tx1"/>
                  </w14:solidFill>
                </w14:textFill>
              </w:rPr>
              <w:t xml:space="preserve">“四十九、卫生84 </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107、医院841，专业公共卫生服务843 </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疾病预防控制中心8431，床位100张以下的综合医院8411、中医医院8412、中西医结合医院8413、民族医院8414、专科医院8415、疗养院8416 ”。本项目属于8411综合医院，院区设置30张床位，排污属于登记管理</w:t>
            </w:r>
            <w:r>
              <w:rPr>
                <w:rFonts w:hint="default"/>
                <w:color w:val="000000" w:themeColor="text1"/>
                <w:lang w:val="en-US" w:eastAsia="zh-CN"/>
                <w14:textFill>
                  <w14:solidFill>
                    <w14:schemeClr w14:val="tx1"/>
                  </w14:solidFill>
                </w14:textFill>
              </w:rPr>
              <w:t>。</w:t>
            </w:r>
          </w:p>
          <w:p w14:paraId="0024C1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要求企业在履行竣工环保</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三同时</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验收时完善排污许可手续。</w:t>
            </w:r>
          </w:p>
          <w:p w14:paraId="68AE2E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749DA9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3B0991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14832A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32E6CF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3ED5EA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66EA77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03E5D1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202211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7F7EBD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1464FC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3F6AC0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589F4C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7045C0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633F13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01B2EE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0A85CB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sz w:val="24"/>
                <w:szCs w:val="24"/>
                <w14:textFill>
                  <w14:solidFill>
                    <w14:schemeClr w14:val="tx1"/>
                  </w14:solidFill>
                </w14:textFill>
              </w:rPr>
            </w:pPr>
          </w:p>
          <w:p w14:paraId="37CE37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p>
        </w:tc>
      </w:tr>
    </w:tbl>
    <w:p w14:paraId="32D0029F">
      <w:pPr>
        <w:pStyle w:val="26"/>
        <w:jc w:val="center"/>
        <w:rPr>
          <w:rFonts w:hint="eastAsia" w:ascii="黑体" w:hAnsi="黑体" w:eastAsia="黑体"/>
          <w:snapToGrid w:val="0"/>
          <w:sz w:val="30"/>
          <w:szCs w:val="30"/>
          <w:lang w:val="en-US" w:eastAsia="zh-CN"/>
        </w:rPr>
        <w:sectPr>
          <w:pgSz w:w="11906" w:h="16838"/>
          <w:pgMar w:top="1440" w:right="1417" w:bottom="1440" w:left="1417" w:header="851" w:footer="992" w:gutter="0"/>
          <w:pgNumType w:fmt="decimal"/>
          <w:cols w:space="425" w:num="1"/>
          <w:docGrid w:type="lines" w:linePitch="312" w:charSpace="0"/>
        </w:sectPr>
      </w:pPr>
    </w:p>
    <w:p w14:paraId="320058C0">
      <w:pPr>
        <w:pStyle w:val="30"/>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ascii="黑体" w:hAnsi="黑体" w:eastAsia="黑体"/>
          <w:snapToGrid w:val="0"/>
          <w:sz w:val="30"/>
          <w:szCs w:val="30"/>
        </w:rPr>
      </w:pPr>
      <w:bookmarkStart w:id="10" w:name="_Toc31997"/>
      <w:bookmarkStart w:id="11" w:name="_Toc25368"/>
      <w:bookmarkStart w:id="12" w:name="_Toc26516"/>
      <w:bookmarkStart w:id="13" w:name="_Toc8960"/>
      <w:r>
        <w:rPr>
          <w:rFonts w:hint="eastAsia" w:ascii="黑体" w:hAnsi="黑体" w:eastAsia="黑体"/>
          <w:snapToGrid w:val="0"/>
          <w:sz w:val="30"/>
          <w:szCs w:val="30"/>
        </w:rPr>
        <w:t>六、结论</w:t>
      </w:r>
      <w:bookmarkEnd w:id="10"/>
      <w:bookmarkEnd w:id="11"/>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6BEF8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88" w:type="dxa"/>
            <w:vAlign w:val="center"/>
          </w:tcPr>
          <w:p w14:paraId="7C73B7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本项目选址</w:t>
            </w:r>
            <w:r>
              <w:rPr>
                <w:rFonts w:hint="eastAsia" w:cs="Times New Roman"/>
                <w:sz w:val="24"/>
                <w:szCs w:val="24"/>
                <w:lang w:val="en-US" w:eastAsia="zh-CN"/>
              </w:rPr>
              <w:t>位于安徽省淮北市安徽省淮北市濉溪县孙疃镇郭集村</w:t>
            </w:r>
            <w:r>
              <w:rPr>
                <w:rFonts w:hint="default" w:ascii="Times New Roman" w:hAnsi="Times New Roman" w:cs="Times New Roman"/>
                <w:sz w:val="24"/>
                <w:szCs w:val="24"/>
              </w:rPr>
              <w:t>，项目建设符合我国现行的产业政策，选址合理，符合当地区域总体规划，</w:t>
            </w:r>
            <w:r>
              <w:rPr>
                <w:rFonts w:hint="eastAsia" w:cs="Times New Roman"/>
                <w:sz w:val="24"/>
                <w:szCs w:val="24"/>
                <w:lang w:eastAsia="zh-CN"/>
              </w:rPr>
              <w:t>总体</w:t>
            </w:r>
            <w:r>
              <w:rPr>
                <w:rFonts w:hint="default" w:ascii="Times New Roman" w:hAnsi="Times New Roman" w:cs="Times New Roman"/>
                <w:sz w:val="24"/>
                <w:szCs w:val="24"/>
              </w:rPr>
              <w:t>布置可行。污染治理措施技术可行，采取相应的污染防治措施后可使污染物达标排放，对评价区域环境质量的影响不明显，项目选址与周边用地功能相容性较好，无重大环境制约因素。只要严格落实环境影响报告表和工程设计提出的环保对策措施，严格执</w:t>
            </w:r>
            <w:r>
              <w:rPr>
                <w:rFonts w:hint="eastAsia" w:ascii="宋体" w:hAnsi="宋体" w:eastAsia="宋体" w:cs="宋体"/>
                <w:sz w:val="24"/>
                <w:szCs w:val="24"/>
              </w:rPr>
              <w:t>行</w:t>
            </w:r>
            <w:r>
              <w:rPr>
                <w:rFonts w:hint="eastAsia" w:ascii="宋体" w:hAnsi="宋体" w:cs="宋体"/>
                <w:sz w:val="24"/>
                <w:szCs w:val="24"/>
                <w:lang w:eastAsia="zh-CN"/>
              </w:rPr>
              <w:t>“</w:t>
            </w:r>
            <w:r>
              <w:rPr>
                <w:rFonts w:hint="eastAsia" w:ascii="宋体" w:hAnsi="宋体" w:eastAsia="宋体" w:cs="宋体"/>
                <w:sz w:val="24"/>
                <w:szCs w:val="24"/>
              </w:rPr>
              <w:t>三同时</w:t>
            </w:r>
            <w:r>
              <w:rPr>
                <w:rFonts w:hint="eastAsia" w:ascii="宋体" w:hAnsi="宋体" w:cs="宋体"/>
                <w:sz w:val="24"/>
                <w:szCs w:val="24"/>
                <w:lang w:eastAsia="zh-CN"/>
              </w:rPr>
              <w:t>”</w:t>
            </w:r>
            <w:r>
              <w:rPr>
                <w:rFonts w:hint="default" w:ascii="Times New Roman" w:hAnsi="Times New Roman" w:cs="Times New Roman"/>
                <w:sz w:val="24"/>
                <w:szCs w:val="24"/>
              </w:rPr>
              <w:t>制度，确保项目产生的污染物达标排放，从环境影响的角度考虑，本项目的建设是可行的。</w:t>
            </w:r>
          </w:p>
          <w:p w14:paraId="72AF84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14402C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43970A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281B8C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657F5F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16FE9D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4174A3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779888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66C015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55DB87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68D86A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5DD3EA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4F06E5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3B5AB8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1E0BAD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521553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2000C8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649535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7DDF64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7B229F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cs="宋体"/>
                <w:sz w:val="24"/>
                <w:szCs w:val="24"/>
                <w:lang w:val="en-US" w:eastAsia="zh-CN"/>
              </w:rPr>
            </w:pPr>
          </w:p>
          <w:p w14:paraId="6438063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eastAsia="宋体" w:cs="宋体"/>
                <w:sz w:val="24"/>
                <w:szCs w:val="24"/>
                <w:lang w:val="en-US" w:eastAsia="zh-CN"/>
              </w:rPr>
            </w:pPr>
          </w:p>
        </w:tc>
      </w:tr>
    </w:tbl>
    <w:p w14:paraId="19052EC4">
      <w:pPr>
        <w:sectPr>
          <w:pgSz w:w="11906" w:h="16838"/>
          <w:pgMar w:top="1440" w:right="1417" w:bottom="1440" w:left="1417" w:header="851" w:footer="992" w:gutter="0"/>
          <w:pgNumType w:fmt="decimal"/>
          <w:cols w:space="0" w:num="1"/>
          <w:rtlGutter w:val="0"/>
          <w:docGrid w:type="lines" w:linePitch="312" w:charSpace="0"/>
        </w:sectPr>
      </w:pPr>
    </w:p>
    <w:p w14:paraId="4FE562B0">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outlineLvl w:val="0"/>
        <w:rPr>
          <w:rFonts w:hint="eastAsia" w:ascii="黑体" w:hAnsi="黑体" w:eastAsia="黑体"/>
          <w:snapToGrid w:val="0"/>
          <w:sz w:val="32"/>
          <w:szCs w:val="32"/>
          <w:lang w:val="en-US" w:eastAsia="zh-CN"/>
        </w:rPr>
      </w:pPr>
      <w:r>
        <w:rPr>
          <w:rFonts w:hint="eastAsia" w:ascii="黑体" w:hAnsi="黑体" w:eastAsia="黑体"/>
          <w:snapToGrid w:val="0"/>
          <w:sz w:val="32"/>
          <w:szCs w:val="32"/>
        </w:rPr>
        <w:t>附表</w:t>
      </w:r>
      <w:bookmarkEnd w:id="12"/>
      <w:r>
        <w:rPr>
          <w:rFonts w:hint="eastAsia" w:ascii="黑体" w:hAnsi="黑体" w:eastAsia="黑体"/>
          <w:snapToGrid w:val="0"/>
          <w:sz w:val="32"/>
          <w:szCs w:val="32"/>
          <w:lang w:val="en-US" w:eastAsia="zh-CN"/>
        </w:rPr>
        <w:t>1</w:t>
      </w:r>
      <w:bookmarkEnd w:id="13"/>
    </w:p>
    <w:p w14:paraId="6E560521">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outlineLvl w:val="0"/>
        <w:rPr>
          <w:rFonts w:hint="default" w:ascii="方正小标宋_GBK" w:hAnsi="黑体" w:eastAsia="方正小标宋_GBK"/>
          <w:snapToGrid w:val="0"/>
          <w:sz w:val="38"/>
          <w:szCs w:val="38"/>
          <w:lang w:val="en-US" w:eastAsia="zh-CN"/>
        </w:rPr>
      </w:pPr>
      <w:bookmarkStart w:id="14" w:name="_Toc22921"/>
      <w:bookmarkStart w:id="15" w:name="_Toc3622"/>
      <w:r>
        <w:rPr>
          <w:rFonts w:hint="eastAsia" w:ascii="方正小标宋_GBK" w:hAnsi="黑体" w:eastAsia="方正小标宋_GBK"/>
          <w:snapToGrid w:val="0"/>
          <w:sz w:val="38"/>
          <w:szCs w:val="38"/>
        </w:rPr>
        <w:t>建设项目污染物排放量汇总表</w:t>
      </w:r>
      <w:bookmarkEnd w:id="14"/>
      <w:r>
        <w:rPr>
          <w:rFonts w:hint="eastAsia" w:ascii="方正小标宋_GBK" w:hAnsi="黑体" w:eastAsia="方正小标宋_GBK"/>
          <w:snapToGrid w:val="0"/>
          <w:sz w:val="38"/>
          <w:szCs w:val="38"/>
          <w:lang w:val="en-US" w:eastAsia="zh-CN"/>
        </w:rPr>
        <w:t xml:space="preserve">  单位：t/a</w:t>
      </w:r>
      <w:bookmarkEnd w:id="15"/>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805"/>
        <w:gridCol w:w="1935"/>
        <w:gridCol w:w="1181"/>
        <w:gridCol w:w="1305"/>
        <w:gridCol w:w="1350"/>
        <w:gridCol w:w="1440"/>
        <w:gridCol w:w="1695"/>
        <w:gridCol w:w="1279"/>
      </w:tblGrid>
      <w:tr w14:paraId="1615E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l2br w:val="single" w:color="auto" w:sz="4" w:space="0"/>
            </w:tcBorders>
            <w:tcMar>
              <w:left w:w="28" w:type="dxa"/>
              <w:right w:w="28" w:type="dxa"/>
            </w:tcMar>
            <w:vAlign w:val="center"/>
          </w:tcPr>
          <w:p w14:paraId="6449EDF8">
            <w:pPr>
              <w:pStyle w:val="41"/>
              <w:keepNext w:val="0"/>
              <w:keepLines w:val="0"/>
              <w:pageBreakBefore w:val="0"/>
              <w:widowControl w:val="0"/>
              <w:kinsoku/>
              <w:wordWrap w:val="0"/>
              <w:overflowPunct w:val="0"/>
              <w:topLinePunct w:val="0"/>
              <w:autoSpaceDE/>
              <w:autoSpaceDN/>
              <w:bidi w:val="0"/>
              <w:adjustRightInd/>
              <w:snapToGrid/>
              <w:jc w:val="right"/>
              <w:textAlignment w:val="baseline"/>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项目</w:t>
            </w:r>
          </w:p>
          <w:p w14:paraId="02C8B83E">
            <w:pPr>
              <w:pStyle w:val="41"/>
              <w:keepNext w:val="0"/>
              <w:keepLines w:val="0"/>
              <w:pageBreakBefore w:val="0"/>
              <w:widowControl w:val="0"/>
              <w:kinsoku/>
              <w:wordWrap w:val="0"/>
              <w:overflowPunct w:val="0"/>
              <w:topLinePunct w:val="0"/>
              <w:autoSpaceDE/>
              <w:autoSpaceDN/>
              <w:bidi w:val="0"/>
              <w:adjustRightInd/>
              <w:snapToGrid/>
              <w:jc w:val="left"/>
              <w:textAlignment w:val="baseline"/>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分类</w:t>
            </w:r>
          </w:p>
        </w:tc>
        <w:tc>
          <w:tcPr>
            <w:tcW w:w="2805" w:type="dxa"/>
            <w:tcMar>
              <w:left w:w="28" w:type="dxa"/>
              <w:right w:w="28" w:type="dxa"/>
            </w:tcMar>
            <w:vAlign w:val="center"/>
          </w:tcPr>
          <w:p w14:paraId="2D9963ED">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污染物名称</w:t>
            </w:r>
          </w:p>
        </w:tc>
        <w:tc>
          <w:tcPr>
            <w:tcW w:w="1935" w:type="dxa"/>
            <w:tcMar>
              <w:left w:w="28" w:type="dxa"/>
              <w:right w:w="28" w:type="dxa"/>
            </w:tcMar>
            <w:vAlign w:val="center"/>
          </w:tcPr>
          <w:p w14:paraId="1813BE80">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现有工程排放量（固体废物产生量）</w:t>
            </w:r>
            <w:r>
              <w:rPr>
                <w:rFonts w:hint="default"/>
                <w:b/>
                <w:bCs/>
                <w:color w:val="000000" w:themeColor="text1"/>
                <w14:textFill>
                  <w14:solidFill>
                    <w14:schemeClr w14:val="tx1"/>
                  </w14:solidFill>
                </w14:textFill>
              </w:rPr>
              <w:fldChar w:fldCharType="begin"/>
            </w:r>
            <w:r>
              <w:rPr>
                <w:rFonts w:hint="default"/>
                <w:b/>
                <w:bCs/>
                <w:color w:val="000000" w:themeColor="text1"/>
                <w14:textFill>
                  <w14:solidFill>
                    <w14:schemeClr w14:val="tx1"/>
                  </w14:solidFill>
                </w14:textFill>
              </w:rPr>
              <w:instrText xml:space="preserve"> = 1 \* GB3 \* MERGEFORMAT </w:instrText>
            </w:r>
            <w:r>
              <w:rPr>
                <w:rFonts w:hint="default"/>
                <w:b/>
                <w:bCs/>
                <w:color w:val="000000" w:themeColor="text1"/>
                <w14:textFill>
                  <w14:solidFill>
                    <w14:schemeClr w14:val="tx1"/>
                  </w14:solidFill>
                </w14:textFill>
              </w:rPr>
              <w:fldChar w:fldCharType="separate"/>
            </w:r>
            <w:r>
              <w:rPr>
                <w:rFonts w:hint="default"/>
                <w:b/>
                <w:bCs/>
                <w:color w:val="000000" w:themeColor="text1"/>
                <w14:textFill>
                  <w14:solidFill>
                    <w14:schemeClr w14:val="tx1"/>
                  </w14:solidFill>
                </w14:textFill>
              </w:rPr>
              <w:t>①</w:t>
            </w:r>
            <w:r>
              <w:rPr>
                <w:rFonts w:hint="default"/>
                <w:b/>
                <w:bCs/>
                <w:color w:val="000000" w:themeColor="text1"/>
                <w14:textFill>
                  <w14:solidFill>
                    <w14:schemeClr w14:val="tx1"/>
                  </w14:solidFill>
                </w14:textFill>
              </w:rPr>
              <w:fldChar w:fldCharType="end"/>
            </w:r>
          </w:p>
        </w:tc>
        <w:tc>
          <w:tcPr>
            <w:tcW w:w="1181" w:type="dxa"/>
            <w:tcMar>
              <w:left w:w="28" w:type="dxa"/>
              <w:right w:w="28" w:type="dxa"/>
            </w:tcMar>
            <w:vAlign w:val="center"/>
          </w:tcPr>
          <w:p w14:paraId="461E8467">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现有工程许可排放量</w:t>
            </w:r>
            <w:r>
              <w:rPr>
                <w:rFonts w:hint="default"/>
                <w:b/>
                <w:bCs/>
                <w:color w:val="000000" w:themeColor="text1"/>
                <w14:textFill>
                  <w14:solidFill>
                    <w14:schemeClr w14:val="tx1"/>
                  </w14:solidFill>
                </w14:textFill>
              </w:rPr>
              <w:fldChar w:fldCharType="begin"/>
            </w:r>
            <w:r>
              <w:rPr>
                <w:rFonts w:hint="default"/>
                <w:b/>
                <w:bCs/>
                <w:color w:val="000000" w:themeColor="text1"/>
                <w14:textFill>
                  <w14:solidFill>
                    <w14:schemeClr w14:val="tx1"/>
                  </w14:solidFill>
                </w14:textFill>
              </w:rPr>
              <w:instrText xml:space="preserve"> = 2 \* GB3 \* MERGEFORMAT </w:instrText>
            </w:r>
            <w:r>
              <w:rPr>
                <w:rFonts w:hint="default"/>
                <w:b/>
                <w:bCs/>
                <w:color w:val="000000" w:themeColor="text1"/>
                <w14:textFill>
                  <w14:solidFill>
                    <w14:schemeClr w14:val="tx1"/>
                  </w14:solidFill>
                </w14:textFill>
              </w:rPr>
              <w:fldChar w:fldCharType="separate"/>
            </w:r>
            <w:r>
              <w:rPr>
                <w:rFonts w:hint="default"/>
                <w:b/>
                <w:bCs/>
                <w:color w:val="000000" w:themeColor="text1"/>
                <w14:textFill>
                  <w14:solidFill>
                    <w14:schemeClr w14:val="tx1"/>
                  </w14:solidFill>
                </w14:textFill>
              </w:rPr>
              <w:t>②</w:t>
            </w:r>
            <w:r>
              <w:rPr>
                <w:rFonts w:hint="default"/>
                <w:b/>
                <w:bCs/>
                <w:color w:val="000000" w:themeColor="text1"/>
                <w14:textFill>
                  <w14:solidFill>
                    <w14:schemeClr w14:val="tx1"/>
                  </w14:solidFill>
                </w14:textFill>
              </w:rPr>
              <w:fldChar w:fldCharType="end"/>
            </w:r>
          </w:p>
        </w:tc>
        <w:tc>
          <w:tcPr>
            <w:tcW w:w="1305" w:type="dxa"/>
            <w:tcMar>
              <w:left w:w="28" w:type="dxa"/>
              <w:right w:w="28" w:type="dxa"/>
            </w:tcMar>
            <w:vAlign w:val="center"/>
          </w:tcPr>
          <w:p w14:paraId="7D183C7A">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在建工程排放量（固体废物产生量）</w:t>
            </w:r>
            <w:r>
              <w:rPr>
                <w:rFonts w:hint="default"/>
                <w:b/>
                <w:bCs/>
                <w:color w:val="000000" w:themeColor="text1"/>
                <w14:textFill>
                  <w14:solidFill>
                    <w14:schemeClr w14:val="tx1"/>
                  </w14:solidFill>
                </w14:textFill>
              </w:rPr>
              <w:fldChar w:fldCharType="begin"/>
            </w:r>
            <w:r>
              <w:rPr>
                <w:rFonts w:hint="default"/>
                <w:b/>
                <w:bCs/>
                <w:color w:val="000000" w:themeColor="text1"/>
                <w14:textFill>
                  <w14:solidFill>
                    <w14:schemeClr w14:val="tx1"/>
                  </w14:solidFill>
                </w14:textFill>
              </w:rPr>
              <w:instrText xml:space="preserve"> = 3 \* GB3 \* MERGEFORMAT </w:instrText>
            </w:r>
            <w:r>
              <w:rPr>
                <w:rFonts w:hint="default"/>
                <w:b/>
                <w:bCs/>
                <w:color w:val="000000" w:themeColor="text1"/>
                <w14:textFill>
                  <w14:solidFill>
                    <w14:schemeClr w14:val="tx1"/>
                  </w14:solidFill>
                </w14:textFill>
              </w:rPr>
              <w:fldChar w:fldCharType="separate"/>
            </w:r>
            <w:r>
              <w:rPr>
                <w:rFonts w:hint="default"/>
                <w:b/>
                <w:bCs/>
                <w:color w:val="000000" w:themeColor="text1"/>
                <w14:textFill>
                  <w14:solidFill>
                    <w14:schemeClr w14:val="tx1"/>
                  </w14:solidFill>
                </w14:textFill>
              </w:rPr>
              <w:t>③</w:t>
            </w:r>
            <w:r>
              <w:rPr>
                <w:rFonts w:hint="default"/>
                <w:b/>
                <w:bCs/>
                <w:color w:val="000000" w:themeColor="text1"/>
                <w14:textFill>
                  <w14:solidFill>
                    <w14:schemeClr w14:val="tx1"/>
                  </w14:solidFill>
                </w14:textFill>
              </w:rPr>
              <w:fldChar w:fldCharType="end"/>
            </w:r>
          </w:p>
        </w:tc>
        <w:tc>
          <w:tcPr>
            <w:tcW w:w="1350" w:type="dxa"/>
            <w:tcMar>
              <w:left w:w="28" w:type="dxa"/>
              <w:right w:w="28" w:type="dxa"/>
            </w:tcMar>
            <w:vAlign w:val="center"/>
          </w:tcPr>
          <w:p w14:paraId="5D0D59B3">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本项目排放量（固体废物产生量）</w:t>
            </w:r>
            <w:r>
              <w:rPr>
                <w:rFonts w:hint="default"/>
                <w:b/>
                <w:bCs/>
                <w:color w:val="000000" w:themeColor="text1"/>
                <w14:textFill>
                  <w14:solidFill>
                    <w14:schemeClr w14:val="tx1"/>
                  </w14:solidFill>
                </w14:textFill>
              </w:rPr>
              <w:fldChar w:fldCharType="begin"/>
            </w:r>
            <w:r>
              <w:rPr>
                <w:rFonts w:hint="default"/>
                <w:b/>
                <w:bCs/>
                <w:color w:val="000000" w:themeColor="text1"/>
                <w14:textFill>
                  <w14:solidFill>
                    <w14:schemeClr w14:val="tx1"/>
                  </w14:solidFill>
                </w14:textFill>
              </w:rPr>
              <w:instrText xml:space="preserve"> = 4 \* GB3 \* MERGEFORMAT </w:instrText>
            </w:r>
            <w:r>
              <w:rPr>
                <w:rFonts w:hint="default"/>
                <w:b/>
                <w:bCs/>
                <w:color w:val="000000" w:themeColor="text1"/>
                <w14:textFill>
                  <w14:solidFill>
                    <w14:schemeClr w14:val="tx1"/>
                  </w14:solidFill>
                </w14:textFill>
              </w:rPr>
              <w:fldChar w:fldCharType="separate"/>
            </w:r>
            <w:r>
              <w:rPr>
                <w:rFonts w:hint="default"/>
                <w:b/>
                <w:bCs/>
                <w:color w:val="000000" w:themeColor="text1"/>
                <w14:textFill>
                  <w14:solidFill>
                    <w14:schemeClr w14:val="tx1"/>
                  </w14:solidFill>
                </w14:textFill>
              </w:rPr>
              <w:t>④</w:t>
            </w:r>
            <w:r>
              <w:rPr>
                <w:rFonts w:hint="default"/>
                <w:b/>
                <w:bCs/>
                <w:color w:val="000000" w:themeColor="text1"/>
                <w14:textFill>
                  <w14:solidFill>
                    <w14:schemeClr w14:val="tx1"/>
                  </w14:solidFill>
                </w14:textFill>
              </w:rPr>
              <w:fldChar w:fldCharType="end"/>
            </w:r>
          </w:p>
        </w:tc>
        <w:tc>
          <w:tcPr>
            <w:tcW w:w="1440" w:type="dxa"/>
            <w:tcMar>
              <w:left w:w="28" w:type="dxa"/>
              <w:right w:w="28" w:type="dxa"/>
            </w:tcMar>
            <w:vAlign w:val="center"/>
          </w:tcPr>
          <w:p w14:paraId="2E92DFC1">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以新带老削减量（新建项目不填）</w:t>
            </w:r>
            <w:r>
              <w:rPr>
                <w:rFonts w:hint="default"/>
                <w:b/>
                <w:bCs/>
                <w:color w:val="000000" w:themeColor="text1"/>
                <w14:textFill>
                  <w14:solidFill>
                    <w14:schemeClr w14:val="tx1"/>
                  </w14:solidFill>
                </w14:textFill>
              </w:rPr>
              <w:fldChar w:fldCharType="begin"/>
            </w:r>
            <w:r>
              <w:rPr>
                <w:rFonts w:hint="default"/>
                <w:b/>
                <w:bCs/>
                <w:color w:val="000000" w:themeColor="text1"/>
                <w14:textFill>
                  <w14:solidFill>
                    <w14:schemeClr w14:val="tx1"/>
                  </w14:solidFill>
                </w14:textFill>
              </w:rPr>
              <w:instrText xml:space="preserve"> = 5 \* GB3 \* MERGEFORMAT </w:instrText>
            </w:r>
            <w:r>
              <w:rPr>
                <w:rFonts w:hint="default"/>
                <w:b/>
                <w:bCs/>
                <w:color w:val="000000" w:themeColor="text1"/>
                <w14:textFill>
                  <w14:solidFill>
                    <w14:schemeClr w14:val="tx1"/>
                  </w14:solidFill>
                </w14:textFill>
              </w:rPr>
              <w:fldChar w:fldCharType="separate"/>
            </w:r>
            <w:r>
              <w:rPr>
                <w:rFonts w:hint="default"/>
                <w:b/>
                <w:bCs/>
                <w:color w:val="000000" w:themeColor="text1"/>
                <w14:textFill>
                  <w14:solidFill>
                    <w14:schemeClr w14:val="tx1"/>
                  </w14:solidFill>
                </w14:textFill>
              </w:rPr>
              <w:t>⑤</w:t>
            </w:r>
            <w:r>
              <w:rPr>
                <w:rFonts w:hint="default"/>
                <w:b/>
                <w:bCs/>
                <w:color w:val="000000" w:themeColor="text1"/>
                <w14:textFill>
                  <w14:solidFill>
                    <w14:schemeClr w14:val="tx1"/>
                  </w14:solidFill>
                </w14:textFill>
              </w:rPr>
              <w:fldChar w:fldCharType="end"/>
            </w:r>
          </w:p>
        </w:tc>
        <w:tc>
          <w:tcPr>
            <w:tcW w:w="1695" w:type="dxa"/>
            <w:tcMar>
              <w:left w:w="28" w:type="dxa"/>
              <w:right w:w="28" w:type="dxa"/>
            </w:tcMar>
            <w:vAlign w:val="center"/>
          </w:tcPr>
          <w:p w14:paraId="0E891744">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本项目建成后全厂排放量（固体废物产生量）</w:t>
            </w:r>
            <w:r>
              <w:rPr>
                <w:rFonts w:hint="default"/>
                <w:b/>
                <w:bCs/>
                <w:color w:val="000000" w:themeColor="text1"/>
                <w14:textFill>
                  <w14:solidFill>
                    <w14:schemeClr w14:val="tx1"/>
                  </w14:solidFill>
                </w14:textFill>
              </w:rPr>
              <w:fldChar w:fldCharType="begin"/>
            </w:r>
            <w:r>
              <w:rPr>
                <w:rFonts w:hint="default"/>
                <w:b/>
                <w:bCs/>
                <w:color w:val="000000" w:themeColor="text1"/>
                <w14:textFill>
                  <w14:solidFill>
                    <w14:schemeClr w14:val="tx1"/>
                  </w14:solidFill>
                </w14:textFill>
              </w:rPr>
              <w:instrText xml:space="preserve"> = 6 \* GB3 \* MERGEFORMAT </w:instrText>
            </w:r>
            <w:r>
              <w:rPr>
                <w:rFonts w:hint="default"/>
                <w:b/>
                <w:bCs/>
                <w:color w:val="000000" w:themeColor="text1"/>
                <w14:textFill>
                  <w14:solidFill>
                    <w14:schemeClr w14:val="tx1"/>
                  </w14:solidFill>
                </w14:textFill>
              </w:rPr>
              <w:fldChar w:fldCharType="separate"/>
            </w:r>
            <w:r>
              <w:rPr>
                <w:rFonts w:hint="default"/>
                <w:b/>
                <w:bCs/>
                <w:color w:val="000000" w:themeColor="text1"/>
                <w14:textFill>
                  <w14:solidFill>
                    <w14:schemeClr w14:val="tx1"/>
                  </w14:solidFill>
                </w14:textFill>
              </w:rPr>
              <w:t>⑥</w:t>
            </w:r>
            <w:r>
              <w:rPr>
                <w:rFonts w:hint="default"/>
                <w:b/>
                <w:bCs/>
                <w:color w:val="000000" w:themeColor="text1"/>
                <w14:textFill>
                  <w14:solidFill>
                    <w14:schemeClr w14:val="tx1"/>
                  </w14:solidFill>
                </w14:textFill>
              </w:rPr>
              <w:fldChar w:fldCharType="end"/>
            </w:r>
          </w:p>
        </w:tc>
        <w:tc>
          <w:tcPr>
            <w:tcW w:w="1279" w:type="dxa"/>
            <w:tcMar>
              <w:left w:w="28" w:type="dxa"/>
              <w:right w:w="28" w:type="dxa"/>
            </w:tcMar>
            <w:vAlign w:val="center"/>
          </w:tcPr>
          <w:p w14:paraId="182AAA15">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变化量</w:t>
            </w:r>
            <w:r>
              <w:rPr>
                <w:rFonts w:hint="default"/>
                <w:b/>
                <w:bCs/>
                <w:color w:val="000000" w:themeColor="text1"/>
                <w14:textFill>
                  <w14:solidFill>
                    <w14:schemeClr w14:val="tx1"/>
                  </w14:solidFill>
                </w14:textFill>
              </w:rPr>
              <w:fldChar w:fldCharType="begin"/>
            </w:r>
            <w:r>
              <w:rPr>
                <w:rFonts w:hint="default"/>
                <w:b/>
                <w:bCs/>
                <w:color w:val="000000" w:themeColor="text1"/>
                <w14:textFill>
                  <w14:solidFill>
                    <w14:schemeClr w14:val="tx1"/>
                  </w14:solidFill>
                </w14:textFill>
              </w:rPr>
              <w:instrText xml:space="preserve"> = 7 \* GB3 \* MERGEFORMAT </w:instrText>
            </w:r>
            <w:r>
              <w:rPr>
                <w:rFonts w:hint="default"/>
                <w:b/>
                <w:bCs/>
                <w:color w:val="000000" w:themeColor="text1"/>
                <w14:textFill>
                  <w14:solidFill>
                    <w14:schemeClr w14:val="tx1"/>
                  </w14:solidFill>
                </w14:textFill>
              </w:rPr>
              <w:fldChar w:fldCharType="separate"/>
            </w:r>
            <w:r>
              <w:rPr>
                <w:rFonts w:hint="default"/>
                <w:b/>
                <w:bCs/>
                <w:color w:val="000000" w:themeColor="text1"/>
                <w14:textFill>
                  <w14:solidFill>
                    <w14:schemeClr w14:val="tx1"/>
                  </w14:solidFill>
                </w14:textFill>
              </w:rPr>
              <w:t>⑦</w:t>
            </w:r>
            <w:r>
              <w:rPr>
                <w:rFonts w:hint="default"/>
                <w:b/>
                <w:bCs/>
                <w:color w:val="000000" w:themeColor="text1"/>
                <w14:textFill>
                  <w14:solidFill>
                    <w14:schemeClr w14:val="tx1"/>
                  </w14:solidFill>
                </w14:textFill>
              </w:rPr>
              <w:fldChar w:fldCharType="end"/>
            </w:r>
          </w:p>
        </w:tc>
      </w:tr>
      <w:tr w14:paraId="35016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91A6AC5">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废气</w:t>
            </w:r>
          </w:p>
        </w:tc>
        <w:tc>
          <w:tcPr>
            <w:tcW w:w="2805" w:type="dxa"/>
            <w:vAlign w:val="center"/>
          </w:tcPr>
          <w:p w14:paraId="19B118DC">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935" w:type="dxa"/>
            <w:vAlign w:val="center"/>
          </w:tcPr>
          <w:p w14:paraId="11D67861">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181" w:type="dxa"/>
            <w:vAlign w:val="center"/>
          </w:tcPr>
          <w:p w14:paraId="10D5480C">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305" w:type="dxa"/>
            <w:vAlign w:val="center"/>
          </w:tcPr>
          <w:p w14:paraId="7D9BA4D8">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350" w:type="dxa"/>
            <w:vAlign w:val="center"/>
          </w:tcPr>
          <w:p w14:paraId="5A921DDF">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440" w:type="dxa"/>
            <w:vAlign w:val="center"/>
          </w:tcPr>
          <w:p w14:paraId="7D5DCEDA">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695" w:type="dxa"/>
            <w:vAlign w:val="center"/>
          </w:tcPr>
          <w:p w14:paraId="3C42E7BF">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lang w:val="en-US"/>
              </w:rPr>
            </w:pPr>
            <w:r>
              <w:rPr>
                <w:rFonts w:hint="eastAsia"/>
                <w:color w:val="000000" w:themeColor="text1"/>
                <w:lang w:val="en-US" w:eastAsia="zh-CN"/>
                <w14:textFill>
                  <w14:solidFill>
                    <w14:schemeClr w14:val="tx1"/>
                  </w14:solidFill>
                </w14:textFill>
              </w:rPr>
              <w:t>0</w:t>
            </w:r>
          </w:p>
        </w:tc>
        <w:tc>
          <w:tcPr>
            <w:tcW w:w="1279" w:type="dxa"/>
            <w:vAlign w:val="center"/>
          </w:tcPr>
          <w:p w14:paraId="51131A75">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lang w:val="en-US" w:eastAsia="zh-CN"/>
              </w:rPr>
            </w:pPr>
            <w:r>
              <w:rPr>
                <w:rFonts w:hint="eastAsia"/>
                <w:color w:val="000000" w:themeColor="text1"/>
                <w:lang w:val="en-US" w:eastAsia="zh-CN"/>
                <w14:textFill>
                  <w14:solidFill>
                    <w14:schemeClr w14:val="tx1"/>
                  </w14:solidFill>
                </w14:textFill>
              </w:rPr>
              <w:t>0</w:t>
            </w:r>
          </w:p>
        </w:tc>
      </w:tr>
      <w:tr w14:paraId="40248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Merge w:val="restart"/>
            <w:vAlign w:val="center"/>
          </w:tcPr>
          <w:p w14:paraId="7216E3D1">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废水</w:t>
            </w:r>
          </w:p>
        </w:tc>
        <w:tc>
          <w:tcPr>
            <w:tcW w:w="2805" w:type="dxa"/>
            <w:vAlign w:val="center"/>
          </w:tcPr>
          <w:p w14:paraId="7202F84E">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color w:val="000000" w:themeColor="text1"/>
                <w:lang w:val="en-US"/>
                <w14:textFill>
                  <w14:solidFill>
                    <w14:schemeClr w14:val="tx1"/>
                  </w14:solidFill>
                </w14:textFill>
              </w:rPr>
            </w:pPr>
            <w:r>
              <w:rPr>
                <w:rFonts w:hint="default"/>
                <w:color w:val="000000" w:themeColor="text1"/>
                <w:lang w:val="en-US" w:eastAsia="zh-CN"/>
                <w14:textFill>
                  <w14:solidFill>
                    <w14:schemeClr w14:val="tx1"/>
                  </w14:solidFill>
                </w14:textFill>
              </w:rPr>
              <w:t>废水</w:t>
            </w:r>
          </w:p>
        </w:tc>
        <w:tc>
          <w:tcPr>
            <w:tcW w:w="1935" w:type="dxa"/>
            <w:vAlign w:val="center"/>
          </w:tcPr>
          <w:p w14:paraId="187BBAAE">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181" w:type="dxa"/>
            <w:vAlign w:val="center"/>
          </w:tcPr>
          <w:p w14:paraId="3B8EA05E">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305" w:type="dxa"/>
            <w:vAlign w:val="center"/>
          </w:tcPr>
          <w:p w14:paraId="67EEDD75">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350" w:type="dxa"/>
            <w:shd w:val="clear" w:color="auto" w:fill="auto"/>
            <w:vAlign w:val="center"/>
          </w:tcPr>
          <w:p w14:paraId="43C086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cs="Times New Roman"/>
                <w:i w:val="0"/>
                <w:iCs w:val="0"/>
                <w:color w:val="000000"/>
                <w:kern w:val="0"/>
                <w:sz w:val="22"/>
                <w:szCs w:val="22"/>
                <w:u w:val="none"/>
                <w:lang w:val="en-US" w:eastAsia="zh-CN" w:bidi="ar"/>
              </w:rPr>
              <w:t>4446.065</w:t>
            </w:r>
          </w:p>
        </w:tc>
        <w:tc>
          <w:tcPr>
            <w:tcW w:w="1440" w:type="dxa"/>
            <w:vAlign w:val="center"/>
          </w:tcPr>
          <w:p w14:paraId="75403376">
            <w:pPr>
              <w:pStyle w:val="43"/>
              <w:keepNext w:val="0"/>
              <w:keepLines w:val="0"/>
              <w:pageBreakBefore w:val="0"/>
              <w:kinsoku/>
              <w:topLinePunct w:val="0"/>
              <w:autoSpaceDE/>
              <w:autoSpaceDN/>
              <w:bidi w:val="0"/>
              <w:adjustRightInd/>
              <w:snapToGrid/>
              <w:ind w:firstLine="0" w:firstLineChars="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695" w:type="dxa"/>
            <w:vAlign w:val="center"/>
          </w:tcPr>
          <w:p w14:paraId="1692199B">
            <w:pPr>
              <w:pStyle w:val="43"/>
              <w:keepNext w:val="0"/>
              <w:keepLines w:val="0"/>
              <w:pageBreakBefore w:val="0"/>
              <w:kinsoku/>
              <w:topLinePunct w:val="0"/>
              <w:autoSpaceDE/>
              <w:autoSpaceDN/>
              <w:bidi w:val="0"/>
              <w:adjustRightInd/>
              <w:snapToGrid/>
              <w:ind w:firstLine="0" w:firstLineChars="0"/>
              <w:rPr>
                <w:rFonts w:hint="default"/>
                <w:lang w:val="en-US"/>
              </w:rPr>
            </w:pPr>
            <w:r>
              <w:rPr>
                <w:rFonts w:hint="eastAsia" w:cs="Times New Roman"/>
                <w:i w:val="0"/>
                <w:iCs w:val="0"/>
                <w:color w:val="000000"/>
                <w:kern w:val="0"/>
                <w:sz w:val="22"/>
                <w:szCs w:val="22"/>
                <w:u w:val="none"/>
                <w:lang w:val="en-US" w:eastAsia="zh-CN" w:bidi="ar"/>
              </w:rPr>
              <w:t>4446.065</w:t>
            </w:r>
          </w:p>
        </w:tc>
        <w:tc>
          <w:tcPr>
            <w:tcW w:w="1279" w:type="dxa"/>
            <w:vAlign w:val="center"/>
          </w:tcPr>
          <w:p w14:paraId="19224CFD">
            <w:pPr>
              <w:pStyle w:val="43"/>
              <w:keepNext w:val="0"/>
              <w:keepLines w:val="0"/>
              <w:pageBreakBefore w:val="0"/>
              <w:kinsoku/>
              <w:topLinePunct w:val="0"/>
              <w:autoSpaceDE/>
              <w:autoSpaceDN/>
              <w:bidi w:val="0"/>
              <w:adjustRightInd/>
              <w:snapToGrid/>
              <w:ind w:firstLine="0" w:firstLineChars="0"/>
              <w:rPr>
                <w:rFonts w:hint="eastAsia"/>
                <w:lang w:val="en-US" w:eastAsia="zh-CN"/>
              </w:rPr>
            </w:pPr>
            <w:r>
              <w:rPr>
                <w:rFonts w:hint="eastAsia"/>
                <w:lang w:val="en-US" w:eastAsia="zh-CN"/>
              </w:rPr>
              <w:t>+</w:t>
            </w:r>
            <w:r>
              <w:rPr>
                <w:rFonts w:hint="eastAsia" w:cs="Times New Roman"/>
                <w:i w:val="0"/>
                <w:iCs w:val="0"/>
                <w:color w:val="000000"/>
                <w:kern w:val="0"/>
                <w:sz w:val="22"/>
                <w:szCs w:val="22"/>
                <w:u w:val="none"/>
                <w:lang w:val="en-US" w:eastAsia="zh-CN" w:bidi="ar"/>
              </w:rPr>
              <w:t>4446.065</w:t>
            </w:r>
          </w:p>
        </w:tc>
      </w:tr>
      <w:tr w14:paraId="7EE027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4" w:type="dxa"/>
            <w:vMerge w:val="continue"/>
            <w:vAlign w:val="center"/>
          </w:tcPr>
          <w:p w14:paraId="1C200627">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color w:val="000000" w:themeColor="text1"/>
                <w14:textFill>
                  <w14:solidFill>
                    <w14:schemeClr w14:val="tx1"/>
                  </w14:solidFill>
                </w14:textFill>
              </w:rPr>
            </w:pPr>
          </w:p>
        </w:tc>
        <w:tc>
          <w:tcPr>
            <w:tcW w:w="2805" w:type="dxa"/>
            <w:vAlign w:val="center"/>
          </w:tcPr>
          <w:p w14:paraId="5988F770">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COD</w:t>
            </w:r>
          </w:p>
        </w:tc>
        <w:tc>
          <w:tcPr>
            <w:tcW w:w="1935" w:type="dxa"/>
            <w:vAlign w:val="center"/>
          </w:tcPr>
          <w:p w14:paraId="732CCB40">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181" w:type="dxa"/>
            <w:vAlign w:val="center"/>
          </w:tcPr>
          <w:p w14:paraId="4A9E308A">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305" w:type="dxa"/>
            <w:vAlign w:val="center"/>
          </w:tcPr>
          <w:p w14:paraId="78ED6CF6">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350" w:type="dxa"/>
            <w:vAlign w:val="center"/>
          </w:tcPr>
          <w:p w14:paraId="425A0885">
            <w:pPr>
              <w:pStyle w:val="43"/>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r>
              <w:rPr>
                <w:rFonts w:hint="eastAsia"/>
                <w:lang w:val="en-US" w:eastAsia="zh-CN"/>
              </w:rPr>
              <w:t>0.222</w:t>
            </w:r>
          </w:p>
        </w:tc>
        <w:tc>
          <w:tcPr>
            <w:tcW w:w="1440" w:type="dxa"/>
            <w:vAlign w:val="center"/>
          </w:tcPr>
          <w:p w14:paraId="0E294C8C">
            <w:pPr>
              <w:pStyle w:val="43"/>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695" w:type="dxa"/>
            <w:vAlign w:val="center"/>
          </w:tcPr>
          <w:p w14:paraId="2613D7D6">
            <w:pPr>
              <w:pStyle w:val="43"/>
              <w:keepNext w:val="0"/>
              <w:keepLines w:val="0"/>
              <w:pageBreakBefore w:val="0"/>
              <w:kinsoku/>
              <w:topLinePunct w:val="0"/>
              <w:autoSpaceDE/>
              <w:autoSpaceDN/>
              <w:bidi w:val="0"/>
              <w:adjustRightInd/>
              <w:snapToGrid/>
              <w:ind w:firstLine="0" w:firstLineChars="0"/>
              <w:rPr>
                <w:rFonts w:hint="default"/>
                <w:lang w:val="en-US" w:eastAsia="zh-CN"/>
              </w:rPr>
            </w:pPr>
            <w:r>
              <w:rPr>
                <w:rFonts w:hint="eastAsia"/>
                <w:lang w:val="en-US" w:eastAsia="zh-CN"/>
              </w:rPr>
              <w:t>0.222</w:t>
            </w:r>
          </w:p>
        </w:tc>
        <w:tc>
          <w:tcPr>
            <w:tcW w:w="1279" w:type="dxa"/>
            <w:vAlign w:val="center"/>
          </w:tcPr>
          <w:p w14:paraId="517E1CA2">
            <w:pPr>
              <w:pStyle w:val="43"/>
              <w:keepNext w:val="0"/>
              <w:keepLines w:val="0"/>
              <w:pageBreakBefore w:val="0"/>
              <w:kinsoku/>
              <w:topLinePunct w:val="0"/>
              <w:autoSpaceDE/>
              <w:autoSpaceDN/>
              <w:bidi w:val="0"/>
              <w:adjustRightInd/>
              <w:snapToGrid/>
              <w:ind w:firstLine="0" w:firstLineChars="0"/>
              <w:rPr>
                <w:rFonts w:hint="default"/>
                <w:lang w:val="en-US" w:eastAsia="zh-CN"/>
              </w:rPr>
            </w:pPr>
            <w:r>
              <w:rPr>
                <w:rFonts w:hint="eastAsia"/>
                <w:lang w:val="en-US" w:eastAsia="zh-CN"/>
              </w:rPr>
              <w:t>+0.222</w:t>
            </w:r>
          </w:p>
        </w:tc>
      </w:tr>
      <w:tr w14:paraId="29CE1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Merge w:val="continue"/>
            <w:vAlign w:val="center"/>
          </w:tcPr>
          <w:p w14:paraId="70A651FD">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color w:val="000000" w:themeColor="text1"/>
                <w14:textFill>
                  <w14:solidFill>
                    <w14:schemeClr w14:val="tx1"/>
                  </w14:solidFill>
                </w14:textFill>
              </w:rPr>
            </w:pPr>
          </w:p>
        </w:tc>
        <w:tc>
          <w:tcPr>
            <w:tcW w:w="2805" w:type="dxa"/>
            <w:vAlign w:val="center"/>
          </w:tcPr>
          <w:p w14:paraId="45828931">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NH</w:t>
            </w:r>
            <w:r>
              <w:rPr>
                <w:rFonts w:hint="default"/>
                <w:color w:val="000000" w:themeColor="text1"/>
                <w:vertAlign w:val="sub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-N</w:t>
            </w:r>
          </w:p>
        </w:tc>
        <w:tc>
          <w:tcPr>
            <w:tcW w:w="1935" w:type="dxa"/>
            <w:vAlign w:val="center"/>
          </w:tcPr>
          <w:p w14:paraId="18FB718B">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181" w:type="dxa"/>
            <w:vAlign w:val="center"/>
          </w:tcPr>
          <w:p w14:paraId="11541475">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305" w:type="dxa"/>
            <w:vAlign w:val="center"/>
          </w:tcPr>
          <w:p w14:paraId="0A57684C">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350" w:type="dxa"/>
            <w:vAlign w:val="center"/>
          </w:tcPr>
          <w:p w14:paraId="33D52C94">
            <w:pPr>
              <w:pStyle w:val="43"/>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r>
              <w:rPr>
                <w:rFonts w:hint="eastAsia"/>
                <w:lang w:val="en-US" w:eastAsia="zh-CN"/>
              </w:rPr>
              <w:t>0.022</w:t>
            </w:r>
          </w:p>
        </w:tc>
        <w:tc>
          <w:tcPr>
            <w:tcW w:w="1440" w:type="dxa"/>
            <w:vAlign w:val="center"/>
          </w:tcPr>
          <w:p w14:paraId="355FA0F2">
            <w:pPr>
              <w:pStyle w:val="43"/>
              <w:keepNext w:val="0"/>
              <w:keepLines w:val="0"/>
              <w:pageBreakBefore w:val="0"/>
              <w:kinsoku/>
              <w:topLinePunct w:val="0"/>
              <w:autoSpaceDE/>
              <w:autoSpaceDN/>
              <w:bidi w:val="0"/>
              <w:adjustRightInd/>
              <w:snapToGrid/>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695" w:type="dxa"/>
            <w:vAlign w:val="center"/>
          </w:tcPr>
          <w:p w14:paraId="723EB58B">
            <w:pPr>
              <w:pStyle w:val="43"/>
              <w:keepNext w:val="0"/>
              <w:keepLines w:val="0"/>
              <w:pageBreakBefore w:val="0"/>
              <w:kinsoku/>
              <w:topLinePunct w:val="0"/>
              <w:autoSpaceDE/>
              <w:autoSpaceDN/>
              <w:bidi w:val="0"/>
              <w:adjustRightInd/>
              <w:snapToGrid/>
              <w:ind w:firstLine="0" w:firstLineChars="0"/>
              <w:rPr>
                <w:rFonts w:hint="default"/>
                <w:lang w:val="en-US" w:eastAsia="zh-CN"/>
              </w:rPr>
            </w:pPr>
            <w:r>
              <w:rPr>
                <w:rFonts w:hint="eastAsia"/>
                <w:lang w:val="en-US" w:eastAsia="zh-CN"/>
              </w:rPr>
              <w:t>0.022</w:t>
            </w:r>
          </w:p>
        </w:tc>
        <w:tc>
          <w:tcPr>
            <w:tcW w:w="1279" w:type="dxa"/>
            <w:vAlign w:val="center"/>
          </w:tcPr>
          <w:p w14:paraId="30E7F44E">
            <w:pPr>
              <w:pStyle w:val="43"/>
              <w:keepNext w:val="0"/>
              <w:keepLines w:val="0"/>
              <w:pageBreakBefore w:val="0"/>
              <w:kinsoku/>
              <w:topLinePunct w:val="0"/>
              <w:autoSpaceDE/>
              <w:autoSpaceDN/>
              <w:bidi w:val="0"/>
              <w:adjustRightInd/>
              <w:snapToGrid/>
              <w:ind w:firstLine="0" w:firstLineChars="0"/>
              <w:rPr>
                <w:rFonts w:hint="default"/>
                <w:lang w:val="en-US" w:eastAsia="zh-CN"/>
              </w:rPr>
            </w:pPr>
            <w:r>
              <w:rPr>
                <w:rFonts w:hint="eastAsia"/>
                <w:lang w:val="en-US" w:eastAsia="zh-CN"/>
              </w:rPr>
              <w:t>+0.022</w:t>
            </w:r>
          </w:p>
        </w:tc>
      </w:tr>
      <w:tr w14:paraId="7EECA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Merge w:val="restart"/>
            <w:vAlign w:val="center"/>
          </w:tcPr>
          <w:p w14:paraId="3DDD9717">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一般工业固体废物</w:t>
            </w:r>
          </w:p>
        </w:tc>
        <w:tc>
          <w:tcPr>
            <w:tcW w:w="2805" w:type="dxa"/>
            <w:vAlign w:val="center"/>
          </w:tcPr>
          <w:p w14:paraId="5F5139BD">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eastAsia"/>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生活垃圾</w:t>
            </w:r>
          </w:p>
        </w:tc>
        <w:tc>
          <w:tcPr>
            <w:tcW w:w="1935" w:type="dxa"/>
            <w:vAlign w:val="center"/>
          </w:tcPr>
          <w:p w14:paraId="6DB669D6">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181" w:type="dxa"/>
            <w:vAlign w:val="center"/>
          </w:tcPr>
          <w:p w14:paraId="38C0A242">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0</w:t>
            </w:r>
          </w:p>
        </w:tc>
        <w:tc>
          <w:tcPr>
            <w:tcW w:w="1305" w:type="dxa"/>
            <w:vAlign w:val="center"/>
          </w:tcPr>
          <w:p w14:paraId="77BBDFEF">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0</w:t>
            </w:r>
          </w:p>
        </w:tc>
        <w:tc>
          <w:tcPr>
            <w:tcW w:w="1350" w:type="dxa"/>
            <w:vAlign w:val="center"/>
          </w:tcPr>
          <w:p w14:paraId="381683D5">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20.805</w:t>
            </w:r>
          </w:p>
        </w:tc>
        <w:tc>
          <w:tcPr>
            <w:tcW w:w="1440" w:type="dxa"/>
            <w:vAlign w:val="center"/>
          </w:tcPr>
          <w:p w14:paraId="372E44F5">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0</w:t>
            </w:r>
          </w:p>
        </w:tc>
        <w:tc>
          <w:tcPr>
            <w:tcW w:w="1695" w:type="dxa"/>
            <w:vAlign w:val="center"/>
          </w:tcPr>
          <w:p w14:paraId="2DFBB550">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r>
              <w:rPr>
                <w:rFonts w:hint="eastAsia"/>
                <w:color w:val="000000" w:themeColor="text1"/>
                <w:lang w:val="en-US" w:eastAsia="zh-CN"/>
                <w14:textFill>
                  <w14:solidFill>
                    <w14:schemeClr w14:val="tx1"/>
                  </w14:solidFill>
                </w14:textFill>
              </w:rPr>
              <w:t>20.805</w:t>
            </w:r>
          </w:p>
        </w:tc>
        <w:tc>
          <w:tcPr>
            <w:tcW w:w="1279" w:type="dxa"/>
            <w:vAlign w:val="center"/>
          </w:tcPr>
          <w:p w14:paraId="110276BC">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r>
              <w:rPr>
                <w:rFonts w:hint="eastAsia"/>
                <w:color w:val="000000" w:themeColor="text1"/>
                <w:lang w:val="en-US" w:eastAsia="zh-CN"/>
                <w14:textFill>
                  <w14:solidFill>
                    <w14:schemeClr w14:val="tx1"/>
                  </w14:solidFill>
                </w14:textFill>
              </w:rPr>
              <w:t>+20.805</w:t>
            </w:r>
          </w:p>
        </w:tc>
      </w:tr>
      <w:tr w14:paraId="51B01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Merge w:val="continue"/>
            <w:vAlign w:val="center"/>
          </w:tcPr>
          <w:p w14:paraId="450DBEA3">
            <w:pPr>
              <w:pStyle w:val="41"/>
              <w:keepNext w:val="0"/>
              <w:keepLines w:val="0"/>
              <w:pageBreakBefore w:val="0"/>
              <w:widowControl w:val="0"/>
              <w:kinsoku/>
              <w:wordWrap w:val="0"/>
              <w:overflowPunct w:val="0"/>
              <w:topLinePunct w:val="0"/>
              <w:autoSpaceDE/>
              <w:autoSpaceDN/>
              <w:bidi w:val="0"/>
              <w:adjustRightInd/>
              <w:snapToGrid/>
              <w:textAlignment w:val="baseline"/>
              <w:rPr>
                <w:rFonts w:hint="default"/>
                <w:color w:val="000000" w:themeColor="text1"/>
                <w14:textFill>
                  <w14:solidFill>
                    <w14:schemeClr w14:val="tx1"/>
                  </w14:solidFill>
                </w14:textFill>
              </w:rPr>
            </w:pPr>
          </w:p>
        </w:tc>
        <w:tc>
          <w:tcPr>
            <w:tcW w:w="2805" w:type="dxa"/>
            <w:vAlign w:val="center"/>
          </w:tcPr>
          <w:p w14:paraId="787D3D42">
            <w:pPr>
              <w:pStyle w:val="43"/>
              <w:keepNext w:val="0"/>
              <w:keepLines w:val="0"/>
              <w:pageBreakBefore w:val="0"/>
              <w:kinsoku/>
              <w:topLinePunct w:val="0"/>
              <w:autoSpaceDE/>
              <w:autoSpaceDN/>
              <w:bidi w:val="0"/>
              <w:adjustRightInd/>
              <w:snapToGrid/>
              <w:rPr>
                <w:rFonts w:hint="default"/>
                <w:lang w:val="en-US" w:eastAsia="zh-CN"/>
              </w:rPr>
            </w:pPr>
            <w:r>
              <w:rPr>
                <w:rFonts w:hint="eastAsia"/>
                <w:lang w:val="en-US" w:eastAsia="zh-CN"/>
              </w:rPr>
              <w:t>废包装材料</w:t>
            </w:r>
          </w:p>
        </w:tc>
        <w:tc>
          <w:tcPr>
            <w:tcW w:w="1935" w:type="dxa"/>
            <w:vAlign w:val="center"/>
          </w:tcPr>
          <w:p w14:paraId="02064792">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181" w:type="dxa"/>
            <w:vAlign w:val="center"/>
          </w:tcPr>
          <w:p w14:paraId="5F3E6C75">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w:t>
            </w:r>
          </w:p>
        </w:tc>
        <w:tc>
          <w:tcPr>
            <w:tcW w:w="1305" w:type="dxa"/>
            <w:vAlign w:val="center"/>
          </w:tcPr>
          <w:p w14:paraId="6E449218">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w:t>
            </w:r>
          </w:p>
        </w:tc>
        <w:tc>
          <w:tcPr>
            <w:tcW w:w="1350" w:type="dxa"/>
            <w:vAlign w:val="center"/>
          </w:tcPr>
          <w:p w14:paraId="60B4223F">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0.5</w:t>
            </w:r>
          </w:p>
        </w:tc>
        <w:tc>
          <w:tcPr>
            <w:tcW w:w="1440" w:type="dxa"/>
            <w:vAlign w:val="center"/>
          </w:tcPr>
          <w:p w14:paraId="44B243E7">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w:t>
            </w:r>
          </w:p>
        </w:tc>
        <w:tc>
          <w:tcPr>
            <w:tcW w:w="1695" w:type="dxa"/>
            <w:vAlign w:val="center"/>
          </w:tcPr>
          <w:p w14:paraId="5F76E155">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r>
              <w:rPr>
                <w:rFonts w:hint="eastAsia"/>
                <w:color w:val="000000" w:themeColor="text1"/>
                <w:lang w:val="en-US" w:eastAsia="zh-CN"/>
                <w14:textFill>
                  <w14:solidFill>
                    <w14:schemeClr w14:val="tx1"/>
                  </w14:solidFill>
                </w14:textFill>
              </w:rPr>
              <w:t>0.5</w:t>
            </w:r>
          </w:p>
        </w:tc>
        <w:tc>
          <w:tcPr>
            <w:tcW w:w="1279" w:type="dxa"/>
            <w:vAlign w:val="center"/>
          </w:tcPr>
          <w:p w14:paraId="73B34A88">
            <w:pPr>
              <w:pStyle w:val="43"/>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r>
              <w:rPr>
                <w:rFonts w:hint="eastAsia"/>
                <w:color w:val="000000" w:themeColor="text1"/>
                <w:lang w:val="en-US" w:eastAsia="zh-CN"/>
                <w14:textFill>
                  <w14:solidFill>
                    <w14:schemeClr w14:val="tx1"/>
                  </w14:solidFill>
                </w14:textFill>
              </w:rPr>
              <w:t>+0.5</w:t>
            </w:r>
          </w:p>
        </w:tc>
      </w:tr>
      <w:tr w14:paraId="71960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Merge w:val="restart"/>
            <w:vAlign w:val="center"/>
          </w:tcPr>
          <w:p w14:paraId="69BFF410">
            <w:pPr>
              <w:pStyle w:val="41"/>
              <w:keepNext w:val="0"/>
              <w:keepLines w:val="0"/>
              <w:pageBreakBefore w:val="0"/>
              <w:widowControl w:val="0"/>
              <w:kinsoku/>
              <w:wordWrap w:val="0"/>
              <w:overflowPunct w:val="0"/>
              <w:topLinePunct w:val="0"/>
              <w:autoSpaceDE/>
              <w:autoSpaceDN/>
              <w:bidi w:val="0"/>
              <w:adjustRightInd/>
              <w:snapToGrid/>
              <w:textAlignment w:val="baseline"/>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危险废物</w:t>
            </w:r>
          </w:p>
        </w:tc>
        <w:tc>
          <w:tcPr>
            <w:tcW w:w="2805" w:type="dxa"/>
            <w:vAlign w:val="center"/>
          </w:tcPr>
          <w:p w14:paraId="39AF7F55">
            <w:pPr>
              <w:pStyle w:val="43"/>
              <w:keepNext w:val="0"/>
              <w:keepLines w:val="0"/>
              <w:pageBreakBefore w:val="0"/>
              <w:kinsoku/>
              <w:topLinePunct w:val="0"/>
              <w:autoSpaceDE/>
              <w:autoSpaceDN/>
              <w:bidi w:val="0"/>
              <w:adjustRightInd/>
              <w:snapToGrid/>
              <w:ind w:firstLine="0" w:firstLineChars="0"/>
              <w:jc w:val="center"/>
              <w:rPr>
                <w:rFonts w:hint="eastAsia" w:eastAsia="宋体" w:cs="宋体"/>
                <w:b w:val="0"/>
                <w:color w:val="000000" w:themeColor="text1"/>
                <w:kern w:val="2"/>
                <w:sz w:val="21"/>
                <w:szCs w:val="21"/>
                <w:lang w:val="en-US" w:eastAsia="zh-CN" w:bidi="ar-SA"/>
                <w14:textFill>
                  <w14:solidFill>
                    <w14:schemeClr w14:val="tx1"/>
                  </w14:solidFill>
                </w14:textFill>
              </w:rPr>
            </w:pPr>
            <w:r>
              <w:rPr>
                <w:rFonts w:hint="eastAsia"/>
                <w:lang w:val="en-US" w:eastAsia="zh-CN"/>
              </w:rPr>
              <w:t>污泥</w:t>
            </w:r>
          </w:p>
        </w:tc>
        <w:tc>
          <w:tcPr>
            <w:tcW w:w="1935" w:type="dxa"/>
            <w:vAlign w:val="center"/>
          </w:tcPr>
          <w:p w14:paraId="4581BBE2">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lang w:val="en-US" w:eastAsia="zh-CN"/>
              </w:rPr>
            </w:pPr>
            <w:r>
              <w:rPr>
                <w:rFonts w:hint="eastAsia"/>
                <w:color w:val="000000" w:themeColor="text1"/>
                <w:lang w:val="en-US" w:eastAsia="zh-CN"/>
                <w14:textFill>
                  <w14:solidFill>
                    <w14:schemeClr w14:val="tx1"/>
                  </w14:solidFill>
                </w14:textFill>
              </w:rPr>
              <w:t>0</w:t>
            </w:r>
          </w:p>
        </w:tc>
        <w:tc>
          <w:tcPr>
            <w:tcW w:w="1181" w:type="dxa"/>
            <w:vAlign w:val="center"/>
          </w:tcPr>
          <w:p w14:paraId="21F8A11A">
            <w:pPr>
              <w:pStyle w:val="41"/>
              <w:keepNext w:val="0"/>
              <w:keepLines w:val="0"/>
              <w:pageBreakBefore w:val="0"/>
              <w:widowControl w:val="0"/>
              <w:kinsoku/>
              <w:wordWrap w:val="0"/>
              <w:overflowPunct w:val="0"/>
              <w:topLinePunct w:val="0"/>
              <w:autoSpaceDE/>
              <w:autoSpaceDN/>
              <w:bidi w:val="0"/>
              <w:adjustRightInd/>
              <w:snapToGrid/>
              <w:ind w:firstLine="0" w:firstLineChars="0"/>
              <w:jc w:val="center"/>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w:t>
            </w:r>
          </w:p>
        </w:tc>
        <w:tc>
          <w:tcPr>
            <w:tcW w:w="1305" w:type="dxa"/>
            <w:vAlign w:val="center"/>
          </w:tcPr>
          <w:p w14:paraId="5244CD2B">
            <w:pPr>
              <w:pStyle w:val="41"/>
              <w:keepNext w:val="0"/>
              <w:keepLines w:val="0"/>
              <w:pageBreakBefore w:val="0"/>
              <w:widowControl w:val="0"/>
              <w:kinsoku/>
              <w:wordWrap w:val="0"/>
              <w:overflowPunct w:val="0"/>
              <w:topLinePunct w:val="0"/>
              <w:autoSpaceDE/>
              <w:autoSpaceDN/>
              <w:bidi w:val="0"/>
              <w:adjustRightInd/>
              <w:snapToGrid/>
              <w:ind w:firstLine="0" w:firstLineChars="0"/>
              <w:jc w:val="center"/>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w:t>
            </w:r>
          </w:p>
        </w:tc>
        <w:tc>
          <w:tcPr>
            <w:tcW w:w="1350" w:type="dxa"/>
            <w:vAlign w:val="center"/>
          </w:tcPr>
          <w:p w14:paraId="5BACBD41">
            <w:pPr>
              <w:pStyle w:val="4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cs="宋体"/>
                <w:b w:val="0"/>
                <w:color w:val="000000" w:themeColor="text1"/>
                <w:kern w:val="2"/>
                <w:sz w:val="21"/>
                <w:szCs w:val="21"/>
                <w:lang w:val="en-US" w:eastAsia="zh-CN" w:bidi="ar-SA"/>
                <w14:textFill>
                  <w14:solidFill>
                    <w14:schemeClr w14:val="tx1"/>
                  </w14:solidFill>
                </w14:textFill>
              </w:rPr>
            </w:pPr>
            <w:r>
              <w:rPr>
                <w:rFonts w:hint="default" w:cs="宋体"/>
                <w:b w:val="0"/>
                <w:color w:val="000000" w:themeColor="text1"/>
                <w:kern w:val="2"/>
                <w:sz w:val="21"/>
                <w:szCs w:val="21"/>
                <w:lang w:val="en-US" w:eastAsia="zh-CN" w:bidi="ar-SA"/>
                <w14:textFill>
                  <w14:solidFill>
                    <w14:schemeClr w14:val="tx1"/>
                  </w14:solidFill>
                </w14:textFill>
              </w:rPr>
              <w:t>2.25</w:t>
            </w:r>
          </w:p>
        </w:tc>
        <w:tc>
          <w:tcPr>
            <w:tcW w:w="1440" w:type="dxa"/>
            <w:vAlign w:val="center"/>
          </w:tcPr>
          <w:p w14:paraId="0C20E312">
            <w:pPr>
              <w:pStyle w:val="41"/>
              <w:keepNext w:val="0"/>
              <w:keepLines w:val="0"/>
              <w:pageBreakBefore w:val="0"/>
              <w:widowControl w:val="0"/>
              <w:kinsoku/>
              <w:wordWrap w:val="0"/>
              <w:overflowPunct w:val="0"/>
              <w:topLinePunct w:val="0"/>
              <w:autoSpaceDE/>
              <w:autoSpaceDN/>
              <w:bidi w:val="0"/>
              <w:adjustRightInd/>
              <w:snapToGrid/>
              <w:ind w:firstLine="0" w:firstLineChars="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695" w:type="dxa"/>
            <w:vAlign w:val="center"/>
          </w:tcPr>
          <w:p w14:paraId="47B2D372">
            <w:pPr>
              <w:pStyle w:val="4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2.25</w:t>
            </w:r>
          </w:p>
        </w:tc>
        <w:tc>
          <w:tcPr>
            <w:tcW w:w="1279" w:type="dxa"/>
            <w:vAlign w:val="center"/>
          </w:tcPr>
          <w:p w14:paraId="1CA7F1E7">
            <w:pPr>
              <w:pStyle w:val="4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cs="宋体"/>
                <w:b w:val="0"/>
                <w:color w:val="000000" w:themeColor="text1"/>
                <w:kern w:val="2"/>
                <w:sz w:val="21"/>
                <w:szCs w:val="21"/>
                <w:lang w:val="en-US" w:eastAsia="zh-CN" w:bidi="ar-SA"/>
                <w14:textFill>
                  <w14:solidFill>
                    <w14:schemeClr w14:val="tx1"/>
                  </w14:solidFill>
                </w14:textFill>
              </w:rPr>
              <w:t>+2.25</w:t>
            </w:r>
          </w:p>
        </w:tc>
      </w:tr>
      <w:tr w14:paraId="3668A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Merge w:val="continue"/>
            <w:vAlign w:val="center"/>
          </w:tcPr>
          <w:p w14:paraId="68D2611E">
            <w:pPr>
              <w:pStyle w:val="41"/>
              <w:keepNext w:val="0"/>
              <w:keepLines w:val="0"/>
              <w:pageBreakBefore w:val="0"/>
              <w:widowControl w:val="0"/>
              <w:kinsoku/>
              <w:wordWrap w:val="0"/>
              <w:overflowPunct w:val="0"/>
              <w:topLinePunct w:val="0"/>
              <w:autoSpaceDE/>
              <w:autoSpaceDN/>
              <w:bidi w:val="0"/>
              <w:adjustRightInd/>
              <w:snapToGrid/>
              <w:textAlignment w:val="baseline"/>
              <w:rPr>
                <w:rFonts w:hint="eastAsia"/>
                <w:color w:val="000000" w:themeColor="text1"/>
                <w:lang w:eastAsia="zh-CN"/>
                <w14:textFill>
                  <w14:solidFill>
                    <w14:schemeClr w14:val="tx1"/>
                  </w14:solidFill>
                </w14:textFill>
              </w:rPr>
            </w:pPr>
          </w:p>
        </w:tc>
        <w:tc>
          <w:tcPr>
            <w:tcW w:w="2805" w:type="dxa"/>
            <w:vAlign w:val="center"/>
          </w:tcPr>
          <w:p w14:paraId="01CAE935">
            <w:pPr>
              <w:pStyle w:val="43"/>
              <w:keepNext w:val="0"/>
              <w:keepLines w:val="0"/>
              <w:pageBreakBefore w:val="0"/>
              <w:kinsoku/>
              <w:topLinePunct w:val="0"/>
              <w:autoSpaceDE/>
              <w:autoSpaceDN/>
              <w:bidi w:val="0"/>
              <w:adjustRightInd/>
              <w:snapToGrid/>
              <w:ind w:firstLine="0" w:firstLineChars="0"/>
              <w:jc w:val="center"/>
              <w:rPr>
                <w:rFonts w:hint="default" w:eastAsia="宋体" w:cs="宋体"/>
                <w:b w:val="0"/>
                <w:color w:val="000000" w:themeColor="text1"/>
                <w:kern w:val="2"/>
                <w:sz w:val="21"/>
                <w:szCs w:val="21"/>
                <w:lang w:val="en-US" w:eastAsia="zh-CN" w:bidi="ar-SA"/>
                <w14:textFill>
                  <w14:solidFill>
                    <w14:schemeClr w14:val="tx1"/>
                  </w14:solidFill>
                </w14:textFill>
              </w:rPr>
            </w:pPr>
            <w:r>
              <w:rPr>
                <w:rFonts w:hint="eastAsia"/>
                <w:lang w:val="en-US" w:eastAsia="zh-CN"/>
              </w:rPr>
              <w:t>医疗废物</w:t>
            </w:r>
          </w:p>
        </w:tc>
        <w:tc>
          <w:tcPr>
            <w:tcW w:w="1935" w:type="dxa"/>
            <w:vAlign w:val="center"/>
          </w:tcPr>
          <w:p w14:paraId="4CD67996">
            <w:pPr>
              <w:pStyle w:val="41"/>
              <w:keepNext w:val="0"/>
              <w:keepLines w:val="0"/>
              <w:pageBreakBefore w:val="0"/>
              <w:widowControl w:val="0"/>
              <w:kinsoku/>
              <w:wordWrap w:val="0"/>
              <w:overflowPunct w:val="0"/>
              <w:topLinePunct w:val="0"/>
              <w:autoSpaceDE/>
              <w:autoSpaceDN/>
              <w:bidi w:val="0"/>
              <w:adjustRightInd/>
              <w:snapToGrid/>
              <w:ind w:firstLine="0" w:firstLineChars="0"/>
              <w:textAlignment w:val="baseline"/>
              <w:rPr>
                <w:rFonts w:hint="default"/>
                <w:lang w:val="en-US" w:eastAsia="zh-CN"/>
              </w:rPr>
            </w:pPr>
            <w:r>
              <w:rPr>
                <w:rFonts w:hint="eastAsia"/>
                <w:color w:val="000000" w:themeColor="text1"/>
                <w:lang w:val="en-US" w:eastAsia="zh-CN"/>
                <w14:textFill>
                  <w14:solidFill>
                    <w14:schemeClr w14:val="tx1"/>
                  </w14:solidFill>
                </w14:textFill>
              </w:rPr>
              <w:t>0</w:t>
            </w:r>
          </w:p>
        </w:tc>
        <w:tc>
          <w:tcPr>
            <w:tcW w:w="1181" w:type="dxa"/>
            <w:vAlign w:val="center"/>
          </w:tcPr>
          <w:p w14:paraId="41039E4B">
            <w:pPr>
              <w:pStyle w:val="41"/>
              <w:keepNext w:val="0"/>
              <w:keepLines w:val="0"/>
              <w:pageBreakBefore w:val="0"/>
              <w:widowControl w:val="0"/>
              <w:kinsoku/>
              <w:wordWrap w:val="0"/>
              <w:overflowPunct w:val="0"/>
              <w:topLinePunct w:val="0"/>
              <w:autoSpaceDE/>
              <w:autoSpaceDN/>
              <w:bidi w:val="0"/>
              <w:adjustRightInd/>
              <w:snapToGrid/>
              <w:ind w:firstLine="0" w:firstLineChars="0"/>
              <w:jc w:val="center"/>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w:t>
            </w:r>
          </w:p>
        </w:tc>
        <w:tc>
          <w:tcPr>
            <w:tcW w:w="1305" w:type="dxa"/>
            <w:vAlign w:val="center"/>
          </w:tcPr>
          <w:p w14:paraId="65BE5D82">
            <w:pPr>
              <w:pStyle w:val="41"/>
              <w:keepNext w:val="0"/>
              <w:keepLines w:val="0"/>
              <w:pageBreakBefore w:val="0"/>
              <w:widowControl w:val="0"/>
              <w:kinsoku/>
              <w:wordWrap w:val="0"/>
              <w:overflowPunct w:val="0"/>
              <w:topLinePunct w:val="0"/>
              <w:autoSpaceDE/>
              <w:autoSpaceDN/>
              <w:bidi w:val="0"/>
              <w:adjustRightInd/>
              <w:snapToGrid/>
              <w:ind w:firstLine="0" w:firstLineChars="0"/>
              <w:jc w:val="center"/>
              <w:textAlignment w:val="baseline"/>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w:t>
            </w:r>
          </w:p>
        </w:tc>
        <w:tc>
          <w:tcPr>
            <w:tcW w:w="1350" w:type="dxa"/>
            <w:vAlign w:val="center"/>
          </w:tcPr>
          <w:p w14:paraId="348BAD56">
            <w:pPr>
              <w:pStyle w:val="4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cs="宋体"/>
                <w:b w:val="0"/>
                <w:color w:val="000000" w:themeColor="text1"/>
                <w:kern w:val="2"/>
                <w:sz w:val="21"/>
                <w:szCs w:val="21"/>
                <w:lang w:val="en-US" w:eastAsia="zh-CN" w:bidi="ar-SA"/>
                <w14:textFill>
                  <w14:solidFill>
                    <w14:schemeClr w14:val="tx1"/>
                  </w14:solidFill>
                </w14:textFill>
              </w:rPr>
            </w:pPr>
            <w:r>
              <w:rPr>
                <w:rFonts w:hint="eastAsia" w:cs="宋体"/>
                <w:b w:val="0"/>
                <w:color w:val="000000" w:themeColor="text1"/>
                <w:kern w:val="2"/>
                <w:sz w:val="21"/>
                <w:szCs w:val="21"/>
                <w:lang w:val="en-US" w:eastAsia="zh-CN" w:bidi="ar-SA"/>
                <w14:textFill>
                  <w14:solidFill>
                    <w14:schemeClr w14:val="tx1"/>
                  </w14:solidFill>
                </w14:textFill>
              </w:rPr>
              <w:t>4.964</w:t>
            </w:r>
          </w:p>
        </w:tc>
        <w:tc>
          <w:tcPr>
            <w:tcW w:w="1440" w:type="dxa"/>
            <w:vAlign w:val="center"/>
          </w:tcPr>
          <w:p w14:paraId="7B74E3B6">
            <w:pPr>
              <w:pStyle w:val="41"/>
              <w:keepNext w:val="0"/>
              <w:keepLines w:val="0"/>
              <w:pageBreakBefore w:val="0"/>
              <w:widowControl w:val="0"/>
              <w:kinsoku/>
              <w:wordWrap w:val="0"/>
              <w:overflowPunct w:val="0"/>
              <w:topLinePunct w:val="0"/>
              <w:autoSpaceDE/>
              <w:autoSpaceDN/>
              <w:bidi w:val="0"/>
              <w:adjustRightInd/>
              <w:snapToGrid/>
              <w:ind w:firstLine="0" w:firstLineChars="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695" w:type="dxa"/>
            <w:vAlign w:val="center"/>
          </w:tcPr>
          <w:p w14:paraId="51506CE3">
            <w:pPr>
              <w:pStyle w:val="4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cs="宋体"/>
                <w:b w:val="0"/>
                <w:color w:val="000000" w:themeColor="text1"/>
                <w:kern w:val="2"/>
                <w:sz w:val="21"/>
                <w:szCs w:val="21"/>
                <w:lang w:val="en-US" w:eastAsia="zh-CN" w:bidi="ar-SA"/>
                <w14:textFill>
                  <w14:solidFill>
                    <w14:schemeClr w14:val="tx1"/>
                  </w14:solidFill>
                </w14:textFill>
              </w:rPr>
              <w:t>4.964</w:t>
            </w:r>
          </w:p>
        </w:tc>
        <w:tc>
          <w:tcPr>
            <w:tcW w:w="1279" w:type="dxa"/>
            <w:vAlign w:val="center"/>
          </w:tcPr>
          <w:p w14:paraId="12FDD3EA">
            <w:pPr>
              <w:pStyle w:val="4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cs="宋体"/>
                <w:b w:val="0"/>
                <w:color w:val="000000" w:themeColor="text1"/>
                <w:kern w:val="2"/>
                <w:sz w:val="21"/>
                <w:szCs w:val="21"/>
                <w:lang w:val="en-US" w:eastAsia="zh-CN" w:bidi="ar-SA"/>
                <w14:textFill>
                  <w14:solidFill>
                    <w14:schemeClr w14:val="tx1"/>
                  </w14:solidFill>
                </w14:textFill>
              </w:rPr>
              <w:t>+4.964</w:t>
            </w:r>
          </w:p>
        </w:tc>
      </w:tr>
    </w:tbl>
    <w:p w14:paraId="4B4C0CD2">
      <w:pPr>
        <w:bidi w:val="0"/>
        <w:rPr>
          <w:rFonts w:hint="eastAsia"/>
          <w:lang w:val="en-US" w:eastAsia="zh-CN"/>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14:paraId="43531911">
      <w:pPr>
        <w:spacing w:before="192" w:beforeLines="80" w:after="24"/>
        <w:ind w:left="0" w:leftChars="0" w:firstLine="0" w:firstLineChars="0"/>
        <w:jc w:val="left"/>
        <w:rPr>
          <w:rFonts w:hint="eastAsia" w:eastAsia="宋体"/>
          <w:lang w:val="en-US" w:eastAsia="zh-CN"/>
        </w:rPr>
      </w:pPr>
    </w:p>
    <w:sectPr>
      <w:footerReference r:id="rId7" w:type="default"/>
      <w:pgSz w:w="16838" w:h="11906" w:orient="landscape"/>
      <w:pgMar w:top="1417" w:right="1440" w:bottom="1417"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宋?">
    <w:altName w:val="宋体"/>
    <w:panose1 w:val="00000000000000000000"/>
    <w:charset w:val="81"/>
    <w:family w:val="auto"/>
    <w:pitch w:val="default"/>
    <w:sig w:usb0="00000000" w:usb1="00000000" w:usb2="00000010" w:usb3="00000000" w:csb0="00080000"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80B3">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EF6A9">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02EF6A9">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6629D">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FBA56">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95FBA56">
                    <w:pPr>
                      <w:pStyle w:val="2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BB73B">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3EAA7">
                          <w:pPr>
                            <w:pStyle w:val="22"/>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853EAA7">
                    <w:pPr>
                      <w:pStyle w:val="22"/>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544A8"/>
    <w:multiLevelType w:val="singleLevel"/>
    <w:tmpl w:val="8F6544A8"/>
    <w:lvl w:ilvl="0" w:tentative="0">
      <w:start w:val="1"/>
      <w:numFmt w:val="decimal"/>
      <w:pStyle w:val="48"/>
      <w:lvlText w:val="%1."/>
      <w:lvlJc w:val="left"/>
      <w:pPr>
        <w:tabs>
          <w:tab w:val="left" w:pos="360"/>
        </w:tabs>
        <w:ind w:left="360" w:hanging="360"/>
      </w:pPr>
    </w:lvl>
  </w:abstractNum>
  <w:abstractNum w:abstractNumId="1">
    <w:nsid w:val="CAE1647B"/>
    <w:multiLevelType w:val="singleLevel"/>
    <w:tmpl w:val="CAE1647B"/>
    <w:lvl w:ilvl="0" w:tentative="0">
      <w:start w:val="1"/>
      <w:numFmt w:val="decimal"/>
      <w:pStyle w:val="7"/>
      <w:lvlText w:val="%1."/>
      <w:lvlJc w:val="left"/>
      <w:pPr>
        <w:tabs>
          <w:tab w:val="left" w:pos="360"/>
        </w:tabs>
        <w:ind w:left="360" w:hanging="360"/>
      </w:pPr>
    </w:lvl>
  </w:abstractNum>
  <w:abstractNum w:abstractNumId="2">
    <w:nsid w:val="EC12D80F"/>
    <w:multiLevelType w:val="singleLevel"/>
    <w:tmpl w:val="EC12D80F"/>
    <w:lvl w:ilvl="0" w:tentative="0">
      <w:start w:val="1"/>
      <w:numFmt w:val="upperLetter"/>
      <w:lvlText w:val="%1."/>
      <w:lvlJc w:val="left"/>
      <w:pPr>
        <w:tabs>
          <w:tab w:val="left" w:pos="312"/>
        </w:tabs>
      </w:pPr>
    </w:lvl>
  </w:abstractNum>
  <w:abstractNum w:abstractNumId="3">
    <w:nsid w:val="5336A4DF"/>
    <w:multiLevelType w:val="singleLevel"/>
    <w:tmpl w:val="5336A4DF"/>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Y2ZlNTU5MzA5ODVmMjgxZGQ4OTQ0N2Q1MGJlZDYifQ=="/>
  </w:docVars>
  <w:rsids>
    <w:rsidRoot w:val="00172A27"/>
    <w:rsid w:val="00094A85"/>
    <w:rsid w:val="003117C9"/>
    <w:rsid w:val="008B1110"/>
    <w:rsid w:val="00A55A76"/>
    <w:rsid w:val="00C97AE1"/>
    <w:rsid w:val="00E658C4"/>
    <w:rsid w:val="00E72F96"/>
    <w:rsid w:val="00F02D14"/>
    <w:rsid w:val="011E08BB"/>
    <w:rsid w:val="01317163"/>
    <w:rsid w:val="01362E62"/>
    <w:rsid w:val="013765B7"/>
    <w:rsid w:val="016B4327"/>
    <w:rsid w:val="01BA069F"/>
    <w:rsid w:val="01BF3A1D"/>
    <w:rsid w:val="020A7CAC"/>
    <w:rsid w:val="022B704D"/>
    <w:rsid w:val="02395A7B"/>
    <w:rsid w:val="02412671"/>
    <w:rsid w:val="027328AD"/>
    <w:rsid w:val="02904185"/>
    <w:rsid w:val="031855C4"/>
    <w:rsid w:val="033A5466"/>
    <w:rsid w:val="03A84141"/>
    <w:rsid w:val="03F80506"/>
    <w:rsid w:val="042A7162"/>
    <w:rsid w:val="04675899"/>
    <w:rsid w:val="04723226"/>
    <w:rsid w:val="048B3E34"/>
    <w:rsid w:val="04C236A5"/>
    <w:rsid w:val="05026B31"/>
    <w:rsid w:val="052B7EFF"/>
    <w:rsid w:val="05340797"/>
    <w:rsid w:val="056734AE"/>
    <w:rsid w:val="05D24F9A"/>
    <w:rsid w:val="06742667"/>
    <w:rsid w:val="069C7C93"/>
    <w:rsid w:val="07030662"/>
    <w:rsid w:val="071009EB"/>
    <w:rsid w:val="07387B45"/>
    <w:rsid w:val="07FF1E17"/>
    <w:rsid w:val="080E62F1"/>
    <w:rsid w:val="08822144"/>
    <w:rsid w:val="09251019"/>
    <w:rsid w:val="096975AA"/>
    <w:rsid w:val="09BF099D"/>
    <w:rsid w:val="0A4305A0"/>
    <w:rsid w:val="0A8050F7"/>
    <w:rsid w:val="0AA53951"/>
    <w:rsid w:val="0B0E4FFB"/>
    <w:rsid w:val="0B157FB2"/>
    <w:rsid w:val="0B236D75"/>
    <w:rsid w:val="0B7E4B8A"/>
    <w:rsid w:val="0B973B2C"/>
    <w:rsid w:val="0BAB0161"/>
    <w:rsid w:val="0BFA4EB2"/>
    <w:rsid w:val="0CA37841"/>
    <w:rsid w:val="0CF544A8"/>
    <w:rsid w:val="0D204AD7"/>
    <w:rsid w:val="0D441E2F"/>
    <w:rsid w:val="0D477B34"/>
    <w:rsid w:val="0D654321"/>
    <w:rsid w:val="0E37614D"/>
    <w:rsid w:val="0E4D0380"/>
    <w:rsid w:val="0E527771"/>
    <w:rsid w:val="0ED52983"/>
    <w:rsid w:val="0ED976BE"/>
    <w:rsid w:val="0EE809A7"/>
    <w:rsid w:val="0F1862C4"/>
    <w:rsid w:val="0F9E04BC"/>
    <w:rsid w:val="10F922F8"/>
    <w:rsid w:val="11452B96"/>
    <w:rsid w:val="11513E0D"/>
    <w:rsid w:val="11623AC7"/>
    <w:rsid w:val="11EB4164"/>
    <w:rsid w:val="126E7C36"/>
    <w:rsid w:val="1278753D"/>
    <w:rsid w:val="12894182"/>
    <w:rsid w:val="12CC39AE"/>
    <w:rsid w:val="12D62227"/>
    <w:rsid w:val="132366C4"/>
    <w:rsid w:val="13385187"/>
    <w:rsid w:val="139E78D9"/>
    <w:rsid w:val="13A54528"/>
    <w:rsid w:val="14DB29AE"/>
    <w:rsid w:val="15046D9C"/>
    <w:rsid w:val="15092725"/>
    <w:rsid w:val="15193055"/>
    <w:rsid w:val="15195384"/>
    <w:rsid w:val="15455A91"/>
    <w:rsid w:val="15485EF1"/>
    <w:rsid w:val="155F7287"/>
    <w:rsid w:val="157317F1"/>
    <w:rsid w:val="1592514E"/>
    <w:rsid w:val="15EA2E1E"/>
    <w:rsid w:val="160C668C"/>
    <w:rsid w:val="160F31CA"/>
    <w:rsid w:val="167A7865"/>
    <w:rsid w:val="171515BA"/>
    <w:rsid w:val="17635EBF"/>
    <w:rsid w:val="1780009A"/>
    <w:rsid w:val="18791F00"/>
    <w:rsid w:val="19241823"/>
    <w:rsid w:val="19647866"/>
    <w:rsid w:val="196B7938"/>
    <w:rsid w:val="19820B47"/>
    <w:rsid w:val="1A0D450C"/>
    <w:rsid w:val="1A117A54"/>
    <w:rsid w:val="1A2D7D6E"/>
    <w:rsid w:val="1A374212"/>
    <w:rsid w:val="1A587EBD"/>
    <w:rsid w:val="1A896A0C"/>
    <w:rsid w:val="1AD31335"/>
    <w:rsid w:val="1AEB0E56"/>
    <w:rsid w:val="1B1A33C4"/>
    <w:rsid w:val="1B470887"/>
    <w:rsid w:val="1B7A5F1E"/>
    <w:rsid w:val="1BBA283E"/>
    <w:rsid w:val="1BFE1091"/>
    <w:rsid w:val="1C341D19"/>
    <w:rsid w:val="1C3C7CFB"/>
    <w:rsid w:val="1C4B7174"/>
    <w:rsid w:val="1C8431B8"/>
    <w:rsid w:val="1CE946B4"/>
    <w:rsid w:val="1D672F40"/>
    <w:rsid w:val="1D824300"/>
    <w:rsid w:val="1DF9691C"/>
    <w:rsid w:val="1DFC5F86"/>
    <w:rsid w:val="1E00123C"/>
    <w:rsid w:val="1E4D0A57"/>
    <w:rsid w:val="1EBA293B"/>
    <w:rsid w:val="1F071EB1"/>
    <w:rsid w:val="1F273B08"/>
    <w:rsid w:val="1F3B2CB6"/>
    <w:rsid w:val="1F7E7ACF"/>
    <w:rsid w:val="1F8559AC"/>
    <w:rsid w:val="1F962529"/>
    <w:rsid w:val="1FB60A42"/>
    <w:rsid w:val="1FF37CF8"/>
    <w:rsid w:val="20045738"/>
    <w:rsid w:val="20135687"/>
    <w:rsid w:val="20181B49"/>
    <w:rsid w:val="207845D2"/>
    <w:rsid w:val="20A93FA7"/>
    <w:rsid w:val="20EA104B"/>
    <w:rsid w:val="210E4625"/>
    <w:rsid w:val="212E21A2"/>
    <w:rsid w:val="213D50CB"/>
    <w:rsid w:val="21766321"/>
    <w:rsid w:val="21AF5B0C"/>
    <w:rsid w:val="225B1045"/>
    <w:rsid w:val="228B5B84"/>
    <w:rsid w:val="22AE7263"/>
    <w:rsid w:val="22BB7C99"/>
    <w:rsid w:val="2325404D"/>
    <w:rsid w:val="232D53C1"/>
    <w:rsid w:val="24720FA0"/>
    <w:rsid w:val="2503575B"/>
    <w:rsid w:val="25156B89"/>
    <w:rsid w:val="25605BB7"/>
    <w:rsid w:val="25674CD1"/>
    <w:rsid w:val="265B45BC"/>
    <w:rsid w:val="267A6CFE"/>
    <w:rsid w:val="26CB1E52"/>
    <w:rsid w:val="26D07612"/>
    <w:rsid w:val="26D81C86"/>
    <w:rsid w:val="2795759A"/>
    <w:rsid w:val="27F87A7D"/>
    <w:rsid w:val="280050FF"/>
    <w:rsid w:val="283D5072"/>
    <w:rsid w:val="28891A49"/>
    <w:rsid w:val="28B43893"/>
    <w:rsid w:val="28BC1297"/>
    <w:rsid w:val="28C055AB"/>
    <w:rsid w:val="28E22310"/>
    <w:rsid w:val="29351F78"/>
    <w:rsid w:val="29756311"/>
    <w:rsid w:val="29D65941"/>
    <w:rsid w:val="2A226172"/>
    <w:rsid w:val="2A426F7C"/>
    <w:rsid w:val="2A935255"/>
    <w:rsid w:val="2AB60CD9"/>
    <w:rsid w:val="2B2F3FDB"/>
    <w:rsid w:val="2B6C171C"/>
    <w:rsid w:val="2BE315B0"/>
    <w:rsid w:val="2C141185"/>
    <w:rsid w:val="2C1B7B34"/>
    <w:rsid w:val="2CEE4E67"/>
    <w:rsid w:val="2CF73C88"/>
    <w:rsid w:val="2D24050C"/>
    <w:rsid w:val="2D4A7B39"/>
    <w:rsid w:val="2D5C7EF5"/>
    <w:rsid w:val="2E0015AE"/>
    <w:rsid w:val="2E6C68B0"/>
    <w:rsid w:val="2E8C10A8"/>
    <w:rsid w:val="2E8F59CD"/>
    <w:rsid w:val="2E9229F1"/>
    <w:rsid w:val="2EBA6CAB"/>
    <w:rsid w:val="2ED4478E"/>
    <w:rsid w:val="2EEB78D5"/>
    <w:rsid w:val="2F0D3EB8"/>
    <w:rsid w:val="2F19189C"/>
    <w:rsid w:val="2F1C62BA"/>
    <w:rsid w:val="2F372E73"/>
    <w:rsid w:val="2F412092"/>
    <w:rsid w:val="2F57459C"/>
    <w:rsid w:val="2F941DA6"/>
    <w:rsid w:val="3019480C"/>
    <w:rsid w:val="30222E7A"/>
    <w:rsid w:val="30392A8A"/>
    <w:rsid w:val="31826E80"/>
    <w:rsid w:val="31943BA0"/>
    <w:rsid w:val="321E5B6B"/>
    <w:rsid w:val="324274CF"/>
    <w:rsid w:val="32B6474F"/>
    <w:rsid w:val="32C445C6"/>
    <w:rsid w:val="32EC2D01"/>
    <w:rsid w:val="335A4A77"/>
    <w:rsid w:val="33C817B8"/>
    <w:rsid w:val="33DA5204"/>
    <w:rsid w:val="345656C7"/>
    <w:rsid w:val="346219FD"/>
    <w:rsid w:val="348254A1"/>
    <w:rsid w:val="35201C2D"/>
    <w:rsid w:val="352D3C1E"/>
    <w:rsid w:val="357B13FD"/>
    <w:rsid w:val="35D203EF"/>
    <w:rsid w:val="35E379AE"/>
    <w:rsid w:val="364A5E4A"/>
    <w:rsid w:val="36657792"/>
    <w:rsid w:val="368C5478"/>
    <w:rsid w:val="36E35658"/>
    <w:rsid w:val="377F7D3C"/>
    <w:rsid w:val="37EF129F"/>
    <w:rsid w:val="3813692F"/>
    <w:rsid w:val="381C47C8"/>
    <w:rsid w:val="38B935AD"/>
    <w:rsid w:val="38F84E9E"/>
    <w:rsid w:val="396B6F9C"/>
    <w:rsid w:val="399B509C"/>
    <w:rsid w:val="39A741B9"/>
    <w:rsid w:val="39A91783"/>
    <w:rsid w:val="39E87963"/>
    <w:rsid w:val="39F82FE0"/>
    <w:rsid w:val="39FD4376"/>
    <w:rsid w:val="3A064DE8"/>
    <w:rsid w:val="3A594034"/>
    <w:rsid w:val="3A6A4A2B"/>
    <w:rsid w:val="3A955379"/>
    <w:rsid w:val="3AC50114"/>
    <w:rsid w:val="3AE028EB"/>
    <w:rsid w:val="3B111E76"/>
    <w:rsid w:val="3B381607"/>
    <w:rsid w:val="3B802E50"/>
    <w:rsid w:val="3B844B5E"/>
    <w:rsid w:val="3BD131AB"/>
    <w:rsid w:val="3BE17724"/>
    <w:rsid w:val="3BE473AB"/>
    <w:rsid w:val="3C8D33D2"/>
    <w:rsid w:val="3C9A6285"/>
    <w:rsid w:val="3CF95FB4"/>
    <w:rsid w:val="3CFE691A"/>
    <w:rsid w:val="3D3024E3"/>
    <w:rsid w:val="3D3F6428"/>
    <w:rsid w:val="3D8871C5"/>
    <w:rsid w:val="3DCF21B4"/>
    <w:rsid w:val="3E261C86"/>
    <w:rsid w:val="3E294D07"/>
    <w:rsid w:val="3E4932A6"/>
    <w:rsid w:val="3E8C6267"/>
    <w:rsid w:val="3E9244DD"/>
    <w:rsid w:val="3EA75EA3"/>
    <w:rsid w:val="3F016153"/>
    <w:rsid w:val="3F1A658B"/>
    <w:rsid w:val="3F200C8B"/>
    <w:rsid w:val="3F3F403D"/>
    <w:rsid w:val="3F402B16"/>
    <w:rsid w:val="3FB3156E"/>
    <w:rsid w:val="3FE827F6"/>
    <w:rsid w:val="403243E4"/>
    <w:rsid w:val="407147F6"/>
    <w:rsid w:val="407E77F3"/>
    <w:rsid w:val="40915CFA"/>
    <w:rsid w:val="40F86C38"/>
    <w:rsid w:val="41081C93"/>
    <w:rsid w:val="41087B72"/>
    <w:rsid w:val="419068C8"/>
    <w:rsid w:val="41B77407"/>
    <w:rsid w:val="420D7293"/>
    <w:rsid w:val="42721D88"/>
    <w:rsid w:val="42B37234"/>
    <w:rsid w:val="42BD2703"/>
    <w:rsid w:val="42F8373A"/>
    <w:rsid w:val="433B36DA"/>
    <w:rsid w:val="433E3A8B"/>
    <w:rsid w:val="43925BCD"/>
    <w:rsid w:val="43AE4585"/>
    <w:rsid w:val="43B20F81"/>
    <w:rsid w:val="43B2398E"/>
    <w:rsid w:val="43CD51C7"/>
    <w:rsid w:val="43D27327"/>
    <w:rsid w:val="43DF1506"/>
    <w:rsid w:val="440E5E56"/>
    <w:rsid w:val="44C118EE"/>
    <w:rsid w:val="44C6274C"/>
    <w:rsid w:val="44C80E26"/>
    <w:rsid w:val="44D728CF"/>
    <w:rsid w:val="450E3BC5"/>
    <w:rsid w:val="452D3502"/>
    <w:rsid w:val="45500BC7"/>
    <w:rsid w:val="456041DF"/>
    <w:rsid w:val="45F1549A"/>
    <w:rsid w:val="45FA06D3"/>
    <w:rsid w:val="45FA139D"/>
    <w:rsid w:val="462B63A2"/>
    <w:rsid w:val="46326F64"/>
    <w:rsid w:val="463C0138"/>
    <w:rsid w:val="464F39EC"/>
    <w:rsid w:val="465A4F2F"/>
    <w:rsid w:val="47117523"/>
    <w:rsid w:val="472163BD"/>
    <w:rsid w:val="473941F0"/>
    <w:rsid w:val="475422A5"/>
    <w:rsid w:val="47771683"/>
    <w:rsid w:val="47B42B1F"/>
    <w:rsid w:val="47E07FA0"/>
    <w:rsid w:val="48C80CA1"/>
    <w:rsid w:val="490461A8"/>
    <w:rsid w:val="492730AF"/>
    <w:rsid w:val="49583186"/>
    <w:rsid w:val="49647D77"/>
    <w:rsid w:val="49C545D3"/>
    <w:rsid w:val="4A280DAA"/>
    <w:rsid w:val="4A30356C"/>
    <w:rsid w:val="4A3B5825"/>
    <w:rsid w:val="4A903E70"/>
    <w:rsid w:val="4AB77413"/>
    <w:rsid w:val="4ACC355B"/>
    <w:rsid w:val="4AD11B13"/>
    <w:rsid w:val="4B201A79"/>
    <w:rsid w:val="4B7A5635"/>
    <w:rsid w:val="4BBD06BD"/>
    <w:rsid w:val="4BDE5651"/>
    <w:rsid w:val="4C137D54"/>
    <w:rsid w:val="4C6254B0"/>
    <w:rsid w:val="4C782CB3"/>
    <w:rsid w:val="4C955802"/>
    <w:rsid w:val="4CA11158"/>
    <w:rsid w:val="4CAF130F"/>
    <w:rsid w:val="4DEF319F"/>
    <w:rsid w:val="4E401035"/>
    <w:rsid w:val="4E7C34C5"/>
    <w:rsid w:val="4E7D7989"/>
    <w:rsid w:val="4EA30C1B"/>
    <w:rsid w:val="4EB55F1B"/>
    <w:rsid w:val="4EDF6F34"/>
    <w:rsid w:val="4EE425A3"/>
    <w:rsid w:val="4F1E08AB"/>
    <w:rsid w:val="4FDB1ADC"/>
    <w:rsid w:val="4FEC0207"/>
    <w:rsid w:val="4FEE65F2"/>
    <w:rsid w:val="4FFA6D45"/>
    <w:rsid w:val="500F5AD4"/>
    <w:rsid w:val="502827CF"/>
    <w:rsid w:val="50855252"/>
    <w:rsid w:val="509E5922"/>
    <w:rsid w:val="50D42BA6"/>
    <w:rsid w:val="51275D20"/>
    <w:rsid w:val="51552F41"/>
    <w:rsid w:val="5166254B"/>
    <w:rsid w:val="518E3692"/>
    <w:rsid w:val="52A25B42"/>
    <w:rsid w:val="52AC490A"/>
    <w:rsid w:val="52E73FD1"/>
    <w:rsid w:val="535624E4"/>
    <w:rsid w:val="5362219A"/>
    <w:rsid w:val="53852DC9"/>
    <w:rsid w:val="53FB3805"/>
    <w:rsid w:val="53FF2B7C"/>
    <w:rsid w:val="55186629"/>
    <w:rsid w:val="559F02FF"/>
    <w:rsid w:val="55A77192"/>
    <w:rsid w:val="55F46BF2"/>
    <w:rsid w:val="566E223B"/>
    <w:rsid w:val="567B4003"/>
    <w:rsid w:val="56CA4E9D"/>
    <w:rsid w:val="56FE19DB"/>
    <w:rsid w:val="572642BE"/>
    <w:rsid w:val="57545765"/>
    <w:rsid w:val="5757755D"/>
    <w:rsid w:val="57B75291"/>
    <w:rsid w:val="57FC0A5F"/>
    <w:rsid w:val="580A6253"/>
    <w:rsid w:val="58100C9A"/>
    <w:rsid w:val="58242BB1"/>
    <w:rsid w:val="58336D9B"/>
    <w:rsid w:val="5853690E"/>
    <w:rsid w:val="58F7752C"/>
    <w:rsid w:val="58F9644D"/>
    <w:rsid w:val="591D5659"/>
    <w:rsid w:val="594C6F73"/>
    <w:rsid w:val="59D9301F"/>
    <w:rsid w:val="59E8276E"/>
    <w:rsid w:val="5A3C5143"/>
    <w:rsid w:val="5A72289F"/>
    <w:rsid w:val="5A7C3A7A"/>
    <w:rsid w:val="5ABC0542"/>
    <w:rsid w:val="5ABE5688"/>
    <w:rsid w:val="5B006901"/>
    <w:rsid w:val="5C08720C"/>
    <w:rsid w:val="5C1A4110"/>
    <w:rsid w:val="5C290256"/>
    <w:rsid w:val="5C604ED1"/>
    <w:rsid w:val="5CC06F11"/>
    <w:rsid w:val="5D227E29"/>
    <w:rsid w:val="5D543F38"/>
    <w:rsid w:val="5D6B7152"/>
    <w:rsid w:val="5D9F6252"/>
    <w:rsid w:val="5DA2372A"/>
    <w:rsid w:val="5DCC21B7"/>
    <w:rsid w:val="5DDB2871"/>
    <w:rsid w:val="5DFF5244"/>
    <w:rsid w:val="5E1E29D5"/>
    <w:rsid w:val="5E2852CB"/>
    <w:rsid w:val="5E3014A9"/>
    <w:rsid w:val="5E3E16BA"/>
    <w:rsid w:val="5E9E376C"/>
    <w:rsid w:val="5F3E1469"/>
    <w:rsid w:val="5F4508F8"/>
    <w:rsid w:val="5F6D0A90"/>
    <w:rsid w:val="5F8065E3"/>
    <w:rsid w:val="5FD30C42"/>
    <w:rsid w:val="5FE765D9"/>
    <w:rsid w:val="60136A83"/>
    <w:rsid w:val="601A5EBA"/>
    <w:rsid w:val="602847CD"/>
    <w:rsid w:val="602F758B"/>
    <w:rsid w:val="603207A6"/>
    <w:rsid w:val="60913984"/>
    <w:rsid w:val="60E05AE3"/>
    <w:rsid w:val="614D7C18"/>
    <w:rsid w:val="61807DCD"/>
    <w:rsid w:val="61E715B0"/>
    <w:rsid w:val="6213375B"/>
    <w:rsid w:val="62421474"/>
    <w:rsid w:val="631853E2"/>
    <w:rsid w:val="636255E4"/>
    <w:rsid w:val="63E457D9"/>
    <w:rsid w:val="63EA22CB"/>
    <w:rsid w:val="63FC2888"/>
    <w:rsid w:val="63FF0D17"/>
    <w:rsid w:val="640509BE"/>
    <w:rsid w:val="64095DBB"/>
    <w:rsid w:val="640E246A"/>
    <w:rsid w:val="64186A0D"/>
    <w:rsid w:val="643A3A18"/>
    <w:rsid w:val="648B55D9"/>
    <w:rsid w:val="64C27719"/>
    <w:rsid w:val="657E717A"/>
    <w:rsid w:val="65875496"/>
    <w:rsid w:val="66190A43"/>
    <w:rsid w:val="66540BB0"/>
    <w:rsid w:val="668D175E"/>
    <w:rsid w:val="66D54843"/>
    <w:rsid w:val="66DB60E4"/>
    <w:rsid w:val="66F57031"/>
    <w:rsid w:val="671525CB"/>
    <w:rsid w:val="676D5B54"/>
    <w:rsid w:val="67853D01"/>
    <w:rsid w:val="682A670B"/>
    <w:rsid w:val="685302C6"/>
    <w:rsid w:val="68567FC6"/>
    <w:rsid w:val="68C06926"/>
    <w:rsid w:val="68DB0278"/>
    <w:rsid w:val="691C79F5"/>
    <w:rsid w:val="6941534F"/>
    <w:rsid w:val="699B0F7A"/>
    <w:rsid w:val="69A77009"/>
    <w:rsid w:val="69B30239"/>
    <w:rsid w:val="69B843F2"/>
    <w:rsid w:val="69BE23F4"/>
    <w:rsid w:val="69E50BCD"/>
    <w:rsid w:val="69F06D97"/>
    <w:rsid w:val="69F60CA1"/>
    <w:rsid w:val="6A187C2E"/>
    <w:rsid w:val="6A192671"/>
    <w:rsid w:val="6A5D1C5B"/>
    <w:rsid w:val="6AFD4D93"/>
    <w:rsid w:val="6B7564EB"/>
    <w:rsid w:val="6B885F7B"/>
    <w:rsid w:val="6BF3424E"/>
    <w:rsid w:val="6C161CCD"/>
    <w:rsid w:val="6C1D1434"/>
    <w:rsid w:val="6C3C3D71"/>
    <w:rsid w:val="6C4B29AA"/>
    <w:rsid w:val="6C592C9A"/>
    <w:rsid w:val="6C677322"/>
    <w:rsid w:val="6CAE4CE7"/>
    <w:rsid w:val="6D074E06"/>
    <w:rsid w:val="6D0A0363"/>
    <w:rsid w:val="6D1F2EDA"/>
    <w:rsid w:val="6D342E96"/>
    <w:rsid w:val="6D4F6EC2"/>
    <w:rsid w:val="6D705B1A"/>
    <w:rsid w:val="6D725CA3"/>
    <w:rsid w:val="6D7B72BF"/>
    <w:rsid w:val="6D9D2922"/>
    <w:rsid w:val="6EE311C2"/>
    <w:rsid w:val="6F2968A7"/>
    <w:rsid w:val="6F6D5AB9"/>
    <w:rsid w:val="6F704E09"/>
    <w:rsid w:val="6F8F313E"/>
    <w:rsid w:val="6FCB2B2C"/>
    <w:rsid w:val="702C0E1D"/>
    <w:rsid w:val="702E0B67"/>
    <w:rsid w:val="706B0B81"/>
    <w:rsid w:val="70707286"/>
    <w:rsid w:val="70871A43"/>
    <w:rsid w:val="70D747BB"/>
    <w:rsid w:val="711006DE"/>
    <w:rsid w:val="713B2AAC"/>
    <w:rsid w:val="71452485"/>
    <w:rsid w:val="717559A4"/>
    <w:rsid w:val="71C82E7C"/>
    <w:rsid w:val="71F33126"/>
    <w:rsid w:val="722C25A2"/>
    <w:rsid w:val="724D1AF7"/>
    <w:rsid w:val="7344414D"/>
    <w:rsid w:val="73774453"/>
    <w:rsid w:val="737D619A"/>
    <w:rsid w:val="73983A66"/>
    <w:rsid w:val="73EA190D"/>
    <w:rsid w:val="74042137"/>
    <w:rsid w:val="74300D9D"/>
    <w:rsid w:val="744321B9"/>
    <w:rsid w:val="747B15F4"/>
    <w:rsid w:val="74822994"/>
    <w:rsid w:val="749A704E"/>
    <w:rsid w:val="74B310ED"/>
    <w:rsid w:val="74BC0FC7"/>
    <w:rsid w:val="75970F80"/>
    <w:rsid w:val="75D53E61"/>
    <w:rsid w:val="7660325D"/>
    <w:rsid w:val="76ED41AE"/>
    <w:rsid w:val="76FD7DC5"/>
    <w:rsid w:val="77130569"/>
    <w:rsid w:val="773814A3"/>
    <w:rsid w:val="773A4251"/>
    <w:rsid w:val="775A6197"/>
    <w:rsid w:val="776038F2"/>
    <w:rsid w:val="77D0549C"/>
    <w:rsid w:val="78033A89"/>
    <w:rsid w:val="78081EAE"/>
    <w:rsid w:val="781E5114"/>
    <w:rsid w:val="782B44C5"/>
    <w:rsid w:val="78582C0B"/>
    <w:rsid w:val="78A52186"/>
    <w:rsid w:val="78AC0D2E"/>
    <w:rsid w:val="78B13A2A"/>
    <w:rsid w:val="78C6499F"/>
    <w:rsid w:val="78D14227"/>
    <w:rsid w:val="79961FBA"/>
    <w:rsid w:val="79C223C3"/>
    <w:rsid w:val="7A542C9C"/>
    <w:rsid w:val="7A7030FE"/>
    <w:rsid w:val="7A8C29FE"/>
    <w:rsid w:val="7A902E6A"/>
    <w:rsid w:val="7A986F35"/>
    <w:rsid w:val="7AD66C12"/>
    <w:rsid w:val="7AF1431C"/>
    <w:rsid w:val="7AF85FD9"/>
    <w:rsid w:val="7B5366F0"/>
    <w:rsid w:val="7BAB467E"/>
    <w:rsid w:val="7BC22427"/>
    <w:rsid w:val="7BC77B74"/>
    <w:rsid w:val="7CC4276E"/>
    <w:rsid w:val="7CCB366A"/>
    <w:rsid w:val="7CF9790B"/>
    <w:rsid w:val="7D757A64"/>
    <w:rsid w:val="7DC33D03"/>
    <w:rsid w:val="7E1203D0"/>
    <w:rsid w:val="7E276BDC"/>
    <w:rsid w:val="7E4F0C2F"/>
    <w:rsid w:val="7EB2746C"/>
    <w:rsid w:val="7EE623F0"/>
    <w:rsid w:val="7F1E3F4E"/>
    <w:rsid w:val="7F683FCB"/>
    <w:rsid w:val="7FC26CDE"/>
    <w:rsid w:val="7FD25273"/>
    <w:rsid w:val="7FD5583B"/>
    <w:rsid w:val="7FD81EE4"/>
    <w:rsid w:val="7FDD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line="360" w:lineRule="auto"/>
      <w:ind w:firstLine="600" w:firstLineChars="200"/>
      <w:jc w:val="left"/>
    </w:pPr>
    <w:rPr>
      <w:rFonts w:ascii="Times New Roman" w:hAnsi="Times New Roman" w:eastAsia="宋体" w:cs="Times New Roman"/>
      <w:kern w:val="2"/>
      <w:sz w:val="24"/>
      <w:szCs w:val="24"/>
      <w:lang w:val="en-US" w:eastAsia="zh-CN" w:bidi="ar-SA"/>
    </w:rPr>
  </w:style>
  <w:style w:type="paragraph" w:styleId="2">
    <w:name w:val="heading 1"/>
    <w:basedOn w:val="1"/>
    <w:next w:val="1"/>
    <w:link w:val="52"/>
    <w:qFormat/>
    <w:uiPriority w:val="0"/>
    <w:pPr>
      <w:spacing w:before="0" w:beforeAutospacing="0" w:after="0" w:afterAutospacing="0" w:line="480" w:lineRule="auto"/>
      <w:jc w:val="left"/>
      <w:outlineLvl w:val="0"/>
    </w:pPr>
    <w:rPr>
      <w:rFonts w:hint="eastAsia" w:ascii="宋体" w:hAnsi="宋体" w:eastAsia="宋体" w:cs="宋体"/>
      <w:b/>
      <w:bCs/>
      <w:sz w:val="48"/>
      <w:szCs w:val="48"/>
      <w:lang w:bidi="ar"/>
    </w:rPr>
  </w:style>
  <w:style w:type="paragraph" w:styleId="3">
    <w:name w:val="heading 2"/>
    <w:basedOn w:val="1"/>
    <w:next w:val="1"/>
    <w:unhideWhenUsed/>
    <w:qFormat/>
    <w:uiPriority w:val="0"/>
    <w:pPr>
      <w:spacing w:line="360" w:lineRule="auto"/>
      <w:ind w:left="0" w:firstLine="0" w:firstLineChars="0"/>
      <w:outlineLvl w:val="1"/>
    </w:pPr>
    <w:rPr>
      <w:b/>
      <w:bCs/>
      <w:sz w:val="36"/>
      <w:szCs w:val="36"/>
    </w:rPr>
  </w:style>
  <w:style w:type="paragraph" w:styleId="4">
    <w:name w:val="heading 3"/>
    <w:basedOn w:val="1"/>
    <w:next w:val="1"/>
    <w:unhideWhenUsed/>
    <w:qFormat/>
    <w:uiPriority w:val="0"/>
    <w:pPr>
      <w:spacing w:line="360" w:lineRule="auto"/>
      <w:ind w:left="0" w:firstLine="0" w:firstLineChars="0"/>
      <w:outlineLvl w:val="2"/>
    </w:pPr>
    <w:rPr>
      <w:b/>
      <w:bCs/>
      <w:sz w:val="30"/>
      <w:szCs w:val="30"/>
    </w:rPr>
  </w:style>
  <w:style w:type="paragraph" w:styleId="5">
    <w:name w:val="heading 4"/>
    <w:basedOn w:val="1"/>
    <w:next w:val="1"/>
    <w:unhideWhenUsed/>
    <w:qFormat/>
    <w:uiPriority w:val="0"/>
    <w:pPr>
      <w:spacing w:line="360" w:lineRule="auto"/>
      <w:ind w:left="0" w:firstLine="0" w:firstLineChars="0"/>
      <w:outlineLvl w:val="3"/>
    </w:pPr>
    <w:rPr>
      <w:rFonts w:ascii="Times New Roman" w:hAnsi="Times New Roman" w:eastAsia="宋体" w:cs="宋体"/>
      <w:b/>
      <w:bCs/>
      <w:sz w:val="24"/>
      <w:szCs w:val="28"/>
    </w:rPr>
  </w:style>
  <w:style w:type="paragraph" w:styleId="6">
    <w:name w:val="heading 5"/>
    <w:basedOn w:val="1"/>
    <w:next w:val="1"/>
    <w:unhideWhenUsed/>
    <w:qFormat/>
    <w:uiPriority w:val="0"/>
    <w:pPr>
      <w:keepNext/>
      <w:keepLines/>
      <w:spacing w:beforeLines="0" w:beforeAutospacing="0" w:afterLines="0" w:afterAutospacing="0" w:line="360" w:lineRule="auto"/>
      <w:ind w:firstLine="0" w:firstLineChars="0"/>
      <w:outlineLvl w:val="4"/>
    </w:pPr>
    <w:rPr>
      <w:rFonts w:ascii="Times New Roman" w:hAnsi="Times New Roman" w:eastAsia="宋体"/>
      <w:b/>
      <w:sz w:val="24"/>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style>
  <w:style w:type="paragraph" w:styleId="9">
    <w:name w:val="caption"/>
    <w:basedOn w:val="1"/>
    <w:next w:val="1"/>
    <w:unhideWhenUsed/>
    <w:qFormat/>
    <w:uiPriority w:val="35"/>
    <w:pPr>
      <w:spacing w:before="50" w:beforeLines="50" w:after="50" w:afterLines="50" w:line="240" w:lineRule="auto"/>
      <w:ind w:firstLine="0" w:firstLineChars="0"/>
      <w:jc w:val="center"/>
    </w:pPr>
    <w:rPr>
      <w:rFonts w:cstheme="majorBidi"/>
      <w:b/>
      <w:sz w:val="24"/>
    </w:rPr>
  </w:style>
  <w:style w:type="paragraph" w:styleId="10">
    <w:name w:val="annotation text"/>
    <w:basedOn w:val="1"/>
    <w:semiHidden/>
    <w:qFormat/>
    <w:uiPriority w:val="0"/>
    <w:pPr>
      <w:jc w:val="left"/>
    </w:pPr>
    <w:rPr>
      <w:kern w:val="0"/>
      <w:sz w:val="24"/>
      <w:szCs w:val="20"/>
    </w:rPr>
  </w:style>
  <w:style w:type="paragraph" w:styleId="11">
    <w:name w:val="Salutation"/>
    <w:basedOn w:val="1"/>
    <w:next w:val="1"/>
    <w:semiHidden/>
    <w:qFormat/>
    <w:uiPriority w:val="0"/>
    <w:pPr>
      <w:pBdr>
        <w:top w:val="single" w:color="auto" w:sz="4" w:space="1"/>
      </w:pBdr>
      <w:adjustRightInd w:val="0"/>
      <w:spacing w:line="360" w:lineRule="atLeast"/>
      <w:jc w:val="left"/>
      <w:textAlignment w:val="baseline"/>
    </w:pPr>
    <w:rPr>
      <w:kern w:val="0"/>
      <w:sz w:val="24"/>
      <w:szCs w:val="20"/>
    </w:rPr>
  </w:style>
  <w:style w:type="paragraph" w:styleId="12">
    <w:name w:val="Body Text"/>
    <w:basedOn w:val="1"/>
    <w:next w:val="13"/>
    <w:qFormat/>
    <w:uiPriority w:val="0"/>
    <w:pPr>
      <w:spacing w:line="360" w:lineRule="auto"/>
      <w:ind w:firstLine="400" w:firstLineChars="200"/>
    </w:pPr>
    <w:rPr>
      <w:rFonts w:ascii="Times New Roman" w:hAnsi="Times New Roman" w:eastAsia="宋体" w:cs="宋体"/>
      <w:sz w:val="24"/>
      <w:szCs w:val="24"/>
      <w:lang w:eastAsia="en-US"/>
    </w:rPr>
  </w:style>
  <w:style w:type="paragraph" w:customStyle="1" w:styleId="13">
    <w:name w:val="xl27"/>
    <w:basedOn w:val="1"/>
    <w:next w:val="14"/>
    <w:autoRedefine/>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14">
    <w:name w:val="A正文"/>
    <w:basedOn w:val="15"/>
    <w:qFormat/>
    <w:uiPriority w:val="0"/>
    <w:pPr>
      <w:widowControl/>
      <w:tabs>
        <w:tab w:val="left" w:pos="420"/>
      </w:tabs>
      <w:overflowPunct w:val="0"/>
      <w:autoSpaceDE w:val="0"/>
      <w:autoSpaceDN w:val="0"/>
      <w:jc w:val="left"/>
      <w:textAlignment w:val="baseline"/>
    </w:pPr>
  </w:style>
  <w:style w:type="paragraph" w:customStyle="1" w:styleId="15">
    <w:name w:val="正文格式"/>
    <w:basedOn w:val="16"/>
    <w:next w:val="1"/>
    <w:autoRedefine/>
    <w:qFormat/>
    <w:uiPriority w:val="0"/>
    <w:pPr>
      <w:widowControl/>
      <w:tabs>
        <w:tab w:val="left" w:pos="420"/>
      </w:tabs>
      <w:ind w:firstLine="482"/>
      <w:jc w:val="left"/>
    </w:pPr>
    <w:rPr>
      <w:rFonts w:ascii="宋体" w:hAnsi="Calibri" w:cs="Times New Roman"/>
    </w:rPr>
  </w:style>
  <w:style w:type="paragraph" w:customStyle="1" w:styleId="16">
    <w:name w:val="正文首行缩进111"/>
    <w:basedOn w:val="12"/>
    <w:autoRedefine/>
    <w:qFormat/>
    <w:uiPriority w:val="0"/>
    <w:pPr>
      <w:tabs>
        <w:tab w:val="left" w:pos="420"/>
      </w:tabs>
      <w:ind w:firstLine="420" w:firstLineChars="100"/>
    </w:pPr>
  </w:style>
  <w:style w:type="paragraph" w:styleId="17">
    <w:name w:val="Body Text Indent"/>
    <w:basedOn w:val="1"/>
    <w:next w:val="18"/>
    <w:qFormat/>
    <w:uiPriority w:val="0"/>
    <w:pPr>
      <w:spacing w:after="120"/>
      <w:ind w:left="420" w:leftChars="200"/>
    </w:pPr>
    <w:rPr>
      <w:kern w:val="0"/>
      <w:sz w:val="24"/>
      <w:szCs w:val="20"/>
    </w:rPr>
  </w:style>
  <w:style w:type="paragraph" w:styleId="18">
    <w:name w:val="Body Text Indent 2"/>
    <w:basedOn w:val="1"/>
    <w:next w:val="19"/>
    <w:qFormat/>
    <w:uiPriority w:val="0"/>
    <w:pPr>
      <w:spacing w:line="620" w:lineRule="exact"/>
      <w:ind w:firstLine="570"/>
    </w:pPr>
  </w:style>
  <w:style w:type="paragraph" w:styleId="19">
    <w:name w:val="Body Text First Indent 2"/>
    <w:basedOn w:val="17"/>
    <w:next w:val="1"/>
    <w:unhideWhenUsed/>
    <w:qFormat/>
    <w:uiPriority w:val="99"/>
    <w:pPr>
      <w:spacing w:after="120" w:line="240" w:lineRule="auto"/>
      <w:ind w:left="420" w:leftChars="200" w:firstLine="420" w:firstLineChars="200"/>
    </w:pPr>
    <w:rPr>
      <w:rFonts w:eastAsia="仿宋_GB2312"/>
      <w:snapToGrid w:val="0"/>
      <w:color w:val="000000"/>
      <w:kern w:val="0"/>
      <w:sz w:val="28"/>
      <w:szCs w:val="20"/>
    </w:rPr>
  </w:style>
  <w:style w:type="paragraph" w:styleId="20">
    <w:name w:val="toc 3"/>
    <w:basedOn w:val="1"/>
    <w:next w:val="1"/>
    <w:qFormat/>
    <w:uiPriority w:val="0"/>
    <w:pPr>
      <w:ind w:left="840" w:leftChars="400"/>
    </w:pPr>
  </w:style>
  <w:style w:type="paragraph" w:styleId="21">
    <w:name w:val="Plain Text"/>
    <w:basedOn w:val="1"/>
    <w:next w:val="11"/>
    <w:qFormat/>
    <w:uiPriority w:val="0"/>
    <w:rPr>
      <w:rFonts w:ascii="宋体" w:hAnsi="Courier New"/>
    </w:rPr>
  </w:style>
  <w:style w:type="paragraph" w:styleId="22">
    <w:name w:val="footer"/>
    <w:basedOn w:val="1"/>
    <w:qFormat/>
    <w:uiPriority w:val="99"/>
    <w:pPr>
      <w:tabs>
        <w:tab w:val="center" w:pos="4153"/>
        <w:tab w:val="right" w:pos="8306"/>
      </w:tabs>
      <w:snapToGrid w:val="0"/>
      <w:jc w:val="left"/>
    </w:pPr>
    <w:rPr>
      <w:kern w:val="0"/>
      <w:sz w:val="18"/>
      <w:szCs w:val="20"/>
    </w:rPr>
  </w:style>
  <w:style w:type="paragraph" w:styleId="23">
    <w:name w:val="header"/>
    <w:basedOn w:val="1"/>
    <w:next w:val="12"/>
    <w:qFormat/>
    <w:uiPriority w:val="0"/>
    <w:pPr>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qFormat/>
    <w:uiPriority w:val="0"/>
  </w:style>
  <w:style w:type="paragraph" w:styleId="25">
    <w:name w:val="index heading"/>
    <w:basedOn w:val="1"/>
    <w:next w:val="26"/>
    <w:qFormat/>
    <w:uiPriority w:val="0"/>
    <w:rPr>
      <w:rFonts w:ascii="Arial" w:hAnsi="Arial"/>
      <w:b/>
    </w:rPr>
  </w:style>
  <w:style w:type="paragraph" w:styleId="26">
    <w:name w:val="index 1"/>
    <w:basedOn w:val="1"/>
    <w:next w:val="1"/>
    <w:qFormat/>
    <w:uiPriority w:val="0"/>
  </w:style>
  <w:style w:type="paragraph" w:styleId="27">
    <w:name w:val="List"/>
    <w:basedOn w:val="1"/>
    <w:unhideWhenUsed/>
    <w:qFormat/>
    <w:uiPriority w:val="0"/>
    <w:pPr>
      <w:ind w:left="200" w:hanging="200" w:hangingChars="200"/>
      <w:contextualSpacing/>
    </w:pPr>
  </w:style>
  <w:style w:type="paragraph" w:styleId="28">
    <w:name w:val="Body Text Indent 3"/>
    <w:basedOn w:val="1"/>
    <w:qFormat/>
    <w:uiPriority w:val="0"/>
    <w:pPr>
      <w:spacing w:after="120"/>
      <w:ind w:left="420" w:leftChars="200"/>
    </w:pPr>
    <w:rPr>
      <w:rFonts w:ascii="Times New Roman" w:hAnsi="Times New Roman"/>
      <w:sz w:val="16"/>
      <w:szCs w:val="16"/>
    </w:rPr>
  </w:style>
  <w:style w:type="paragraph" w:styleId="29">
    <w:name w:val="Body Text 2"/>
    <w:basedOn w:val="1"/>
    <w:next w:val="1"/>
    <w:qFormat/>
    <w:uiPriority w:val="0"/>
    <w:pPr>
      <w:spacing w:after="120" w:line="480" w:lineRule="auto"/>
    </w:pPr>
    <w:rPr>
      <w:rFonts w:ascii="Times New Roman" w:hAnsi="Times New Roman"/>
      <w:szCs w:val="24"/>
    </w:rPr>
  </w:style>
  <w:style w:type="paragraph" w:styleId="30">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31">
    <w:name w:val="Title"/>
    <w:basedOn w:val="1"/>
    <w:next w:val="1"/>
    <w:qFormat/>
    <w:uiPriority w:val="10"/>
    <w:pPr>
      <w:outlineLvl w:val="0"/>
    </w:pPr>
    <w:rPr>
      <w:bCs/>
      <w:szCs w:val="32"/>
    </w:rPr>
  </w:style>
  <w:style w:type="paragraph" w:styleId="32">
    <w:name w:val="Body Text First Indent"/>
    <w:basedOn w:val="12"/>
    <w:next w:val="1"/>
    <w:qFormat/>
    <w:uiPriority w:val="0"/>
    <w:pPr>
      <w:ind w:firstLine="420" w:firstLineChars="100"/>
    </w:pPr>
    <w:rPr>
      <w:szCs w:val="20"/>
    </w:rPr>
  </w:style>
  <w:style w:type="table" w:styleId="34">
    <w:name w:val="Table Grid"/>
    <w:basedOn w:val="3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style>
  <w:style w:type="character" w:styleId="38">
    <w:name w:val="Emphasis"/>
    <w:basedOn w:val="35"/>
    <w:qFormat/>
    <w:uiPriority w:val="0"/>
    <w:rPr>
      <w:i/>
    </w:rPr>
  </w:style>
  <w:style w:type="character" w:styleId="39">
    <w:name w:val="Hyperlink"/>
    <w:basedOn w:val="35"/>
    <w:qFormat/>
    <w:uiPriority w:val="0"/>
    <w:rPr>
      <w:color w:val="0000FF"/>
      <w:u w:val="single"/>
    </w:rPr>
  </w:style>
  <w:style w:type="character" w:styleId="40">
    <w:name w:val="annotation reference"/>
    <w:basedOn w:val="35"/>
    <w:qFormat/>
    <w:uiPriority w:val="0"/>
    <w:rPr>
      <w:sz w:val="21"/>
    </w:rPr>
  </w:style>
  <w:style w:type="paragraph" w:customStyle="1" w:styleId="41">
    <w:name w:val="表格内容"/>
    <w:basedOn w:val="42"/>
    <w:next w:val="1"/>
    <w:link w:val="45"/>
    <w:qFormat/>
    <w:uiPriority w:val="0"/>
    <w:pPr>
      <w:wordWrap w:val="0"/>
      <w:overflowPunct w:val="0"/>
      <w:adjustRightInd/>
      <w:spacing w:line="240" w:lineRule="auto"/>
      <w:ind w:firstLine="0" w:firstLineChars="0"/>
      <w:jc w:val="center"/>
      <w:textAlignment w:val="baseline"/>
    </w:pPr>
    <w:rPr>
      <w:rFonts w:ascii="Times New Roman" w:hAnsi="Times New Roman" w:eastAsia="宋体"/>
      <w:b w:val="0"/>
      <w:sz w:val="21"/>
    </w:rPr>
  </w:style>
  <w:style w:type="paragraph" w:customStyle="1" w:styleId="42">
    <w:name w:val="表格标题"/>
    <w:basedOn w:val="32"/>
    <w:next w:val="1"/>
    <w:link w:val="49"/>
    <w:qFormat/>
    <w:uiPriority w:val="0"/>
    <w:pPr>
      <w:ind w:firstLine="0" w:firstLineChars="0"/>
      <w:jc w:val="center"/>
    </w:pPr>
    <w:rPr>
      <w:rFonts w:ascii="Times New Roman" w:hAnsi="Times New Roman" w:eastAsia="宋体"/>
      <w:b/>
      <w:sz w:val="24"/>
      <w:szCs w:val="21"/>
    </w:rPr>
  </w:style>
  <w:style w:type="paragraph" w:customStyle="1" w:styleId="43">
    <w:name w:val="表格正文"/>
    <w:basedOn w:val="8"/>
    <w:next w:val="1"/>
    <w:link w:val="50"/>
    <w:qFormat/>
    <w:uiPriority w:val="0"/>
    <w:pPr>
      <w:widowControl/>
      <w:spacing w:line="240" w:lineRule="auto"/>
      <w:ind w:firstLine="0" w:firstLineChars="0"/>
      <w:jc w:val="center"/>
    </w:pPr>
    <w:rPr>
      <w:rFonts w:ascii="Times New Roman" w:hAnsi="Times New Roman" w:eastAsia="宋体" w:cs="Times New Roman"/>
      <w:snapToGrid w:val="0"/>
      <w:kern w:val="0"/>
      <w:sz w:val="21"/>
      <w:szCs w:val="38"/>
    </w:rPr>
  </w:style>
  <w:style w:type="paragraph" w:customStyle="1" w:styleId="44">
    <w:name w:val="表题"/>
    <w:basedOn w:val="9"/>
    <w:qFormat/>
    <w:uiPriority w:val="0"/>
    <w:pPr>
      <w:spacing w:line="240" w:lineRule="auto"/>
      <w:ind w:firstLine="0" w:firstLineChars="0"/>
      <w:jc w:val="center"/>
    </w:pPr>
    <w:rPr>
      <w:rFonts w:ascii="Times New Roman" w:hAnsi="Times New Roman" w:eastAsia="宋体" w:cs="Times New Roman"/>
      <w:snapToGrid w:val="0"/>
      <w:kern w:val="21"/>
      <w:sz w:val="21"/>
      <w:szCs w:val="20"/>
    </w:rPr>
  </w:style>
  <w:style w:type="character" w:customStyle="1" w:styleId="45">
    <w:name w:val="表格内容 Char"/>
    <w:link w:val="41"/>
    <w:qFormat/>
    <w:uiPriority w:val="0"/>
    <w:rPr>
      <w:rFonts w:ascii="Times New Roman" w:hAnsi="Times New Roman" w:eastAsia="宋体"/>
      <w:sz w:val="21"/>
    </w:rPr>
  </w:style>
  <w:style w:type="character" w:customStyle="1" w:styleId="46">
    <w:name w:val="标题 1 Char"/>
    <w:link w:val="2"/>
    <w:qFormat/>
    <w:uiPriority w:val="0"/>
    <w:rPr>
      <w:rFonts w:ascii="宋体" w:hAnsi="宋体" w:eastAsia="宋体" w:cs="Times New Roman"/>
      <w:b/>
      <w:bCs/>
      <w:kern w:val="44"/>
      <w:sz w:val="32"/>
      <w:szCs w:val="24"/>
    </w:rPr>
  </w:style>
  <w:style w:type="paragraph" w:customStyle="1" w:styleId="47">
    <w:name w:val="表格"/>
    <w:basedOn w:val="1"/>
    <w:qFormat/>
    <w:uiPriority w:val="99"/>
    <w:pPr>
      <w:adjustRightInd/>
      <w:snapToGrid/>
      <w:spacing w:line="240" w:lineRule="auto"/>
      <w:ind w:firstLine="0" w:firstLineChars="0"/>
      <w:jc w:val="center"/>
    </w:pPr>
    <w:rPr>
      <w:rFonts w:ascii="Times New Roman" w:hAnsi="Times New Roman" w:eastAsia="宋体"/>
      <w:kern w:val="0"/>
      <w:sz w:val="21"/>
      <w:szCs w:val="21"/>
    </w:rPr>
  </w:style>
  <w:style w:type="paragraph" w:customStyle="1" w:styleId="48">
    <w:name w:val="表标题"/>
    <w:basedOn w:val="7"/>
    <w:autoRedefine/>
    <w:qFormat/>
    <w:uiPriority w:val="0"/>
    <w:pPr>
      <w:numPr>
        <w:numId w:val="2"/>
      </w:numPr>
      <w:spacing w:line="360" w:lineRule="auto"/>
      <w:ind w:left="0" w:firstLine="0" w:firstLineChars="0"/>
      <w:jc w:val="center"/>
    </w:pPr>
    <w:rPr>
      <w:rFonts w:ascii="Times New Roman" w:hAnsi="Times New Roman" w:eastAsia="宋体"/>
      <w:b/>
      <w:szCs w:val="22"/>
    </w:rPr>
  </w:style>
  <w:style w:type="character" w:customStyle="1" w:styleId="49">
    <w:name w:val="表格标题 Char1"/>
    <w:link w:val="42"/>
    <w:autoRedefine/>
    <w:qFormat/>
    <w:uiPriority w:val="0"/>
    <w:rPr>
      <w:rFonts w:ascii="Times New Roman" w:hAnsi="Times New Roman" w:eastAsia="宋体"/>
      <w:b/>
      <w:sz w:val="24"/>
      <w:szCs w:val="21"/>
    </w:rPr>
  </w:style>
  <w:style w:type="character" w:customStyle="1" w:styleId="50">
    <w:name w:val="表格正文 Char1"/>
    <w:link w:val="43"/>
    <w:qFormat/>
    <w:uiPriority w:val="0"/>
    <w:rPr>
      <w:rFonts w:ascii="Times New Roman" w:hAnsi="Times New Roman" w:eastAsia="宋体" w:cs="Times New Roman"/>
      <w:snapToGrid w:val="0"/>
      <w:kern w:val="0"/>
      <w:sz w:val="21"/>
      <w:szCs w:val="38"/>
    </w:rPr>
  </w:style>
  <w:style w:type="table" w:customStyle="1" w:styleId="51">
    <w:name w:val="峰"/>
    <w:basedOn w:val="33"/>
    <w:qFormat/>
    <w:uiPriority w:val="99"/>
    <w:pPr>
      <w:spacing w:line="240" w:lineRule="auto"/>
      <w:jc w:val="center"/>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b/>
      </w:rPr>
    </w:tblStylePr>
  </w:style>
  <w:style w:type="character" w:customStyle="1" w:styleId="52">
    <w:name w:val="标题 1 Char1"/>
    <w:link w:val="2"/>
    <w:qFormat/>
    <w:uiPriority w:val="0"/>
    <w:rPr>
      <w:rFonts w:hint="eastAsia" w:ascii="宋体" w:hAnsi="宋体" w:eastAsia="宋体" w:cs="宋体"/>
      <w:b/>
      <w:bCs/>
      <w:sz w:val="48"/>
      <w:szCs w:val="48"/>
      <w:lang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21789</Words>
  <Characters>23531</Characters>
  <Lines>0</Lines>
  <Paragraphs>0</Paragraphs>
  <TotalTime>10</TotalTime>
  <ScaleCrop>false</ScaleCrop>
  <LinksUpToDate>false</LinksUpToDate>
  <CharactersWithSpaces>23650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2021-06-30T02:09:00Z</dcterms:created>
  <dc:creator>孙艳</dc:creator>
  <cp:lastModifiedBy>zoe</cp:lastModifiedBy>
  <cp:lastPrinted>2024-10-24T02:46:00Z</cp:lastPrinted>
  <dcterms:modified xsi:type="dcterms:W3CDTF">2025-09-03T06:51:41Z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841C53EE4DC84E6A8F55B398530310D3_13</vt:lpwstr>
  </property>
  <property fmtid="{D5CDD505-2E9C-101B-9397-08002B2CF9AE}" pid="4" name="KSOTemplateDocerSaveRecord">
    <vt:lpwstr>eyJoZGlkIjoiMzMwZDM4MzM4YTgyN2QzNzkzMTY4OTMxODM5NDkxYmQiLCJ1c2VySWQiOiIzNTc3MTk4NTgifQ==</vt:lpwstr>
  </property>
</Properties>
</file>