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1E" w:rsidRDefault="004963CF" w:rsidP="00DB1B7D">
      <w:pPr>
        <w:spacing w:beforeLines="100" w:afterLines="100" w:line="6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濉溪县</w:t>
      </w:r>
      <w:r w:rsidR="00EB2C12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市场监管</w:t>
      </w:r>
      <w:r w:rsidR="00A01F89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局</w:t>
      </w:r>
      <w:bookmarkStart w:id="0" w:name="_GoBack"/>
      <w:bookmarkEnd w:id="0"/>
      <w:r w:rsidR="00EB2C12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2023年度“双随机、一公开”抽查工作计划</w:t>
      </w:r>
    </w:p>
    <w:tbl>
      <w:tblPr>
        <w:tblW w:w="13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1073"/>
        <w:gridCol w:w="3118"/>
        <w:gridCol w:w="1701"/>
        <w:gridCol w:w="992"/>
        <w:gridCol w:w="1560"/>
        <w:gridCol w:w="992"/>
        <w:gridCol w:w="1417"/>
        <w:gridCol w:w="993"/>
        <w:gridCol w:w="911"/>
      </w:tblGrid>
      <w:tr w:rsidR="00E72E5D" w:rsidTr="00E72E5D">
        <w:trPr>
          <w:trHeight w:val="585"/>
          <w:tblHeader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序号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抽查任务名称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抽查事项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发起方式</w:t>
            </w:r>
          </w:p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pacing w:val="1"/>
                <w:w w:val="75"/>
                <w:sz w:val="24"/>
                <w:szCs w:val="24"/>
              </w:rPr>
              <w:t>（牵头指导科室</w:t>
            </w:r>
            <w:r>
              <w:rPr>
                <w:rFonts w:ascii="仿宋_GB2312" w:eastAsia="仿宋_GB2312" w:hAnsiTheme="minorEastAsia" w:cs="宋体" w:hint="eastAsia"/>
                <w:spacing w:val="-1"/>
                <w:w w:val="75"/>
                <w:sz w:val="24"/>
                <w:szCs w:val="24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抽查</w:t>
            </w:r>
          </w:p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对象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抽查基数</w:t>
            </w:r>
          </w:p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和比例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抽查</w:t>
            </w:r>
          </w:p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目标数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</w:rPr>
              <w:t>信用风险分类监管要求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抽查</w:t>
            </w:r>
          </w:p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时间段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sz w:val="24"/>
                <w:szCs w:val="24"/>
              </w:rPr>
              <w:t>备注</w:t>
            </w:r>
          </w:p>
        </w:tc>
      </w:tr>
      <w:tr w:rsidR="00E72E5D" w:rsidTr="00E72E5D">
        <w:trPr>
          <w:trHeight w:val="639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2023年度全省市场监管部门不定向抽查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营业执照（登记证）规范使用情况的检查；名称规范使用情况的检查；经营（驻在）期限的检查；经营（业务）范围中无需审批的经营（业务）项目的检查；住所（经营场所）或驻在场所的检查；注册资本实缴情况、法定代表人（负责人）任职情况的检查；法定代表人、自然人股东身份真实性的检查；年度报告公示信息的检查；即时公示信息的检查；拍卖活动经营资格的检查；文物经营活动经营资格的检查；为非法交易野生动物等违法行为提供交易服务的检查；工业产品生产许可资格检查；商标使用行为的检查；集体商标、证明商标（含地理标志）使用行为的检查；商标印制行为的检查；专利证书、专利文件或专利申请文件真实性的检查；产品专利宣传真实性的检查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市级组织发起（信用监管科、网络交易监管科、产品质量监管科、知识产权保护科按职责分工指导）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全市企业、农民专业合作社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全市抽查基数约4.4万户，抽查比例不低于3%。</w:t>
            </w:r>
          </w:p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（涉及外商投资企业年报公示信息的检查与省人社厅、省商务厅等部门开展联合抽查）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对守信、警示、失信、严重失信企业分别递加比例抽取。加大对“一人多照”、“一址多照”等市场主体的抽查力度。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2023年3月至11月（可以根据实际情况分阶段开展，与日常登记事项监管定向抽查、网格化监管相结合，）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 w:rsidP="004963CF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可视情况与税务部门联合抽查（税务部门网络检测税务登记情况）</w:t>
            </w:r>
          </w:p>
        </w:tc>
      </w:tr>
      <w:tr w:rsidR="00E72E5D" w:rsidTr="00E72E5D">
        <w:trPr>
          <w:trHeight w:val="208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lastRenderedPageBreak/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2023年度全省大型企业年报公示信息定向抽查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营业执照（登记证）规范使用情况的检查；名称规范使用情况的检查；经营（驻在）期限的检查；经营（业务）范围中无需审批的经营（业务）项目的检查；住所（经营场所）或驻在场所的检查；注册资本实缴情况的检查、法定代表人（负责人）任职情况的检查；法定代表人、自然人股东身份真实性的检查；年度报告公示信息的检查；即时公示信息的检查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 w:rsidRPr="004963CF">
              <w:rPr>
                <w:rFonts w:ascii="仿宋_GB2312" w:eastAsia="仿宋_GB2312" w:hAnsiTheme="minorEastAsia" w:cs="仿宋_GB2312" w:hint="eastAsia"/>
                <w:bCs/>
              </w:rPr>
              <w:t>省级统一组织发起</w:t>
            </w:r>
            <w:r>
              <w:rPr>
                <w:rFonts w:ascii="仿宋_GB2312" w:eastAsia="仿宋_GB2312" w:hAnsiTheme="minorEastAsia" w:cs="仿宋_GB2312" w:hint="eastAsia"/>
              </w:rPr>
              <w:t>（信用监管处牵头发起、信用监管科指导）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</w:rPr>
              <w:t>全省大型企业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全省790户，抽查比例50%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395户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根据通用型信用风险分类结果，对A、B、C、D类企业分别递加比例抽取。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2023年7月至11月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</w:tr>
      <w:tr w:rsidR="00E72E5D" w:rsidTr="00E72E5D">
        <w:trPr>
          <w:trHeight w:val="155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2023年度非电网直供电主体价格行为抽查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4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明码标价、执行国家、省电力价格政策情况以及其他价格行为的检查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Pr="004963CF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各级自</w:t>
            </w:r>
            <w:r w:rsidRPr="004963CF">
              <w:rPr>
                <w:rFonts w:ascii="仿宋_GB2312" w:eastAsia="仿宋_GB2312" w:hAnsiTheme="minorEastAsia" w:cs="宋体" w:hint="eastAsia"/>
                <w:szCs w:val="21"/>
              </w:rPr>
              <w:t>行组织</w:t>
            </w:r>
          </w:p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 w:rsidRPr="004963CF">
              <w:rPr>
                <w:rFonts w:ascii="仿宋_GB2312" w:eastAsia="仿宋_GB2312" w:hAnsiTheme="minorEastAsia" w:cs="宋体" w:hint="eastAsia"/>
                <w:szCs w:val="21"/>
              </w:rPr>
              <w:t>发起</w:t>
            </w:r>
            <w:r>
              <w:rPr>
                <w:rFonts w:ascii="仿宋_GB2312" w:eastAsia="仿宋_GB2312" w:hAnsiTheme="minorEastAsia" w:cs="宋体" w:hint="eastAsia"/>
                <w:szCs w:val="21"/>
              </w:rPr>
              <w:t>（价格监督检查科牵头指导）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全县域内非电网直供电主体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基数为各级实有注册登记数，抽查比例100%全覆盖。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根据实际情况确定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根据通用型信用风险分类结果，对A、B、C、D类企业分别递加比例抽取。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2023年4月至11月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</w:p>
        </w:tc>
      </w:tr>
      <w:tr w:rsidR="00E72E5D" w:rsidTr="00E72E5D">
        <w:trPr>
          <w:trHeight w:val="81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2023年度供水供电供气供暖企业价格行为抽查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执行政府定价、政府指导价情况，明码标价情况及其他价格行为的检查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各级自行组织</w:t>
            </w:r>
          </w:p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发起（价格监督检查科牵指导）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全县区域内供水供电供气供暖企业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基数为各级实有注册登记数，抽查比例50%。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 w:rsidP="00C96A50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各行业不足2户的按100%抽取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根据通用型信用风险分类结果，对A、B、C、D类企业分别递加比例抽取。比例抽取。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2023年4月至11月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</w:p>
        </w:tc>
      </w:tr>
      <w:tr w:rsidR="00E72E5D" w:rsidTr="00E72E5D">
        <w:trPr>
          <w:trHeight w:val="137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lastRenderedPageBreak/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2023年度全省市场监管部门直销行为抽查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重大变更事项；超出直销产品范围从事直销经营活动的检查；宣传和推销行为的检查；直销员招募的检查；直销员证的检查；直销员业务培训的检查；直销员报酬支付的检查；换货、退货的检查；信息报备和披露的检查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 w:rsidRPr="004963CF">
              <w:rPr>
                <w:rFonts w:ascii="仿宋_GB2312" w:eastAsia="仿宋_GB2312" w:hAnsiTheme="minorEastAsia" w:cs="仿宋_GB2312" w:hint="eastAsia"/>
                <w:bCs/>
              </w:rPr>
              <w:t>省级统一组织发起</w:t>
            </w:r>
            <w:r>
              <w:rPr>
                <w:rFonts w:ascii="仿宋_GB2312" w:eastAsia="仿宋_GB2312" w:hAnsiTheme="minorEastAsia" w:cs="仿宋_GB2312" w:hint="eastAsia"/>
              </w:rPr>
              <w:t>（竞争执法局牵头）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注册地在安徽的直销企业总公司及分支机构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 w:rsidP="00427A3E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全省基数41户，抽查比例5%。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 w:rsidP="00FA0913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根据省局派发户数实施检查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根据直销企业</w:t>
            </w:r>
            <w:r>
              <w:rPr>
                <w:rFonts w:ascii="仿宋_GB2312" w:eastAsia="仿宋_GB2312" w:hAnsiTheme="minorEastAsia" w:cs="宋体" w:hint="eastAsia"/>
                <w:szCs w:val="21"/>
              </w:rPr>
              <w:t>通用型</w:t>
            </w:r>
            <w:r>
              <w:rPr>
                <w:rFonts w:ascii="仿宋_GB2312" w:eastAsia="仿宋_GB2312" w:hAnsiTheme="minorEastAsia" w:cs="仿宋_GB2312" w:hint="eastAsia"/>
              </w:rPr>
              <w:t>信用风险分类结果，实施差异化抽取。。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2023年4月至11月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根据省局派发实施检查</w:t>
            </w:r>
          </w:p>
        </w:tc>
      </w:tr>
      <w:tr w:rsidR="00E72E5D" w:rsidTr="00E72E5D">
        <w:trPr>
          <w:trHeight w:val="20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宋体" w:hint="eastAsia"/>
              </w:rPr>
              <w:t>2023年度网络交易平台情况抽查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电子商务平台经营者履行主体责任的检查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 w:rsidRPr="004963CF">
              <w:rPr>
                <w:rFonts w:ascii="仿宋_GB2312" w:eastAsia="仿宋_GB2312" w:hAnsiTheme="minorEastAsia" w:cs="仿宋_GB2312" w:hint="eastAsia"/>
                <w:bCs/>
              </w:rPr>
              <w:t>市级统一组织发起</w:t>
            </w:r>
            <w:r>
              <w:rPr>
                <w:rFonts w:ascii="仿宋_GB2312" w:eastAsia="仿宋_GB2312" w:hAnsiTheme="minorEastAsia" w:cs="仿宋_GB2312" w:hint="eastAsia"/>
              </w:rPr>
              <w:t>（网络交易监管处牵头，网监科指导）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省内商品和服务交易类平台经营者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 w:rsidP="00427A3E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基数为辖区内商品和服务交易类平台户数抽取，抽查比例50%。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宋体" w:hint="eastAsia"/>
              </w:rPr>
              <w:t>根据市局派发实施检查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根据</w:t>
            </w:r>
            <w:r>
              <w:rPr>
                <w:rFonts w:ascii="仿宋_GB2312" w:eastAsia="仿宋_GB2312" w:hAnsiTheme="minorEastAsia" w:cs="宋体" w:hint="eastAsia"/>
                <w:szCs w:val="21"/>
              </w:rPr>
              <w:t>通用型</w:t>
            </w:r>
            <w:r>
              <w:rPr>
                <w:rFonts w:ascii="仿宋_GB2312" w:eastAsia="仿宋_GB2312" w:hAnsiTheme="minorEastAsia" w:cstheme="minorEastAsia" w:hint="eastAsia"/>
              </w:rPr>
              <w:t>信用风险分类结果，对A、B、C、D类企业分别递加比例抽取。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2023年5月至11月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 w:rsidP="00E620B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根据市局派发实施检查</w:t>
            </w:r>
          </w:p>
        </w:tc>
      </w:tr>
      <w:tr w:rsidR="00E72E5D" w:rsidTr="00E72E5D">
        <w:trPr>
          <w:trHeight w:val="401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lastRenderedPageBreak/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2023年度广告经营主体建立健全管理制度情况抽查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广告经营者、广告发布者建立、健全广告业务的承接登记、审核、档案管理制度情况的检查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市、县、区级自行组织发起（</w:t>
            </w:r>
            <w:r w:rsidRPr="004963CF">
              <w:rPr>
                <w:rFonts w:ascii="仿宋_GB2312" w:eastAsia="仿宋_GB2312" w:hAnsiTheme="minorEastAsia" w:cs="仿宋_GB2312" w:hint="eastAsia"/>
              </w:rPr>
              <w:t>广告科</w:t>
            </w:r>
            <w:r>
              <w:rPr>
                <w:rFonts w:ascii="仿宋_GB2312" w:eastAsia="仿宋_GB2312" w:hAnsiTheme="minorEastAsia" w:cs="仿宋_GB2312" w:hint="eastAsia"/>
              </w:rPr>
              <w:t>牵头指导）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全县从事广告发布业务的广播电台、电视台、报刊出版单位和从事广告经营、发布业务的企业、个体户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广播电台、电视台抽查比例100%；报刊出版单位按照每年25%、4年内全覆盖的比例抽取。广告经营市场主体5%。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根据实际情况确定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企业的抽查根据</w:t>
            </w:r>
            <w:r>
              <w:rPr>
                <w:rFonts w:ascii="仿宋_GB2312" w:eastAsia="仿宋_GB2312" w:hAnsiTheme="minorEastAsia" w:cs="宋体" w:hint="eastAsia"/>
                <w:szCs w:val="21"/>
              </w:rPr>
              <w:t>通用型</w:t>
            </w:r>
            <w:r>
              <w:rPr>
                <w:rFonts w:ascii="仿宋_GB2312" w:eastAsia="仿宋_GB2312" w:hAnsiTheme="minorEastAsia" w:cstheme="minorEastAsia" w:hint="eastAsia"/>
              </w:rPr>
              <w:t>信用风险不同，对</w:t>
            </w:r>
            <w:r>
              <w:rPr>
                <w:rFonts w:ascii="仿宋_GB2312" w:eastAsia="仿宋_GB2312" w:hAnsiTheme="minorEastAsia" w:cstheme="minorEastAsia" w:hint="eastAsia"/>
                <w:szCs w:val="21"/>
              </w:rPr>
              <w:t>A、B、C、D类</w:t>
            </w:r>
            <w:r>
              <w:rPr>
                <w:rFonts w:ascii="仿宋_GB2312" w:eastAsia="仿宋_GB2312" w:hAnsiTheme="minorEastAsia" w:cstheme="minorEastAsia" w:hint="eastAsia"/>
              </w:rPr>
              <w:t>企业分别按1%、10%、50%和80%比例抽取。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2023年3月至11月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</w:p>
        </w:tc>
      </w:tr>
      <w:tr w:rsidR="00E72E5D" w:rsidTr="00E72E5D">
        <w:trPr>
          <w:trHeight w:val="146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宋体" w:hint="eastAsia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2023年度药品、医疗器械广告审查情况抽查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药品、医疗器械广告主发布相关广告的审查批准情况的检查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市级自行组织发起（</w:t>
            </w:r>
            <w:r>
              <w:rPr>
                <w:rFonts w:ascii="仿宋_GB2312" w:eastAsia="仿宋_GB2312" w:hAnsiTheme="minorEastAsia" w:cs="仿宋_GB2312" w:hint="eastAsia"/>
                <w:b/>
              </w:rPr>
              <w:t>广告科</w:t>
            </w:r>
            <w:r>
              <w:rPr>
                <w:rFonts w:ascii="仿宋_GB2312" w:eastAsia="仿宋_GB2312" w:hAnsiTheme="minorEastAsia" w:cs="仿宋_GB2312" w:hint="eastAsia"/>
              </w:rPr>
              <w:t>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全市药品、医疗器械生产经营企业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各级自行确定抽查基数和比例，抽查比例不超过5%。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根据实有数量确定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根据通用型信用风险分类结果，对</w:t>
            </w:r>
            <w:r>
              <w:rPr>
                <w:rFonts w:ascii="仿宋_GB2312" w:eastAsia="仿宋_GB2312" w:hAnsiTheme="minorEastAsia" w:cstheme="minorEastAsia" w:hint="eastAsia"/>
                <w:szCs w:val="21"/>
              </w:rPr>
              <w:t>A、B、C、D类</w:t>
            </w:r>
            <w:r>
              <w:rPr>
                <w:rFonts w:ascii="仿宋_GB2312" w:eastAsia="仿宋_GB2312" w:hAnsiTheme="minorEastAsia" w:cstheme="minorEastAsia" w:hint="eastAsia"/>
              </w:rPr>
              <w:t>企业分别按1%、10%、50%和80%比例抽取。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2023年3月至11月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 w:rsidP="00427A3E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根据市局派发任务实施检查</w:t>
            </w:r>
          </w:p>
        </w:tc>
      </w:tr>
      <w:tr w:rsidR="00E72E5D" w:rsidTr="00E72E5D">
        <w:trPr>
          <w:trHeight w:val="322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lastRenderedPageBreak/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2023年度工业产品生产许可证获证企业抽查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工业产品生产许可证获证企业条件检查；食品相关产品质量安全监督检查。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各级自行组织发起（</w:t>
            </w:r>
            <w:r>
              <w:rPr>
                <w:rFonts w:ascii="仿宋_GB2312" w:eastAsia="仿宋_GB2312" w:hAnsiTheme="minorEastAsia" w:cs="仿宋_GB2312" w:hint="eastAsia"/>
                <w:b/>
              </w:rPr>
              <w:t>产品质量监管科</w:t>
            </w:r>
            <w:r>
              <w:rPr>
                <w:rFonts w:ascii="仿宋_GB2312" w:eastAsia="仿宋_GB2312" w:hAnsiTheme="minorEastAsia" w:cs="仿宋_GB2312" w:hint="eastAsia"/>
              </w:rPr>
              <w:t>牵头指导）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工业产品生产许可证获证企业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 w:rsidP="004963CF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县局按省局分类监管要求100%覆盖。具体基数名单由市局根据评级确定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 w:rsidP="004963CF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县局根据获证企业分类结果，对AA、A、B、C类企业分别以不低于20%、不低于50%、不少于1次、不少于2次的比例和频次进行检查。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2023年3月至11月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</w:p>
        </w:tc>
      </w:tr>
      <w:tr w:rsidR="00E72E5D" w:rsidTr="00E72E5D">
        <w:trPr>
          <w:trHeight w:val="1072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2023年度生产领域产品质量监督抽查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生产领域产品质量监督抽查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各级自行组织发起</w:t>
            </w:r>
            <w:r>
              <w:rPr>
                <w:rFonts w:ascii="仿宋_GB2312" w:eastAsia="仿宋_GB2312" w:hAnsiTheme="minorEastAsia" w:cs="宋体" w:hint="eastAsia"/>
                <w:b/>
              </w:rPr>
              <w:t>（产品质量监管科</w:t>
            </w:r>
            <w:r>
              <w:rPr>
                <w:rFonts w:ascii="仿宋_GB2312" w:eastAsia="仿宋_GB2312" w:hAnsiTheme="minorEastAsia" w:cs="宋体" w:hint="eastAsia"/>
              </w:rPr>
              <w:t>牵头指导）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全县产品生产企业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按照全市和县局的抽查计划确定组织抽查。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2023年2月至11月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</w:p>
        </w:tc>
      </w:tr>
      <w:tr w:rsidR="00E72E5D" w:rsidTr="00E72E5D">
        <w:trPr>
          <w:trHeight w:val="67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2023年度食品生产企业抽查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食品生产监督检查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县、区自行组织发起</w:t>
            </w:r>
            <w:r>
              <w:rPr>
                <w:rFonts w:ascii="仿宋_GB2312" w:eastAsia="仿宋_GB2312" w:hAnsiTheme="minorEastAsia" w:cs="仿宋_GB2312" w:hint="eastAsia"/>
                <w:b/>
              </w:rPr>
              <w:t>（</w:t>
            </w:r>
            <w:r>
              <w:rPr>
                <w:rFonts w:ascii="仿宋_GB2312" w:eastAsia="仿宋_GB2312" w:hAnsiTheme="minorEastAsia" w:cs="仿宋_GB2312" w:hint="eastAsia"/>
              </w:rPr>
              <w:t>食品生产监管科牵头指导）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获证食品生产企业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基数为取得食品经营许可的生产企业，抽查比例不低于10%。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在日常监督检查全覆盖的基础上，结合食品生产企业风险分级情况，加大对风险突出单位的监管力度和频次。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2023年3月至10月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结合安徽省食品综合监管平台实施分级分类监管。</w:t>
            </w:r>
          </w:p>
        </w:tc>
      </w:tr>
      <w:tr w:rsidR="00E72E5D" w:rsidTr="00E72E5D">
        <w:trPr>
          <w:trHeight w:val="89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lastRenderedPageBreak/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2023年度特殊食品生产企业抽查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仿宋_GB2312" w:hint="eastAsia"/>
              </w:rPr>
              <w:t>食品生产监督检查；保健食品、特殊医学用途配方食品广告主发布相关广告的审查批准情况的检查。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 w:rsidRPr="00980DE4">
              <w:rPr>
                <w:rFonts w:ascii="仿宋_GB2312" w:eastAsia="仿宋_GB2312" w:hAnsiTheme="minorEastAsia" w:cs="仿宋_GB2312" w:hint="eastAsia"/>
              </w:rPr>
              <w:t>省局统一组织发起</w:t>
            </w:r>
            <w:r>
              <w:rPr>
                <w:rFonts w:ascii="仿宋_GB2312" w:eastAsia="仿宋_GB2312" w:hAnsiTheme="minorEastAsia" w:cs="仿宋_GB2312" w:hint="eastAsia"/>
              </w:rPr>
              <w:t>（特殊食品监管处牵头、广告监管处按职责分工指导）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30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仿宋_GB2312" w:hint="eastAsia"/>
              </w:rPr>
              <w:t>全省特殊食品生产企业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 w:rsidP="00EC0E08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基数1户，抽查比例100%。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1户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仿宋_GB2312" w:hint="eastAsia"/>
              </w:rPr>
              <w:t>根据</w:t>
            </w:r>
            <w:r>
              <w:rPr>
                <w:rFonts w:ascii="仿宋_GB2312" w:eastAsia="仿宋_GB2312" w:hAnsiTheme="minorEastAsia" w:cs="宋体" w:hint="eastAsia"/>
              </w:rPr>
              <w:t>2022年</w:t>
            </w:r>
            <w:r>
              <w:rPr>
                <w:rFonts w:ascii="仿宋_GB2312" w:eastAsia="仿宋_GB2312" w:hAnsiTheme="minorEastAsia" w:cs="仿宋_GB2312" w:hint="eastAsia"/>
              </w:rPr>
              <w:t>抽检不合格的特殊食品生产企业情况，加大对风险突出单位的监管力度和频次。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2023年2月至10月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</w:p>
        </w:tc>
      </w:tr>
      <w:tr w:rsidR="00E72E5D" w:rsidTr="00E72E5D">
        <w:trPr>
          <w:trHeight w:val="891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13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宋体" w:hint="eastAsia"/>
              </w:rPr>
              <w:t>2023年度食品销售抽查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宋体" w:hint="eastAsia"/>
              </w:rPr>
              <w:t>高风险食品销售监督检查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宋体" w:hint="eastAsia"/>
              </w:rPr>
              <w:t>各级自行组织发起（食品流通监管处指导）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300" w:lineRule="exact"/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宋体" w:hint="eastAsia"/>
              </w:rPr>
              <w:t>风险等级评定为中等以上风险的食品销售者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 w:rsidP="0067494A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宋体" w:hint="eastAsia"/>
              </w:rPr>
              <w:t>抽查基数由根据食品销售经营主体库确定，按不低于1%比例抽取; 日常监管工作中在覆盖所有监管对象基础上，结合食品销售者风险分级情况，加大对风险突出单位的监管力度和频次。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宋体" w:hint="eastAsia"/>
              </w:rPr>
              <w:t>2023年2月至11月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结合安徽省食品综合监管平台实施分级分类监管</w:t>
            </w:r>
          </w:p>
        </w:tc>
      </w:tr>
      <w:tr w:rsidR="00E72E5D" w:rsidTr="00E72E5D">
        <w:trPr>
          <w:trHeight w:val="439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 xml:space="preserve">校园食品销售监督检查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300" w:lineRule="exact"/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校园及周边食品销售者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</w:tr>
      <w:tr w:rsidR="00E72E5D" w:rsidTr="00E72E5D">
        <w:trPr>
          <w:trHeight w:val="810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一般风险食品销售监督检查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300" w:lineRule="exact"/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风险等级评定为一般风险的食品销售者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</w:tr>
      <w:tr w:rsidR="00E72E5D" w:rsidTr="00E72E5D">
        <w:trPr>
          <w:trHeight w:val="1958"/>
          <w:jc w:val="center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网络食品销售监督检查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300" w:lineRule="exact"/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网络食品交易第三方平台、入网食品销售者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 w:val="24"/>
                <w:szCs w:val="21"/>
              </w:rPr>
            </w:pPr>
          </w:p>
        </w:tc>
      </w:tr>
      <w:tr w:rsidR="00E72E5D" w:rsidTr="00E72E5D">
        <w:trPr>
          <w:trHeight w:val="2369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14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2023年度餐饮服务监督抽查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食品经营许可情况的检查；原料控制（含食品添加剂）情况的检查；加工制作过程的检查；供餐、用餐与配送情况的检查；餐饮具清洗消毒情况的检查；场所和设施清洁维护情况的检查；食品安全管理情况的检查；人员管理情况的检查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县、区自行组织发起（餐饮服务监管科指导）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32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各级各类学校、托幼机构、养老机构等食堂、餐饮服务经营者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抽查基数由各地根据实际情况确定；在覆盖所有监管对象基础上，结合餐饮服务食品安全风险分级情况实施双随机抽查，突出对重点单位的监管。</w:t>
            </w:r>
          </w:p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高风险类按不低于10%随机抽取。</w:t>
            </w:r>
          </w:p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学校、托幼机构食堂选择与教育部门联合检查，养老服务机构与民政部门联合检查。</w:t>
            </w:r>
          </w:p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其他涉及行业监管的与行业主管部门联合抽查。</w:t>
            </w:r>
          </w:p>
          <w:p w:rsidR="00E72E5D" w:rsidRDefault="00E72E5D" w:rsidP="007E20B0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根据专项整治安排，接收市局组织的抽取派发名单实施检查。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2023年3月至11月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4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结合安徽省食品综合监管平台实施分级分类监管</w:t>
            </w:r>
          </w:p>
          <w:p w:rsidR="00E72E5D" w:rsidRDefault="00E72E5D">
            <w:pPr>
              <w:spacing w:line="240" w:lineRule="exact"/>
              <w:jc w:val="left"/>
              <w:rPr>
                <w:rFonts w:ascii="仿宋_GB2312" w:eastAsia="仿宋_GB2312" w:hAnsiTheme="minorEastAsia" w:cs="宋体"/>
              </w:rPr>
            </w:pPr>
          </w:p>
        </w:tc>
      </w:tr>
      <w:tr w:rsidR="00E72E5D" w:rsidTr="00E72E5D">
        <w:trPr>
          <w:trHeight w:val="1958"/>
          <w:jc w:val="center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网络餐饮服务情况的检查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入网餐饮服务提供者、网络餐饮服务第三方平台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</w:p>
        </w:tc>
      </w:tr>
      <w:tr w:rsidR="00E72E5D" w:rsidTr="00E72E5D">
        <w:trPr>
          <w:trHeight w:val="1958"/>
          <w:jc w:val="center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lastRenderedPageBreak/>
              <w:t>15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2023年度食用农产品集中交易市场监督检查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食用农产品集中交易市场监督检查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各级自行组织发起（食品流通监管科牵头指导）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食用农产品集中交易市场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抽查基数由各级根据实际自行确定，按不低3%比例抽取；日常监管工作中在覆盖所有监管对象基础上，结合食品用农产品市场开办者风险分级情况，加大对风险突出单位的监管力度和频次。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2023年3月至11月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结合安徽省食品综合监管平台实施分级分类监管</w:t>
            </w:r>
          </w:p>
        </w:tc>
      </w:tr>
      <w:tr w:rsidR="00E72E5D" w:rsidTr="00E72E5D">
        <w:trPr>
          <w:trHeight w:val="1958"/>
          <w:jc w:val="center"/>
        </w:trPr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16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2023年度食用农产品销售者抽查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食用农产品销售者监督检查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各级自行组织（食品流通监管科指导）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批发、农贸市场内食用农产品销售者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抽查基数由各级根据实际自行确定，按不低3%比例抽取；日常监管工作中在覆盖所有监管对象基础上，结合</w:t>
            </w:r>
            <w:r>
              <w:rPr>
                <w:rFonts w:ascii="仿宋_GB2312" w:eastAsia="仿宋_GB2312" w:hAnsiTheme="minorEastAsia" w:cs="宋体" w:hint="eastAsia"/>
                <w:szCs w:val="21"/>
              </w:rPr>
              <w:t>食品销售者</w:t>
            </w:r>
            <w:r>
              <w:rPr>
                <w:rFonts w:ascii="仿宋_GB2312" w:eastAsia="仿宋_GB2312" w:hAnsiTheme="minorEastAsia" w:cs="宋体" w:hint="eastAsia"/>
              </w:rPr>
              <w:t>风险分级情况，加大对风险突出单位的监管力度和频次。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2023年3月至11月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结合安徽省食品综合监管平台实施分级分类监管</w:t>
            </w:r>
          </w:p>
        </w:tc>
      </w:tr>
      <w:tr w:rsidR="00E72E5D" w:rsidTr="00E72E5D">
        <w:trPr>
          <w:trHeight w:val="126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2023年度食品安全监督抽检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320" w:lineRule="exact"/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 xml:space="preserve">食品安全监督抽检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各级自行组织（食品抽检科指导）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320" w:lineRule="exact"/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市场在售食品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 w:rsidP="00E34B73">
            <w:pPr>
              <w:spacing w:line="320" w:lineRule="exact"/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根据上级和区抽检方案结合实际名录库确定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320" w:lineRule="exact"/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各级按计划实施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按照食品安全抽检要求实施</w:t>
            </w:r>
          </w:p>
        </w:tc>
      </w:tr>
      <w:tr w:rsidR="00E72E5D" w:rsidTr="00E72E5D">
        <w:trPr>
          <w:trHeight w:val="223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2023年度特种设备使用单位监督抽查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特种设备使用单位监督检查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各级自行组织发起（特种设备监察科指导）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全县特种设备使用单位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 w:rsidP="005746EC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基数根据特种设备名录库确定。按不低于辖区使用单位的5%抽取。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根据实际自行确定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重点监督检查单位比例不低于50%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2023年3月至11月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涉及其他行业许可的市场主体与行业主管部门联合抽查</w:t>
            </w:r>
          </w:p>
        </w:tc>
      </w:tr>
      <w:tr w:rsidR="00E72E5D" w:rsidTr="00E72E5D">
        <w:trPr>
          <w:trHeight w:val="3378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lastRenderedPageBreak/>
              <w:t>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2023年度全省市场监管部门特种设备生产和充装单位、检验检测机构监督抽查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特种设备生产和充装单位许可条件符合情况监督检查；特种设备检验检测机构监督检查。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证后监督检查由省级统一组织发起；生产单位的常规监督检查由市级组织发起。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全省特种设备生产和充装单位、检验检测机构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 w:rsidP="006F0A62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生产单位常规监督检查比例不低于5%抽取，根据市局抽取派发实施检查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生产单位的常规监督检查由市级根据特设备名录库确定。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证书有效期（四年）内实行全覆盖检查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2023年4月至10月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</w:tr>
      <w:tr w:rsidR="00E72E5D" w:rsidTr="00E72E5D">
        <w:trPr>
          <w:trHeight w:val="1235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20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CESI宋体-GB2312"/>
              </w:rPr>
            </w:pPr>
            <w:r>
              <w:rPr>
                <w:rFonts w:ascii="仿宋_GB2312" w:eastAsia="仿宋_GB2312" w:hAnsiTheme="minorEastAsia" w:cs="宋体" w:hint="eastAsia"/>
              </w:rPr>
              <w:t>2023年度计量监督抽查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在用计量器具监督检查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各级自行组织发起（计量科指导）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企业、事业单位、个体工商户及其他经营者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各级根据实际情况确定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根据</w:t>
            </w:r>
            <w:r>
              <w:rPr>
                <w:rFonts w:ascii="仿宋_GB2312" w:eastAsia="仿宋_GB2312" w:hAnsiTheme="minorEastAsia" w:cs="宋体" w:hint="eastAsia"/>
                <w:szCs w:val="21"/>
              </w:rPr>
              <w:t>通用型</w:t>
            </w:r>
            <w:r>
              <w:rPr>
                <w:rFonts w:ascii="仿宋_GB2312" w:eastAsia="仿宋_GB2312" w:hAnsiTheme="minorEastAsia" w:cstheme="minorEastAsia" w:hint="eastAsia"/>
              </w:rPr>
              <w:t>信用风险分类结果，</w:t>
            </w:r>
            <w:r>
              <w:rPr>
                <w:rFonts w:ascii="仿宋_GB2312" w:eastAsia="仿宋_GB2312" w:hAnsiTheme="minorEastAsia" w:cs="仿宋_GB2312" w:hint="eastAsia"/>
              </w:rPr>
              <w:t>对</w:t>
            </w:r>
            <w:r>
              <w:rPr>
                <w:rFonts w:ascii="仿宋_GB2312" w:eastAsia="仿宋_GB2312" w:hAnsiTheme="minorEastAsia" w:cs="宋体" w:hint="eastAsia"/>
                <w:szCs w:val="21"/>
              </w:rPr>
              <w:t>A、B、C、D类</w:t>
            </w:r>
            <w:r>
              <w:rPr>
                <w:rFonts w:ascii="仿宋_GB2312" w:eastAsia="仿宋_GB2312" w:hAnsiTheme="minorEastAsia" w:cs="仿宋_GB2312" w:hint="eastAsia"/>
              </w:rPr>
              <w:t>企业分别递加比例抽取。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2023年2月至11月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CESI宋体-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涉及行业许可主体可与行业主管部门联合抽查</w:t>
            </w:r>
          </w:p>
        </w:tc>
      </w:tr>
      <w:tr w:rsidR="00E72E5D" w:rsidTr="00E72E5D">
        <w:trPr>
          <w:trHeight w:val="243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法定计量检定机构专项监督检查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县、区市场局级自行组织发起（计量科牵头指导）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法定计量检定机构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基数根据实际情况确定</w:t>
            </w:r>
          </w:p>
          <w:p w:rsidR="00E72E5D" w:rsidRPr="00AF48BC" w:rsidRDefault="00E72E5D" w:rsidP="00AF48BC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本级抽查比例分别不低于20%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根据</w:t>
            </w:r>
            <w:r>
              <w:rPr>
                <w:rFonts w:ascii="仿宋_GB2312" w:eastAsia="仿宋_GB2312" w:hAnsiTheme="minorEastAsia" w:cs="宋体" w:hint="eastAsia"/>
                <w:szCs w:val="21"/>
              </w:rPr>
              <w:t>通用型</w:t>
            </w:r>
            <w:r>
              <w:rPr>
                <w:rFonts w:ascii="仿宋_GB2312" w:eastAsia="仿宋_GB2312" w:hAnsiTheme="minorEastAsia" w:cstheme="minorEastAsia" w:hint="eastAsia"/>
              </w:rPr>
              <w:t>信用风险分类结果，</w:t>
            </w:r>
            <w:r>
              <w:rPr>
                <w:rFonts w:ascii="仿宋_GB2312" w:eastAsia="仿宋_GB2312" w:hAnsiTheme="minorEastAsia" w:cs="仿宋_GB2312" w:hint="eastAsia"/>
              </w:rPr>
              <w:t>对</w:t>
            </w:r>
            <w:r>
              <w:rPr>
                <w:rFonts w:ascii="仿宋_GB2312" w:eastAsia="仿宋_GB2312" w:hAnsiTheme="minorEastAsia" w:cs="宋体" w:hint="eastAsia"/>
                <w:szCs w:val="21"/>
              </w:rPr>
              <w:t>A、B、C、D类</w:t>
            </w:r>
            <w:r>
              <w:rPr>
                <w:rFonts w:ascii="仿宋_GB2312" w:eastAsia="仿宋_GB2312" w:hAnsiTheme="minorEastAsia" w:cs="仿宋_GB2312" w:hint="eastAsia"/>
              </w:rPr>
              <w:t>企业分别递加比例抽取。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2023年2月至11月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</w:p>
        </w:tc>
      </w:tr>
      <w:tr w:rsidR="00E72E5D" w:rsidTr="00E72E5D">
        <w:trPr>
          <w:trHeight w:val="57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计量单位使用情况专项监督检查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县、区市场局级自行组织发起（计量科牵头指导）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宣传出版、文化教育、市场交易</w:t>
            </w:r>
            <w:r>
              <w:rPr>
                <w:rFonts w:ascii="仿宋_GB2312" w:eastAsia="仿宋_GB2312" w:hAnsiTheme="minorEastAsia" w:cs="宋体" w:hint="eastAsia"/>
              </w:rPr>
              <w:lastRenderedPageBreak/>
              <w:t>等领域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lastRenderedPageBreak/>
              <w:t>各级根据实际情况确定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根据</w:t>
            </w:r>
            <w:r>
              <w:rPr>
                <w:rFonts w:ascii="仿宋_GB2312" w:eastAsia="仿宋_GB2312" w:hAnsiTheme="minorEastAsia" w:cs="宋体" w:hint="eastAsia"/>
                <w:szCs w:val="21"/>
              </w:rPr>
              <w:t>通用型</w:t>
            </w:r>
            <w:r>
              <w:rPr>
                <w:rFonts w:ascii="仿宋_GB2312" w:eastAsia="仿宋_GB2312" w:hAnsiTheme="minorEastAsia" w:cstheme="minorEastAsia" w:hint="eastAsia"/>
              </w:rPr>
              <w:t>信用风险分类结果，</w:t>
            </w:r>
            <w:r>
              <w:rPr>
                <w:rFonts w:ascii="仿宋_GB2312" w:eastAsia="仿宋_GB2312" w:hAnsiTheme="minorEastAsia" w:cs="仿宋_GB2312" w:hint="eastAsia"/>
              </w:rPr>
              <w:t>对</w:t>
            </w:r>
            <w:r>
              <w:rPr>
                <w:rFonts w:ascii="仿宋_GB2312" w:eastAsia="仿宋_GB2312" w:hAnsiTheme="minorEastAsia" w:cs="宋体" w:hint="eastAsia"/>
                <w:szCs w:val="21"/>
              </w:rPr>
              <w:t>A、</w:t>
            </w:r>
            <w:r>
              <w:rPr>
                <w:rFonts w:ascii="仿宋_GB2312" w:eastAsia="仿宋_GB2312" w:hAnsiTheme="minorEastAsia" w:cs="宋体" w:hint="eastAsia"/>
                <w:szCs w:val="21"/>
              </w:rPr>
              <w:lastRenderedPageBreak/>
              <w:t>B、C、D类</w:t>
            </w:r>
            <w:r>
              <w:rPr>
                <w:rFonts w:ascii="仿宋_GB2312" w:eastAsia="仿宋_GB2312" w:hAnsiTheme="minorEastAsia" w:cs="仿宋_GB2312" w:hint="eastAsia"/>
              </w:rPr>
              <w:t>企业分别递加比例抽取。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lastRenderedPageBreak/>
              <w:t>2023年3月至11月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</w:p>
        </w:tc>
      </w:tr>
      <w:tr w:rsidR="00E72E5D" w:rsidTr="00E72E5D">
        <w:trPr>
          <w:trHeight w:val="194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2023年度计量监督抽查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定量包装商品净含量计量监督专项抽查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县区市场局级自行组织发起（计量科牵头指导）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定量包装商品生产企业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各级根据实际情况确定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根据</w:t>
            </w:r>
            <w:r>
              <w:rPr>
                <w:rFonts w:ascii="仿宋_GB2312" w:eastAsia="仿宋_GB2312" w:hAnsiTheme="minorEastAsia" w:cs="宋体" w:hint="eastAsia"/>
                <w:szCs w:val="21"/>
              </w:rPr>
              <w:t>通用型</w:t>
            </w:r>
            <w:r>
              <w:rPr>
                <w:rFonts w:ascii="仿宋_GB2312" w:eastAsia="仿宋_GB2312" w:hAnsiTheme="minorEastAsia" w:cstheme="minorEastAsia" w:hint="eastAsia"/>
              </w:rPr>
              <w:t>信用风险分类结果，</w:t>
            </w:r>
            <w:r>
              <w:rPr>
                <w:rFonts w:ascii="仿宋_GB2312" w:eastAsia="仿宋_GB2312" w:hAnsiTheme="minorEastAsia" w:cs="仿宋_GB2312" w:hint="eastAsia"/>
              </w:rPr>
              <w:t>对</w:t>
            </w:r>
            <w:r>
              <w:rPr>
                <w:rFonts w:ascii="仿宋_GB2312" w:eastAsia="仿宋_GB2312" w:hAnsiTheme="minorEastAsia" w:cs="宋体" w:hint="eastAsia"/>
                <w:szCs w:val="21"/>
              </w:rPr>
              <w:t>A、B、C、D类</w:t>
            </w:r>
            <w:r>
              <w:rPr>
                <w:rFonts w:ascii="仿宋_GB2312" w:eastAsia="仿宋_GB2312" w:hAnsiTheme="minorEastAsia" w:cs="仿宋_GB2312" w:hint="eastAsia"/>
              </w:rPr>
              <w:t>企业分别递加比例抽取。。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2023年3月至11月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</w:rPr>
            </w:pPr>
          </w:p>
        </w:tc>
      </w:tr>
      <w:tr w:rsidR="00E72E5D" w:rsidTr="00E72E5D">
        <w:trPr>
          <w:trHeight w:val="1692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型式批准监督检查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各级自行组织发起（计量科牵头指导）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取得型式批准证书的计量器具生产企业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 w:rsidP="00AF48BC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本级抽查比例分别不低于10%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低于3户的按100%抽取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8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根据</w:t>
            </w:r>
            <w:r>
              <w:rPr>
                <w:rFonts w:ascii="仿宋_GB2312" w:eastAsia="仿宋_GB2312" w:hAnsiTheme="minorEastAsia" w:cs="宋体" w:hint="eastAsia"/>
                <w:szCs w:val="21"/>
              </w:rPr>
              <w:t>通用型</w:t>
            </w:r>
            <w:r>
              <w:rPr>
                <w:rFonts w:ascii="仿宋_GB2312" w:eastAsia="仿宋_GB2312" w:hAnsiTheme="minorEastAsia" w:cstheme="minorEastAsia" w:hint="eastAsia"/>
              </w:rPr>
              <w:t>信用风险分类结果，</w:t>
            </w:r>
            <w:r>
              <w:rPr>
                <w:rFonts w:ascii="仿宋_GB2312" w:eastAsia="仿宋_GB2312" w:hAnsiTheme="minorEastAsia" w:cs="仿宋_GB2312" w:hint="eastAsia"/>
              </w:rPr>
              <w:t>对</w:t>
            </w:r>
            <w:r>
              <w:rPr>
                <w:rFonts w:ascii="仿宋_GB2312" w:eastAsia="仿宋_GB2312" w:hAnsiTheme="minorEastAsia" w:cs="宋体" w:hint="eastAsia"/>
                <w:szCs w:val="21"/>
              </w:rPr>
              <w:t>A、B、C、D类</w:t>
            </w:r>
            <w:r>
              <w:rPr>
                <w:rFonts w:ascii="仿宋_GB2312" w:eastAsia="仿宋_GB2312" w:hAnsiTheme="minorEastAsia" w:cs="仿宋_GB2312" w:hint="eastAsia"/>
              </w:rPr>
              <w:t>企业分别递加比例抽取。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2023年3月至11月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</w:tr>
      <w:tr w:rsidR="00E72E5D" w:rsidTr="00E72E5D">
        <w:trPr>
          <w:trHeight w:val="3520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2023年度计量监督抽查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能效标识计量专项监督检查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各级自行组织发起（计量科指导）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列入《目录》的用能产品生产者、进口商、销售者(含网络商品经营者)、第三方交易平台(场所)经营者、企业自有检测实验室和第三方检验检测机构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根据实际情况确定。</w:t>
            </w:r>
          </w:p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（由市局组织县、区3月底前将抽查对象名单梳理汇总）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根据</w:t>
            </w:r>
            <w:r>
              <w:rPr>
                <w:rFonts w:ascii="仿宋_GB2312" w:eastAsia="仿宋_GB2312" w:hAnsiTheme="minorEastAsia" w:cs="宋体" w:hint="eastAsia"/>
                <w:szCs w:val="21"/>
              </w:rPr>
              <w:t>通用型</w:t>
            </w:r>
            <w:r>
              <w:rPr>
                <w:rFonts w:ascii="仿宋_GB2312" w:eastAsia="仿宋_GB2312" w:hAnsiTheme="minorEastAsia" w:cstheme="minorEastAsia" w:hint="eastAsia"/>
              </w:rPr>
              <w:t>信用风险分类结果，</w:t>
            </w:r>
            <w:r>
              <w:rPr>
                <w:rFonts w:ascii="仿宋_GB2312" w:eastAsia="仿宋_GB2312" w:hAnsiTheme="minorEastAsia" w:cs="仿宋_GB2312" w:hint="eastAsia"/>
              </w:rPr>
              <w:t>对</w:t>
            </w:r>
            <w:r>
              <w:rPr>
                <w:rFonts w:ascii="仿宋_GB2312" w:eastAsia="仿宋_GB2312" w:hAnsiTheme="minorEastAsia" w:cs="宋体" w:hint="eastAsia"/>
                <w:szCs w:val="21"/>
              </w:rPr>
              <w:t>A、B、C、D类</w:t>
            </w:r>
            <w:r>
              <w:rPr>
                <w:rFonts w:ascii="仿宋_GB2312" w:eastAsia="仿宋_GB2312" w:hAnsiTheme="minorEastAsia" w:cs="仿宋_GB2312" w:hint="eastAsia"/>
              </w:rPr>
              <w:t>企业分别递加比例抽取。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</w:rPr>
            </w:pPr>
            <w:r>
              <w:rPr>
                <w:rFonts w:ascii="仿宋_GB2312" w:eastAsia="仿宋_GB2312" w:hAnsiTheme="minorEastAsia" w:cs="宋体" w:hint="eastAsia"/>
              </w:rPr>
              <w:t>2023年3月至11月</w:t>
            </w: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</w:tr>
      <w:tr w:rsidR="00E72E5D" w:rsidTr="00E72E5D">
        <w:trPr>
          <w:trHeight w:val="2812"/>
          <w:jc w:val="center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2023年度计量监督抽查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水效标识计量专项监督检查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各级自行组织发起（计量科指导）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列入《目录》产品的生产者、销售者(含网络商品经营者)、第三方交易平台(场所)经营者、企业自有检验检测部门和第三方检验检测机构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根据实际情况确定</w:t>
            </w:r>
          </w:p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</w:rPr>
              <w:t>（市局组织县、区3月底前将抽查对象名单梳理汇总）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根据</w:t>
            </w:r>
            <w:r>
              <w:rPr>
                <w:rFonts w:ascii="仿宋_GB2312" w:eastAsia="仿宋_GB2312" w:hAnsiTheme="minorEastAsia" w:cs="宋体" w:hint="eastAsia"/>
                <w:szCs w:val="21"/>
              </w:rPr>
              <w:t>通用型</w:t>
            </w:r>
            <w:r>
              <w:rPr>
                <w:rFonts w:ascii="仿宋_GB2312" w:eastAsia="仿宋_GB2312" w:hAnsiTheme="minorEastAsia" w:cstheme="minorEastAsia" w:hint="eastAsia"/>
              </w:rPr>
              <w:t>信用风险分类结果，</w:t>
            </w:r>
            <w:r>
              <w:rPr>
                <w:rFonts w:ascii="仿宋_GB2312" w:eastAsia="仿宋_GB2312" w:hAnsiTheme="minorEastAsia" w:cs="仿宋_GB2312" w:hint="eastAsia"/>
              </w:rPr>
              <w:t>对</w:t>
            </w:r>
            <w:r>
              <w:rPr>
                <w:rFonts w:ascii="仿宋_GB2312" w:eastAsia="仿宋_GB2312" w:hAnsiTheme="minorEastAsia" w:cs="宋体" w:hint="eastAsia"/>
                <w:szCs w:val="21"/>
              </w:rPr>
              <w:t>A、B、C、D类</w:t>
            </w:r>
            <w:r>
              <w:rPr>
                <w:rFonts w:ascii="仿宋_GB2312" w:eastAsia="仿宋_GB2312" w:hAnsiTheme="minorEastAsia" w:cs="仿宋_GB2312" w:hint="eastAsia"/>
              </w:rPr>
              <w:t>企业分别递加比例抽取。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2023年3月至11月</w:t>
            </w: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</w:tr>
      <w:tr w:rsidR="00E72E5D" w:rsidTr="00E72E5D">
        <w:trPr>
          <w:trHeight w:val="24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spacing w:line="260" w:lineRule="exact"/>
              <w:jc w:val="left"/>
              <w:rPr>
                <w:rFonts w:ascii="仿宋_GB2312" w:eastAsia="仿宋_GB2312" w:hAnsiTheme="minorEastAsia" w:cs="仿宋_GB2312"/>
              </w:rPr>
            </w:pPr>
            <w:r>
              <w:rPr>
                <w:rFonts w:ascii="仿宋_GB2312" w:eastAsia="仿宋_GB2312" w:hAnsiTheme="minorEastAsia" w:cs="仿宋_GB2312" w:hint="eastAsia"/>
              </w:rPr>
              <w:t>2023年度市市场监管局特殊食品销售监督抽查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婴幼儿配方食品销售监督检查、特殊医学用途配方食品销售监督检查、保健食品销售监督检查；保健食品、特殊医学用途配方食品广告主发布相关广告的审查批准情况的检查。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县、区自行组织发起（特殊食品监管科牵头</w:t>
            </w:r>
            <w:r>
              <w:rPr>
                <w:rFonts w:ascii="仿宋_GB2312" w:eastAsia="仿宋_GB2312" w:hAnsiTheme="minorEastAsia" w:cs="宋体" w:hint="eastAsia"/>
              </w:rPr>
              <w:t>，广告科配合指导</w:t>
            </w:r>
            <w:r>
              <w:rPr>
                <w:rFonts w:ascii="仿宋_GB2312" w:eastAsia="仿宋_GB2312" w:hAnsiTheme="minorEastAsia" w:cs="宋体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全市特殊食品销售企业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抽查比例5%；基数各级根据特殊食品销售企业台帐确定。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低于30户的，按100%抽取。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根据特殊食品销售企业风险分级情况，加大对风险突出单位的监管力度和频次。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2023年3月至11月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</w:rPr>
              <w:t>结合安徽省食品综合监管平台实施分级分类监管</w:t>
            </w:r>
          </w:p>
        </w:tc>
      </w:tr>
      <w:tr w:rsidR="00E72E5D" w:rsidTr="00E72E5D">
        <w:trPr>
          <w:trHeight w:val="386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lastRenderedPageBreak/>
              <w:t>22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仿宋_GB2312"/>
                <w:sz w:val="20"/>
                <w:szCs w:val="20"/>
              </w:rPr>
            </w:pPr>
            <w:r>
              <w:rPr>
                <w:rFonts w:ascii="仿宋_GB2312" w:eastAsia="仿宋_GB2312" w:hAnsiTheme="minorEastAsia" w:cs="仿宋_GB2312" w:hint="eastAsia"/>
              </w:rPr>
              <w:t>2023年度全市市场监管部门检验检测机构监督抽查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基本情况及变更；体系文件；人员；报告和原始记录；仪器设备与场所设施；分包；能力验证；信息上报；证书标志使用；耗材储存及使用情况；内部审核和管理评审；关注公正性情况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市、县、区级自行组织发起（认证检测科牵头指导）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全市省局发证的检验检测机构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基数为通过获得资质认定的机构，机动车、环境类按20%抽取，其他按10%抽取。省局检验检测机构分类监管另有要求按要求组织实施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辖区内低于2家的，按100%抽取。</w:t>
            </w:r>
          </w:p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省局检验检测机构分类监管另有要求按要求组织实施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按《检验检测机构信用风险分类监管实施方案》要求进行。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2023年3月至10月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可与相关单位实施联合抽查。</w:t>
            </w:r>
          </w:p>
        </w:tc>
      </w:tr>
      <w:tr w:rsidR="00E72E5D" w:rsidTr="00E72E5D">
        <w:trPr>
          <w:trHeight w:val="5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theme="minorEastAsia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rPr>
                <w:rFonts w:ascii="仿宋_GB2312" w:eastAsia="仿宋_GB2312" w:hAnsiTheme="minorEastAsia" w:cstheme="minorEastAsia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2023年度知识产权代理行为抽查（商标代理）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rPr>
                <w:rFonts w:ascii="仿宋_GB2312" w:eastAsia="仿宋_GB2312" w:hAnsiTheme="minorEastAsia" w:cstheme="minorEastAsia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 xml:space="preserve">商标代理行为检查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rPr>
                <w:rFonts w:ascii="仿宋_GB2312" w:eastAsia="仿宋_GB2312" w:hAnsiTheme="minorEastAsia" w:cstheme="minorEastAsia"/>
              </w:rPr>
            </w:pPr>
            <w:r w:rsidRPr="00AD0D06">
              <w:rPr>
                <w:rFonts w:ascii="仿宋_GB2312" w:eastAsia="仿宋_GB2312" w:hAnsiTheme="minorEastAsia" w:cstheme="minorEastAsia" w:hint="eastAsia"/>
                <w:b/>
              </w:rPr>
              <w:t>省局统一组织发起</w:t>
            </w:r>
            <w:r>
              <w:rPr>
                <w:rFonts w:ascii="仿宋_GB2312" w:eastAsia="仿宋_GB2312" w:hAnsiTheme="minorEastAsia" w:cstheme="minorEastAsia" w:hint="eastAsia"/>
              </w:rPr>
              <w:t>（知识产权促进处牵头）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rPr>
                <w:rFonts w:ascii="仿宋_GB2312" w:eastAsia="仿宋_GB2312" w:hAnsiTheme="minorEastAsia" w:cstheme="minorEastAsia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全省商标代理机构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rPr>
                <w:rFonts w:ascii="仿宋_GB2312" w:eastAsia="仿宋_GB2312" w:hAnsiTheme="minorEastAsia" w:cstheme="minorEastAsia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全省基数1526户，抽查比例不低于3%。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rPr>
                <w:rFonts w:ascii="仿宋_GB2312" w:eastAsia="仿宋_GB2312" w:hAnsiTheme="minorEastAsia" w:cstheme="minorEastAsia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根据省局派发户数组织实施检查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rPr>
                <w:rFonts w:ascii="仿宋_GB2312" w:eastAsia="仿宋_GB2312" w:hAnsiTheme="minorEastAsia" w:cstheme="minorEastAsia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根据知识产权代理机构信用分类结果，对A类抽查比例为3%，B类抽查比例20%，C类、D类抽查比例100%。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rPr>
                <w:rFonts w:ascii="仿宋_GB2312" w:eastAsia="仿宋_GB2312" w:hAnsiTheme="minorEastAsia" w:cstheme="minorEastAsia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2023年4月至11月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theme="minorEastAsia"/>
              </w:rPr>
            </w:pPr>
          </w:p>
        </w:tc>
      </w:tr>
      <w:tr w:rsidR="00E72E5D" w:rsidTr="00E72E5D">
        <w:trPr>
          <w:trHeight w:val="140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theme="minorEastAsia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lastRenderedPageBreak/>
              <w:t>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rPr>
                <w:rFonts w:ascii="仿宋_GB2312" w:eastAsia="仿宋_GB2312" w:hAnsiTheme="minorEastAsia" w:cstheme="minorEastAsia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2023年度新登记 住承诺事项抽查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rPr>
                <w:rFonts w:ascii="仿宋_GB2312" w:eastAsia="仿宋_GB2312" w:hAnsiTheme="minorEastAsia" w:cstheme="minorEastAsia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有限公司登记住所承诺事项与实际经营是否相符。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rPr>
                <w:rFonts w:ascii="仿宋_GB2312" w:eastAsia="仿宋_GB2312" w:hAnsiTheme="minorEastAsia" w:cstheme="minorEastAsia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市局统一组织发起（信用监管科、登记注册局牵头指导）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rPr>
                <w:rFonts w:ascii="仿宋_GB2312" w:eastAsia="仿宋_GB2312" w:hAnsiTheme="minorEastAsia" w:cstheme="minorEastAsia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全市2022年度成立有限公司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rPr>
                <w:rFonts w:ascii="仿宋_GB2312" w:eastAsia="仿宋_GB2312" w:hAnsiTheme="minorEastAsia" w:cstheme="minorEastAsia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上半年对2022年成立有限公司按1%抽取</w:t>
            </w:r>
          </w:p>
          <w:p w:rsidR="00E72E5D" w:rsidRDefault="00E72E5D">
            <w:pPr>
              <w:rPr>
                <w:rFonts w:ascii="仿宋_GB2312" w:eastAsia="仿宋_GB2312" w:hAnsiTheme="minorEastAsia" w:cstheme="minorEastAsia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下半年对2022年成立有限公司未年报企业按不低于1%抽取（可结合不定抽查任务实施）。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rPr>
                <w:rFonts w:ascii="仿宋_GB2312" w:eastAsia="仿宋_GB2312" w:hAnsiTheme="minorEastAsia" w:cstheme="minorEastAsia"/>
              </w:rPr>
            </w:pPr>
            <w:r>
              <w:rPr>
                <w:rFonts w:ascii="仿宋_GB2312" w:eastAsia="仿宋_GB2312" w:hAnsiTheme="minorEastAsia" w:cstheme="minorEastAsia" w:hint="eastAsia"/>
              </w:rPr>
              <w:t>2023年3月至10月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5D" w:rsidRDefault="00E72E5D">
            <w:pPr>
              <w:jc w:val="left"/>
              <w:rPr>
                <w:rFonts w:ascii="仿宋_GB2312" w:eastAsia="仿宋_GB2312" w:hAnsiTheme="minorEastAsia" w:cstheme="minorEastAsia"/>
              </w:rPr>
            </w:pPr>
          </w:p>
        </w:tc>
      </w:tr>
    </w:tbl>
    <w:p w:rsidR="009A311E" w:rsidRDefault="009A311E">
      <w:pPr>
        <w:jc w:val="left"/>
        <w:rPr>
          <w:rFonts w:ascii="仿宋_GB2312" w:eastAsia="仿宋_GB2312" w:hAnsiTheme="minorEastAsia"/>
        </w:rPr>
      </w:pPr>
    </w:p>
    <w:sectPr w:rsidR="009A311E" w:rsidSect="009D1DE4">
      <w:footerReference w:type="default" r:id="rId7"/>
      <w:pgSz w:w="16838" w:h="11906" w:orient="landscape"/>
      <w:pgMar w:top="1797" w:right="1440" w:bottom="1797" w:left="1440" w:header="709" w:footer="709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3C3" w:rsidRDefault="008F53C3">
      <w:r>
        <w:separator/>
      </w:r>
    </w:p>
  </w:endnote>
  <w:endnote w:type="continuationSeparator" w:id="1">
    <w:p w:rsidR="008F53C3" w:rsidRDefault="008F5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宋体-GB2312">
    <w:altName w:val="宋体"/>
    <w:charset w:val="86"/>
    <w:family w:val="auto"/>
    <w:pitch w:val="default"/>
    <w:sig w:usb0="00000000" w:usb1="00000000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1E" w:rsidRDefault="009D1DE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-21.1pt;margin-top:0;width:35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" filled="f" stroked="f" strokeweight=".5pt">
          <v:textbox style="mso-fit-shape-to-text:t" inset="0,0,0,0">
            <w:txbxContent>
              <w:p w:rsidR="009A311E" w:rsidRDefault="009D1DE4">
                <w:pPr>
                  <w:rPr>
                    <w:rFonts w:ascii="宋体" w:hAnsi="宋体" w:cs="宋体"/>
                    <w:sz w:val="28"/>
                    <w:szCs w:val="40"/>
                  </w:rPr>
                </w:pPr>
                <w:r>
                  <w:rPr>
                    <w:rFonts w:ascii="宋体" w:hAnsi="宋体" w:cs="宋体" w:hint="eastAsia"/>
                    <w:sz w:val="28"/>
                    <w:szCs w:val="40"/>
                  </w:rPr>
                  <w:fldChar w:fldCharType="begin"/>
                </w:r>
                <w:r w:rsidR="00EB2C12">
                  <w:rPr>
                    <w:rFonts w:ascii="宋体" w:hAnsi="宋体" w:cs="宋体" w:hint="eastAsia"/>
                    <w:sz w:val="28"/>
                    <w:szCs w:val="40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40"/>
                  </w:rPr>
                  <w:fldChar w:fldCharType="separate"/>
                </w:r>
                <w:r w:rsidR="005B6A8F">
                  <w:rPr>
                    <w:rFonts w:ascii="宋体" w:hAnsi="宋体" w:cs="宋体"/>
                    <w:noProof/>
                    <w:sz w:val="28"/>
                    <w:szCs w:val="40"/>
                  </w:rPr>
                  <w:t>- 14 -</w:t>
                </w:r>
                <w:r>
                  <w:rPr>
                    <w:rFonts w:ascii="宋体" w:hAnsi="宋体" w:cs="宋体" w:hint="eastAsia"/>
                    <w:sz w:val="28"/>
                    <w:szCs w:val="4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3C3" w:rsidRDefault="008F53C3">
      <w:r>
        <w:separator/>
      </w:r>
    </w:p>
  </w:footnote>
  <w:footnote w:type="continuationSeparator" w:id="1">
    <w:p w:rsidR="008F53C3" w:rsidRDefault="008F5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JhM2YyOTEwNDdkNGY1ZGFhMmViMTI4YjEwNmY2MjEifQ=="/>
  </w:docVars>
  <w:rsids>
    <w:rsidRoot w:val="00B31162"/>
    <w:rsid w:val="97ABA647"/>
    <w:rsid w:val="00001AAB"/>
    <w:rsid w:val="000054D3"/>
    <w:rsid w:val="00006673"/>
    <w:rsid w:val="00012718"/>
    <w:rsid w:val="00023E66"/>
    <w:rsid w:val="00026294"/>
    <w:rsid w:val="00044CBD"/>
    <w:rsid w:val="00071B81"/>
    <w:rsid w:val="00074B1F"/>
    <w:rsid w:val="000844DD"/>
    <w:rsid w:val="000923C2"/>
    <w:rsid w:val="000B0162"/>
    <w:rsid w:val="000B4274"/>
    <w:rsid w:val="000C110F"/>
    <w:rsid w:val="000C5C34"/>
    <w:rsid w:val="000D429C"/>
    <w:rsid w:val="000D4A90"/>
    <w:rsid w:val="00102545"/>
    <w:rsid w:val="0012686F"/>
    <w:rsid w:val="00160747"/>
    <w:rsid w:val="00174720"/>
    <w:rsid w:val="00177755"/>
    <w:rsid w:val="00181207"/>
    <w:rsid w:val="00192778"/>
    <w:rsid w:val="00196868"/>
    <w:rsid w:val="001B10C1"/>
    <w:rsid w:val="001C5848"/>
    <w:rsid w:val="001D579F"/>
    <w:rsid w:val="001E00EC"/>
    <w:rsid w:val="001E61E3"/>
    <w:rsid w:val="001F2915"/>
    <w:rsid w:val="0020527E"/>
    <w:rsid w:val="0021652A"/>
    <w:rsid w:val="00233344"/>
    <w:rsid w:val="002375EC"/>
    <w:rsid w:val="00253AB9"/>
    <w:rsid w:val="00264684"/>
    <w:rsid w:val="00282CA6"/>
    <w:rsid w:val="002A25E1"/>
    <w:rsid w:val="002B23FA"/>
    <w:rsid w:val="002C45D6"/>
    <w:rsid w:val="002D774C"/>
    <w:rsid w:val="002E03B5"/>
    <w:rsid w:val="002E1D4B"/>
    <w:rsid w:val="002E4016"/>
    <w:rsid w:val="002E67D4"/>
    <w:rsid w:val="002F30E1"/>
    <w:rsid w:val="00307D86"/>
    <w:rsid w:val="00317BF3"/>
    <w:rsid w:val="003228B5"/>
    <w:rsid w:val="00322DE2"/>
    <w:rsid w:val="00324FC2"/>
    <w:rsid w:val="00347266"/>
    <w:rsid w:val="003529B2"/>
    <w:rsid w:val="0038001F"/>
    <w:rsid w:val="00384A7C"/>
    <w:rsid w:val="003871C8"/>
    <w:rsid w:val="0039535E"/>
    <w:rsid w:val="003A3D7F"/>
    <w:rsid w:val="003B4057"/>
    <w:rsid w:val="003D420A"/>
    <w:rsid w:val="003D50D5"/>
    <w:rsid w:val="003E06A7"/>
    <w:rsid w:val="003E5A94"/>
    <w:rsid w:val="004034CA"/>
    <w:rsid w:val="0041621D"/>
    <w:rsid w:val="00425422"/>
    <w:rsid w:val="00427A3E"/>
    <w:rsid w:val="00471BC0"/>
    <w:rsid w:val="00473DE1"/>
    <w:rsid w:val="004805C1"/>
    <w:rsid w:val="004816BC"/>
    <w:rsid w:val="00485A2F"/>
    <w:rsid w:val="00495FF6"/>
    <w:rsid w:val="004963CF"/>
    <w:rsid w:val="004C2993"/>
    <w:rsid w:val="004D593E"/>
    <w:rsid w:val="004D6B48"/>
    <w:rsid w:val="004E6F49"/>
    <w:rsid w:val="004E76A3"/>
    <w:rsid w:val="005020A3"/>
    <w:rsid w:val="005215F1"/>
    <w:rsid w:val="00532CEB"/>
    <w:rsid w:val="0053529C"/>
    <w:rsid w:val="0054021B"/>
    <w:rsid w:val="00560D43"/>
    <w:rsid w:val="005644DC"/>
    <w:rsid w:val="005746EC"/>
    <w:rsid w:val="005755CC"/>
    <w:rsid w:val="0058087D"/>
    <w:rsid w:val="00590310"/>
    <w:rsid w:val="00595318"/>
    <w:rsid w:val="005B0510"/>
    <w:rsid w:val="005B0D78"/>
    <w:rsid w:val="005B2CB9"/>
    <w:rsid w:val="005B6A8F"/>
    <w:rsid w:val="005C62F5"/>
    <w:rsid w:val="005E7BDE"/>
    <w:rsid w:val="006014B6"/>
    <w:rsid w:val="00622739"/>
    <w:rsid w:val="006260A9"/>
    <w:rsid w:val="00626D62"/>
    <w:rsid w:val="006313E7"/>
    <w:rsid w:val="006475A0"/>
    <w:rsid w:val="00647AB2"/>
    <w:rsid w:val="00654BD2"/>
    <w:rsid w:val="00662C13"/>
    <w:rsid w:val="0067494A"/>
    <w:rsid w:val="0068079C"/>
    <w:rsid w:val="00693D3E"/>
    <w:rsid w:val="0069646D"/>
    <w:rsid w:val="006A4CC7"/>
    <w:rsid w:val="006B52F6"/>
    <w:rsid w:val="006D23AA"/>
    <w:rsid w:val="006D3550"/>
    <w:rsid w:val="006E65D2"/>
    <w:rsid w:val="006F0A62"/>
    <w:rsid w:val="007037BE"/>
    <w:rsid w:val="007121BA"/>
    <w:rsid w:val="00714DA5"/>
    <w:rsid w:val="00716164"/>
    <w:rsid w:val="007302F1"/>
    <w:rsid w:val="007825F0"/>
    <w:rsid w:val="007837AD"/>
    <w:rsid w:val="007840BE"/>
    <w:rsid w:val="00795883"/>
    <w:rsid w:val="007A1991"/>
    <w:rsid w:val="007B4E49"/>
    <w:rsid w:val="007B776C"/>
    <w:rsid w:val="007D32E5"/>
    <w:rsid w:val="007D3BE2"/>
    <w:rsid w:val="007E20B0"/>
    <w:rsid w:val="007F317A"/>
    <w:rsid w:val="007F4597"/>
    <w:rsid w:val="00800B0F"/>
    <w:rsid w:val="00842DB8"/>
    <w:rsid w:val="008453FA"/>
    <w:rsid w:val="00860365"/>
    <w:rsid w:val="008666DD"/>
    <w:rsid w:val="008777B8"/>
    <w:rsid w:val="008941F3"/>
    <w:rsid w:val="008B39FD"/>
    <w:rsid w:val="008B4B4F"/>
    <w:rsid w:val="008C10E0"/>
    <w:rsid w:val="008C7FA7"/>
    <w:rsid w:val="008D5678"/>
    <w:rsid w:val="008D63E8"/>
    <w:rsid w:val="008D75BD"/>
    <w:rsid w:val="008F53C3"/>
    <w:rsid w:val="009007CB"/>
    <w:rsid w:val="00941176"/>
    <w:rsid w:val="00942176"/>
    <w:rsid w:val="00955307"/>
    <w:rsid w:val="00967F73"/>
    <w:rsid w:val="00980DE4"/>
    <w:rsid w:val="0098177B"/>
    <w:rsid w:val="009A311E"/>
    <w:rsid w:val="009A793C"/>
    <w:rsid w:val="009D1DE4"/>
    <w:rsid w:val="009D6E5D"/>
    <w:rsid w:val="009F783E"/>
    <w:rsid w:val="00A01F89"/>
    <w:rsid w:val="00A24CAE"/>
    <w:rsid w:val="00A41A9F"/>
    <w:rsid w:val="00A5192A"/>
    <w:rsid w:val="00A5273F"/>
    <w:rsid w:val="00A60790"/>
    <w:rsid w:val="00A60BD0"/>
    <w:rsid w:val="00A65C3C"/>
    <w:rsid w:val="00A67D32"/>
    <w:rsid w:val="00AB26FF"/>
    <w:rsid w:val="00AD0B05"/>
    <w:rsid w:val="00AD0D06"/>
    <w:rsid w:val="00AD754C"/>
    <w:rsid w:val="00AE2F1F"/>
    <w:rsid w:val="00AF4698"/>
    <w:rsid w:val="00AF48BC"/>
    <w:rsid w:val="00B24504"/>
    <w:rsid w:val="00B25645"/>
    <w:rsid w:val="00B31162"/>
    <w:rsid w:val="00B321C3"/>
    <w:rsid w:val="00B357A7"/>
    <w:rsid w:val="00B432DC"/>
    <w:rsid w:val="00B664BF"/>
    <w:rsid w:val="00B71E97"/>
    <w:rsid w:val="00BD1581"/>
    <w:rsid w:val="00BD3F4A"/>
    <w:rsid w:val="00BE0013"/>
    <w:rsid w:val="00BE5F93"/>
    <w:rsid w:val="00C65DE8"/>
    <w:rsid w:val="00C75E84"/>
    <w:rsid w:val="00C84BEC"/>
    <w:rsid w:val="00C877C4"/>
    <w:rsid w:val="00C96A50"/>
    <w:rsid w:val="00C97066"/>
    <w:rsid w:val="00CA38BB"/>
    <w:rsid w:val="00CF5090"/>
    <w:rsid w:val="00D17297"/>
    <w:rsid w:val="00D349E4"/>
    <w:rsid w:val="00D47220"/>
    <w:rsid w:val="00D51276"/>
    <w:rsid w:val="00D62D43"/>
    <w:rsid w:val="00D67D91"/>
    <w:rsid w:val="00DA144D"/>
    <w:rsid w:val="00DA5D21"/>
    <w:rsid w:val="00DB1B7D"/>
    <w:rsid w:val="00DB7924"/>
    <w:rsid w:val="00DD3051"/>
    <w:rsid w:val="00DF08E9"/>
    <w:rsid w:val="00DF71D5"/>
    <w:rsid w:val="00E0206A"/>
    <w:rsid w:val="00E22C37"/>
    <w:rsid w:val="00E34B73"/>
    <w:rsid w:val="00E439A8"/>
    <w:rsid w:val="00E43C51"/>
    <w:rsid w:val="00E47B81"/>
    <w:rsid w:val="00E620BD"/>
    <w:rsid w:val="00E71F99"/>
    <w:rsid w:val="00E72E5D"/>
    <w:rsid w:val="00E80D0C"/>
    <w:rsid w:val="00E94CD0"/>
    <w:rsid w:val="00E966E8"/>
    <w:rsid w:val="00E97FE1"/>
    <w:rsid w:val="00EA743F"/>
    <w:rsid w:val="00EB2C12"/>
    <w:rsid w:val="00EB4453"/>
    <w:rsid w:val="00EC0E08"/>
    <w:rsid w:val="00EC5FE5"/>
    <w:rsid w:val="00ED6378"/>
    <w:rsid w:val="00EF7C86"/>
    <w:rsid w:val="00F26CA7"/>
    <w:rsid w:val="00F34003"/>
    <w:rsid w:val="00F3569F"/>
    <w:rsid w:val="00F37738"/>
    <w:rsid w:val="00F46FAC"/>
    <w:rsid w:val="00F64F4A"/>
    <w:rsid w:val="00F670C9"/>
    <w:rsid w:val="00F71F4C"/>
    <w:rsid w:val="00FA25E7"/>
    <w:rsid w:val="00FA3155"/>
    <w:rsid w:val="00FC55EC"/>
    <w:rsid w:val="00FD6674"/>
    <w:rsid w:val="00FF6001"/>
    <w:rsid w:val="0429493F"/>
    <w:rsid w:val="0B5C0D23"/>
    <w:rsid w:val="11AB412F"/>
    <w:rsid w:val="2F397905"/>
    <w:rsid w:val="3B7B31CD"/>
    <w:rsid w:val="4CB608EF"/>
    <w:rsid w:val="5AD403F9"/>
    <w:rsid w:val="5FFBF066"/>
    <w:rsid w:val="670C7632"/>
    <w:rsid w:val="77A7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D1D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D1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D1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D1DE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D1D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D1D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948</Words>
  <Characters>5408</Characters>
  <Application>Microsoft Office Word</Application>
  <DocSecurity>0</DocSecurity>
  <Lines>45</Lines>
  <Paragraphs>12</Paragraphs>
  <ScaleCrop>false</ScaleCrop>
  <Company>微软中国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刘俊</dc:creator>
  <cp:lastModifiedBy>谢静</cp:lastModifiedBy>
  <cp:revision>4</cp:revision>
  <cp:lastPrinted>2023-02-07T11:04:00Z</cp:lastPrinted>
  <dcterms:created xsi:type="dcterms:W3CDTF">2023-02-22T05:43:00Z</dcterms:created>
  <dcterms:modified xsi:type="dcterms:W3CDTF">2023-02-22T06:04:00Z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65F8C6A098D2421AAD16788625E8C657</vt:lpwstr>
  </property>
</Properties>
</file>