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D5CCF">
      <w:pPr>
        <w:pStyle w:val="27"/>
        <w:rPr>
          <w:color w:val="auto"/>
          <w:highlight w:val="none"/>
        </w:rPr>
      </w:pPr>
    </w:p>
    <w:p w14:paraId="71E134BB">
      <w:pPr>
        <w:pStyle w:val="27"/>
        <w:rPr>
          <w:color w:val="auto"/>
          <w:highlight w:val="none"/>
        </w:rPr>
      </w:pPr>
    </w:p>
    <w:p w14:paraId="1B441128">
      <w:pPr>
        <w:pStyle w:val="27"/>
        <w:rPr>
          <w:color w:val="auto"/>
          <w:highlight w:val="none"/>
        </w:rPr>
      </w:pPr>
    </w:p>
    <w:p w14:paraId="594FA69E">
      <w:pPr>
        <w:adjustRightInd w:val="0"/>
        <w:snapToGrid w:val="0"/>
        <w:jc w:val="center"/>
        <w:outlineLvl w:val="0"/>
        <w:rPr>
          <w:rFonts w:ascii="宋体"/>
          <w:b/>
          <w:bCs/>
          <w:color w:val="auto"/>
          <w:sz w:val="72"/>
          <w:szCs w:val="72"/>
          <w:highlight w:val="none"/>
        </w:rPr>
      </w:pPr>
      <w:r>
        <w:rPr>
          <w:rFonts w:hint="eastAsia"/>
          <w:color w:val="auto"/>
          <w:highlight w:val="none"/>
        </w:rPr>
        <w:t xml:space="preserve">  </w:t>
      </w:r>
      <w:r>
        <w:rPr>
          <w:rFonts w:hint="eastAsia" w:ascii="宋体" w:hAnsi="宋体" w:cs="宋体"/>
          <w:b/>
          <w:bCs/>
          <w:color w:val="auto"/>
          <w:sz w:val="72"/>
          <w:szCs w:val="72"/>
          <w:highlight w:val="none"/>
        </w:rPr>
        <w:t>建设项目环境影响报告表</w:t>
      </w:r>
    </w:p>
    <w:p w14:paraId="56CCA6BD">
      <w:pPr>
        <w:adjustRightInd w:val="0"/>
        <w:snapToGrid w:val="0"/>
        <w:spacing w:line="480" w:lineRule="auto"/>
        <w:ind w:firstLine="172" w:firstLineChars="39"/>
        <w:jc w:val="center"/>
        <w:rPr>
          <w:rFonts w:ascii="楷体" w:hAnsi="楷体" w:eastAsia="楷体"/>
          <w:b/>
          <w:bCs/>
          <w:color w:val="auto"/>
          <w:sz w:val="44"/>
          <w:szCs w:val="44"/>
          <w:highlight w:val="none"/>
        </w:rPr>
      </w:pPr>
      <w:r>
        <w:rPr>
          <w:rFonts w:hint="eastAsia" w:ascii="楷体" w:hAnsi="楷体" w:eastAsia="楷体" w:cs="楷体"/>
          <w:b/>
          <w:bCs/>
          <w:color w:val="auto"/>
          <w:sz w:val="44"/>
          <w:szCs w:val="44"/>
          <w:highlight w:val="none"/>
        </w:rPr>
        <w:t>（污染影响类）</w:t>
      </w:r>
    </w:p>
    <w:p w14:paraId="5278C7E8">
      <w:pPr>
        <w:jc w:val="center"/>
        <w:rPr>
          <w:rFonts w:ascii="华文仿宋" w:hAnsi="华文仿宋" w:eastAsia="华文仿宋"/>
          <w:b/>
          <w:bCs/>
          <w:color w:val="auto"/>
          <w:kern w:val="44"/>
          <w:sz w:val="44"/>
          <w:szCs w:val="44"/>
          <w:highlight w:val="none"/>
        </w:rPr>
      </w:pPr>
    </w:p>
    <w:p w14:paraId="302917D7">
      <w:pPr>
        <w:jc w:val="center"/>
        <w:rPr>
          <w:rFonts w:eastAsia="仿宋"/>
          <w:b/>
          <w:bCs/>
          <w:color w:val="auto"/>
          <w:sz w:val="52"/>
          <w:szCs w:val="52"/>
          <w:highlight w:val="none"/>
        </w:rPr>
      </w:pPr>
      <w:r>
        <w:rPr>
          <w:rFonts w:hint="eastAsia" w:eastAsia="仿宋"/>
          <w:b/>
          <w:bCs/>
          <w:color w:val="auto"/>
          <w:sz w:val="52"/>
          <w:szCs w:val="52"/>
          <w:highlight w:val="none"/>
        </w:rPr>
        <w:t xml:space="preserve">                </w:t>
      </w:r>
    </w:p>
    <w:p w14:paraId="64BDAB36">
      <w:pPr>
        <w:ind w:firstLine="1040"/>
        <w:rPr>
          <w:rFonts w:eastAsia="仿宋"/>
          <w:b/>
          <w:bCs/>
          <w:color w:val="auto"/>
          <w:sz w:val="44"/>
          <w:szCs w:val="44"/>
          <w:highlight w:val="none"/>
        </w:rPr>
      </w:pPr>
    </w:p>
    <w:p w14:paraId="1148C325">
      <w:pPr>
        <w:ind w:firstLine="1040"/>
        <w:rPr>
          <w:rFonts w:eastAsia="仿宋"/>
          <w:b/>
          <w:bCs/>
          <w:color w:val="auto"/>
          <w:sz w:val="44"/>
          <w:szCs w:val="44"/>
          <w:highlight w:val="none"/>
        </w:rPr>
      </w:pPr>
    </w:p>
    <w:p w14:paraId="238745FB">
      <w:pPr>
        <w:ind w:firstLine="1040"/>
        <w:rPr>
          <w:rFonts w:eastAsia="仿宋"/>
          <w:b/>
          <w:bCs/>
          <w:color w:val="auto"/>
          <w:sz w:val="44"/>
          <w:szCs w:val="44"/>
          <w:highlight w:val="none"/>
        </w:rPr>
      </w:pPr>
    </w:p>
    <w:p w14:paraId="596B8672">
      <w:pPr>
        <w:ind w:firstLine="1040"/>
        <w:rPr>
          <w:rFonts w:eastAsia="仿宋"/>
          <w:b/>
          <w:bCs/>
          <w:color w:val="auto"/>
          <w:sz w:val="44"/>
          <w:szCs w:val="44"/>
          <w:highlight w:val="none"/>
        </w:rPr>
      </w:pPr>
    </w:p>
    <w:p w14:paraId="17F4E678">
      <w:pPr>
        <w:adjustRightInd w:val="0"/>
        <w:snapToGrid w:val="0"/>
        <w:spacing w:line="480" w:lineRule="auto"/>
        <w:ind w:firstLine="643" w:firstLineChars="200"/>
        <w:rPr>
          <w:rFonts w:hint="eastAsia" w:eastAsia="楷体"/>
          <w:b/>
          <w:bCs/>
          <w:color w:val="auto"/>
          <w:sz w:val="32"/>
          <w:szCs w:val="32"/>
          <w:highlight w:val="none"/>
          <w:lang w:eastAsia="zh-CN"/>
        </w:rPr>
      </w:pPr>
      <w:bookmarkStart w:id="0" w:name="_Hlk57884087"/>
      <w:r>
        <w:rPr>
          <w:rFonts w:hint="eastAsia" w:ascii="楷体" w:hAnsi="楷体" w:eastAsia="楷体" w:cs="楷体"/>
          <w:b/>
          <w:bCs/>
          <w:color w:val="auto"/>
          <w:sz w:val="32"/>
          <w:szCs w:val="32"/>
          <w:highlight w:val="none"/>
        </w:rPr>
        <w:t>项目名称：</w:t>
      </w:r>
      <w:r>
        <w:rPr>
          <w:rFonts w:hint="eastAsia" w:ascii="楷体" w:hAnsi="楷体" w:eastAsia="楷体" w:cs="楷体"/>
          <w:b/>
          <w:bCs/>
          <w:color w:val="auto"/>
          <w:sz w:val="32"/>
          <w:szCs w:val="32"/>
          <w:highlight w:val="none"/>
          <w:u w:val="single"/>
          <w:lang w:eastAsia="zh-CN"/>
        </w:rPr>
        <w:t>年产30000吨生物质颗粒项目</w:t>
      </w:r>
    </w:p>
    <w:p w14:paraId="43DCAA55">
      <w:pPr>
        <w:adjustRightInd w:val="0"/>
        <w:snapToGrid w:val="0"/>
        <w:spacing w:line="480" w:lineRule="auto"/>
        <w:ind w:firstLine="643" w:firstLineChars="200"/>
        <w:rPr>
          <w:rFonts w:ascii="楷体" w:hAnsi="楷体" w:eastAsia="楷体" w:cs="楷体"/>
          <w:b/>
          <w:bCs/>
          <w:color w:val="auto"/>
          <w:sz w:val="32"/>
          <w:szCs w:val="32"/>
          <w:highlight w:val="none"/>
          <w:u w:val="single"/>
        </w:rPr>
      </w:pPr>
      <w:r>
        <w:rPr>
          <w:rFonts w:hint="eastAsia" w:ascii="楷体" w:hAnsi="楷体" w:eastAsia="楷体" w:cs="楷体"/>
          <w:b/>
          <w:bCs/>
          <w:color w:val="auto"/>
          <w:sz w:val="32"/>
          <w:szCs w:val="32"/>
          <w:highlight w:val="none"/>
        </w:rPr>
        <w:t>建设单位（盖章）：</w:t>
      </w:r>
      <w:r>
        <w:rPr>
          <w:rFonts w:hint="eastAsia" w:ascii="楷体" w:hAnsi="楷体" w:eastAsia="楷体" w:cs="楷体"/>
          <w:b/>
          <w:bCs/>
          <w:color w:val="auto"/>
          <w:sz w:val="32"/>
          <w:szCs w:val="32"/>
          <w:highlight w:val="none"/>
          <w:u w:val="single"/>
          <w:lang w:eastAsia="zh-CN"/>
        </w:rPr>
        <w:t>淮北拓时新能源科技有限公司</w:t>
      </w:r>
      <w:r>
        <w:rPr>
          <w:rFonts w:ascii="楷体" w:hAnsi="楷体" w:eastAsia="楷体" w:cs="楷体"/>
          <w:b/>
          <w:bCs/>
          <w:color w:val="auto"/>
          <w:sz w:val="32"/>
          <w:szCs w:val="32"/>
          <w:highlight w:val="none"/>
          <w:u w:val="single"/>
        </w:rPr>
        <w:t xml:space="preserve"> </w:t>
      </w:r>
    </w:p>
    <w:p w14:paraId="2084ADFE">
      <w:pPr>
        <w:adjustRightInd w:val="0"/>
        <w:snapToGrid w:val="0"/>
        <w:spacing w:line="480" w:lineRule="auto"/>
        <w:ind w:firstLine="643" w:firstLineChars="200"/>
        <w:rPr>
          <w:rFonts w:ascii="仿宋_GB2312" w:eastAsia="楷体"/>
          <w:b/>
          <w:bCs/>
          <w:color w:val="auto"/>
          <w:sz w:val="32"/>
          <w:szCs w:val="32"/>
          <w:highlight w:val="none"/>
          <w:u w:val="single"/>
        </w:rPr>
      </w:pPr>
      <w:r>
        <w:rPr>
          <w:rFonts w:hint="eastAsia" w:ascii="楷体" w:hAnsi="楷体" w:eastAsia="楷体" w:cs="楷体"/>
          <w:b/>
          <w:bCs/>
          <w:color w:val="auto"/>
          <w:sz w:val="32"/>
          <w:szCs w:val="32"/>
          <w:highlight w:val="none"/>
        </w:rPr>
        <w:t>编制日期：</w:t>
      </w:r>
      <w:r>
        <w:rPr>
          <w:rFonts w:ascii="楷体" w:hAnsi="楷体" w:eastAsia="楷体" w:cs="楷体"/>
          <w:b/>
          <w:bCs/>
          <w:color w:val="auto"/>
          <w:sz w:val="32"/>
          <w:szCs w:val="32"/>
          <w:highlight w:val="none"/>
          <w:u w:val="single"/>
        </w:rPr>
        <w:t xml:space="preserve">          202</w:t>
      </w:r>
      <w:r>
        <w:rPr>
          <w:rFonts w:hint="eastAsia" w:ascii="楷体" w:hAnsi="楷体" w:eastAsia="楷体" w:cs="楷体"/>
          <w:b/>
          <w:bCs/>
          <w:color w:val="auto"/>
          <w:sz w:val="32"/>
          <w:szCs w:val="32"/>
          <w:highlight w:val="none"/>
          <w:u w:val="single"/>
          <w:lang w:val="en-US" w:eastAsia="zh-CN"/>
        </w:rPr>
        <w:t>5</w:t>
      </w:r>
      <w:r>
        <w:rPr>
          <w:rFonts w:hint="eastAsia" w:ascii="楷体" w:hAnsi="楷体" w:eastAsia="楷体" w:cs="楷体"/>
          <w:b/>
          <w:bCs/>
          <w:color w:val="auto"/>
          <w:sz w:val="32"/>
          <w:szCs w:val="32"/>
          <w:highlight w:val="none"/>
          <w:u w:val="single"/>
        </w:rPr>
        <w:t>年</w:t>
      </w:r>
      <w:r>
        <w:rPr>
          <w:rFonts w:hint="eastAsia" w:ascii="楷体" w:hAnsi="楷体" w:eastAsia="楷体" w:cs="楷体"/>
          <w:b/>
          <w:bCs/>
          <w:color w:val="auto"/>
          <w:sz w:val="32"/>
          <w:szCs w:val="32"/>
          <w:highlight w:val="none"/>
          <w:u w:val="single"/>
          <w:lang w:val="en-US" w:eastAsia="zh-CN"/>
        </w:rPr>
        <w:t>10</w:t>
      </w:r>
      <w:r>
        <w:rPr>
          <w:rFonts w:hint="eastAsia" w:ascii="楷体" w:hAnsi="楷体" w:eastAsia="楷体" w:cs="楷体"/>
          <w:b/>
          <w:bCs/>
          <w:color w:val="auto"/>
          <w:sz w:val="32"/>
          <w:szCs w:val="32"/>
          <w:highlight w:val="none"/>
          <w:u w:val="single"/>
        </w:rPr>
        <w:t>月</w:t>
      </w:r>
      <w:r>
        <w:rPr>
          <w:rFonts w:ascii="楷体" w:hAnsi="楷体" w:eastAsia="楷体" w:cs="楷体"/>
          <w:b/>
          <w:bCs/>
          <w:color w:val="auto"/>
          <w:sz w:val="32"/>
          <w:szCs w:val="32"/>
          <w:highlight w:val="none"/>
          <w:u w:val="single"/>
        </w:rPr>
        <w:t xml:space="preserve">             </w:t>
      </w:r>
      <w:r>
        <w:rPr>
          <w:rFonts w:hint="eastAsia" w:ascii="楷体" w:hAnsi="楷体" w:eastAsia="楷体" w:cs="楷体"/>
          <w:b/>
          <w:bCs/>
          <w:color w:val="auto"/>
          <w:sz w:val="32"/>
          <w:szCs w:val="32"/>
          <w:highlight w:val="none"/>
          <w:u w:val="single"/>
        </w:rPr>
        <w:t xml:space="preserve">   </w:t>
      </w:r>
      <w:r>
        <w:rPr>
          <w:rFonts w:ascii="楷体" w:hAnsi="楷体" w:eastAsia="楷体" w:cs="楷体"/>
          <w:b/>
          <w:bCs/>
          <w:color w:val="auto"/>
          <w:sz w:val="32"/>
          <w:szCs w:val="32"/>
          <w:highlight w:val="none"/>
          <w:u w:val="single"/>
        </w:rPr>
        <w:t xml:space="preserve"> </w:t>
      </w:r>
    </w:p>
    <w:p w14:paraId="264DE825">
      <w:pPr>
        <w:adjustRightInd w:val="0"/>
        <w:snapToGrid w:val="0"/>
        <w:spacing w:line="288" w:lineRule="auto"/>
        <w:ind w:firstLine="1040"/>
        <w:rPr>
          <w:rFonts w:ascii="楷体_GB2312" w:eastAsia="楷体_GB2312"/>
          <w:b/>
          <w:bCs/>
          <w:color w:val="auto"/>
          <w:sz w:val="36"/>
          <w:szCs w:val="36"/>
          <w:highlight w:val="none"/>
        </w:rPr>
      </w:pPr>
    </w:p>
    <w:p w14:paraId="218218D7">
      <w:pPr>
        <w:adjustRightInd w:val="0"/>
        <w:snapToGrid w:val="0"/>
        <w:spacing w:line="288" w:lineRule="auto"/>
        <w:ind w:firstLine="1040"/>
        <w:rPr>
          <w:rFonts w:ascii="楷体_GB2312" w:eastAsia="楷体_GB2312"/>
          <w:b/>
          <w:bCs/>
          <w:color w:val="auto"/>
          <w:sz w:val="36"/>
          <w:szCs w:val="36"/>
          <w:highlight w:val="none"/>
        </w:rPr>
      </w:pPr>
    </w:p>
    <w:p w14:paraId="4B415A51">
      <w:pPr>
        <w:pStyle w:val="33"/>
        <w:rPr>
          <w:rFonts w:ascii="楷体_GB2312" w:eastAsia="楷体_GB2312"/>
          <w:b/>
          <w:bCs/>
          <w:color w:val="auto"/>
          <w:sz w:val="36"/>
          <w:szCs w:val="36"/>
          <w:highlight w:val="none"/>
        </w:rPr>
      </w:pPr>
    </w:p>
    <w:p w14:paraId="70224159">
      <w:pPr>
        <w:rPr>
          <w:color w:val="auto"/>
          <w:highlight w:val="none"/>
        </w:rPr>
      </w:pPr>
    </w:p>
    <w:p w14:paraId="74CA0536">
      <w:pPr>
        <w:adjustRightInd w:val="0"/>
        <w:snapToGrid w:val="0"/>
        <w:spacing w:line="288" w:lineRule="auto"/>
        <w:jc w:val="center"/>
        <w:rPr>
          <w:rFonts w:hint="eastAsia" w:ascii="楷体_GB2312" w:eastAsia="楷体_GB2312" w:cs="楷体_GB2312"/>
          <w:b/>
          <w:bCs/>
          <w:color w:val="auto"/>
          <w:sz w:val="32"/>
          <w:szCs w:val="32"/>
          <w:highlight w:val="none"/>
        </w:rPr>
      </w:pPr>
      <w:r>
        <w:rPr>
          <w:rFonts w:hint="eastAsia" w:ascii="楷体_GB2312" w:eastAsia="楷体_GB2312" w:cs="楷体_GB2312"/>
          <w:b/>
          <w:bCs/>
          <w:color w:val="auto"/>
          <w:sz w:val="32"/>
          <w:szCs w:val="32"/>
          <w:highlight w:val="none"/>
        </w:rPr>
        <w:t>中华人民共和国生态环境部制</w:t>
      </w:r>
    </w:p>
    <w:p w14:paraId="563E4DA7">
      <w:pPr>
        <w:pStyle w:val="3"/>
        <w:rPr>
          <w:rFonts w:hint="eastAsia"/>
          <w:b/>
          <w:bCs/>
          <w:color w:val="auto"/>
          <w:sz w:val="32"/>
          <w:szCs w:val="32"/>
          <w:highlight w:val="none"/>
        </w:rPr>
      </w:pPr>
    </w:p>
    <w:p w14:paraId="39B2DC70">
      <w:pPr>
        <w:rPr>
          <w:color w:val="auto"/>
          <w:highlight w:val="none"/>
        </w:rPr>
      </w:pPr>
    </w:p>
    <w:p w14:paraId="0DD8EAB5">
      <w:pPr>
        <w:adjustRightInd w:val="0"/>
        <w:snapToGrid w:val="0"/>
        <w:spacing w:line="288" w:lineRule="auto"/>
        <w:ind w:firstLine="1040"/>
        <w:jc w:val="center"/>
        <w:rPr>
          <w:rFonts w:ascii="仿宋_GB2312" w:eastAsia="仿宋_GB2312"/>
          <w:color w:val="auto"/>
          <w:sz w:val="36"/>
          <w:szCs w:val="36"/>
          <w:highlight w:val="none"/>
          <w:u w:val="single"/>
        </w:rPr>
      </w:pPr>
    </w:p>
    <w:p w14:paraId="3FD296D9">
      <w:pPr>
        <w:pStyle w:val="33"/>
        <w:rPr>
          <w:rFonts w:ascii="仿宋_GB2312" w:eastAsia="仿宋_GB2312"/>
          <w:color w:val="auto"/>
          <w:sz w:val="36"/>
          <w:szCs w:val="36"/>
          <w:highlight w:val="none"/>
          <w:u w:val="single"/>
        </w:rPr>
      </w:pPr>
    </w:p>
    <w:p w14:paraId="3E432339">
      <w:pPr>
        <w:rPr>
          <w:color w:val="auto"/>
          <w:highlight w:val="none"/>
        </w:rPr>
        <w:sectPr>
          <w:footerReference r:id="rId3" w:type="default"/>
          <w:pgSz w:w="11906" w:h="16838"/>
          <w:pgMar w:top="1701" w:right="1531" w:bottom="1701" w:left="1531" w:header="851" w:footer="1077" w:gutter="0"/>
          <w:cols w:space="720" w:num="1"/>
          <w:docGrid w:linePitch="312" w:charSpace="0"/>
        </w:sectPr>
      </w:pPr>
    </w:p>
    <w:bookmarkEnd w:id="0"/>
    <w:p w14:paraId="6C0BC556">
      <w:pPr>
        <w:pStyle w:val="34"/>
        <w:jc w:val="center"/>
        <w:outlineLvl w:val="0"/>
        <w:rPr>
          <w:rFonts w:ascii="黑体" w:hAnsi="黑体" w:eastAsia="黑体" w:cs="Times New Roman"/>
          <w:snapToGrid w:val="0"/>
          <w:color w:val="auto"/>
          <w:sz w:val="30"/>
          <w:szCs w:val="30"/>
          <w:highlight w:val="none"/>
        </w:rPr>
      </w:pPr>
      <w:r>
        <w:rPr>
          <w:rFonts w:hint="eastAsia" w:ascii="黑体" w:hAnsi="黑体" w:eastAsia="黑体" w:cs="黑体"/>
          <w:snapToGrid w:val="0"/>
          <w:color w:val="auto"/>
          <w:sz w:val="30"/>
          <w:szCs w:val="30"/>
          <w:highlight w:val="none"/>
        </w:rPr>
        <w:t>一、建设项目基本情况</w:t>
      </w:r>
    </w:p>
    <w:tbl>
      <w:tblPr>
        <w:tblStyle w:val="37"/>
        <w:tblW w:w="89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63"/>
        <w:gridCol w:w="2080"/>
        <w:gridCol w:w="1877"/>
        <w:gridCol w:w="3257"/>
      </w:tblGrid>
      <w:tr w14:paraId="08C4A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763" w:type="dxa"/>
            <w:tcBorders>
              <w:top w:val="single" w:color="auto" w:sz="8" w:space="0"/>
            </w:tcBorders>
            <w:tcMar>
              <w:top w:w="16" w:type="dxa"/>
              <w:left w:w="16" w:type="dxa"/>
              <w:right w:w="16" w:type="dxa"/>
            </w:tcMar>
            <w:vAlign w:val="center"/>
          </w:tcPr>
          <w:p w14:paraId="4879F1BD">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建设项目名称</w:t>
            </w:r>
          </w:p>
        </w:tc>
        <w:tc>
          <w:tcPr>
            <w:tcW w:w="7214" w:type="dxa"/>
            <w:gridSpan w:val="3"/>
            <w:tcBorders>
              <w:top w:val="single" w:color="auto" w:sz="8" w:space="0"/>
            </w:tcBorders>
            <w:vAlign w:val="center"/>
          </w:tcPr>
          <w:p w14:paraId="365B1AED">
            <w:pPr>
              <w:adjustRightInd w:val="0"/>
              <w:snapToGrid w:val="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eastAsia="zh-CN"/>
              </w:rPr>
              <w:t>年产30000吨生物质颗粒项目</w:t>
            </w:r>
          </w:p>
        </w:tc>
      </w:tr>
      <w:tr w14:paraId="07681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1763" w:type="dxa"/>
            <w:tcMar>
              <w:top w:w="16" w:type="dxa"/>
              <w:left w:w="16" w:type="dxa"/>
              <w:right w:w="16" w:type="dxa"/>
            </w:tcMar>
            <w:vAlign w:val="center"/>
          </w:tcPr>
          <w:p w14:paraId="05397614">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项目代码</w:t>
            </w:r>
          </w:p>
        </w:tc>
        <w:tc>
          <w:tcPr>
            <w:tcW w:w="7214" w:type="dxa"/>
            <w:gridSpan w:val="3"/>
            <w:vAlign w:val="center"/>
          </w:tcPr>
          <w:p w14:paraId="6A06EC9F">
            <w:pPr>
              <w:widowControl/>
              <w:jc w:val="center"/>
              <w:rPr>
                <w:rFonts w:hint="eastAsia" w:ascii="宋体" w:eastAsia="新宋体"/>
                <w:color w:val="auto"/>
                <w:sz w:val="24"/>
                <w:szCs w:val="24"/>
                <w:highlight w:val="none"/>
                <w:lang w:val="en-US" w:eastAsia="zh-CN"/>
              </w:rPr>
            </w:pPr>
            <w:r>
              <w:rPr>
                <w:rFonts w:hint="eastAsia" w:ascii="新宋体" w:hAnsi="新宋体" w:eastAsia="新宋体" w:cs="新宋体"/>
                <w:color w:val="auto"/>
                <w:kern w:val="0"/>
                <w:sz w:val="24"/>
                <w:szCs w:val="24"/>
                <w:highlight w:val="none"/>
                <w:lang w:eastAsia="zh-CN" w:bidi="ar"/>
              </w:rPr>
              <w:t>2502-340621-04-01-215533</w:t>
            </w:r>
          </w:p>
        </w:tc>
      </w:tr>
      <w:tr w14:paraId="294AC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3" w:type="dxa"/>
            <w:tcMar>
              <w:top w:w="16" w:type="dxa"/>
              <w:left w:w="16" w:type="dxa"/>
              <w:right w:w="16" w:type="dxa"/>
            </w:tcMar>
            <w:vAlign w:val="center"/>
          </w:tcPr>
          <w:p w14:paraId="48555FC7">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建设单位联系人</w:t>
            </w:r>
          </w:p>
        </w:tc>
        <w:tc>
          <w:tcPr>
            <w:tcW w:w="2080" w:type="dxa"/>
            <w:vAlign w:val="center"/>
          </w:tcPr>
          <w:p w14:paraId="1276AFEC">
            <w:pPr>
              <w:adjustRightInd w:val="0"/>
              <w:snapToGrid w:val="0"/>
              <w:jc w:val="center"/>
              <w:rPr>
                <w:rFonts w:hint="default" w:ascii="宋体" w:eastAsia="宋体"/>
                <w:color w:val="auto"/>
                <w:sz w:val="24"/>
                <w:szCs w:val="24"/>
                <w:highlight w:val="none"/>
                <w:lang w:val="en-US" w:eastAsia="zh-CN"/>
              </w:rPr>
            </w:pPr>
          </w:p>
        </w:tc>
        <w:tc>
          <w:tcPr>
            <w:tcW w:w="1877" w:type="dxa"/>
            <w:vAlign w:val="center"/>
          </w:tcPr>
          <w:p w14:paraId="30237679">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联系方式</w:t>
            </w:r>
          </w:p>
        </w:tc>
        <w:tc>
          <w:tcPr>
            <w:tcW w:w="3257" w:type="dxa"/>
            <w:vAlign w:val="center"/>
          </w:tcPr>
          <w:p w14:paraId="62981B6C">
            <w:pPr>
              <w:adjustRightInd w:val="0"/>
              <w:snapToGrid w:val="0"/>
              <w:jc w:val="center"/>
              <w:rPr>
                <w:rFonts w:hint="default" w:ascii="宋体" w:eastAsia="宋体"/>
                <w:color w:val="auto"/>
                <w:sz w:val="24"/>
                <w:szCs w:val="24"/>
                <w:highlight w:val="none"/>
                <w:lang w:val="en-US" w:eastAsia="zh-CN"/>
              </w:rPr>
            </w:pPr>
          </w:p>
        </w:tc>
      </w:tr>
      <w:tr w14:paraId="70672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3" w:type="dxa"/>
            <w:tcMar>
              <w:top w:w="16" w:type="dxa"/>
              <w:left w:w="16" w:type="dxa"/>
              <w:right w:w="16" w:type="dxa"/>
            </w:tcMar>
            <w:vAlign w:val="center"/>
          </w:tcPr>
          <w:p w14:paraId="13442761">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建设地点</w:t>
            </w:r>
          </w:p>
        </w:tc>
        <w:tc>
          <w:tcPr>
            <w:tcW w:w="7214" w:type="dxa"/>
            <w:gridSpan w:val="3"/>
            <w:vAlign w:val="center"/>
          </w:tcPr>
          <w:p w14:paraId="04D82602">
            <w:pPr>
              <w:widowControl/>
              <w:jc w:val="center"/>
              <w:rPr>
                <w:rFonts w:hint="eastAsia" w:ascii="宋体" w:eastAsia="宋体"/>
                <w:color w:val="auto"/>
                <w:sz w:val="24"/>
                <w:szCs w:val="24"/>
                <w:highlight w:val="none"/>
                <w:lang w:eastAsia="zh-CN"/>
              </w:rPr>
            </w:pPr>
            <w:r>
              <w:rPr>
                <w:rFonts w:hint="eastAsia" w:ascii="新宋体" w:hAnsi="新宋体" w:eastAsia="新宋体" w:cs="新宋体"/>
                <w:color w:val="auto"/>
                <w:kern w:val="0"/>
                <w:sz w:val="24"/>
                <w:szCs w:val="24"/>
                <w:highlight w:val="none"/>
                <w:lang w:eastAsia="zh-CN" w:bidi="ar"/>
              </w:rPr>
              <w:t>淮北市濉溪县双堆集镇吴井村</w:t>
            </w:r>
          </w:p>
        </w:tc>
      </w:tr>
      <w:tr w14:paraId="6D339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3" w:type="dxa"/>
            <w:tcMar>
              <w:top w:w="16" w:type="dxa"/>
              <w:left w:w="16" w:type="dxa"/>
              <w:right w:w="16" w:type="dxa"/>
            </w:tcMar>
            <w:vAlign w:val="center"/>
          </w:tcPr>
          <w:p w14:paraId="5550D95F">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地理坐标</w:t>
            </w:r>
          </w:p>
        </w:tc>
        <w:tc>
          <w:tcPr>
            <w:tcW w:w="7214" w:type="dxa"/>
            <w:gridSpan w:val="3"/>
            <w:vAlign w:val="center"/>
          </w:tcPr>
          <w:p w14:paraId="39C84F04">
            <w:pPr>
              <w:adjustRightInd w:val="0"/>
              <w:snapToGrid w:val="0"/>
              <w:jc w:val="center"/>
              <w:rPr>
                <w:rFonts w:ascii="宋体"/>
                <w:color w:val="auto"/>
                <w:sz w:val="24"/>
                <w:szCs w:val="24"/>
                <w:highlight w:val="none"/>
              </w:rPr>
            </w:pPr>
            <w:r>
              <w:rPr>
                <w:rFonts w:ascii="Times New Roman" w:hAnsi="Times New Roman" w:cs="Times New Roman"/>
                <w:color w:val="auto"/>
                <w:sz w:val="24"/>
                <w:highlight w:val="none"/>
              </w:rPr>
              <w:t>东经：</w:t>
            </w:r>
            <w:r>
              <w:rPr>
                <w:rFonts w:hint="eastAsia" w:ascii="Times New Roman" w:hAnsi="Times New Roman" w:cs="Times New Roman"/>
                <w:color w:val="auto"/>
                <w:sz w:val="24"/>
                <w:highlight w:val="none"/>
                <w:u w:val="single"/>
                <w:lang w:val="en-US" w:eastAsia="zh-CN"/>
              </w:rPr>
              <w:t xml:space="preserve"> </w:t>
            </w:r>
            <w:r>
              <w:rPr>
                <w:rFonts w:hint="eastAsia" w:cs="Times New Roman"/>
                <w:color w:val="auto"/>
                <w:sz w:val="24"/>
                <w:highlight w:val="none"/>
                <w:u w:val="single"/>
                <w:lang w:val="en-US" w:eastAsia="zh-CN"/>
              </w:rPr>
              <w:t>116</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度</w:t>
            </w:r>
            <w:r>
              <w:rPr>
                <w:rFonts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 xml:space="preserve">53 </w:t>
            </w:r>
            <w:r>
              <w:rPr>
                <w:rFonts w:ascii="Times New Roman" w:hAnsi="Times New Roman" w:cs="Times New Roman"/>
                <w:color w:val="auto"/>
                <w:sz w:val="24"/>
                <w:highlight w:val="none"/>
              </w:rPr>
              <w:t>分</w:t>
            </w:r>
            <w:r>
              <w:rPr>
                <w:rFonts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22.043</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秒，北纬：</w:t>
            </w:r>
            <w:r>
              <w:rPr>
                <w:rFonts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33</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度</w:t>
            </w:r>
            <w:r>
              <w:rPr>
                <w:rFonts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24</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分</w:t>
            </w:r>
            <w:r>
              <w:rPr>
                <w:rFonts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41.771</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秒</w:t>
            </w:r>
          </w:p>
        </w:tc>
      </w:tr>
      <w:tr w14:paraId="7F9FF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1763" w:type="dxa"/>
            <w:tcMar>
              <w:top w:w="16" w:type="dxa"/>
              <w:left w:w="16" w:type="dxa"/>
              <w:right w:w="16" w:type="dxa"/>
            </w:tcMar>
            <w:vAlign w:val="center"/>
          </w:tcPr>
          <w:p w14:paraId="60DD8603">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国民经济</w:t>
            </w:r>
          </w:p>
          <w:p w14:paraId="6C2057D0">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行业类别</w:t>
            </w:r>
          </w:p>
        </w:tc>
        <w:tc>
          <w:tcPr>
            <w:tcW w:w="2080" w:type="dxa"/>
            <w:vAlign w:val="center"/>
          </w:tcPr>
          <w:p w14:paraId="074A86E2">
            <w:pPr>
              <w:adjustRightInd w:val="0"/>
              <w:snapToGrid w:val="0"/>
              <w:jc w:val="center"/>
              <w:rPr>
                <w:rFonts w:ascii="宋体"/>
                <w:color w:val="auto"/>
                <w:sz w:val="24"/>
                <w:szCs w:val="24"/>
                <w:highlight w:val="none"/>
              </w:rPr>
            </w:pPr>
            <w:r>
              <w:rPr>
                <w:color w:val="auto"/>
                <w:sz w:val="24"/>
                <w:highlight w:val="none"/>
              </w:rPr>
              <w:t>C</w:t>
            </w:r>
            <w:r>
              <w:rPr>
                <w:rFonts w:hint="eastAsia"/>
                <w:color w:val="auto"/>
                <w:sz w:val="24"/>
                <w:highlight w:val="none"/>
              </w:rPr>
              <w:t>2542 生物质致密成型燃料加工</w:t>
            </w:r>
          </w:p>
        </w:tc>
        <w:tc>
          <w:tcPr>
            <w:tcW w:w="1877" w:type="dxa"/>
            <w:vAlign w:val="center"/>
          </w:tcPr>
          <w:p w14:paraId="30A92165">
            <w:pPr>
              <w:adjustRightInd w:val="0"/>
              <w:snapToGrid w:val="0"/>
              <w:jc w:val="center"/>
              <w:rPr>
                <w:rFonts w:ascii="宋体"/>
                <w:color w:val="auto"/>
                <w:sz w:val="24"/>
                <w:szCs w:val="24"/>
                <w:highlight w:val="none"/>
              </w:rPr>
            </w:pPr>
            <w:bookmarkStart w:id="1" w:name="_Hlk49843745"/>
            <w:r>
              <w:rPr>
                <w:rFonts w:hint="eastAsia" w:ascii="宋体" w:hAnsi="宋体" w:cs="宋体"/>
                <w:color w:val="auto"/>
                <w:sz w:val="24"/>
                <w:szCs w:val="24"/>
                <w:highlight w:val="none"/>
              </w:rPr>
              <w:t>建设项目</w:t>
            </w:r>
          </w:p>
          <w:p w14:paraId="07B500B3">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行业类别</w:t>
            </w:r>
            <w:bookmarkEnd w:id="1"/>
          </w:p>
        </w:tc>
        <w:tc>
          <w:tcPr>
            <w:tcW w:w="3257" w:type="dxa"/>
            <w:vAlign w:val="center"/>
          </w:tcPr>
          <w:p w14:paraId="6AB5E6C5">
            <w:pPr>
              <w:widowControl/>
              <w:jc w:val="center"/>
              <w:rPr>
                <w:rFonts w:ascii="宋体"/>
                <w:color w:val="auto"/>
                <w:sz w:val="24"/>
                <w:szCs w:val="24"/>
                <w:highlight w:val="none"/>
              </w:rPr>
            </w:pPr>
            <w:r>
              <w:rPr>
                <w:rFonts w:hint="eastAsia" w:ascii="宋体" w:hAnsi="宋体" w:cs="宋体"/>
                <w:color w:val="auto"/>
                <w:sz w:val="24"/>
                <w:szCs w:val="24"/>
                <w:highlight w:val="none"/>
              </w:rPr>
              <w:t>二十二、石油、煤炭及其他燃料加工业  25 43生物质燃料加工 254</w:t>
            </w:r>
          </w:p>
        </w:tc>
      </w:tr>
      <w:tr w14:paraId="0CF91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2" w:hRule="atLeast"/>
          <w:jc w:val="center"/>
        </w:trPr>
        <w:tc>
          <w:tcPr>
            <w:tcW w:w="1763" w:type="dxa"/>
            <w:tcMar>
              <w:top w:w="16" w:type="dxa"/>
              <w:left w:w="16" w:type="dxa"/>
              <w:right w:w="16" w:type="dxa"/>
            </w:tcMar>
            <w:vAlign w:val="center"/>
          </w:tcPr>
          <w:p w14:paraId="16897250">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建设性质</w:t>
            </w:r>
          </w:p>
        </w:tc>
        <w:tc>
          <w:tcPr>
            <w:tcW w:w="2080" w:type="dxa"/>
            <w:vAlign w:val="center"/>
          </w:tcPr>
          <w:p w14:paraId="299CB5F3">
            <w:pPr>
              <w:adjustRightInd w:val="0"/>
              <w:snapToGrid w:val="0"/>
              <w:ind w:left="210" w:leftChars="100"/>
              <w:jc w:val="left"/>
              <w:rPr>
                <w:rFonts w:ascii="宋体"/>
                <w:color w:val="auto"/>
                <w:sz w:val="24"/>
                <w:szCs w:val="24"/>
                <w:highlight w:val="none"/>
              </w:rPr>
            </w:pPr>
            <w:r>
              <w:rPr>
                <w:rFonts w:hint="eastAsia" w:ascii="MS Mincho" w:hAnsi="MS Mincho" w:cs="MS Mincho"/>
                <w:color w:val="auto"/>
                <w:sz w:val="24"/>
                <w:szCs w:val="24"/>
                <w:highlight w:val="none"/>
              </w:rPr>
              <w:t>☑</w:t>
            </w:r>
            <w:r>
              <w:rPr>
                <w:rFonts w:hint="eastAsia" w:ascii="宋体" w:hAnsi="宋体" w:cs="宋体"/>
                <w:color w:val="auto"/>
                <w:sz w:val="24"/>
                <w:szCs w:val="24"/>
                <w:highlight w:val="none"/>
              </w:rPr>
              <w:t>新建</w:t>
            </w:r>
          </w:p>
          <w:p w14:paraId="439B07EB">
            <w:pPr>
              <w:adjustRightInd w:val="0"/>
              <w:snapToGrid w:val="0"/>
              <w:ind w:left="210" w:leftChars="100"/>
              <w:jc w:val="left"/>
              <w:rPr>
                <w:rFonts w:ascii="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eq \o\ac(</w:instrText>
            </w:r>
            <w:r>
              <w:rPr>
                <w:rFonts w:hint="eastAsia" w:ascii="宋体" w:hAnsi="宋体" w:cs="宋体"/>
                <w:color w:val="auto"/>
                <w:sz w:val="24"/>
                <w:szCs w:val="24"/>
                <w:highlight w:val="none"/>
              </w:rPr>
              <w:instrText xml:space="preserve">□</w:instrText>
            </w:r>
            <w:r>
              <w:rPr>
                <w:rFonts w:ascii="宋体" w:hAnsi="宋体" w:cs="宋体"/>
                <w:color w:val="auto"/>
                <w:sz w:val="24"/>
                <w:szCs w:val="24"/>
                <w:highlight w:val="none"/>
              </w:rPr>
              <w:instrText xml:space="preserve">)</w:instrTex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改建</w:t>
            </w:r>
          </w:p>
          <w:p w14:paraId="0AF1C2E5">
            <w:pPr>
              <w:adjustRightInd w:val="0"/>
              <w:snapToGrid w:val="0"/>
              <w:ind w:left="210" w:leftChars="100"/>
              <w:jc w:val="left"/>
              <w:rPr>
                <w:rFonts w:ascii="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eq \o\ac(</w:instrText>
            </w:r>
            <w:r>
              <w:rPr>
                <w:rFonts w:hint="eastAsia" w:ascii="宋体" w:hAnsi="宋体" w:cs="宋体"/>
                <w:color w:val="auto"/>
                <w:sz w:val="24"/>
                <w:szCs w:val="24"/>
                <w:highlight w:val="none"/>
              </w:rPr>
              <w:instrText xml:space="preserve">□</w:instrText>
            </w:r>
            <w:r>
              <w:rPr>
                <w:rFonts w:ascii="宋体" w:hAnsi="宋体" w:cs="宋体"/>
                <w:color w:val="auto"/>
                <w:sz w:val="24"/>
                <w:szCs w:val="24"/>
                <w:highlight w:val="none"/>
              </w:rPr>
              <w:instrText xml:space="preserve">)</w:instrTex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扩建</w:t>
            </w:r>
          </w:p>
          <w:p w14:paraId="74117C79">
            <w:pPr>
              <w:adjustRightInd w:val="0"/>
              <w:snapToGrid w:val="0"/>
              <w:ind w:left="210" w:leftChars="100"/>
              <w:jc w:val="left"/>
              <w:rPr>
                <w:rFonts w:ascii="宋体"/>
                <w:color w:val="auto"/>
                <w:sz w:val="24"/>
                <w:szCs w:val="24"/>
                <w:highlight w:val="none"/>
              </w:rPr>
            </w:pPr>
            <w:r>
              <w:rPr>
                <w:rFonts w:hint="eastAsia" w:ascii="宋体" w:hAnsi="宋体" w:cs="宋体"/>
                <w:color w:val="auto"/>
                <w:sz w:val="24"/>
                <w:szCs w:val="24"/>
                <w:highlight w:val="none"/>
              </w:rPr>
              <w:t>□技术改造</w:t>
            </w:r>
          </w:p>
        </w:tc>
        <w:tc>
          <w:tcPr>
            <w:tcW w:w="1877" w:type="dxa"/>
            <w:vAlign w:val="center"/>
          </w:tcPr>
          <w:p w14:paraId="5C62F403">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建设项目</w:t>
            </w:r>
          </w:p>
          <w:p w14:paraId="2915131C">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申报情形</w:t>
            </w:r>
          </w:p>
        </w:tc>
        <w:tc>
          <w:tcPr>
            <w:tcW w:w="3257" w:type="dxa"/>
            <w:vAlign w:val="center"/>
          </w:tcPr>
          <w:p w14:paraId="70E37569">
            <w:pPr>
              <w:adjustRightInd w:val="0"/>
              <w:snapToGrid w:val="0"/>
              <w:ind w:left="210" w:leftChars="100"/>
              <w:jc w:val="left"/>
              <w:rPr>
                <w:rFonts w:ascii="宋体"/>
                <w:color w:val="auto"/>
                <w:sz w:val="24"/>
                <w:szCs w:val="24"/>
                <w:highlight w:val="none"/>
              </w:rPr>
            </w:pPr>
            <w:r>
              <w:rPr>
                <w:rFonts w:hint="eastAsia" w:ascii="MS Mincho" w:hAnsi="MS Mincho" w:cs="MS Mincho"/>
                <w:color w:val="auto"/>
                <w:sz w:val="24"/>
                <w:szCs w:val="24"/>
                <w:highlight w:val="none"/>
              </w:rPr>
              <w:t>☑</w:t>
            </w:r>
            <w:r>
              <w:rPr>
                <w:rFonts w:hint="eastAsia" w:ascii="宋体" w:hAnsi="宋体" w:cs="宋体"/>
                <w:color w:val="auto"/>
                <w:sz w:val="24"/>
                <w:szCs w:val="24"/>
                <w:highlight w:val="none"/>
              </w:rPr>
              <w:t>首次申报项目</w:t>
            </w:r>
          </w:p>
          <w:p w14:paraId="03BA832C">
            <w:pPr>
              <w:adjustRightInd w:val="0"/>
              <w:snapToGrid w:val="0"/>
              <w:ind w:left="210" w:leftChars="100"/>
              <w:jc w:val="left"/>
              <w:rPr>
                <w:rFonts w:ascii="宋体"/>
                <w:color w:val="auto"/>
                <w:sz w:val="24"/>
                <w:szCs w:val="24"/>
                <w:highlight w:val="none"/>
              </w:rPr>
            </w:pPr>
            <w:r>
              <w:rPr>
                <w:rFonts w:hint="eastAsia" w:ascii="宋体" w:hAnsi="宋体" w:cs="宋体"/>
                <w:color w:val="auto"/>
                <w:sz w:val="24"/>
                <w:szCs w:val="24"/>
                <w:highlight w:val="none"/>
              </w:rPr>
              <w:t>□不予批准后再次申报项目</w:t>
            </w:r>
          </w:p>
          <w:p w14:paraId="0905698E">
            <w:pPr>
              <w:adjustRightInd w:val="0"/>
              <w:snapToGrid w:val="0"/>
              <w:ind w:left="210" w:leftChars="100"/>
              <w:jc w:val="left"/>
              <w:rPr>
                <w:rFonts w:ascii="宋体"/>
                <w:color w:val="auto"/>
                <w:sz w:val="24"/>
                <w:szCs w:val="24"/>
                <w:highlight w:val="none"/>
              </w:rPr>
            </w:pPr>
            <w:r>
              <w:rPr>
                <w:rFonts w:hint="eastAsia" w:ascii="宋体" w:hAnsi="宋体" w:cs="宋体"/>
                <w:color w:val="auto"/>
                <w:sz w:val="24"/>
                <w:szCs w:val="24"/>
                <w:highlight w:val="none"/>
              </w:rPr>
              <w:t>□超五年重新审核项目</w:t>
            </w:r>
          </w:p>
          <w:p w14:paraId="093B3FCD">
            <w:pPr>
              <w:adjustRightInd w:val="0"/>
              <w:snapToGrid w:val="0"/>
              <w:ind w:left="210" w:leftChars="100"/>
              <w:jc w:val="left"/>
              <w:rPr>
                <w:rFonts w:ascii="宋体"/>
                <w:color w:val="auto"/>
                <w:sz w:val="24"/>
                <w:szCs w:val="24"/>
                <w:highlight w:val="none"/>
              </w:rPr>
            </w:pPr>
            <w:r>
              <w:rPr>
                <w:rFonts w:hint="eastAsia" w:ascii="宋体" w:hAnsi="宋体" w:cs="宋体"/>
                <w:color w:val="auto"/>
                <w:sz w:val="24"/>
                <w:szCs w:val="24"/>
                <w:highlight w:val="none"/>
              </w:rPr>
              <w:t>□重大变动重新报批项目</w:t>
            </w:r>
          </w:p>
        </w:tc>
      </w:tr>
      <w:tr w14:paraId="0C3B1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9" w:hRule="atLeast"/>
          <w:jc w:val="center"/>
        </w:trPr>
        <w:tc>
          <w:tcPr>
            <w:tcW w:w="1763" w:type="dxa"/>
            <w:tcMar>
              <w:top w:w="16" w:type="dxa"/>
              <w:left w:w="16" w:type="dxa"/>
              <w:right w:w="16" w:type="dxa"/>
            </w:tcMar>
            <w:vAlign w:val="center"/>
          </w:tcPr>
          <w:p w14:paraId="4AF5694E">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项目审批（核准</w:t>
            </w:r>
            <w:r>
              <w:rPr>
                <w:rFonts w:ascii="宋体" w:hAnsi="宋体" w:cs="宋体"/>
                <w:color w:val="auto"/>
                <w:sz w:val="24"/>
                <w:szCs w:val="24"/>
                <w:highlight w:val="none"/>
              </w:rPr>
              <w:t>/</w:t>
            </w:r>
          </w:p>
          <w:p w14:paraId="51E35F8B">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备案）部门（选填）</w:t>
            </w:r>
          </w:p>
        </w:tc>
        <w:tc>
          <w:tcPr>
            <w:tcW w:w="2080" w:type="dxa"/>
            <w:vAlign w:val="center"/>
          </w:tcPr>
          <w:p w14:paraId="40982857">
            <w:pPr>
              <w:adjustRightInd w:val="0"/>
              <w:snapToGrid w:val="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lang w:eastAsia="zh-CN"/>
              </w:rPr>
              <w:t>濉溪县发展和改革委员会</w:t>
            </w:r>
          </w:p>
        </w:tc>
        <w:tc>
          <w:tcPr>
            <w:tcW w:w="1877" w:type="dxa"/>
            <w:vAlign w:val="center"/>
          </w:tcPr>
          <w:p w14:paraId="5FE93541">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项目审批（核准</w:t>
            </w:r>
            <w:r>
              <w:rPr>
                <w:rFonts w:ascii="宋体" w:hAnsi="宋体" w:cs="宋体"/>
                <w:color w:val="auto"/>
                <w:sz w:val="24"/>
                <w:szCs w:val="24"/>
                <w:highlight w:val="none"/>
              </w:rPr>
              <w:t>/</w:t>
            </w:r>
          </w:p>
          <w:p w14:paraId="111CE661">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备案）文号（选填）</w:t>
            </w:r>
          </w:p>
        </w:tc>
        <w:tc>
          <w:tcPr>
            <w:tcW w:w="3257" w:type="dxa"/>
            <w:vAlign w:val="center"/>
          </w:tcPr>
          <w:p w14:paraId="60C8A34F">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无</w:t>
            </w:r>
          </w:p>
        </w:tc>
      </w:tr>
      <w:tr w14:paraId="1AFCF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63" w:type="dxa"/>
            <w:tcMar>
              <w:top w:w="16" w:type="dxa"/>
              <w:left w:w="16" w:type="dxa"/>
              <w:right w:w="16" w:type="dxa"/>
            </w:tcMar>
            <w:vAlign w:val="center"/>
          </w:tcPr>
          <w:p w14:paraId="5C1D072E">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总投资（万元）</w:t>
            </w:r>
          </w:p>
        </w:tc>
        <w:tc>
          <w:tcPr>
            <w:tcW w:w="2080" w:type="dxa"/>
            <w:vAlign w:val="center"/>
          </w:tcPr>
          <w:p w14:paraId="4EE79B4F">
            <w:pPr>
              <w:adjustRightInd w:val="0"/>
              <w:snapToGrid w:val="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10700</w:t>
            </w:r>
          </w:p>
        </w:tc>
        <w:tc>
          <w:tcPr>
            <w:tcW w:w="1877" w:type="dxa"/>
            <w:tcMar>
              <w:top w:w="16" w:type="dxa"/>
              <w:left w:w="16" w:type="dxa"/>
              <w:right w:w="16" w:type="dxa"/>
            </w:tcMar>
            <w:vAlign w:val="center"/>
          </w:tcPr>
          <w:p w14:paraId="64AA5F82">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环保投资（万元）</w:t>
            </w:r>
          </w:p>
        </w:tc>
        <w:tc>
          <w:tcPr>
            <w:tcW w:w="3257" w:type="dxa"/>
            <w:vAlign w:val="center"/>
          </w:tcPr>
          <w:p w14:paraId="1106CF5F">
            <w:pPr>
              <w:adjustRightInd w:val="0"/>
              <w:snapToGrid w:val="0"/>
              <w:jc w:val="center"/>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222.5</w:t>
            </w:r>
          </w:p>
        </w:tc>
      </w:tr>
      <w:tr w14:paraId="1FD26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763" w:type="dxa"/>
            <w:tcMar>
              <w:top w:w="16" w:type="dxa"/>
              <w:left w:w="16" w:type="dxa"/>
              <w:right w:w="16" w:type="dxa"/>
            </w:tcMar>
            <w:vAlign w:val="center"/>
          </w:tcPr>
          <w:p w14:paraId="55FA294D">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环保投资占比（</w:t>
            </w:r>
            <w:r>
              <w:rPr>
                <w:rFonts w:ascii="宋体" w:hAnsi="宋体" w:cs="宋体"/>
                <w:color w:val="auto"/>
                <w:sz w:val="24"/>
                <w:szCs w:val="24"/>
                <w:highlight w:val="none"/>
              </w:rPr>
              <w:t>%</w:t>
            </w:r>
            <w:r>
              <w:rPr>
                <w:rFonts w:hint="eastAsia" w:ascii="宋体" w:hAnsi="宋体" w:cs="宋体"/>
                <w:color w:val="auto"/>
                <w:sz w:val="24"/>
                <w:szCs w:val="24"/>
                <w:highlight w:val="none"/>
              </w:rPr>
              <w:t>）</w:t>
            </w:r>
          </w:p>
        </w:tc>
        <w:tc>
          <w:tcPr>
            <w:tcW w:w="2080" w:type="dxa"/>
            <w:vAlign w:val="center"/>
          </w:tcPr>
          <w:p w14:paraId="4C097BEE">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lang w:val="en-US" w:eastAsia="zh-CN"/>
              </w:rPr>
              <w:t>2.08</w:t>
            </w:r>
            <w:r>
              <w:rPr>
                <w:rFonts w:ascii="宋体" w:hAnsi="宋体" w:cs="宋体"/>
                <w:color w:val="auto"/>
                <w:sz w:val="24"/>
                <w:szCs w:val="24"/>
                <w:highlight w:val="none"/>
              </w:rPr>
              <w:t>%</w:t>
            </w:r>
          </w:p>
        </w:tc>
        <w:tc>
          <w:tcPr>
            <w:tcW w:w="1877" w:type="dxa"/>
            <w:tcMar>
              <w:top w:w="16" w:type="dxa"/>
              <w:left w:w="16" w:type="dxa"/>
              <w:right w:w="16" w:type="dxa"/>
            </w:tcMar>
            <w:vAlign w:val="center"/>
          </w:tcPr>
          <w:p w14:paraId="3F53AA9C">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施工工期</w:t>
            </w:r>
          </w:p>
        </w:tc>
        <w:tc>
          <w:tcPr>
            <w:tcW w:w="3257" w:type="dxa"/>
            <w:vAlign w:val="center"/>
          </w:tcPr>
          <w:p w14:paraId="2218F151">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个月</w:t>
            </w:r>
          </w:p>
        </w:tc>
      </w:tr>
      <w:tr w14:paraId="55120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1763" w:type="dxa"/>
            <w:tcMar>
              <w:top w:w="16" w:type="dxa"/>
              <w:left w:w="16" w:type="dxa"/>
              <w:right w:w="16" w:type="dxa"/>
            </w:tcMar>
            <w:vAlign w:val="center"/>
          </w:tcPr>
          <w:p w14:paraId="630561C0">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是否开工建设</w:t>
            </w:r>
          </w:p>
        </w:tc>
        <w:tc>
          <w:tcPr>
            <w:tcW w:w="2080" w:type="dxa"/>
            <w:vAlign w:val="center"/>
          </w:tcPr>
          <w:p w14:paraId="01691D6D">
            <w:pPr>
              <w:adjustRightInd w:val="0"/>
              <w:snapToGrid w:val="0"/>
              <w:ind w:left="210" w:leftChars="100"/>
              <w:jc w:val="left"/>
              <w:rPr>
                <w:rFonts w:ascii="宋体"/>
                <w:color w:val="auto"/>
                <w:sz w:val="24"/>
                <w:szCs w:val="24"/>
                <w:highlight w:val="none"/>
              </w:rPr>
            </w:pPr>
            <w:r>
              <w:rPr>
                <w:rFonts w:hint="eastAsia" w:ascii="MS Mincho" w:hAnsi="MS Mincho" w:cs="MS Mincho"/>
                <w:color w:val="auto"/>
                <w:sz w:val="24"/>
                <w:szCs w:val="24"/>
                <w:highlight w:val="none"/>
              </w:rPr>
              <w:t>☑</w:t>
            </w:r>
            <w:r>
              <w:rPr>
                <w:rFonts w:hint="eastAsia" w:ascii="宋体" w:hAnsi="宋体" w:cs="宋体"/>
                <w:color w:val="auto"/>
                <w:sz w:val="24"/>
                <w:szCs w:val="24"/>
                <w:highlight w:val="none"/>
              </w:rPr>
              <w:t>否</w:t>
            </w:r>
          </w:p>
          <w:p w14:paraId="2314BE55">
            <w:pPr>
              <w:adjustRightInd w:val="0"/>
              <w:snapToGrid w:val="0"/>
              <w:ind w:left="210" w:leftChars="100"/>
              <w:rPr>
                <w:rFonts w:ascii="宋体"/>
                <w:color w:val="auto"/>
                <w:sz w:val="24"/>
                <w:szCs w:val="24"/>
                <w:highlight w:val="none"/>
                <w:u w:val="single"/>
              </w:rPr>
            </w:pPr>
            <w:r>
              <w:rPr>
                <w:rFonts w:hint="eastAsia" w:ascii="MS Mincho" w:hAnsi="MS Mincho" w:cs="MS Mincho"/>
                <w:color w:val="auto"/>
                <w:sz w:val="24"/>
                <w:szCs w:val="24"/>
                <w:highlight w:val="none"/>
              </w:rPr>
              <w:t>□</w:t>
            </w:r>
            <w:r>
              <w:rPr>
                <w:rFonts w:hint="eastAsia" w:ascii="宋体" w:hAnsi="宋体" w:cs="宋体"/>
                <w:color w:val="auto"/>
                <w:sz w:val="24"/>
                <w:szCs w:val="24"/>
                <w:highlight w:val="none"/>
              </w:rPr>
              <w:t>是</w:t>
            </w:r>
          </w:p>
        </w:tc>
        <w:tc>
          <w:tcPr>
            <w:tcW w:w="1877" w:type="dxa"/>
            <w:tcMar>
              <w:top w:w="16" w:type="dxa"/>
              <w:left w:w="16" w:type="dxa"/>
              <w:right w:w="16" w:type="dxa"/>
            </w:tcMar>
            <w:vAlign w:val="center"/>
          </w:tcPr>
          <w:p w14:paraId="4AB21E38">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用地（用海）</w:t>
            </w:r>
          </w:p>
          <w:p w14:paraId="7E0890C5">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面积（</w:t>
            </w:r>
            <w:r>
              <w:rPr>
                <w:rFonts w:ascii="宋体" w:hAnsi="宋体" w:cs="宋体"/>
                <w:color w:val="auto"/>
                <w:sz w:val="24"/>
                <w:szCs w:val="24"/>
                <w:highlight w:val="none"/>
              </w:rPr>
              <w:t>m</w:t>
            </w:r>
            <w:r>
              <w:rPr>
                <w:rFonts w:ascii="宋体" w:hAnsi="宋体" w:cs="宋体"/>
                <w:color w:val="auto"/>
                <w:sz w:val="24"/>
                <w:szCs w:val="24"/>
                <w:highlight w:val="none"/>
                <w:vertAlign w:val="superscript"/>
              </w:rPr>
              <w:t>2</w:t>
            </w:r>
            <w:r>
              <w:rPr>
                <w:rFonts w:hint="eastAsia" w:ascii="宋体" w:hAnsi="宋体" w:cs="宋体"/>
                <w:color w:val="auto"/>
                <w:sz w:val="24"/>
                <w:szCs w:val="24"/>
                <w:highlight w:val="none"/>
              </w:rPr>
              <w:t>）</w:t>
            </w:r>
          </w:p>
        </w:tc>
        <w:tc>
          <w:tcPr>
            <w:tcW w:w="3257" w:type="dxa"/>
            <w:vAlign w:val="center"/>
          </w:tcPr>
          <w:p w14:paraId="1AB7B16F">
            <w:pPr>
              <w:adjustRightInd w:val="0"/>
              <w:snapToGrid w:val="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rPr>
              <w:t>约</w:t>
            </w:r>
            <w:r>
              <w:rPr>
                <w:rFonts w:hint="eastAsia" w:ascii="宋体" w:hAnsi="宋体" w:cs="宋体"/>
                <w:color w:val="auto"/>
                <w:sz w:val="24"/>
                <w:szCs w:val="24"/>
                <w:highlight w:val="none"/>
                <w:lang w:val="en-US" w:eastAsia="zh-CN"/>
              </w:rPr>
              <w:t>6600</w:t>
            </w:r>
          </w:p>
        </w:tc>
      </w:tr>
      <w:tr w14:paraId="06D6B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63" w:type="dxa"/>
            <w:vAlign w:val="center"/>
          </w:tcPr>
          <w:p w14:paraId="72C8B13B">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专项评价设置情况</w:t>
            </w:r>
          </w:p>
        </w:tc>
        <w:tc>
          <w:tcPr>
            <w:tcW w:w="7214" w:type="dxa"/>
            <w:gridSpan w:val="3"/>
            <w:vAlign w:val="center"/>
          </w:tcPr>
          <w:p w14:paraId="0D7D28EB">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14:paraId="2E250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63" w:type="dxa"/>
            <w:vAlign w:val="center"/>
          </w:tcPr>
          <w:p w14:paraId="29DC8886">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规划情况</w:t>
            </w:r>
          </w:p>
        </w:tc>
        <w:tc>
          <w:tcPr>
            <w:tcW w:w="7214" w:type="dxa"/>
            <w:gridSpan w:val="3"/>
            <w:vAlign w:val="center"/>
          </w:tcPr>
          <w:p w14:paraId="3CBCBD16">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14:paraId="3DAAC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763" w:type="dxa"/>
            <w:vAlign w:val="center"/>
          </w:tcPr>
          <w:p w14:paraId="40A42D17">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规划环境影响评价情况</w:t>
            </w:r>
          </w:p>
        </w:tc>
        <w:tc>
          <w:tcPr>
            <w:tcW w:w="7214" w:type="dxa"/>
            <w:gridSpan w:val="3"/>
            <w:vAlign w:val="center"/>
          </w:tcPr>
          <w:p w14:paraId="438483E0">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14:paraId="6F1A0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763" w:type="dxa"/>
            <w:vAlign w:val="center"/>
          </w:tcPr>
          <w:p w14:paraId="3A118EFE">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规划及规划环境影响评价符合性分析</w:t>
            </w:r>
          </w:p>
        </w:tc>
        <w:tc>
          <w:tcPr>
            <w:tcW w:w="7214" w:type="dxa"/>
            <w:gridSpan w:val="3"/>
            <w:vAlign w:val="center"/>
          </w:tcPr>
          <w:p w14:paraId="42B8B413">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14:paraId="748AC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74" w:hRule="atLeast"/>
          <w:jc w:val="center"/>
        </w:trPr>
        <w:tc>
          <w:tcPr>
            <w:tcW w:w="1763" w:type="dxa"/>
            <w:tcBorders>
              <w:bottom w:val="single" w:color="auto" w:sz="8" w:space="0"/>
            </w:tcBorders>
            <w:vAlign w:val="center"/>
          </w:tcPr>
          <w:p w14:paraId="49C52AA6">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其他符合性分析</w:t>
            </w:r>
          </w:p>
        </w:tc>
        <w:tc>
          <w:tcPr>
            <w:tcW w:w="7214" w:type="dxa"/>
            <w:gridSpan w:val="3"/>
            <w:tcBorders>
              <w:bottom w:val="single" w:color="auto" w:sz="8" w:space="0"/>
            </w:tcBorders>
            <w:vAlign w:val="center"/>
          </w:tcPr>
          <w:p w14:paraId="7D386A87">
            <w:pPr>
              <w:adjustRightInd w:val="0"/>
              <w:snapToGrid w:val="0"/>
              <w:spacing w:before="240" w:beforeLines="100" w:line="360" w:lineRule="auto"/>
              <w:ind w:firstLine="482" w:firstLineChars="200"/>
              <w:jc w:val="left"/>
              <w:rPr>
                <w:rFonts w:hint="eastAsia" w:ascii="宋体" w:eastAsia="宋体"/>
                <w:b/>
                <w:bCs/>
                <w:color w:val="auto"/>
                <w:sz w:val="24"/>
                <w:szCs w:val="24"/>
                <w:highlight w:val="none"/>
                <w:lang w:eastAsia="zh-CN"/>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w:t>
            </w:r>
            <w:r>
              <w:rPr>
                <w:rFonts w:hint="eastAsia" w:ascii="Times New Roman" w:hAnsi="Times New Roman" w:eastAsia="宋体" w:cs="Times New Roman"/>
                <w:b/>
                <w:bCs/>
                <w:color w:val="auto"/>
                <w:kern w:val="0"/>
                <w:sz w:val="24"/>
                <w:szCs w:val="24"/>
                <w:highlight w:val="none"/>
                <w:lang w:val="en-US" w:eastAsia="zh-CN" w:bidi="ar-SA"/>
              </w:rPr>
              <w:t>产业政策符合性分析</w:t>
            </w:r>
          </w:p>
          <w:p w14:paraId="00FC8A8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对照《产业结构调整指导目录（2024年本》，本项目属于其中鼓励类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一、农林牧渔业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17．可再生资源综合利用：农作物秸秆综合利用（秸秆收储运体系建设、秸秆肥料化利用、秸秆饲料化利用、秸秆能源化利用、秸秆基料化利用、秸秆原料化利用等），农村可再生资源综合利用开发工程（沼气工程、生物天然气工程、再生资源综合利用、沼气发电、生物质能清洁供热、秸秆气化清洁能源利用工程、废弃菌棒利用、太阳能利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本</w:t>
            </w:r>
            <w:r>
              <w:rPr>
                <w:rFonts w:hint="eastAsia" w:ascii="宋体" w:hAnsi="宋体" w:cs="宋体"/>
                <w:color w:val="auto"/>
                <w:sz w:val="24"/>
                <w:szCs w:val="24"/>
                <w:highlight w:val="none"/>
              </w:rPr>
              <w:t>项目选用的设施设备</w:t>
            </w:r>
            <w:r>
              <w:rPr>
                <w:rFonts w:hint="eastAsia" w:ascii="宋体" w:hAnsi="宋体" w:eastAsia="宋体" w:cs="宋体"/>
                <w:color w:val="auto"/>
                <w:sz w:val="24"/>
                <w:szCs w:val="24"/>
                <w:highlight w:val="none"/>
              </w:rPr>
              <w:t>不在限制类和淘汰类之列。</w:t>
            </w:r>
          </w:p>
          <w:p w14:paraId="5CB506A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根据《安徽省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两高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项目管理目录（试行）》可知，本项目不属于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两高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w:t>
            </w:r>
          </w:p>
          <w:p w14:paraId="72DF6024">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本项目已于202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日取得了</w:t>
            </w:r>
            <w:r>
              <w:rPr>
                <w:rFonts w:hint="eastAsia" w:ascii="宋体" w:hAnsi="宋体" w:cs="宋体"/>
                <w:color w:val="auto"/>
                <w:sz w:val="24"/>
                <w:szCs w:val="24"/>
                <w:highlight w:val="none"/>
                <w:lang w:eastAsia="zh-CN"/>
              </w:rPr>
              <w:t>濉溪县发展和改革委员会</w:t>
            </w:r>
            <w:r>
              <w:rPr>
                <w:rFonts w:hint="eastAsia" w:ascii="宋体" w:hAnsi="宋体" w:cs="宋体"/>
                <w:color w:val="auto"/>
                <w:sz w:val="24"/>
                <w:szCs w:val="24"/>
                <w:highlight w:val="none"/>
              </w:rPr>
              <w:t>备案表，项目代码：</w:t>
            </w:r>
            <w:r>
              <w:rPr>
                <w:rFonts w:hint="eastAsia" w:ascii="宋体" w:hAnsi="宋体" w:cs="宋体"/>
                <w:color w:val="auto"/>
                <w:sz w:val="24"/>
                <w:szCs w:val="24"/>
                <w:highlight w:val="none"/>
                <w:lang w:eastAsia="zh-CN"/>
              </w:rPr>
              <w:t>2502-340621-04-01-215533</w:t>
            </w:r>
            <w:r>
              <w:rPr>
                <w:rFonts w:hint="eastAsia" w:ascii="宋体" w:hAnsi="宋体" w:cs="宋体"/>
                <w:color w:val="auto"/>
                <w:sz w:val="24"/>
                <w:szCs w:val="24"/>
                <w:highlight w:val="none"/>
              </w:rPr>
              <w:t>。</w:t>
            </w:r>
          </w:p>
          <w:p w14:paraId="19E14F31">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因此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本项目建设符合国家和地方产业政策要求。</w:t>
            </w:r>
          </w:p>
          <w:p w14:paraId="1C588B96">
            <w:pPr>
              <w:numPr>
                <w:ilvl w:val="0"/>
                <w:numId w:val="0"/>
              </w:numPr>
              <w:adjustRightInd w:val="0"/>
              <w:snapToGrid w:val="0"/>
              <w:spacing w:line="360" w:lineRule="auto"/>
              <w:ind w:firstLine="482" w:firstLineChars="200"/>
              <w:jc w:val="both"/>
              <w:rPr>
                <w:rFonts w:hint="eastAsia" w:ascii="宋体" w:hAnsi="宋体" w:cs="宋体"/>
                <w:color w:val="auto"/>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bidi="ar-SA"/>
              </w:rPr>
              <w:t>2、项目选址符合性分析</w:t>
            </w:r>
          </w:p>
          <w:p w14:paraId="150324DC">
            <w:pPr>
              <w:numPr>
                <w:ilvl w:val="0"/>
                <w:numId w:val="2"/>
              </w:num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用地符合性</w:t>
            </w:r>
          </w:p>
          <w:p w14:paraId="67424DFC">
            <w:pPr>
              <w:adjustRightInd w:val="0"/>
              <w:snapToGrid w:val="0"/>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本项目位于</w:t>
            </w:r>
            <w:r>
              <w:rPr>
                <w:rFonts w:hint="eastAsia" w:ascii="宋体"/>
                <w:color w:val="auto"/>
                <w:sz w:val="24"/>
                <w:szCs w:val="24"/>
                <w:highlight w:val="none"/>
                <w:lang w:eastAsia="zh-CN"/>
              </w:rPr>
              <w:t>淮北市濉溪县双堆集镇吴井村</w:t>
            </w:r>
            <w:r>
              <w:rPr>
                <w:rFonts w:hint="eastAsia" w:ascii="宋体"/>
                <w:color w:val="auto"/>
                <w:sz w:val="24"/>
                <w:szCs w:val="24"/>
                <w:highlight w:val="none"/>
              </w:rPr>
              <w:t>，</w:t>
            </w:r>
            <w:r>
              <w:rPr>
                <w:rFonts w:hint="eastAsia" w:ascii="宋体"/>
                <w:color w:val="auto"/>
                <w:sz w:val="24"/>
                <w:szCs w:val="24"/>
                <w:highlight w:val="none"/>
                <w:lang w:eastAsia="zh-CN"/>
              </w:rPr>
              <w:t>根据濉溪县双堆集自然资源和规划所出具的关于</w:t>
            </w:r>
            <w:r>
              <w:rPr>
                <w:rFonts w:hint="eastAsia" w:ascii="宋体"/>
                <w:color w:val="auto"/>
                <w:sz w:val="24"/>
                <w:szCs w:val="24"/>
                <w:highlight w:val="none"/>
              </w:rPr>
              <w:t>本项目</w:t>
            </w:r>
            <w:r>
              <w:rPr>
                <w:rFonts w:hint="eastAsia" w:ascii="宋体"/>
                <w:color w:val="auto"/>
                <w:sz w:val="24"/>
                <w:szCs w:val="24"/>
                <w:highlight w:val="none"/>
                <w:lang w:eastAsia="zh-CN"/>
              </w:rPr>
              <w:t>的项目建设规划符合性说明证明本项目</w:t>
            </w:r>
            <w:r>
              <w:rPr>
                <w:rFonts w:hint="eastAsia" w:ascii="宋体"/>
                <w:color w:val="auto"/>
                <w:sz w:val="24"/>
                <w:szCs w:val="24"/>
                <w:highlight w:val="none"/>
              </w:rPr>
              <w:t>所在地为</w:t>
            </w:r>
            <w:r>
              <w:rPr>
                <w:rFonts w:hint="eastAsia" w:ascii="宋体"/>
                <w:color w:val="auto"/>
                <w:sz w:val="24"/>
                <w:szCs w:val="24"/>
                <w:highlight w:val="none"/>
                <w:lang w:eastAsia="zh-CN"/>
              </w:rPr>
              <w:t>建设</w:t>
            </w:r>
            <w:r>
              <w:rPr>
                <w:rFonts w:hint="eastAsia" w:ascii="宋体"/>
                <w:color w:val="auto"/>
                <w:sz w:val="24"/>
                <w:szCs w:val="24"/>
                <w:highlight w:val="none"/>
              </w:rPr>
              <w:t>用地，因此本项目的建设符合用地规划。厂区布局合理，交通方便，水电等供应可靠，因此项目选址合理。</w:t>
            </w:r>
          </w:p>
          <w:p w14:paraId="78517E82">
            <w:pPr>
              <w:adjustRightInd w:val="0"/>
              <w:snapToGrid w:val="0"/>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（2）环境承载能力</w:t>
            </w:r>
          </w:p>
          <w:p w14:paraId="4AEA54F5">
            <w:pPr>
              <w:adjustRightInd w:val="0"/>
              <w:snapToGrid w:val="0"/>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本项目周边500m范围内无自然保护区、风景旅游景点和文物古迹等需要特殊保护的环境敏感对象；项目所在地交通方便，水电供应可靠；本项目在做好废气治理和废水处理措施的前提下，对环境质量的影响较小，建成后不会造成环境质量下降。因此，项目在环境承载能力内。</w:t>
            </w:r>
          </w:p>
          <w:p w14:paraId="4DBB23CE">
            <w:pPr>
              <w:adjustRightInd w:val="0"/>
              <w:snapToGrid w:val="0"/>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（3）选址环境相容性</w:t>
            </w:r>
          </w:p>
          <w:p w14:paraId="1DCFD966">
            <w:pPr>
              <w:adjustRightInd w:val="0"/>
              <w:snapToGrid w:val="0"/>
              <w:spacing w:line="360" w:lineRule="auto"/>
              <w:ind w:firstLine="480" w:firstLineChars="200"/>
              <w:jc w:val="left"/>
              <w:rPr>
                <w:rFonts w:ascii="宋体"/>
                <w:color w:val="auto"/>
                <w:sz w:val="24"/>
                <w:szCs w:val="24"/>
                <w:highlight w:val="none"/>
              </w:rPr>
            </w:pPr>
            <w:r>
              <w:rPr>
                <w:rFonts w:hint="eastAsia" w:ascii="宋体"/>
                <w:color w:val="auto"/>
                <w:sz w:val="24"/>
                <w:szCs w:val="24"/>
                <w:highlight w:val="none"/>
              </w:rPr>
              <w:t>本项目</w:t>
            </w:r>
            <w:r>
              <w:rPr>
                <w:rFonts w:hint="eastAsia" w:ascii="宋体"/>
                <w:color w:val="auto"/>
                <w:sz w:val="24"/>
                <w:szCs w:val="24"/>
                <w:highlight w:val="none"/>
                <w:lang w:eastAsia="zh-CN"/>
              </w:rPr>
              <w:t>为新建</w:t>
            </w:r>
            <w:r>
              <w:rPr>
                <w:rFonts w:hint="eastAsia" w:ascii="宋体"/>
                <w:color w:val="auto"/>
                <w:sz w:val="24"/>
                <w:szCs w:val="24"/>
                <w:highlight w:val="none"/>
              </w:rPr>
              <w:t>，项目厂区东侧</w:t>
            </w:r>
            <w:r>
              <w:rPr>
                <w:rFonts w:hint="eastAsia" w:ascii="宋体"/>
                <w:color w:val="auto"/>
                <w:sz w:val="24"/>
                <w:szCs w:val="24"/>
                <w:highlight w:val="none"/>
                <w:lang w:eastAsia="zh-CN"/>
              </w:rPr>
              <w:t>为空地</w:t>
            </w:r>
            <w:r>
              <w:rPr>
                <w:rFonts w:hint="eastAsia" w:ascii="宋体"/>
                <w:color w:val="auto"/>
                <w:sz w:val="24"/>
                <w:szCs w:val="24"/>
                <w:highlight w:val="none"/>
              </w:rPr>
              <w:t>、西侧为</w:t>
            </w:r>
            <w:r>
              <w:rPr>
                <w:rFonts w:hint="eastAsia" w:ascii="宋体"/>
                <w:color w:val="auto"/>
                <w:sz w:val="24"/>
                <w:szCs w:val="24"/>
                <w:highlight w:val="none"/>
                <w:lang w:eastAsia="zh-CN"/>
              </w:rPr>
              <w:t>废品收购站</w:t>
            </w:r>
            <w:r>
              <w:rPr>
                <w:rFonts w:hint="eastAsia" w:ascii="宋体"/>
                <w:color w:val="auto"/>
                <w:sz w:val="24"/>
                <w:szCs w:val="24"/>
                <w:highlight w:val="none"/>
              </w:rPr>
              <w:t>，北侧为</w:t>
            </w:r>
            <w:r>
              <w:rPr>
                <w:rFonts w:hint="eastAsia" w:ascii="宋体"/>
                <w:color w:val="auto"/>
                <w:sz w:val="24"/>
                <w:szCs w:val="24"/>
                <w:highlight w:val="none"/>
                <w:lang w:eastAsia="zh-CN"/>
              </w:rPr>
              <w:t>空地</w:t>
            </w:r>
            <w:r>
              <w:rPr>
                <w:rFonts w:hint="eastAsia" w:ascii="宋体"/>
                <w:color w:val="auto"/>
                <w:sz w:val="24"/>
                <w:szCs w:val="24"/>
                <w:highlight w:val="none"/>
              </w:rPr>
              <w:t>，南侧为</w:t>
            </w:r>
            <w:r>
              <w:rPr>
                <w:rFonts w:hint="eastAsia" w:ascii="宋体"/>
                <w:color w:val="auto"/>
                <w:sz w:val="24"/>
                <w:szCs w:val="24"/>
                <w:highlight w:val="none"/>
                <w:lang w:eastAsia="zh-CN"/>
              </w:rPr>
              <w:t>道路</w:t>
            </w:r>
            <w:r>
              <w:rPr>
                <w:rFonts w:hint="eastAsia" w:ascii="宋体"/>
                <w:color w:val="auto"/>
                <w:sz w:val="24"/>
                <w:szCs w:val="24"/>
                <w:highlight w:val="none"/>
              </w:rPr>
              <w:t>。本项目周边 500m范围内无自然保护区、风景旅游景点和文物古迹等需要特殊保护的环境敏感对象；项目所在地交通方便，水电供应可靠；本项目各项污染物在各项处理措施建设实施后，能够达标排放。因此，项目与周边环境相容。</w:t>
            </w:r>
          </w:p>
          <w:p w14:paraId="0E1D7A8B">
            <w:pPr>
              <w:adjustRightInd w:val="0"/>
              <w:snapToGrid w:val="0"/>
              <w:spacing w:line="360" w:lineRule="auto"/>
              <w:ind w:firstLine="482" w:firstLineChars="200"/>
              <w:jc w:val="left"/>
              <w:rPr>
                <w:rFonts w:ascii="宋体"/>
                <w:b/>
                <w:bCs/>
                <w:color w:val="auto"/>
                <w:sz w:val="24"/>
                <w:szCs w:val="24"/>
                <w:highlight w:val="none"/>
              </w:rPr>
            </w:pPr>
            <w:r>
              <w:rPr>
                <w:rFonts w:ascii="宋体" w:hAnsi="宋体" w:cs="宋体"/>
                <w:b/>
                <w:bCs/>
                <w:color w:val="auto"/>
                <w:sz w:val="24"/>
                <w:szCs w:val="24"/>
                <w:highlight w:val="none"/>
              </w:rPr>
              <w:t>3</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三线一单</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相符性分析</w:t>
            </w:r>
          </w:p>
          <w:p w14:paraId="501D51F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根据安徽省生态环境厅发布的《安徽省</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三线一单</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生态环境分区管控管理办法（暂行）》（皖环发[2022]5号）（以下简称《办法》）</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《办法》要求</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在建设项目环评中</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做好与</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三线一单</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生态环境分区管控相符性分析</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充分论证是否符合生态环境准入清单要求</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。本项目与《安徽省</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三线一单</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生态环境分区管控管理办法（暂行）》符合性如下：</w:t>
            </w:r>
          </w:p>
          <w:p w14:paraId="7EF893E4">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环境质量底线及环境分区管控</w:t>
            </w:r>
          </w:p>
          <w:p w14:paraId="500E59E7">
            <w:pPr>
              <w:pStyle w:val="8"/>
              <w:spacing w:line="360" w:lineRule="auto"/>
              <w:rPr>
                <w:color w:val="auto"/>
                <w:highlight w:val="none"/>
              </w:rPr>
            </w:pPr>
            <w:r>
              <w:rPr>
                <w:rFonts w:hint="eastAsia"/>
                <w:color w:val="auto"/>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kern w:val="0"/>
                <w:sz w:val="24"/>
                <w:szCs w:val="24"/>
                <w:highlight w:val="none"/>
              </w:rPr>
              <w:t>环境质量底线</w:t>
            </w:r>
          </w:p>
          <w:p w14:paraId="58C410AE">
            <w:pPr>
              <w:pageBreakBefore w:val="0"/>
              <w:kinsoku/>
              <w:wordWrap/>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根据2024年</w:t>
            </w:r>
            <w:r>
              <w:rPr>
                <w:rFonts w:hint="eastAsia" w:cs="Times New Roman"/>
                <w:color w:val="auto"/>
                <w:sz w:val="24"/>
                <w:szCs w:val="24"/>
                <w:highlight w:val="none"/>
                <w:lang w:val="en-US" w:eastAsia="zh-CN"/>
              </w:rPr>
              <w:t>淮</w:t>
            </w:r>
            <w:r>
              <w:rPr>
                <w:rFonts w:hint="default" w:ascii="Times New Roman" w:hAnsi="Times New Roman" w:eastAsia="宋体" w:cs="Times New Roman"/>
                <w:color w:val="auto"/>
                <w:sz w:val="24"/>
                <w:szCs w:val="24"/>
                <w:highlight w:val="none"/>
              </w:rPr>
              <w:t>北市O3、PM2.5的评价指标不能满足《环境空气质量标（GB3095-2012）及其修改单二级标准限值要求，项目所在区域为不达标区。</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项目在采取环评提出的相关防治措施后</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排放的各项污染物不会对区域环境造成较大影响。本项目建设符合环境质量底线要求</w:t>
            </w:r>
          </w:p>
          <w:p w14:paraId="62D0A447">
            <w:pPr>
              <w:pageBreakBefore w:val="0"/>
              <w:kinsoku/>
              <w:wordWrap/>
              <w:topLinePunct w:val="0"/>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kern w:val="0"/>
                <w:sz w:val="24"/>
                <w:szCs w:val="24"/>
                <w:highlight w:val="none"/>
              </w:rPr>
              <w:t>大气环境分区管控</w:t>
            </w:r>
          </w:p>
          <w:p w14:paraId="426B7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对照淮北市大气环境分区管控图</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本项目位于</w:t>
            </w:r>
            <w:r>
              <w:rPr>
                <w:rFonts w:hint="default" w:ascii="Times New Roman" w:hAnsi="Times New Roman" w:eastAsia="宋体" w:cs="Times New Roman"/>
                <w:color w:val="auto"/>
                <w:sz w:val="24"/>
                <w:szCs w:val="24"/>
                <w:highlight w:val="none"/>
                <w:lang w:val="en-US" w:eastAsia="zh-CN"/>
              </w:rPr>
              <w:t>一般</w:t>
            </w:r>
            <w:r>
              <w:rPr>
                <w:rFonts w:hint="default" w:ascii="Times New Roman" w:hAnsi="Times New Roman" w:eastAsia="宋体" w:cs="Times New Roman"/>
                <w:b w:val="0"/>
                <w:bCs w:val="0"/>
                <w:color w:val="auto"/>
                <w:sz w:val="24"/>
                <w:szCs w:val="24"/>
                <w:highlight w:val="none"/>
              </w:rPr>
              <w:t>管控区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破碎、筛分</w:t>
            </w:r>
            <w:r>
              <w:rPr>
                <w:rFonts w:hint="default" w:ascii="Times New Roman" w:hAnsi="Times New Roman" w:eastAsia="宋体" w:cs="Times New Roman"/>
                <w:color w:val="auto"/>
                <w:sz w:val="24"/>
                <w:szCs w:val="24"/>
                <w:highlight w:val="none"/>
                <w:lang w:val="en-US" w:eastAsia="zh-CN"/>
              </w:rPr>
              <w:t>废气</w:t>
            </w:r>
            <w:r>
              <w:rPr>
                <w:rFonts w:hint="eastAsia" w:cs="Times New Roman"/>
                <w:color w:val="auto"/>
                <w:sz w:val="24"/>
                <w:szCs w:val="24"/>
                <w:highlight w:val="none"/>
                <w:lang w:val="en-US" w:eastAsia="zh-CN"/>
              </w:rPr>
              <w:t>经脉冲布袋除尘器处理，磨粉、造粒经</w:t>
            </w:r>
            <w:r>
              <w:rPr>
                <w:rFonts w:hint="eastAsia" w:asciiTheme="minorEastAsia" w:hAnsiTheme="minorEastAsia" w:eastAsiaTheme="minorEastAsia" w:cstheme="minorEastAsia"/>
                <w:b w:val="0"/>
                <w:bCs w:val="0"/>
                <w:color w:val="auto"/>
                <w:sz w:val="24"/>
                <w:szCs w:val="24"/>
                <w:highlight w:val="none"/>
                <w:lang w:val="en-US" w:eastAsia="zh-CN"/>
              </w:rPr>
              <w:t>沙克龙除尘+脉冲布袋除尘器处理，处理后</w:t>
            </w:r>
            <w:r>
              <w:rPr>
                <w:rFonts w:hint="eastAsia" w:cs="Times New Roman"/>
                <w:color w:val="auto"/>
                <w:sz w:val="24"/>
                <w:szCs w:val="24"/>
                <w:highlight w:val="none"/>
                <w:lang w:val="en-US" w:eastAsia="zh-CN"/>
              </w:rPr>
              <w:t>，废气</w:t>
            </w:r>
            <w:r>
              <w:rPr>
                <w:rFonts w:hint="default" w:ascii="Times New Roman" w:hAnsi="Times New Roman" w:eastAsia="宋体" w:cs="Times New Roman"/>
                <w:color w:val="auto"/>
                <w:sz w:val="24"/>
                <w:szCs w:val="24"/>
                <w:highlight w:val="none"/>
                <w:lang w:val="en-US" w:eastAsia="zh-CN"/>
              </w:rPr>
              <w:t>排放满足《大气污染物综合排放标准》（GB16297-1996）</w:t>
            </w:r>
            <w:r>
              <w:rPr>
                <w:rFonts w:hint="eastAsia" w:ascii="Times New Roman" w:hAnsi="Times New Roman" w:eastAsia="宋体" w:cs="Times New Roman"/>
                <w:bCs/>
                <w:color w:val="auto"/>
                <w:kern w:val="0"/>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对周边影响较小</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不会突破区域环境质量底线。</w:t>
            </w:r>
          </w:p>
          <w:p w14:paraId="39AF7FB6">
            <w:pPr>
              <w:pageBreakBefore w:val="0"/>
              <w:kinsoku/>
              <w:wordWrap/>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水环境分区管控</w:t>
            </w:r>
          </w:p>
          <w:p w14:paraId="1A4A3F63">
            <w:pPr>
              <w:pageBreakBefore w:val="0"/>
              <w:kinsoku/>
              <w:wordWrap/>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对照淮北市水环境分区管控图</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本项目位于</w:t>
            </w:r>
            <w:r>
              <w:rPr>
                <w:rFonts w:hint="default" w:ascii="Times New Roman" w:hAnsi="Times New Roman" w:eastAsia="宋体" w:cs="Times New Roman"/>
                <w:color w:val="auto"/>
                <w:sz w:val="24"/>
                <w:szCs w:val="24"/>
                <w:highlight w:val="none"/>
                <w:lang w:val="en-US" w:eastAsia="zh-CN"/>
              </w:rPr>
              <w:t>一般管控区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生活污水经化粪池处理后</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定期由吸污泵车清掏，不外排</w:t>
            </w:r>
            <w:r>
              <w:rPr>
                <w:rFonts w:hint="default" w:ascii="Times New Roman" w:hAnsi="Times New Roman" w:eastAsia="宋体" w:cs="Times New Roman"/>
                <w:color w:val="auto"/>
                <w:sz w:val="24"/>
                <w:szCs w:val="24"/>
                <w:highlight w:val="none"/>
                <w:lang w:val="en-US" w:eastAsia="zh-CN"/>
              </w:rPr>
              <w:t>。</w:t>
            </w:r>
          </w:p>
          <w:p w14:paraId="22A92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土壤环境风险防控底线及分区管控</w:t>
            </w:r>
          </w:p>
          <w:p w14:paraId="7FE3E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淮北市生态环境分区管控成果动态更新情况说明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rPr>
              <w:t>到2025年</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淮北市土壤环境质量总体保持稳定</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局部稳中向好</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受污染地块安全利用水平得到巩固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受污染耕地安全利用率93%。到2035年</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淮北市土壤环境质量持续向好</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农用地和建设用地土壤环境安全得到有效保障</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土壤环境风险得到全面管控</w:t>
            </w:r>
            <w:r>
              <w:rPr>
                <w:rFonts w:hint="default" w:ascii="Times New Roman" w:hAnsi="Times New Roman" w:eastAsia="宋体" w:cs="Times New Roman"/>
                <w:color w:val="auto"/>
                <w:sz w:val="24"/>
                <w:szCs w:val="24"/>
                <w:highlight w:val="none"/>
                <w:lang w:eastAsia="zh-CN"/>
              </w:rPr>
              <w:t>。</w:t>
            </w:r>
          </w:p>
          <w:p w14:paraId="6021FB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对照淮北市土壤环境风险分区管控图</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本项目位于一般管控区。一般管控区要求：依据《中华人民共和国土壤污染防治法》《土壤污染防治行动计划》《安徽省土壤污染防治工作方案》《安徽省</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十三五</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环境保护规划》等要求及各市土壤污染防治工作方案对一般管控区实施管控。</w:t>
            </w:r>
          </w:p>
          <w:p w14:paraId="49562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ascii="Times New Roman" w:hAnsi="Times New Roman" w:cs="Times New Roman"/>
                <w:color w:val="auto"/>
                <w:sz w:val="24"/>
                <w:szCs w:val="24"/>
                <w:highlight w:val="none"/>
                <w:lang w:val="en-US" w:eastAsia="zh-CN"/>
              </w:rPr>
              <w:t>利用现有土地资源进行</w:t>
            </w:r>
            <w:r>
              <w:rPr>
                <w:rFonts w:hint="eastAsia" w:cs="Times New Roman"/>
                <w:color w:val="auto"/>
                <w:sz w:val="24"/>
                <w:szCs w:val="24"/>
                <w:highlight w:val="none"/>
                <w:lang w:val="en-US" w:eastAsia="zh-CN"/>
              </w:rPr>
              <w:t>新建</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不占用永久基本农田；项目对可能产生地下水、土壤影响的各项途径均进行有效预防</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在确保各项防渗措施得以落实</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并加强维护和厂区环境管理的前提下</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可有效控制厂区内的废水污染物下渗现象</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避免污染土壤</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因此本项目不会对区域土壤环境产生明显影响。</w:t>
            </w:r>
          </w:p>
          <w:p w14:paraId="2DE27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④安徽省环境管控单元管控要求</w:t>
            </w:r>
          </w:p>
          <w:p w14:paraId="11A2440A">
            <w:pPr>
              <w:pStyle w:val="13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本项目地址位于</w:t>
            </w:r>
            <w:r>
              <w:rPr>
                <w:rFonts w:hint="eastAsia" w:ascii="Times New Roman" w:hAnsi="Times New Roman" w:cs="Times New Roman"/>
                <w:color w:val="auto"/>
                <w:kern w:val="2"/>
                <w:sz w:val="24"/>
                <w:szCs w:val="24"/>
                <w:highlight w:val="none"/>
                <w:lang w:val="en-US" w:eastAsia="zh-CN" w:bidi="ar-SA"/>
              </w:rPr>
              <w:t>淮北市濉溪县双堆集镇吴井村</w:t>
            </w:r>
            <w:r>
              <w:rPr>
                <w:rFonts w:hint="default" w:ascii="Times New Roman" w:hAnsi="Times New Roman" w:eastAsia="宋体" w:cs="Times New Roman"/>
                <w:color w:val="auto"/>
                <w:kern w:val="2"/>
                <w:sz w:val="24"/>
                <w:szCs w:val="24"/>
                <w:highlight w:val="none"/>
                <w:lang w:val="en-US" w:eastAsia="zh-CN" w:bidi="ar-SA"/>
              </w:rPr>
              <w:t>，根据安徽“三线一单”公众服务平台查询结果（详见附图</w:t>
            </w:r>
            <w:r>
              <w:rPr>
                <w:rFonts w:hint="eastAsia" w:ascii="Times New Roman" w:hAnsi="Times New Roman" w:eastAsia="宋体" w:cs="Times New Roman"/>
                <w:color w:val="auto"/>
                <w:kern w:val="2"/>
                <w:sz w:val="24"/>
                <w:szCs w:val="24"/>
                <w:highlight w:val="none"/>
                <w:lang w:val="en-US" w:eastAsia="zh-CN" w:bidi="ar-SA"/>
              </w:rPr>
              <w:t>12</w:t>
            </w:r>
            <w:r>
              <w:rPr>
                <w:rFonts w:hint="default" w:ascii="Times New Roman" w:hAnsi="Times New Roman" w:eastAsia="宋体" w:cs="Times New Roman"/>
                <w:color w:val="auto"/>
                <w:kern w:val="2"/>
                <w:sz w:val="24"/>
                <w:szCs w:val="24"/>
                <w:highlight w:val="none"/>
                <w:lang w:val="en-US" w:eastAsia="zh-CN" w:bidi="ar-SA"/>
              </w:rPr>
              <w:t>），该区域属于</w:t>
            </w:r>
            <w:r>
              <w:rPr>
                <w:rFonts w:hint="eastAsia" w:ascii="Times New Roman" w:hAnsi="Times New Roman" w:eastAsia="宋体" w:cs="Times New Roman"/>
                <w:color w:val="auto"/>
                <w:kern w:val="2"/>
                <w:sz w:val="24"/>
                <w:szCs w:val="24"/>
                <w:highlight w:val="none"/>
                <w:lang w:val="en-US" w:eastAsia="zh-CN" w:bidi="ar-SA"/>
              </w:rPr>
              <w:t>重点</w:t>
            </w:r>
            <w:r>
              <w:rPr>
                <w:rFonts w:hint="default" w:ascii="Times New Roman" w:hAnsi="Times New Roman" w:eastAsia="宋体" w:cs="Times New Roman"/>
                <w:color w:val="auto"/>
                <w:kern w:val="2"/>
                <w:sz w:val="24"/>
                <w:szCs w:val="24"/>
                <w:highlight w:val="none"/>
                <w:lang w:val="en-US" w:eastAsia="zh-CN" w:bidi="ar-SA"/>
              </w:rPr>
              <w:t>管控单元，环境管控单元编码为ZH34062120224，其具体管控分析如下：</w:t>
            </w:r>
          </w:p>
          <w:p w14:paraId="48AA3933">
            <w:pPr>
              <w:pStyle w:val="136"/>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lang w:val="en-US" w:eastAsia="zh-CN" w:bidi="ar"/>
              </w:rPr>
              <w:t>表1-</w:t>
            </w:r>
            <w:r>
              <w:rPr>
                <w:rFonts w:hint="eastAsia" w:ascii="Times New Roman" w:hAnsi="Times New Roman" w:cs="Times New Roman"/>
                <w:b w:val="0"/>
                <w:bCs w:val="0"/>
                <w:color w:val="auto"/>
                <w:sz w:val="21"/>
                <w:szCs w:val="21"/>
                <w:highlight w:val="none"/>
                <w:lang w:val="en-US" w:eastAsia="zh-CN" w:bidi="ar"/>
              </w:rPr>
              <w:t>3</w:t>
            </w:r>
            <w:r>
              <w:rPr>
                <w:rFonts w:hint="default" w:ascii="Times New Roman" w:hAnsi="Times New Roman" w:eastAsia="宋体" w:cs="Times New Roman"/>
                <w:b w:val="0"/>
                <w:bCs w:val="0"/>
                <w:color w:val="auto"/>
                <w:sz w:val="21"/>
                <w:szCs w:val="21"/>
                <w:highlight w:val="none"/>
                <w:lang w:val="en-US" w:eastAsia="zh-CN" w:bidi="ar"/>
              </w:rPr>
              <w:t xml:space="preserve"> 与环境管控单元管控要求相符性分析</w:t>
            </w:r>
          </w:p>
          <w:tbl>
            <w:tblPr>
              <w:tblStyle w:val="138"/>
              <w:tblW w:w="7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540"/>
              <w:gridCol w:w="576"/>
              <w:gridCol w:w="430"/>
              <w:gridCol w:w="563"/>
              <w:gridCol w:w="3668"/>
              <w:gridCol w:w="749"/>
            </w:tblGrid>
            <w:tr w14:paraId="2A649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401" w:type="pct"/>
                  <w:shd w:val="clear" w:color="auto" w:fill="auto"/>
                  <w:vAlign w:val="center"/>
                </w:tcPr>
                <w:p w14:paraId="59A6800E">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环境管控单元编码</w:t>
                  </w:r>
                </w:p>
              </w:tc>
              <w:tc>
                <w:tcPr>
                  <w:tcW w:w="380" w:type="pct"/>
                  <w:shd w:val="clear" w:color="auto" w:fill="auto"/>
                  <w:vAlign w:val="center"/>
                </w:tcPr>
                <w:p w14:paraId="23613A31">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环境管控单元名称</w:t>
                  </w:r>
                </w:p>
              </w:tc>
              <w:tc>
                <w:tcPr>
                  <w:tcW w:w="405" w:type="pct"/>
                  <w:shd w:val="clear" w:color="auto" w:fill="auto"/>
                  <w:vAlign w:val="center"/>
                </w:tcPr>
                <w:p w14:paraId="39FB3ECE">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环境管控单元分类</w:t>
                  </w:r>
                </w:p>
              </w:tc>
              <w:tc>
                <w:tcPr>
                  <w:tcW w:w="302" w:type="pct"/>
                  <w:shd w:val="clear" w:color="auto" w:fill="auto"/>
                  <w:vAlign w:val="center"/>
                </w:tcPr>
                <w:p w14:paraId="1076FF9E">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区域管控要求</w:t>
                  </w:r>
                </w:p>
              </w:tc>
              <w:tc>
                <w:tcPr>
                  <w:tcW w:w="396" w:type="pct"/>
                  <w:shd w:val="clear" w:color="auto" w:fill="auto"/>
                  <w:vAlign w:val="center"/>
                </w:tcPr>
                <w:p w14:paraId="56A4DA3F">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管控类别</w:t>
                  </w:r>
                </w:p>
              </w:tc>
              <w:tc>
                <w:tcPr>
                  <w:tcW w:w="2584" w:type="pct"/>
                  <w:shd w:val="clear" w:color="auto" w:fill="auto"/>
                  <w:vAlign w:val="center"/>
                </w:tcPr>
                <w:p w14:paraId="5DFE9D0E">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管控要求</w:t>
                  </w:r>
                </w:p>
              </w:tc>
              <w:tc>
                <w:tcPr>
                  <w:tcW w:w="527" w:type="pct"/>
                  <w:shd w:val="clear" w:color="auto" w:fill="auto"/>
                  <w:vAlign w:val="center"/>
                </w:tcPr>
                <w:p w14:paraId="6D827476">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符合性</w:t>
                  </w:r>
                </w:p>
              </w:tc>
            </w:tr>
            <w:tr w14:paraId="40D7F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jc w:val="center"/>
              </w:trPr>
              <w:tc>
                <w:tcPr>
                  <w:tcW w:w="401" w:type="pct"/>
                  <w:vMerge w:val="restart"/>
                  <w:vAlign w:val="center"/>
                </w:tcPr>
                <w:p w14:paraId="47B3EE0A">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p>
                <w:p w14:paraId="265DA317">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ZH34062120224</w:t>
                  </w:r>
                </w:p>
              </w:tc>
              <w:tc>
                <w:tcPr>
                  <w:tcW w:w="380" w:type="pct"/>
                  <w:vMerge w:val="restart"/>
                  <w:vAlign w:val="center"/>
                </w:tcPr>
                <w:p w14:paraId="29E7381F">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重点管控单元8</w:t>
                  </w:r>
                </w:p>
              </w:tc>
              <w:tc>
                <w:tcPr>
                  <w:tcW w:w="405" w:type="pct"/>
                  <w:vMerge w:val="restart"/>
                  <w:vAlign w:val="center"/>
                </w:tcPr>
                <w:p w14:paraId="4C77E33E">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重点管控单元</w:t>
                  </w:r>
                </w:p>
              </w:tc>
              <w:tc>
                <w:tcPr>
                  <w:tcW w:w="302" w:type="pct"/>
                  <w:vMerge w:val="restart"/>
                  <w:vAlign w:val="center"/>
                </w:tcPr>
                <w:p w14:paraId="00BD72F7">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无</w:t>
                  </w:r>
                </w:p>
              </w:tc>
              <w:tc>
                <w:tcPr>
                  <w:tcW w:w="396" w:type="pct"/>
                  <w:vAlign w:val="center"/>
                </w:tcPr>
                <w:p w14:paraId="7E62E361">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空间布局约束</w:t>
                  </w:r>
                </w:p>
              </w:tc>
              <w:tc>
                <w:tcPr>
                  <w:tcW w:w="2584" w:type="pct"/>
                  <w:vAlign w:val="center"/>
                </w:tcPr>
                <w:p w14:paraId="3840095A">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禁止在淮河流域新建化学制浆造纸企业和印染、制革、化工、电镀、酿造等污染严重的小型企业。 在饮用水水源保护区内，禁止设置排污口。在风景名胜区水体、重要渔业水体和其他具有特殊经济文化价值的水体的保护区内，不得新建排污口。 禁止下列行为： （1）向水体排放或者倾倒油类、酸液、碱液和其他有毒有害液体； （2）在水体中清洗装贮过有毒有害污染物的车辆、船舶和容器； （3）向水体排放、倾倒含有汞、镉、砷、铬、铅、氰化物、黄磷等可溶性剧毒废液或者将上述物质直接埋入地下； （4）向水体排放、倾倒工业废渣、城镇垃圾和其他废弃物； （5）向水体排放、倾倒放射性固体废弃物或者放射性废水； （6）利用渗井、渗坑、裂隙、溶洞、塌陷区和废弃矿坑排放、倾倒，或者利用无防渗措施的沟渠、坑塘输送或者存贮含毒污染物或者病原体的废水和其他废弃物； （7）在河流、湖泊、运河、渠道、水库最高水位线以下的滩地和岸坡堆放、贮存固体废弃物和其他污染物； （8）围湖和其他破坏水环境生态平衡的活动； （9）引进不符合国家环境保护规定要求的技术和设备； （10）法律、法规禁止的其他行为。 在淮河水域航行的船舶，应当遵守国家和省有关内河的船舶污染物排放标准，禁止向水体排放残油、废油、不符合规定的船舶压载水和倾倒船舶垃圾。 全面停止天然林商业性采伐。严格限制在淮河流域新建印染、制革、化工、电镀、酿造等大中型项目或者其他污染严重的项目；建设该类项目的，应当事前征得省人民政府生态环境行政主管部门的同意，并按照规定办理有关手续。 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新建、扩建、改建项目，除执行前款规定外，还应当遵守下列规定： （1）新建项目的选址应符合城市总体规划，避开饮用水水源地和对环境有特殊要求的功能区； （2）采用资源利用率高、污染物排放量少的先进设备和先进工艺； （3）改建、扩建项目和技改项目应当把水污染治理纳入项目内容。 工程配套建设的水污染防治设施竣工后，建设单位应当按照国务院生态环境行政主管部门规定的标准和程序进行验收。验收合格后，方可投入使用；未经验收或者验收不合格的，不得投入生产或者使用。 严格环境准入，在水污染防治重点控制单元的区域内，限制新建耗水量大、废水排放量大的项目和单纯扩大产能的项目。严格控制缺水地区、水污染严重地区和敏感区域高耗水、高污染行业发展。 严格管控重污染耕地，划定农产品禁止生产区，加强对严格管控类耕地的用途管理。实施建设用地准入管理，城市控制性详细规划涉及疑似污染地块或污染地块的，应根据规划用途明确其土壤环境质量要求并作为规划许可条件。 完善规模畜禽养殖场污染治理设施，科学划定畜禽养殖禁养区、限养区，实行适度规模养殖。 在保护区附近新建排污口，应当保证保护区水体不受污染。加强重金属污染源头控制和重金属污染重点防控区域治理，对重要粮食生产区域周边的工矿企业实施重金属排放总量控制，对达不到环保要求的企业要限期升级改造或依法关闭、搬迁。 依法开展环境影响评价工作，严格落实生态环境损害责任追究问责制度，对不符合要求占用的岸线、河段、土地和布局的产业，必须无条件退出。推进农业水价综合改革，推广节水灌溉水肥一体化技术，提高农业灌溉水利用效率。在缺水地区试行退地减水，有序调整种植业结构与布局。加快产业升级，降低单位工业增加值用水量，大力开展节水型载体建设。提高城镇水资源重复利用率，促进再生水利用。1.在城市城区及其近郊禁止新建、扩建钢铁、有色、石化、水泥、化工等重污染企业。 2.禁止新建燃料类煤气发生炉（园区现有企业统一建设的清洁煤制气中心除外）。3.严禁新增钢铁、焦化、电解铝、铸造、水泥和平板玻璃等产能；严格执行钢铁、水泥、平板玻璃等行业产能置换实施办法。4.严格执行国家关于“两高”产业准入目录和产能总量控制政策措施。严禁新增钢铁、焦化、电解铝、铸造、水泥和平板玻璃等产能；新、改、扩建涉及大宗物料运输的建设项目，原则上不得采用公路运输。5.非电行业新建项目，禁止配套建设自备纯凝、抽凝燃煤电站。6.在城市建成区及居民区、医院、学校等环境敏感区域，严禁现场露天灰土拌合。7.严格控制新增“两高”项目审批，认真分析评估拟建项目必要性、可行性和对产业高质量发展、能耗双控、碳排放和环境质量的影响，严格审查项目是否符合产业政策、产业规划、“三线一单”、规划环评要求，是否依法依规落实产能置换、能耗置换、煤炭消费减量替代、污染物排放区域削减等要求。对已建成投产的存量“两高”项目，有节能减排潜力的加快改造升级，属于落后产能的加快淘汰。8.禁止建设生产和使用高挥发性有机物含量涂料、油墨、胶粘剂、清洗剂等项目。9.禁止新建不符合国家规定的燃煤发电机组、燃油发电机组和燃煤热电机组。10.禁止新建、扩建分散燃煤供热锅炉。11.在城市规划区内禁止新建、扩建大气污染严重的建设项目。12.禁止高灰分、高硫分煤炭进入市场。新建煤矿应当同步建设煤炭洗选设施，已建成的煤矿所采煤炭属于高灰分、高硫分的，应当在国家和省规定的期限内建成配套的煤炭洗选设施，使煤炭中的灰分、硫分达到规定的标准。13.禁止在人口集中地区、机场周围、交通干线附近以及当地人民政府划定的区域露天焚烧秸秆、落叶、垃圾等产生烟尘污染的物质。14.在燃气管网和集中供热管网覆盖的区域，不得新建、扩建、改建燃烧煤炭、重油、渣油的供热设施；原有分散的中小型燃煤供热锅炉应当限期拆除。15.禁止在居民住宅楼、未配套设立专用烟道的商住综合楼、商住综合楼内与居住层相邻的商业楼层内新建、改建、扩建产生油烟、异味、废气的饮食服务项目。16.任何单位和个人不得在政府划定的禁止露天烧烤区域内露天烧烤食品或者为露天烧烤食品提供场地。17.在机关、学校、医院、居民住宅区等人口集中地区和其他依法需要特殊保护的区域内，禁止从事下列生产活动：（1）橡胶制品生产、经营性喷漆、制骨胶、制骨粉、屠宰、畜禽养殖、生物发酵等产生恶臭、有毒有害气体的生产经营活动；（2）露天焚烧油毡、沥青、橡胶、塑料、皮革、垃圾或者其他可能产生恶臭、有毒有害气体的活动。18.严禁钢铁、水泥、电解铝、平板玻璃等行业新增产能，对确有必要新建的必须实施等量或减量置换。19.禁止淘汰落后类的产业进入开发区。20.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21.加大钢铁、铸造、炼焦、建材、电解铝等产能压减力度。22严格资源节约和环保准入门槛，转入项目必须符合国家产业政策、资源节约和污染物排放强度要求，避免产业转移中的资源浪费和污染扩散。23.对污染治理不规范的露天矿山，依法责令停产整治，整治完成并经相关部门组织验收合格后方可恢复生产。24.加大落后产能淘汰和过剩产能压减力度。严防“地条钢”死灰复燃。25.国家和省已明确退出或淘汰的低端落后铸造产能、在确认置换前已拆除熔炼设备的产能(市级主管部门已公告的退出铸造产能除外)、钢铁和有色金属冶炼等非铸造行业冶炼设备产能，不得用于置换。26.重点区域钢铁、水泥、焦化、石化、化工、有色等行业，二氧化硫、氮氧化物、颗粒物、挥发性有机物（VOCs）排放全面执行大气污染物特别排放限值。27.加大工业涂装、包装印刷等行业低挥发性有机物含量原辅材料替代力度，严格执行涂料、油墨、胶粘剂、清洗剂挥发性有机物含量限值标准，确保生产、销售、进口、使用符合标准的产品。28.加快城市建成区、重点流域的重污染企业和危险化学品企业搬迁改造，加快推进危险化学品生产企业搬迁改造工程。29.对城区内已建重污染企业要结合产业结构调整实施搬迁改造。30.城市规划区内已建的大气污染严重的建设项目应当搬迁、改造，城市建成区应当在规定的时间内完成重污染企业搬迁、改造或者关闭退出。31.严格执行环境保护法律法规，对超过大气和水等污染物排放标准排污，以及超过重点污染物总量控制指标排污的企业，责令限制生产、停产整治等；情节严重的，报经有批准权的地方政府批准，责令停业、关闭。依法打击违反固体废物管理法律法规行为。32.加快区域产业调整。加快城市建成区重污染企业搬迁改造或关闭退出；城市钢铁企业要切实采取彻底关停、转型发展、就地改造、域外搬迁等方式，推动转型升级。加大现有化工园区整治力度。退城企业，逾期不退城的予以停产。33.对不服从整改的餐饮企业，责令停业整治。依法关闭市、县（区）人民政府禁止区域内的露天餐饮、烧烤摊点，推广无炭烧烤。34.对违反资源环境法律法规、规划，污染环境、破坏生态、乱采滥挖的露天矿山，依法予以关闭；对污染治理不规范的露天矿山，依法责令停产整治，对拒不停产或擅自恢复生产的依法强制关闭。35.对热效率低下、敞开未封闭，装备简易落后、自动化程度低，无组织排放突出，以及无治理设施或治理设施工艺落后等严重污染环境的工业炉窑，依法责令停业关闭。36.对以煤、石油焦、渣油、重油等为燃料的工业炉窑，加快使用清洁低碳能源以及利用工厂余热、电厂热力等进行替代。重点区域禁止掺烧高硫石油焦（硫含量大于3%）。玻璃行业全面禁止掺烧高硫石油焦。37.重点区域取缔燃煤热风炉，基本淘汰热电联产供热管网覆盖范围内的燃煤加热、烘干炉（窑）。加快推动铸造（10吨/小时及以下）、岩棉等行业冲天炉改为电炉。38.强化“散乱污”企业综合整治。全面开展“散乱污”企业及集群综合整治行动。根据产业政策、产业布局规划，以及土地、环保、</w:t>
                  </w:r>
                  <w:r>
                    <w:rPr>
                      <w:rFonts w:hint="eastAsia" w:ascii="Times New Roman" w:hAnsi="Times New Roman" w:eastAsia="宋体" w:cs="Times New Roman"/>
                      <w:color w:val="auto"/>
                      <w:spacing w:val="0"/>
                      <w:position w:val="0"/>
                      <w:sz w:val="21"/>
                      <w:szCs w:val="21"/>
                      <w:highlight w:val="none"/>
                      <w:lang w:val="en-US" w:eastAsia="zh-CN"/>
                    </w:rPr>
                    <w:t>质量、安全、能耗等要求，制定“散乱污”企业及集群整治标准。按照“先停后治”的原则，实施分类处置。39.企业应当全面推进清洁生产，优先采用能源和原材料利用效率高、污染物排放量少的清洁生产技术、工艺和设备，淘汰严重污染大气环境质量的产品、落后工艺和落后设备，减少大气污染物的产生和排放。1.针对严格管控类耕地，各县（市、区）要依法提出划定特定农产品禁止生产区域的建议，严禁种植食用农产品。 2.对需要采取治理与修复工程措施的安全利用类或者严格管控类耕地，应当优先采取不影响农业生产、不降低土壤生产功能的生物修复措施，或辅助采取物理、化学治理与修复措施。3.严格管控类耕地得到安全利用。对列入严格管控类且无法恢复治理的永久基本农田，进行调整补划。开展严格管控类耕地种植结构调整或退耕还林还草等措施实施情况监测，评估各地落实情况；严格控制高毒高风险农药使用，推进化肥农药减量施用。4.对安全利用类耕地，应当优先采取农艺调控、替代种植、轮作、间作等措施，阻断或者减少污染物和其他有毒有害物质进入农作物可食部分，降低农产品超标风险。5.严格管控类耕地：对威胁地下水、饮用水水源安全的，制定环境风险管控方案，并落实有关措施。6.严格管控类耕地，主要采取种植结构调整或者按照国家计划经批准后进行退耕还林还草等风险管控措施。7.从事农用地土壤污染治理与修复活动的单位和个人应当采取必要措施防止产生二次污染，并防止对被修复土壤和周边环境造成新的污染。治理与修复过程中产生的废水、废气和固体废物，应当按照国家有关规定进行处理或者处置，并达到国家或者地方规定的环境保护标准和要求。8.强化风险管控和修复工程事中和事后监管，防止转运污染土壤非法处置，以及农药类等污染地块风险管控和修复过程中产生的异味等二次污染。9.加强尾矿库安全管理，禁止库区和尾矿坝上存在未按批准的设计方案进行开采、挖掘、爆破等活动；禁止坝体超过设计坝高、或超设计库容储存尾矿；禁止尾矿堆积坝上升速率大于设计堆积上升速率。禁止设计以外的尾矿、废料或者废水进库等。10.禁止新建落后产能或产能严重过剩行业的建设项目。11.严格重点行业企业准入管理。新、改、扩建重点行业建设项目应符合“三线一单”、产业政策、区域环评、规划环评和行业环境准入管控要求。12.严格控制涉重金属行业企业污染物排放。13.城市集中式饮用水源取水口上游20公里范围内的沿岸地区（指江河50年一遇洪水位向陆域一侧1公里范围内）以及长江干流及其主要支流1公里范围内，严控新建、扩建排放重金属的工业项目。14.加大执法检查力度，依法依规淘汰涉重金属重点行业落后产能。15.提高铅酸蓄电池等行业落后产能淘汰标准，逐步退出落后产能。16.落实国家涉重金属重点工业行业清洁生产技术推行方案，鼓励企业采用先进适用生产工艺和技术。17.鼓励铅蓄电池制造业、有色金属冶炼业、皮革及其制品业、电镀等行业实施同类整合、园区化管理。18.重点区域的新、改、扩建重点行业建设项目应遵循重点重金属污染物排放“减量替代”原则，减量替代比例不低于1.2：1；其他区域遵循“等量替代”原则。建设单位在提交环境影响评价文件时应明确重点重金属污染物排放总量及来源。无明确具体总量来源的，各级生态环境部门不得批准相关环境影响评价文件。总量来源原则上应是同一重点行业内企业削减的重点重金属污染物排放量，当同一重点行业内企业削减量无法满足时可从其他重点行业调剂。严格重点行业建设项目环境影响评价审批，审慎下放审批权限，不得以改革试点为名降低审批要求。1.列入建设用地土壤污染风险管控和修复名录的地块，不得作为住宅、公共管理与公共服务用地。2.未达到土壤污染风险评估报告确定的风险管控、修复目标的建设用地地块，禁止开工建设任何与风险管控、修复无关的项目。3.从严管控农药、化工等行业的重度污染地块规划用途，确需开发利用的，鼓励用于拓展生态空间。4.结合推进新型城镇化、产业结构调整和化解过剩产能等，有序搬迁或依法关闭对土壤造成严重污染的现有企业。5.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6.对开发建设过程中剥离的表土，应当单独收集和存放，符合条件的应当优先用于土地复垦、土壤改良、造地和绿化等。7.用途变更为住宅、公共管理与公共服务用地的地块以及腾退工矿企业用地地块，依法开展土壤污染状况调查和风险评估。8.重点单位通过新、改、扩建项目的土壤和地下水环境现状调查，发现项目用地污染物含量超过国家或者地方有关建设用地土壤污染风险管控标准的，土地使用权人或者污染责任人应当参照污染地块土壤环境管理有关规定开展详细调查、风险评估、风险管控、治理与修复等活动。9.重点单位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10.重点单位新、改、扩建项目地下储罐储存有毒有害物质的，应当在项目投入生产或者使用之前，将地下储罐的信息报所在地设区的市级生态环境主管部门备案。地下储罐的信息包括地下储罐的使用年限、类型、规格、位置和使用情况等。1.严格城市规划蓝线管理，城市规划区范围内应保留一定比例的水域面积，现有水域面积不得减少。新建项目一律不得违规占用水域。2.落实磷石膏综合利用途径，综合利用不畅的可利用现有磷石膏库堆存，不得新建、扩建磷石膏库(暂存场除外)。3.坚持以水定城、以水定地、以水定人、以水定产，严格控制缺水地区、水污染严重地区和敏感区域高耗水、高污染行业发展，鼓励推动高耗水企业向水资源条件允许的工业园区集中。4.引导石化、化工、钢铁、建材、有色金属等重点行业合理布局，提高化工、有色金属、农副食品加工、印染、制革、原料药制造、电镀等行业集聚水平。5.严格控制缺水地区、水污染严重地区和敏感区域高耗水、高污染行业发展，鼓励推动高耗水企业向水资源条件允许的工业园区集中。6.新建、扩建磷化工项目应布设在依法合规设立的化工园区或具有化工定位的产业园区内，所在化工园区或产业园区应依法开展规划环境影响评价工作，磷化工建设项目应符合园区规划及规划环评要求。7.持续开展涉水“散乱污”企业 清理整治，严把能耗、环保等标准，促使一批达不到标准或淘汰类产能的企业，依法8依规关停退出。8.推动污染企业退出。城市建成区内现有钢铁、有色金属、造纸、印染、原料药制造、化工等污染较重的企业应有序搬迁改造或依法关闭。9.严格水域岸线用途管制，土地开发利用应按照有关法律法规和技术标准要求，留足河道、湖泊的管理和保护范围，非法挤占的应限期退出。10.国家禁止新建不符合国家产业政策的小型造纸、制革、印染、染料、炼焦、炼硫、炼砷、炼汞、炼油、电镀、农药、石棉、水泥、玻璃、钢铁、火电以及其他严重污染水环境的生产项目。1.查明河道两岸和水体周边所有排污口，对污水直排的排污口实施截污纳管，实现旱季污水不入河。严格实施排污许可和排水许可制度，加强入河排污口监督监测。加强对小餐饮、理发店、洗车店等排污的执法管理，加大对乱排、偷排行为的整治和处罚力度。2.城市建成区排放污水的工业企业应依法持有排污许可证，并严格按证排污。排入城镇水体的工业污水应符合相关行业标准及地方标准要求，严禁任何企业、单位超标和超总量排污，对超标或超总量的排污单位一律限制生产或停产整顿。3.科学确定城市河道疏浚范围和清淤深度，妥善处理底泥，严禁清淤底泥沿岸随意堆放或作为水体治理工程回填土，防止二次污染。4.严肃执法监督，严格执行排污许可、排水许可制度，严禁生活污水和工业废水直排水体。严防道路冲洗污水、洗车冲洗污水、餐饮泔水、施工排水等污水进入雨水口。5.积极推行低影响开发建设模式，建设滞、渗、蓄、用、排相结合的雨水收集利用设施，加快海绵城市建设。新建城区可渗透地面占总硬化地面面积比例要达到40%以上。6.加快对河道两岸违法建设的清理。对河道湖泊绿线范围内的岸线进行排查、清理，重点治理河湖水域岸线乱建、乱占行为。对硬质驳岸的非行洪河道、渠道，有计划实施生态修复与改造。1.严格控制高毒高风险农药使用，推进化肥农药减量施用。2.推广精准施肥、有机肥替代化肥，加强农业投入品规范化管理，探索与畜禽粪肥还田利用有机结合，健全投入品追溯系统。3.持续推进农药化肥减量增效。4.推进农作物病虫害统防统治与全程绿色防控，因地制宜推广先进施肥施药机械和技术。</w:t>
                  </w:r>
                </w:p>
                <w:p w14:paraId="4640119D">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p>
              </w:tc>
              <w:tc>
                <w:tcPr>
                  <w:tcW w:w="527" w:type="pct"/>
                  <w:vAlign w:val="center"/>
                </w:tcPr>
                <w:p w14:paraId="00CBA3D8">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本项目</w:t>
                  </w:r>
                  <w:r>
                    <w:rPr>
                      <w:rFonts w:hint="eastAsia" w:cs="Times New Roman"/>
                      <w:color w:val="auto"/>
                      <w:spacing w:val="0"/>
                      <w:position w:val="0"/>
                      <w:sz w:val="21"/>
                      <w:szCs w:val="21"/>
                      <w:highlight w:val="none"/>
                      <w:lang w:val="en-US" w:eastAsia="zh-CN"/>
                    </w:rPr>
                    <w:t>不属于</w:t>
                  </w:r>
                  <w:r>
                    <w:rPr>
                      <w:rFonts w:hint="eastAsia" w:ascii="Times New Roman" w:hAnsi="Times New Roman" w:eastAsia="宋体" w:cs="Times New Roman"/>
                      <w:color w:val="auto"/>
                      <w:spacing w:val="0"/>
                      <w:position w:val="0"/>
                      <w:sz w:val="21"/>
                      <w:szCs w:val="21"/>
                      <w:highlight w:val="none"/>
                      <w:lang w:val="en-US" w:eastAsia="zh-CN"/>
                    </w:rPr>
                    <w:t>化学制浆造纸企业和印染、制革、化工、电镀、酿造等污染严重的小型企业</w:t>
                  </w:r>
                  <w:r>
                    <w:rPr>
                      <w:rFonts w:hint="eastAsia" w:cs="Times New Roman"/>
                      <w:color w:val="auto"/>
                      <w:spacing w:val="0"/>
                      <w:position w:val="0"/>
                      <w:sz w:val="21"/>
                      <w:szCs w:val="21"/>
                      <w:highlight w:val="none"/>
                      <w:lang w:val="en-US" w:eastAsia="zh-CN"/>
                    </w:rPr>
                    <w:t>，项目建设</w:t>
                  </w:r>
                  <w:r>
                    <w:rPr>
                      <w:rFonts w:hint="default" w:ascii="Times New Roman" w:hAnsi="Times New Roman" w:eastAsia="宋体" w:cs="Times New Roman"/>
                      <w:color w:val="auto"/>
                      <w:spacing w:val="0"/>
                      <w:position w:val="0"/>
                      <w:sz w:val="21"/>
                      <w:szCs w:val="21"/>
                      <w:highlight w:val="none"/>
                      <w:lang w:val="en-US" w:eastAsia="zh-CN"/>
                    </w:rPr>
                    <w:t>不占用基本农田</w:t>
                  </w:r>
                  <w:r>
                    <w:rPr>
                      <w:rFonts w:hint="eastAsia" w:ascii="Times New Roman" w:hAnsi="Times New Roman" w:eastAsia="宋体" w:cs="Times New Roman"/>
                      <w:color w:val="auto"/>
                      <w:spacing w:val="0"/>
                      <w:position w:val="0"/>
                      <w:sz w:val="21"/>
                      <w:szCs w:val="21"/>
                      <w:highlight w:val="none"/>
                      <w:lang w:val="en-US" w:eastAsia="zh-CN"/>
                    </w:rPr>
                    <w:t>，</w:t>
                  </w:r>
                  <w:r>
                    <w:rPr>
                      <w:rFonts w:hint="default" w:ascii="Times New Roman" w:hAnsi="Times New Roman" w:eastAsia="宋体" w:cs="Times New Roman"/>
                      <w:color w:val="auto"/>
                      <w:spacing w:val="0"/>
                      <w:position w:val="0"/>
                      <w:sz w:val="21"/>
                      <w:szCs w:val="21"/>
                      <w:highlight w:val="none"/>
                      <w:lang w:val="en-US" w:eastAsia="zh-CN"/>
                    </w:rPr>
                    <w:t>符合要求</w:t>
                  </w:r>
                </w:p>
              </w:tc>
            </w:tr>
            <w:tr w14:paraId="086C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401" w:type="pct"/>
                  <w:vMerge w:val="continue"/>
                  <w:vAlign w:val="center"/>
                </w:tcPr>
                <w:p w14:paraId="07F738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380" w:type="pct"/>
                  <w:vMerge w:val="continue"/>
                  <w:vAlign w:val="center"/>
                </w:tcPr>
                <w:p w14:paraId="48A437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405" w:type="pct"/>
                  <w:vMerge w:val="continue"/>
                  <w:vAlign w:val="center"/>
                </w:tcPr>
                <w:p w14:paraId="3F952F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302" w:type="pct"/>
                  <w:vMerge w:val="continue"/>
                  <w:vAlign w:val="center"/>
                </w:tcPr>
                <w:p w14:paraId="7A1D5C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396" w:type="pct"/>
                  <w:vAlign w:val="center"/>
                </w:tcPr>
                <w:p w14:paraId="030B5266">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污染物排放管控</w:t>
                  </w:r>
                </w:p>
              </w:tc>
              <w:tc>
                <w:tcPr>
                  <w:tcW w:w="2584" w:type="pct"/>
                  <w:vAlign w:val="center"/>
                </w:tcPr>
                <w:p w14:paraId="2B6B72AE">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执行现有法律法规和政策文件</w:t>
                  </w:r>
                </w:p>
              </w:tc>
              <w:tc>
                <w:tcPr>
                  <w:tcW w:w="527" w:type="pct"/>
                  <w:vAlign w:val="center"/>
                </w:tcPr>
                <w:p w14:paraId="57A45868">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项目污染物达标排放</w:t>
                  </w:r>
                </w:p>
              </w:tc>
            </w:tr>
            <w:tr w14:paraId="6C17E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401" w:type="pct"/>
                  <w:vMerge w:val="continue"/>
                  <w:vAlign w:val="center"/>
                </w:tcPr>
                <w:p w14:paraId="1F9B37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380" w:type="pct"/>
                  <w:vMerge w:val="continue"/>
                  <w:vAlign w:val="center"/>
                </w:tcPr>
                <w:p w14:paraId="5DF629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405" w:type="pct"/>
                  <w:vMerge w:val="continue"/>
                  <w:vAlign w:val="center"/>
                </w:tcPr>
                <w:p w14:paraId="1EA939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302" w:type="pct"/>
                  <w:vMerge w:val="continue"/>
                  <w:vAlign w:val="center"/>
                </w:tcPr>
                <w:p w14:paraId="1211F4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spacing w:val="0"/>
                      <w:position w:val="0"/>
                      <w:sz w:val="21"/>
                      <w:szCs w:val="21"/>
                      <w:highlight w:val="none"/>
                    </w:rPr>
                  </w:pPr>
                </w:p>
              </w:tc>
              <w:tc>
                <w:tcPr>
                  <w:tcW w:w="396" w:type="pct"/>
                  <w:vAlign w:val="center"/>
                </w:tcPr>
                <w:p w14:paraId="414E4B4C">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资源开发效率要求</w:t>
                  </w:r>
                </w:p>
              </w:tc>
              <w:tc>
                <w:tcPr>
                  <w:tcW w:w="2584" w:type="pct"/>
                  <w:vAlign w:val="center"/>
                </w:tcPr>
                <w:p w14:paraId="1E843FC5">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执行现有法律法规和政策文件</w:t>
                  </w:r>
                </w:p>
              </w:tc>
              <w:tc>
                <w:tcPr>
                  <w:tcW w:w="527" w:type="pct"/>
                  <w:shd w:val="clear" w:color="auto" w:fill="auto"/>
                  <w:vAlign w:val="center"/>
                </w:tcPr>
                <w:p w14:paraId="4D95244C">
                  <w:pPr>
                    <w:pStyle w:val="1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lang w:val="en-US" w:eastAsia="zh-CN"/>
                    </w:rPr>
                    <w:t>项目仅涉及少量能源消耗</w:t>
                  </w:r>
                </w:p>
              </w:tc>
            </w:tr>
          </w:tbl>
          <w:p w14:paraId="343D3D1A">
            <w:pPr>
              <w:pStyle w:val="136"/>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bidi="ar"/>
              </w:rPr>
              <w:t>综上</w:t>
            </w:r>
            <w:r>
              <w:rPr>
                <w:rFonts w:hint="eastAsia"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项目在满足污染物达标排放、总量控制及相关环境管理要求的情况下</w:t>
            </w:r>
            <w:r>
              <w:rPr>
                <w:rFonts w:hint="eastAsia"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对评价区域环境影响较小</w:t>
            </w:r>
            <w:r>
              <w:rPr>
                <w:rFonts w:hint="eastAsia"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满足环境质量底线要求</w:t>
            </w:r>
            <w:r>
              <w:rPr>
                <w:rFonts w:hint="eastAsia"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不会降低区域环境功能级别。</w:t>
            </w:r>
          </w:p>
          <w:p w14:paraId="4DE556F3">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（2）生态保护红线</w:t>
            </w:r>
          </w:p>
          <w:p w14:paraId="2C89E458">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本项目用地位于</w:t>
            </w:r>
            <w:r>
              <w:rPr>
                <w:rStyle w:val="43"/>
                <w:rFonts w:hint="eastAsia" w:cs="Times New Roman"/>
                <w:color w:val="auto"/>
                <w:spacing w:val="0"/>
                <w:kern w:val="0"/>
                <w:position w:val="0"/>
                <w:sz w:val="24"/>
                <w:szCs w:val="24"/>
                <w:highlight w:val="none"/>
                <w:u w:val="none"/>
                <w:lang w:eastAsia="zh-CN"/>
              </w:rPr>
              <w:t>淮北市濉溪县双堆集镇吴井村</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根据淮北市生态保护红线区域分布</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位于淮北市生态保护红线区域之外</w:t>
            </w:r>
            <w:r>
              <w:rPr>
                <w:rFonts w:hint="eastAsia" w:cs="Times New Roman"/>
                <w:color w:val="auto"/>
                <w:sz w:val="24"/>
                <w:szCs w:val="24"/>
                <w:highlight w:val="none"/>
                <w:lang w:val="en-US" w:eastAsia="zh-CN"/>
              </w:rPr>
              <w:t>（见附图7）</w:t>
            </w:r>
            <w:r>
              <w:rPr>
                <w:rFonts w:hint="default" w:ascii="Times New Roman" w:hAnsi="Times New Roman" w:eastAsia="宋体" w:cs="Times New Roman"/>
                <w:color w:val="auto"/>
                <w:sz w:val="24"/>
                <w:szCs w:val="24"/>
                <w:highlight w:val="none"/>
                <w:lang w:val="en-US" w:eastAsia="zh-CN"/>
              </w:rPr>
              <w:t>。项目用地范围内不涉及生态保护红线和一般生态空间</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符合生态保护红线管控要求和一般生态空间管控要求。项目建设符合生态红线区域保护规划的要求。</w:t>
            </w:r>
          </w:p>
          <w:p w14:paraId="700D542E">
            <w:pPr>
              <w:pStyle w:val="136"/>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rPr>
              <w:t>资源利用上线</w:t>
            </w:r>
          </w:p>
          <w:p w14:paraId="1C2BF19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项目所用原辅材料均不属于致癌、致畸、致突变的</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三致物质</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和《剧毒化学品名录》中规定的剧毒物质；</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kern w:val="0"/>
                <w:sz w:val="24"/>
                <w:szCs w:val="24"/>
                <w:highlight w:val="none"/>
              </w:rPr>
              <w:t>项目主要能耗为</w:t>
            </w:r>
            <w:r>
              <w:rPr>
                <w:rFonts w:hint="default" w:ascii="Times New Roman" w:hAnsi="Times New Roman" w:eastAsia="宋体" w:cs="Times New Roman"/>
                <w:color w:val="auto"/>
                <w:kern w:val="0"/>
                <w:sz w:val="24"/>
                <w:szCs w:val="24"/>
                <w:highlight w:val="none"/>
                <w:lang w:val="en-US" w:eastAsia="zh-CN"/>
              </w:rPr>
              <w:t>水和</w:t>
            </w:r>
            <w:r>
              <w:rPr>
                <w:rFonts w:hint="default" w:ascii="Times New Roman" w:hAnsi="Times New Roman" w:eastAsia="宋体" w:cs="Times New Roman"/>
                <w:color w:val="auto"/>
                <w:kern w:val="0"/>
                <w:sz w:val="24"/>
                <w:szCs w:val="24"/>
                <w:highlight w:val="none"/>
              </w:rPr>
              <w:t>电能</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能耗</w:t>
            </w:r>
            <w:r>
              <w:rPr>
                <w:rFonts w:hint="default" w:ascii="Times New Roman" w:hAnsi="Times New Roman" w:eastAsia="宋体" w:cs="Times New Roman"/>
                <w:color w:val="auto"/>
                <w:kern w:val="0"/>
                <w:sz w:val="24"/>
                <w:szCs w:val="24"/>
                <w:highlight w:val="none"/>
              </w:rPr>
              <w:t>区域可接受。用水主要为</w:t>
            </w:r>
            <w:r>
              <w:rPr>
                <w:rFonts w:hint="default" w:ascii="Times New Roman" w:hAnsi="Times New Roman" w:eastAsia="宋体" w:cs="Times New Roman"/>
                <w:color w:val="auto"/>
                <w:kern w:val="0"/>
                <w:sz w:val="24"/>
                <w:szCs w:val="24"/>
                <w:highlight w:val="none"/>
                <w:lang w:val="en-US" w:eastAsia="zh-CN" w:bidi="ar"/>
              </w:rPr>
              <w:t>生活用水</w:t>
            </w:r>
            <w:r>
              <w:rPr>
                <w:rFonts w:hint="eastAsia" w:cs="Times New Roman"/>
                <w:color w:val="auto"/>
                <w:kern w:val="0"/>
                <w:sz w:val="24"/>
                <w:szCs w:val="24"/>
                <w:highlight w:val="none"/>
                <w:lang w:val="en-US" w:eastAsia="zh-CN" w:bidi="ar"/>
              </w:rPr>
              <w:t>，由乡镇供水管网供给</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本</w:t>
            </w:r>
            <w:r>
              <w:rPr>
                <w:rFonts w:hint="default" w:ascii="Times New Roman" w:hAnsi="Times New Roman" w:eastAsia="宋体" w:cs="Times New Roman"/>
                <w:color w:val="auto"/>
                <w:kern w:val="0"/>
                <w:sz w:val="24"/>
                <w:szCs w:val="24"/>
                <w:highlight w:val="none"/>
              </w:rPr>
              <w:t>项目所在地不属于资源、能源紧缺区域</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项目营运期间不会超过区域的资源利用上线。</w:t>
            </w:r>
          </w:p>
          <w:p w14:paraId="3B0C6DA6">
            <w:pPr>
              <w:pStyle w:val="136"/>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环境准入负面清单</w:t>
            </w:r>
          </w:p>
          <w:p w14:paraId="19290A69">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pacing w:val="0"/>
                <w:position w:val="0"/>
                <w:highlight w:val="none"/>
                <w:lang w:eastAsia="zh-CN"/>
              </w:rPr>
            </w:pPr>
            <w:r>
              <w:rPr>
                <w:rFonts w:hint="default" w:ascii="Times New Roman" w:hAnsi="Times New Roman" w:eastAsia="宋体" w:cs="Times New Roman"/>
                <w:color w:val="auto"/>
                <w:spacing w:val="0"/>
                <w:position w:val="0"/>
                <w:highlight w:val="none"/>
                <w:lang w:val="en-US" w:eastAsia="zh-CN"/>
              </w:rPr>
              <w:t>本环评对照国家及地方产业政策和《市场准入负面清单（2022年版）》进行说明：项目为</w:t>
            </w:r>
            <w:r>
              <w:rPr>
                <w:rFonts w:hint="eastAsia"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C2542 生物质致密成型燃料加工</w:t>
            </w:r>
            <w:r>
              <w:rPr>
                <w:rFonts w:hint="eastAsia" w:cs="Times New Roman"/>
                <w:color w:val="auto"/>
                <w:spacing w:val="0"/>
                <w:position w:val="0"/>
                <w:highlight w:val="none"/>
                <w:lang w:val="en-US" w:eastAsia="zh-CN"/>
              </w:rPr>
              <w:t>”</w:t>
            </w:r>
            <w:r>
              <w:rPr>
                <w:rFonts w:hint="eastAsia" w:ascii="Times New Roman" w:hAnsi="Times New Roman" w:eastAsia="宋体"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不属于《市场准入负面清单（202</w:t>
            </w:r>
            <w:r>
              <w:rPr>
                <w:rFonts w:hint="eastAsia" w:cs="Times New Roman"/>
                <w:color w:val="auto"/>
                <w:spacing w:val="0"/>
                <w:position w:val="0"/>
                <w:highlight w:val="none"/>
                <w:lang w:val="en-US" w:eastAsia="zh-CN"/>
              </w:rPr>
              <w:t>5</w:t>
            </w:r>
            <w:r>
              <w:rPr>
                <w:rFonts w:hint="default" w:ascii="Times New Roman" w:hAnsi="Times New Roman" w:eastAsia="宋体" w:cs="Times New Roman"/>
                <w:color w:val="auto"/>
                <w:spacing w:val="0"/>
                <w:position w:val="0"/>
                <w:highlight w:val="none"/>
                <w:lang w:val="en-US" w:eastAsia="zh-CN"/>
              </w:rPr>
              <w:t>年版）》中禁止准入类项目。根据《产业结构调整指导目录（2024年本）》</w:t>
            </w:r>
            <w:r>
              <w:rPr>
                <w:rFonts w:hint="eastAsia" w:ascii="Times New Roman" w:hAnsi="Times New Roman" w:eastAsia="宋体"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项目属于属于其中鼓励类</w:t>
            </w:r>
            <w:r>
              <w:rPr>
                <w:rFonts w:hint="eastAsia"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一、农林牧渔业</w:t>
            </w:r>
            <w:r>
              <w:rPr>
                <w:rFonts w:hint="eastAsia"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中</w:t>
            </w:r>
            <w:r>
              <w:rPr>
                <w:rFonts w:hint="eastAsia"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17．可再生资源综合利用：农作物秸秆综合利用（秸秆收储运体系建设、秸秆肥料化利用、秸秆饲料化利用、秸秆能源化利用、秸秆基料化利用、秸秆原料化利用等），农村可再生资源综合利用开发工程（沼气工程、生物天然气工程、再生资源综合利用、沼气发电、生物质能清洁供热、秸秆气化清洁能源利用工程、废弃菌棒利用、太阳能利用）</w:t>
            </w:r>
            <w:r>
              <w:rPr>
                <w:rFonts w:hint="eastAsia" w:cs="Times New Roman"/>
                <w:color w:val="auto"/>
                <w:spacing w:val="0"/>
                <w:position w:val="0"/>
                <w:highlight w:val="none"/>
                <w:lang w:val="en-US" w:eastAsia="zh-CN"/>
              </w:rPr>
              <w:t>”</w:t>
            </w:r>
            <w:r>
              <w:rPr>
                <w:rFonts w:hint="default" w:ascii="Times New Roman" w:hAnsi="Times New Roman" w:eastAsia="宋体" w:cs="Times New Roman"/>
                <w:color w:val="auto"/>
                <w:spacing w:val="0"/>
                <w:position w:val="0"/>
                <w:highlight w:val="none"/>
                <w:lang w:val="en-US" w:eastAsia="zh-CN"/>
              </w:rPr>
              <w:t>。该项目</w:t>
            </w:r>
            <w:r>
              <w:rPr>
                <w:rFonts w:hint="eastAsia" w:cs="Times New Roman"/>
                <w:color w:val="auto"/>
                <w:spacing w:val="0"/>
                <w:position w:val="0"/>
                <w:highlight w:val="none"/>
                <w:lang w:val="en-US" w:eastAsia="zh-CN"/>
              </w:rPr>
              <w:t>已获得濉溪县发展和改革委员会备案表</w:t>
            </w:r>
            <w:r>
              <w:rPr>
                <w:rFonts w:hint="default" w:ascii="Times New Roman" w:hAnsi="Times New Roman" w:eastAsia="宋体" w:cs="Times New Roman"/>
                <w:color w:val="auto"/>
                <w:spacing w:val="0"/>
                <w:position w:val="0"/>
                <w:highlight w:val="none"/>
                <w:lang w:val="en-US" w:eastAsia="zh-CN"/>
              </w:rPr>
              <w:t>。本项目符合国家和地方的相关产业政策。</w:t>
            </w:r>
          </w:p>
          <w:p w14:paraId="27E7E1D1">
            <w:pPr>
              <w:pageBreakBefore w:val="0"/>
              <w:kinsoku/>
              <w:wordWrap/>
              <w:overflowPunct/>
              <w:topLinePunct w:val="0"/>
              <w:autoSpaceDE/>
              <w:autoSpaceDN/>
              <w:bidi w:val="0"/>
              <w:spacing w:line="360" w:lineRule="auto"/>
              <w:ind w:firstLine="480" w:firstLineChars="200"/>
              <w:textAlignment w:val="auto"/>
              <w:rPr>
                <w:rFonts w:hint="eastAsia"/>
                <w:b/>
                <w:bCs/>
                <w:color w:val="auto"/>
                <w:sz w:val="24"/>
                <w:szCs w:val="24"/>
                <w:highlight w:val="none"/>
              </w:rPr>
            </w:pPr>
            <w:r>
              <w:rPr>
                <w:rFonts w:hint="default" w:ascii="Times New Roman" w:hAnsi="Times New Roman" w:eastAsia="宋体" w:cs="Times New Roman"/>
                <w:color w:val="auto"/>
                <w:kern w:val="0"/>
                <w:sz w:val="24"/>
                <w:szCs w:val="24"/>
                <w:highlight w:val="none"/>
              </w:rPr>
              <w:t>因此项目的建设符合</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三线一单</w:t>
            </w:r>
            <w:r>
              <w:rPr>
                <w:rFonts w:hint="eastAsia"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相关要求。</w:t>
            </w:r>
          </w:p>
          <w:p w14:paraId="431A3BCC">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、与《关于印发&lt;安徽省“两高”项目管理目录（试行）&gt;的通知》（皖节能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2022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2号，2022年06月21日，安徽省节能减排及应对气候变化工作领导小组）符合性分析</w:t>
            </w:r>
          </w:p>
          <w:p w14:paraId="549E52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安徽省“两高”项目管理名录（试行）见表1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w:t>
            </w:r>
          </w:p>
          <w:p w14:paraId="1A1C0230">
            <w:pPr>
              <w:spacing w:line="360" w:lineRule="auto"/>
              <w:jc w:val="center"/>
              <w:rPr>
                <w:rFonts w:ascii="Times New Roman" w:hAnsi="Times New Roman" w:cs="Times New Roman"/>
                <w:b/>
                <w:bCs/>
                <w:color w:val="auto"/>
                <w:sz w:val="22"/>
                <w:szCs w:val="20"/>
                <w:highlight w:val="none"/>
              </w:rPr>
            </w:pPr>
            <w:r>
              <w:rPr>
                <w:rFonts w:hint="eastAsia" w:ascii="宋体" w:hAnsi="宋体" w:cs="宋体"/>
                <w:color w:val="auto"/>
                <w:sz w:val="22"/>
                <w:szCs w:val="22"/>
                <w:highlight w:val="none"/>
              </w:rPr>
              <w:t>表1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4  安徽省“两高”项目管理目录（试行）</w:t>
            </w:r>
          </w:p>
          <w:tbl>
            <w:tblPr>
              <w:tblStyle w:val="38"/>
              <w:tblW w:w="7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63"/>
              <w:gridCol w:w="1689"/>
              <w:gridCol w:w="805"/>
              <w:gridCol w:w="3357"/>
            </w:tblGrid>
            <w:tr w14:paraId="06B9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63" w:type="dxa"/>
                  <w:vAlign w:val="center"/>
                </w:tcPr>
                <w:p w14:paraId="57DAF131">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序号</w:t>
                  </w:r>
                </w:p>
              </w:tc>
              <w:tc>
                <w:tcPr>
                  <w:tcW w:w="763" w:type="dxa"/>
                  <w:vAlign w:val="center"/>
                </w:tcPr>
                <w:p w14:paraId="04E976E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行业</w:t>
                  </w:r>
                </w:p>
              </w:tc>
              <w:tc>
                <w:tcPr>
                  <w:tcW w:w="1689" w:type="dxa"/>
                  <w:vAlign w:val="center"/>
                </w:tcPr>
                <w:p w14:paraId="22C8134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国民经济行业分类名称</w:t>
                  </w:r>
                </w:p>
              </w:tc>
              <w:tc>
                <w:tcPr>
                  <w:tcW w:w="805" w:type="dxa"/>
                  <w:vAlign w:val="center"/>
                </w:tcPr>
                <w:p w14:paraId="1EC9FAE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行业小类代码</w:t>
                  </w:r>
                </w:p>
              </w:tc>
              <w:tc>
                <w:tcPr>
                  <w:tcW w:w="3357" w:type="dxa"/>
                  <w:vAlign w:val="center"/>
                </w:tcPr>
                <w:p w14:paraId="223D4795">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包含内容</w:t>
                  </w:r>
                </w:p>
              </w:tc>
            </w:tr>
            <w:tr w14:paraId="48EC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63" w:type="dxa"/>
                  <w:vAlign w:val="center"/>
                </w:tcPr>
                <w:p w14:paraId="6D407A0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w:t>
                  </w:r>
                </w:p>
              </w:tc>
              <w:tc>
                <w:tcPr>
                  <w:tcW w:w="763" w:type="dxa"/>
                  <w:vAlign w:val="center"/>
                </w:tcPr>
                <w:p w14:paraId="6532E07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石化</w:t>
                  </w:r>
                </w:p>
              </w:tc>
              <w:tc>
                <w:tcPr>
                  <w:tcW w:w="1689" w:type="dxa"/>
                  <w:vAlign w:val="center"/>
                </w:tcPr>
                <w:p w14:paraId="5B1E823F">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原油加工及石油制品制造</w:t>
                  </w:r>
                </w:p>
              </w:tc>
              <w:tc>
                <w:tcPr>
                  <w:tcW w:w="805" w:type="dxa"/>
                  <w:vAlign w:val="center"/>
                </w:tcPr>
                <w:p w14:paraId="17EB7B01">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2511</w:t>
                  </w:r>
                </w:p>
              </w:tc>
              <w:tc>
                <w:tcPr>
                  <w:tcW w:w="3357" w:type="dxa"/>
                  <w:vAlign w:val="center"/>
                </w:tcPr>
                <w:p w14:paraId="06BE21E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炼油</w:t>
                  </w:r>
                </w:p>
              </w:tc>
            </w:tr>
            <w:tr w14:paraId="20B7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63" w:type="dxa"/>
                  <w:vAlign w:val="center"/>
                </w:tcPr>
                <w:p w14:paraId="4DE137FF">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w:t>
                  </w:r>
                </w:p>
              </w:tc>
              <w:tc>
                <w:tcPr>
                  <w:tcW w:w="763" w:type="dxa"/>
                  <w:vAlign w:val="center"/>
                </w:tcPr>
                <w:p w14:paraId="4B15281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焦化</w:t>
                  </w:r>
                </w:p>
              </w:tc>
              <w:tc>
                <w:tcPr>
                  <w:tcW w:w="1689" w:type="dxa"/>
                  <w:vAlign w:val="center"/>
                </w:tcPr>
                <w:p w14:paraId="22F2A6A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炼焦</w:t>
                  </w:r>
                </w:p>
              </w:tc>
              <w:tc>
                <w:tcPr>
                  <w:tcW w:w="805" w:type="dxa"/>
                  <w:vAlign w:val="center"/>
                </w:tcPr>
                <w:p w14:paraId="04AF81A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2521</w:t>
                  </w:r>
                </w:p>
              </w:tc>
              <w:tc>
                <w:tcPr>
                  <w:tcW w:w="3357" w:type="dxa"/>
                  <w:vAlign w:val="center"/>
                </w:tcPr>
                <w:p w14:paraId="69E0590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煤制焦炭、石油焦（焦炭类）、沥青焦、其他原材料生产焦炭、机焦、型焦、土焦、半焦炭、其他工艺生产焦炭、矿物油焦、兰炭</w:t>
                  </w:r>
                </w:p>
              </w:tc>
            </w:tr>
            <w:tr w14:paraId="671F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63" w:type="dxa"/>
                  <w:vAlign w:val="center"/>
                </w:tcPr>
                <w:p w14:paraId="13D38C62">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w:t>
                  </w:r>
                </w:p>
              </w:tc>
              <w:tc>
                <w:tcPr>
                  <w:tcW w:w="763" w:type="dxa"/>
                  <w:vAlign w:val="center"/>
                </w:tcPr>
                <w:p w14:paraId="4C4DCA72">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煤化工</w:t>
                  </w:r>
                </w:p>
              </w:tc>
              <w:tc>
                <w:tcPr>
                  <w:tcW w:w="1689" w:type="dxa"/>
                  <w:vAlign w:val="center"/>
                </w:tcPr>
                <w:p w14:paraId="3839B58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煤制液体燃料生产</w:t>
                  </w:r>
                </w:p>
              </w:tc>
              <w:tc>
                <w:tcPr>
                  <w:tcW w:w="805" w:type="dxa"/>
                  <w:vAlign w:val="center"/>
                </w:tcPr>
                <w:p w14:paraId="488DB19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2523</w:t>
                  </w:r>
                </w:p>
              </w:tc>
              <w:tc>
                <w:tcPr>
                  <w:tcW w:w="3357" w:type="dxa"/>
                  <w:vAlign w:val="center"/>
                </w:tcPr>
                <w:p w14:paraId="1D0AB96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甲醇、烯烃、乙二醇</w:t>
                  </w:r>
                </w:p>
              </w:tc>
            </w:tr>
            <w:tr w14:paraId="0AC4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12B92512">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4</w:t>
                  </w:r>
                </w:p>
              </w:tc>
              <w:tc>
                <w:tcPr>
                  <w:tcW w:w="763" w:type="dxa"/>
                  <w:vMerge w:val="restart"/>
                  <w:vAlign w:val="center"/>
                </w:tcPr>
                <w:p w14:paraId="7A87791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化工</w:t>
                  </w:r>
                </w:p>
              </w:tc>
              <w:tc>
                <w:tcPr>
                  <w:tcW w:w="1689" w:type="dxa"/>
                  <w:vAlign w:val="center"/>
                </w:tcPr>
                <w:p w14:paraId="1AD79B43">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无机碱制造</w:t>
                  </w:r>
                </w:p>
              </w:tc>
              <w:tc>
                <w:tcPr>
                  <w:tcW w:w="805" w:type="dxa"/>
                  <w:vAlign w:val="center"/>
                </w:tcPr>
                <w:p w14:paraId="61178445">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2612</w:t>
                  </w:r>
                </w:p>
              </w:tc>
              <w:tc>
                <w:tcPr>
                  <w:tcW w:w="3357" w:type="dxa"/>
                  <w:vAlign w:val="center"/>
                </w:tcPr>
                <w:p w14:paraId="4BA79C2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烧碱、纯碱</w:t>
                  </w:r>
                </w:p>
              </w:tc>
            </w:tr>
            <w:tr w14:paraId="5196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3" w:type="dxa"/>
                  <w:vAlign w:val="center"/>
                </w:tcPr>
                <w:p w14:paraId="295CCC3F">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5</w:t>
                  </w:r>
                </w:p>
              </w:tc>
              <w:tc>
                <w:tcPr>
                  <w:tcW w:w="763" w:type="dxa"/>
                  <w:vMerge w:val="continue"/>
                  <w:vAlign w:val="center"/>
                </w:tcPr>
                <w:p w14:paraId="53DB9F73">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330EA1B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无机盐制造</w:t>
                  </w:r>
                </w:p>
              </w:tc>
              <w:tc>
                <w:tcPr>
                  <w:tcW w:w="805" w:type="dxa"/>
                  <w:vAlign w:val="center"/>
                </w:tcPr>
                <w:p w14:paraId="3CBFC2B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2613</w:t>
                  </w:r>
                </w:p>
              </w:tc>
              <w:tc>
                <w:tcPr>
                  <w:tcW w:w="3357" w:type="dxa"/>
                  <w:vAlign w:val="center"/>
                </w:tcPr>
                <w:p w14:paraId="37270CC5">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电石</w:t>
                  </w:r>
                </w:p>
              </w:tc>
            </w:tr>
            <w:tr w14:paraId="78D2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63" w:type="dxa"/>
                  <w:vAlign w:val="center"/>
                </w:tcPr>
                <w:p w14:paraId="7F1C50E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6</w:t>
                  </w:r>
                </w:p>
              </w:tc>
              <w:tc>
                <w:tcPr>
                  <w:tcW w:w="763" w:type="dxa"/>
                  <w:vMerge w:val="continue"/>
                  <w:vAlign w:val="center"/>
                </w:tcPr>
                <w:p w14:paraId="34335690">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1BA4CF5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有机化学原料制造</w:t>
                  </w:r>
                </w:p>
              </w:tc>
              <w:tc>
                <w:tcPr>
                  <w:tcW w:w="805" w:type="dxa"/>
                  <w:vAlign w:val="center"/>
                </w:tcPr>
                <w:p w14:paraId="30381CA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2614</w:t>
                  </w:r>
                </w:p>
              </w:tc>
              <w:tc>
                <w:tcPr>
                  <w:tcW w:w="3357" w:type="dxa"/>
                  <w:vAlign w:val="center"/>
                </w:tcPr>
                <w:p w14:paraId="67B77F9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醋酸、乙烯、对二甲苯、丁二醇、二苯基甲烷二异氰酸酯、乙酸乙烯酯、用汞的氯乙烯</w:t>
                  </w:r>
                </w:p>
              </w:tc>
            </w:tr>
            <w:tr w14:paraId="6FB7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6F8DA50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7</w:t>
                  </w:r>
                </w:p>
              </w:tc>
              <w:tc>
                <w:tcPr>
                  <w:tcW w:w="763" w:type="dxa"/>
                  <w:vMerge w:val="continue"/>
                  <w:vAlign w:val="center"/>
                </w:tcPr>
                <w:p w14:paraId="78C6B21C">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3F031A0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其他基础化学原料制造</w:t>
                  </w:r>
                </w:p>
              </w:tc>
              <w:tc>
                <w:tcPr>
                  <w:tcW w:w="805" w:type="dxa"/>
                  <w:vAlign w:val="center"/>
                </w:tcPr>
                <w:p w14:paraId="056739E3">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2619</w:t>
                  </w:r>
                </w:p>
              </w:tc>
              <w:tc>
                <w:tcPr>
                  <w:tcW w:w="3357" w:type="dxa"/>
                  <w:vAlign w:val="center"/>
                </w:tcPr>
                <w:p w14:paraId="2D3C6FC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黄磷</w:t>
                  </w:r>
                </w:p>
              </w:tc>
            </w:tr>
            <w:tr w14:paraId="57A5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6CF8A57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8</w:t>
                  </w:r>
                </w:p>
              </w:tc>
              <w:tc>
                <w:tcPr>
                  <w:tcW w:w="763" w:type="dxa"/>
                  <w:vMerge w:val="continue"/>
                  <w:vAlign w:val="center"/>
                </w:tcPr>
                <w:p w14:paraId="7862184D">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0E5808FF">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氮肥制造</w:t>
                  </w:r>
                </w:p>
              </w:tc>
              <w:tc>
                <w:tcPr>
                  <w:tcW w:w="805" w:type="dxa"/>
                  <w:vAlign w:val="center"/>
                </w:tcPr>
                <w:p w14:paraId="7E43060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2621</w:t>
                  </w:r>
                </w:p>
              </w:tc>
              <w:tc>
                <w:tcPr>
                  <w:tcW w:w="3357" w:type="dxa"/>
                  <w:vAlign w:val="center"/>
                </w:tcPr>
                <w:p w14:paraId="0F0B55C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合成氨、氮肥（含尿素）</w:t>
                  </w:r>
                </w:p>
              </w:tc>
            </w:tr>
            <w:tr w14:paraId="636B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0D68F81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9</w:t>
                  </w:r>
                </w:p>
              </w:tc>
              <w:tc>
                <w:tcPr>
                  <w:tcW w:w="763" w:type="dxa"/>
                  <w:vMerge w:val="continue"/>
                  <w:vAlign w:val="center"/>
                </w:tcPr>
                <w:p w14:paraId="2A9EBAF3">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0FD7A87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磷肥制造</w:t>
                  </w:r>
                </w:p>
              </w:tc>
              <w:tc>
                <w:tcPr>
                  <w:tcW w:w="805" w:type="dxa"/>
                  <w:vAlign w:val="center"/>
                </w:tcPr>
                <w:p w14:paraId="7CFC6CB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2622</w:t>
                  </w:r>
                </w:p>
              </w:tc>
              <w:tc>
                <w:tcPr>
                  <w:tcW w:w="3357" w:type="dxa"/>
                  <w:vAlign w:val="center"/>
                </w:tcPr>
                <w:p w14:paraId="7409BF42">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磷酸一铵、磷酸二铵</w:t>
                  </w:r>
                </w:p>
              </w:tc>
            </w:tr>
            <w:tr w14:paraId="74FC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63" w:type="dxa"/>
                  <w:vAlign w:val="center"/>
                </w:tcPr>
                <w:p w14:paraId="0039E7A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10</w:t>
                  </w:r>
                </w:p>
              </w:tc>
              <w:tc>
                <w:tcPr>
                  <w:tcW w:w="763" w:type="dxa"/>
                  <w:vMerge w:val="continue"/>
                  <w:vAlign w:val="center"/>
                </w:tcPr>
                <w:p w14:paraId="3A864A6B">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03EBBE2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初级形态塑料及合成树脂制造</w:t>
                  </w:r>
                </w:p>
              </w:tc>
              <w:tc>
                <w:tcPr>
                  <w:tcW w:w="805" w:type="dxa"/>
                  <w:vAlign w:val="center"/>
                </w:tcPr>
                <w:p w14:paraId="2F149508">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2651</w:t>
                  </w:r>
                </w:p>
              </w:tc>
              <w:tc>
                <w:tcPr>
                  <w:tcW w:w="3357" w:type="dxa"/>
                  <w:vAlign w:val="center"/>
                </w:tcPr>
                <w:p w14:paraId="2519132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用汞的聚氯乙烯</w:t>
                  </w:r>
                </w:p>
              </w:tc>
            </w:tr>
            <w:tr w14:paraId="39B7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3" w:type="dxa"/>
                  <w:vAlign w:val="center"/>
                </w:tcPr>
                <w:p w14:paraId="1D81318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11</w:t>
                  </w:r>
                </w:p>
              </w:tc>
              <w:tc>
                <w:tcPr>
                  <w:tcW w:w="763" w:type="dxa"/>
                  <w:vMerge w:val="restart"/>
                  <w:vAlign w:val="center"/>
                </w:tcPr>
                <w:p w14:paraId="42095FC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建材</w:t>
                  </w:r>
                </w:p>
              </w:tc>
              <w:tc>
                <w:tcPr>
                  <w:tcW w:w="1689" w:type="dxa"/>
                  <w:vAlign w:val="center"/>
                </w:tcPr>
                <w:p w14:paraId="7831A3A3">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水泥制造</w:t>
                  </w:r>
                </w:p>
              </w:tc>
              <w:tc>
                <w:tcPr>
                  <w:tcW w:w="805" w:type="dxa"/>
                  <w:vAlign w:val="center"/>
                </w:tcPr>
                <w:p w14:paraId="44B54CD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3011</w:t>
                  </w:r>
                </w:p>
              </w:tc>
              <w:tc>
                <w:tcPr>
                  <w:tcW w:w="3357" w:type="dxa"/>
                  <w:vAlign w:val="center"/>
                </w:tcPr>
                <w:p w14:paraId="33F5795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水泥熟料</w:t>
                  </w:r>
                </w:p>
              </w:tc>
            </w:tr>
            <w:tr w14:paraId="305E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63" w:type="dxa"/>
                  <w:vAlign w:val="center"/>
                </w:tcPr>
                <w:p w14:paraId="1951AFF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12</w:t>
                  </w:r>
                </w:p>
              </w:tc>
              <w:tc>
                <w:tcPr>
                  <w:tcW w:w="763" w:type="dxa"/>
                  <w:vMerge w:val="continue"/>
                  <w:vAlign w:val="center"/>
                </w:tcPr>
                <w:p w14:paraId="156ACFC9">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1FEB8CB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石灰和石膏制造</w:t>
                  </w:r>
                </w:p>
              </w:tc>
              <w:tc>
                <w:tcPr>
                  <w:tcW w:w="805" w:type="dxa"/>
                  <w:vAlign w:val="center"/>
                </w:tcPr>
                <w:p w14:paraId="208008E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3012</w:t>
                  </w:r>
                </w:p>
              </w:tc>
              <w:tc>
                <w:tcPr>
                  <w:tcW w:w="3357" w:type="dxa"/>
                  <w:vAlign w:val="center"/>
                </w:tcPr>
                <w:p w14:paraId="6DB2B99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石灰</w:t>
                  </w:r>
                </w:p>
              </w:tc>
            </w:tr>
            <w:tr w14:paraId="3997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3" w:type="dxa"/>
                  <w:vAlign w:val="center"/>
                </w:tcPr>
                <w:p w14:paraId="3FC6774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13</w:t>
                  </w:r>
                </w:p>
              </w:tc>
              <w:tc>
                <w:tcPr>
                  <w:tcW w:w="763" w:type="dxa"/>
                  <w:vMerge w:val="continue"/>
                  <w:vAlign w:val="center"/>
                </w:tcPr>
                <w:p w14:paraId="65AFC93E">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3C7B2B9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粘土砖瓦及建筑砌块制造</w:t>
                  </w:r>
                </w:p>
              </w:tc>
              <w:tc>
                <w:tcPr>
                  <w:tcW w:w="805" w:type="dxa"/>
                  <w:vAlign w:val="center"/>
                </w:tcPr>
                <w:p w14:paraId="1EE9260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3031</w:t>
                  </w:r>
                </w:p>
              </w:tc>
              <w:tc>
                <w:tcPr>
                  <w:tcW w:w="3357" w:type="dxa"/>
                  <w:vAlign w:val="center"/>
                </w:tcPr>
                <w:p w14:paraId="41ECC54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烧结砖瓦，不包括资源综合利用项目</w:t>
                  </w:r>
                </w:p>
              </w:tc>
            </w:tr>
            <w:tr w14:paraId="6E61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63" w:type="dxa"/>
                  <w:vAlign w:val="center"/>
                </w:tcPr>
                <w:p w14:paraId="677D8A1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14</w:t>
                  </w:r>
                </w:p>
              </w:tc>
              <w:tc>
                <w:tcPr>
                  <w:tcW w:w="763" w:type="dxa"/>
                  <w:vMerge w:val="continue"/>
                  <w:vAlign w:val="center"/>
                </w:tcPr>
                <w:p w14:paraId="5290FA36">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5AD15945">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平板玻璃制造</w:t>
                  </w:r>
                </w:p>
              </w:tc>
              <w:tc>
                <w:tcPr>
                  <w:tcW w:w="805" w:type="dxa"/>
                  <w:vAlign w:val="center"/>
                </w:tcPr>
                <w:p w14:paraId="0110239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3041</w:t>
                  </w:r>
                </w:p>
              </w:tc>
              <w:tc>
                <w:tcPr>
                  <w:tcW w:w="3357" w:type="dxa"/>
                  <w:vAlign w:val="center"/>
                </w:tcPr>
                <w:p w14:paraId="1135D35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平板玻璃，不包括光伏压延玻璃、显示玻璃</w:t>
                  </w:r>
                </w:p>
              </w:tc>
            </w:tr>
            <w:tr w14:paraId="5B9F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3" w:type="dxa"/>
                  <w:vAlign w:val="center"/>
                </w:tcPr>
                <w:p w14:paraId="20A353D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15</w:t>
                  </w:r>
                </w:p>
              </w:tc>
              <w:tc>
                <w:tcPr>
                  <w:tcW w:w="763" w:type="dxa"/>
                  <w:vMerge w:val="continue"/>
                  <w:vAlign w:val="center"/>
                </w:tcPr>
                <w:p w14:paraId="527EEF1D">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2DE4F7F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建筑陶瓷制品制造</w:t>
                  </w:r>
                </w:p>
              </w:tc>
              <w:tc>
                <w:tcPr>
                  <w:tcW w:w="805" w:type="dxa"/>
                  <w:vAlign w:val="center"/>
                </w:tcPr>
                <w:p w14:paraId="5DC4896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3071</w:t>
                  </w:r>
                </w:p>
              </w:tc>
              <w:tc>
                <w:tcPr>
                  <w:tcW w:w="3357" w:type="dxa"/>
                  <w:vAlign w:val="center"/>
                </w:tcPr>
                <w:p w14:paraId="76CA2F7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建筑陶瓷</w:t>
                  </w:r>
                </w:p>
              </w:tc>
            </w:tr>
            <w:tr w14:paraId="51BD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3" w:type="dxa"/>
                  <w:vAlign w:val="center"/>
                </w:tcPr>
                <w:p w14:paraId="36CBFF95">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16</w:t>
                  </w:r>
                </w:p>
              </w:tc>
              <w:tc>
                <w:tcPr>
                  <w:tcW w:w="763" w:type="dxa"/>
                  <w:vMerge w:val="continue"/>
                  <w:vAlign w:val="center"/>
                </w:tcPr>
                <w:p w14:paraId="69A1103B">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7E6C0042">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卫生陶瓷制品制造</w:t>
                  </w:r>
                </w:p>
              </w:tc>
              <w:tc>
                <w:tcPr>
                  <w:tcW w:w="805" w:type="dxa"/>
                  <w:vAlign w:val="center"/>
                </w:tcPr>
                <w:p w14:paraId="2AD34808">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3072</w:t>
                  </w:r>
                </w:p>
              </w:tc>
              <w:tc>
                <w:tcPr>
                  <w:tcW w:w="3357" w:type="dxa"/>
                  <w:vAlign w:val="center"/>
                </w:tcPr>
                <w:p w14:paraId="349D14C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卫生陶瓷</w:t>
                  </w:r>
                </w:p>
              </w:tc>
            </w:tr>
            <w:tr w14:paraId="59BA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63" w:type="dxa"/>
                  <w:vAlign w:val="center"/>
                </w:tcPr>
                <w:p w14:paraId="0619223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17</w:t>
                  </w:r>
                </w:p>
              </w:tc>
              <w:tc>
                <w:tcPr>
                  <w:tcW w:w="763" w:type="dxa"/>
                  <w:vMerge w:val="continue"/>
                  <w:vAlign w:val="center"/>
                </w:tcPr>
                <w:p w14:paraId="2F4F0148">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5A2D08D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耐火材料制品制造</w:t>
                  </w:r>
                </w:p>
              </w:tc>
              <w:tc>
                <w:tcPr>
                  <w:tcW w:w="805" w:type="dxa"/>
                  <w:vAlign w:val="center"/>
                </w:tcPr>
                <w:p w14:paraId="17B8EF6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color w:val="auto"/>
                      <w:szCs w:val="21"/>
                      <w:highlight w:val="none"/>
                    </w:rPr>
                    <w:t>3081</w:t>
                  </w:r>
                </w:p>
                <w:p w14:paraId="343D1801">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color w:val="auto"/>
                      <w:szCs w:val="21"/>
                      <w:highlight w:val="none"/>
                    </w:rPr>
                    <w:t>3082</w:t>
                  </w:r>
                </w:p>
                <w:p w14:paraId="7796243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color w:val="auto"/>
                      <w:szCs w:val="21"/>
                      <w:highlight w:val="none"/>
                    </w:rPr>
                    <w:t>3083</w:t>
                  </w:r>
                </w:p>
              </w:tc>
              <w:tc>
                <w:tcPr>
                  <w:tcW w:w="3357" w:type="dxa"/>
                  <w:vAlign w:val="center"/>
                </w:tcPr>
                <w:p w14:paraId="4398FA18">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烧结工序制造的硅砖、镁铬砖、铝含量42%以下的粘土砖，不包括资源综合利用项目</w:t>
                  </w:r>
                </w:p>
              </w:tc>
            </w:tr>
            <w:tr w14:paraId="687D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3" w:type="dxa"/>
                  <w:vAlign w:val="center"/>
                </w:tcPr>
                <w:p w14:paraId="6104078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18</w:t>
                  </w:r>
                </w:p>
              </w:tc>
              <w:tc>
                <w:tcPr>
                  <w:tcW w:w="763" w:type="dxa"/>
                  <w:vMerge w:val="continue"/>
                  <w:vAlign w:val="center"/>
                </w:tcPr>
                <w:p w14:paraId="154F9A53">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69EA150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石墨及碳素制品制造</w:t>
                  </w:r>
                </w:p>
              </w:tc>
              <w:tc>
                <w:tcPr>
                  <w:tcW w:w="805" w:type="dxa"/>
                  <w:vAlign w:val="center"/>
                </w:tcPr>
                <w:p w14:paraId="68CE064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3091</w:t>
                  </w:r>
                </w:p>
              </w:tc>
              <w:tc>
                <w:tcPr>
                  <w:tcW w:w="3357" w:type="dxa"/>
                  <w:vAlign w:val="center"/>
                </w:tcPr>
                <w:p w14:paraId="6F94828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铝用碳素</w:t>
                  </w:r>
                </w:p>
              </w:tc>
            </w:tr>
            <w:tr w14:paraId="00BB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3" w:type="dxa"/>
                  <w:vAlign w:val="center"/>
                </w:tcPr>
                <w:p w14:paraId="3BD6F880">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19</w:t>
                  </w:r>
                </w:p>
              </w:tc>
              <w:tc>
                <w:tcPr>
                  <w:tcW w:w="763" w:type="dxa"/>
                  <w:vMerge w:val="restart"/>
                  <w:vAlign w:val="center"/>
                </w:tcPr>
                <w:p w14:paraId="1E4E927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钢铁</w:t>
                  </w:r>
                </w:p>
              </w:tc>
              <w:tc>
                <w:tcPr>
                  <w:tcW w:w="1689" w:type="dxa"/>
                  <w:vAlign w:val="center"/>
                </w:tcPr>
                <w:p w14:paraId="7F98FCDF">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炼铁</w:t>
                  </w:r>
                </w:p>
              </w:tc>
              <w:tc>
                <w:tcPr>
                  <w:tcW w:w="805" w:type="dxa"/>
                  <w:vAlign w:val="center"/>
                </w:tcPr>
                <w:p w14:paraId="4630469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3110</w:t>
                  </w:r>
                </w:p>
              </w:tc>
              <w:tc>
                <w:tcPr>
                  <w:tcW w:w="3357" w:type="dxa"/>
                  <w:vAlign w:val="center"/>
                </w:tcPr>
                <w:p w14:paraId="2AA1B83C">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炼钢用高炉生铁、直接还原铁、熔融还原铁</w:t>
                  </w:r>
                </w:p>
              </w:tc>
            </w:tr>
            <w:tr w14:paraId="5922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63" w:type="dxa"/>
                  <w:vAlign w:val="center"/>
                </w:tcPr>
                <w:p w14:paraId="6958883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20</w:t>
                  </w:r>
                </w:p>
              </w:tc>
              <w:tc>
                <w:tcPr>
                  <w:tcW w:w="763" w:type="dxa"/>
                  <w:vMerge w:val="continue"/>
                  <w:vAlign w:val="center"/>
                </w:tcPr>
                <w:p w14:paraId="1651D15E">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717EAA9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炼钢</w:t>
                  </w:r>
                </w:p>
              </w:tc>
              <w:tc>
                <w:tcPr>
                  <w:tcW w:w="805" w:type="dxa"/>
                  <w:vAlign w:val="center"/>
                </w:tcPr>
                <w:p w14:paraId="2FCA9A1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3120</w:t>
                  </w:r>
                </w:p>
              </w:tc>
              <w:tc>
                <w:tcPr>
                  <w:tcW w:w="3357" w:type="dxa"/>
                  <w:vAlign w:val="center"/>
                </w:tcPr>
                <w:p w14:paraId="132F2DD5">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非合金钢粗钢、低合金钢粗钢、合金钢粗钢（不包括高炉-转炉长流程炼钢就地改造转型发展电炉短流程炼钢等未增加产能的技术改造项目）</w:t>
                  </w:r>
                </w:p>
              </w:tc>
            </w:tr>
            <w:tr w14:paraId="5315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3" w:type="dxa"/>
                  <w:vAlign w:val="center"/>
                </w:tcPr>
                <w:p w14:paraId="7F2D777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21</w:t>
                  </w:r>
                </w:p>
              </w:tc>
              <w:tc>
                <w:tcPr>
                  <w:tcW w:w="763" w:type="dxa"/>
                  <w:vMerge w:val="continue"/>
                  <w:vAlign w:val="center"/>
                </w:tcPr>
                <w:p w14:paraId="2B51555F">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78A8AAD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铁合金冶炼</w:t>
                  </w:r>
                </w:p>
              </w:tc>
              <w:tc>
                <w:tcPr>
                  <w:tcW w:w="805" w:type="dxa"/>
                  <w:vAlign w:val="center"/>
                </w:tcPr>
                <w:p w14:paraId="1FC77531">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3140</w:t>
                  </w:r>
                </w:p>
              </w:tc>
              <w:tc>
                <w:tcPr>
                  <w:tcW w:w="3357" w:type="dxa"/>
                  <w:vAlign w:val="center"/>
                </w:tcPr>
                <w:p w14:paraId="22E48E6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普通铁合金、特种铁合金、锰的冶炼、铁基合金粉末</w:t>
                  </w:r>
                </w:p>
              </w:tc>
            </w:tr>
            <w:tr w14:paraId="79B3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239C41D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22</w:t>
                  </w:r>
                </w:p>
              </w:tc>
              <w:tc>
                <w:tcPr>
                  <w:tcW w:w="763" w:type="dxa"/>
                  <w:vMerge w:val="restart"/>
                  <w:vAlign w:val="center"/>
                </w:tcPr>
                <w:p w14:paraId="2F10E0F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有色</w:t>
                  </w:r>
                </w:p>
              </w:tc>
              <w:tc>
                <w:tcPr>
                  <w:tcW w:w="1689" w:type="dxa"/>
                  <w:vAlign w:val="center"/>
                </w:tcPr>
                <w:p w14:paraId="7C3AD163">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铜冶炼</w:t>
                  </w:r>
                </w:p>
              </w:tc>
              <w:tc>
                <w:tcPr>
                  <w:tcW w:w="805" w:type="dxa"/>
                  <w:vAlign w:val="center"/>
                </w:tcPr>
                <w:p w14:paraId="2B95D2EA">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3211</w:t>
                  </w:r>
                </w:p>
              </w:tc>
              <w:tc>
                <w:tcPr>
                  <w:tcW w:w="3357" w:type="dxa"/>
                  <w:vAlign w:val="center"/>
                </w:tcPr>
                <w:p w14:paraId="6D3316B8">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铜冶炼，不包括再生铜冶炼项目</w:t>
                  </w:r>
                </w:p>
              </w:tc>
            </w:tr>
            <w:tr w14:paraId="284C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63" w:type="dxa"/>
                  <w:vAlign w:val="center"/>
                </w:tcPr>
                <w:p w14:paraId="17001EA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23</w:t>
                  </w:r>
                </w:p>
              </w:tc>
              <w:tc>
                <w:tcPr>
                  <w:tcW w:w="763" w:type="dxa"/>
                  <w:vMerge w:val="continue"/>
                  <w:vAlign w:val="center"/>
                </w:tcPr>
                <w:p w14:paraId="0A5D3A8B">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644633F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铅锌冶炼</w:t>
                  </w:r>
                </w:p>
              </w:tc>
              <w:tc>
                <w:tcPr>
                  <w:tcW w:w="805" w:type="dxa"/>
                  <w:vAlign w:val="center"/>
                </w:tcPr>
                <w:p w14:paraId="319DEAC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3212</w:t>
                  </w:r>
                </w:p>
              </w:tc>
              <w:tc>
                <w:tcPr>
                  <w:tcW w:w="3357" w:type="dxa"/>
                  <w:vAlign w:val="center"/>
                </w:tcPr>
                <w:p w14:paraId="2DD481B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铅冶炼、锌冶炼，不包括再生铅、再生锌冶炼项目</w:t>
                  </w:r>
                </w:p>
              </w:tc>
            </w:tr>
            <w:tr w14:paraId="6634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63" w:type="dxa"/>
                  <w:vAlign w:val="center"/>
                </w:tcPr>
                <w:p w14:paraId="480CA759">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24</w:t>
                  </w:r>
                </w:p>
              </w:tc>
              <w:tc>
                <w:tcPr>
                  <w:tcW w:w="763" w:type="dxa"/>
                  <w:vMerge w:val="continue"/>
                  <w:vAlign w:val="center"/>
                </w:tcPr>
                <w:p w14:paraId="581FE2FD">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599DE6D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铝冶炼</w:t>
                  </w:r>
                </w:p>
              </w:tc>
              <w:tc>
                <w:tcPr>
                  <w:tcW w:w="805" w:type="dxa"/>
                  <w:vAlign w:val="center"/>
                </w:tcPr>
                <w:p w14:paraId="136EA04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3216</w:t>
                  </w:r>
                </w:p>
              </w:tc>
              <w:tc>
                <w:tcPr>
                  <w:tcW w:w="3357" w:type="dxa"/>
                  <w:vAlign w:val="center"/>
                </w:tcPr>
                <w:p w14:paraId="67BCD922">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氧化铝（不包括以铝酸钠、氢氧化铝或氧化铝为原料深加工形成的非冶金及氧化铝）、电解铝</w:t>
                  </w:r>
                </w:p>
              </w:tc>
            </w:tr>
            <w:tr w14:paraId="4AD0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7FE5913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25</w:t>
                  </w:r>
                </w:p>
              </w:tc>
              <w:tc>
                <w:tcPr>
                  <w:tcW w:w="763" w:type="dxa"/>
                  <w:vMerge w:val="continue"/>
                  <w:vAlign w:val="center"/>
                </w:tcPr>
                <w:p w14:paraId="5567EE84">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5AF1ADB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硅冶炼</w:t>
                  </w:r>
                </w:p>
              </w:tc>
              <w:tc>
                <w:tcPr>
                  <w:tcW w:w="805" w:type="dxa"/>
                  <w:vAlign w:val="center"/>
                </w:tcPr>
                <w:p w14:paraId="32953F1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3218</w:t>
                  </w:r>
                </w:p>
              </w:tc>
              <w:tc>
                <w:tcPr>
                  <w:tcW w:w="3357" w:type="dxa"/>
                  <w:vAlign w:val="center"/>
                </w:tcPr>
                <w:p w14:paraId="077BD3F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工业硅</w:t>
                  </w:r>
                </w:p>
              </w:tc>
            </w:tr>
            <w:tr w14:paraId="07B0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3" w:type="dxa"/>
                  <w:vAlign w:val="center"/>
                </w:tcPr>
                <w:p w14:paraId="27413AB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26</w:t>
                  </w:r>
                </w:p>
              </w:tc>
              <w:tc>
                <w:tcPr>
                  <w:tcW w:w="763" w:type="dxa"/>
                  <w:vMerge w:val="restart"/>
                  <w:vAlign w:val="center"/>
                </w:tcPr>
                <w:p w14:paraId="5CD64CCD">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煤电</w:t>
                  </w:r>
                </w:p>
              </w:tc>
              <w:tc>
                <w:tcPr>
                  <w:tcW w:w="1689" w:type="dxa"/>
                  <w:vAlign w:val="center"/>
                </w:tcPr>
                <w:p w14:paraId="1E062A8F">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火力发电</w:t>
                  </w:r>
                </w:p>
              </w:tc>
              <w:tc>
                <w:tcPr>
                  <w:tcW w:w="805" w:type="dxa"/>
                  <w:vAlign w:val="center"/>
                </w:tcPr>
                <w:p w14:paraId="0FAB13F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4411</w:t>
                  </w:r>
                </w:p>
              </w:tc>
              <w:tc>
                <w:tcPr>
                  <w:tcW w:w="3357" w:type="dxa"/>
                  <w:vAlign w:val="center"/>
                </w:tcPr>
                <w:p w14:paraId="1BC21177">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燃煤发电</w:t>
                  </w:r>
                </w:p>
              </w:tc>
            </w:tr>
            <w:tr w14:paraId="00D7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63" w:type="dxa"/>
                  <w:vAlign w:val="center"/>
                </w:tcPr>
                <w:p w14:paraId="26EE800B">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27</w:t>
                  </w:r>
                </w:p>
              </w:tc>
              <w:tc>
                <w:tcPr>
                  <w:tcW w:w="763" w:type="dxa"/>
                  <w:vMerge w:val="continue"/>
                  <w:vAlign w:val="center"/>
                </w:tcPr>
                <w:p w14:paraId="4399032F">
                  <w:pPr>
                    <w:pStyle w:val="112"/>
                    <w:keepNext w:val="0"/>
                    <w:keepLines w:val="0"/>
                    <w:pageBreakBefore w:val="0"/>
                    <w:widowControl/>
                    <w:kinsoku/>
                    <w:wordWrap/>
                    <w:overflowPunct/>
                    <w:topLinePunct w:val="0"/>
                    <w:autoSpaceDE/>
                    <w:autoSpaceDN/>
                    <w:bidi w:val="0"/>
                    <w:adjustRightInd/>
                    <w:snapToGrid w:val="0"/>
                    <w:spacing w:before="0" w:after="0" w:line="240" w:lineRule="auto"/>
                    <w:ind w:right="0" w:firstLine="210"/>
                    <w:jc w:val="center"/>
                    <w:textAlignment w:val="auto"/>
                    <w:rPr>
                      <w:color w:val="auto"/>
                      <w:szCs w:val="21"/>
                      <w:highlight w:val="none"/>
                    </w:rPr>
                  </w:pPr>
                </w:p>
              </w:tc>
              <w:tc>
                <w:tcPr>
                  <w:tcW w:w="1689" w:type="dxa"/>
                  <w:vAlign w:val="center"/>
                </w:tcPr>
                <w:p w14:paraId="6EE9CD16">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热电联产</w:t>
                  </w:r>
                </w:p>
              </w:tc>
              <w:tc>
                <w:tcPr>
                  <w:tcW w:w="805" w:type="dxa"/>
                  <w:vAlign w:val="center"/>
                </w:tcPr>
                <w:p w14:paraId="7CFCFCB4">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4412</w:t>
                  </w:r>
                </w:p>
              </w:tc>
              <w:tc>
                <w:tcPr>
                  <w:tcW w:w="3357" w:type="dxa"/>
                  <w:vAlign w:val="center"/>
                </w:tcPr>
                <w:p w14:paraId="2B06CC4E">
                  <w:pPr>
                    <w:pStyle w:val="112"/>
                    <w:keepNext w:val="0"/>
                    <w:keepLines w:val="0"/>
                    <w:pageBreakBefore w:val="0"/>
                    <w:widowControl/>
                    <w:kinsoku/>
                    <w:wordWrap/>
                    <w:overflowPunct/>
                    <w:topLinePunct w:val="0"/>
                    <w:autoSpaceDE/>
                    <w:autoSpaceDN/>
                    <w:bidi w:val="0"/>
                    <w:adjustRightInd/>
                    <w:snapToGrid w:val="0"/>
                    <w:spacing w:before="0" w:after="0" w:line="240" w:lineRule="auto"/>
                    <w:ind w:left="0" w:leftChars="0" w:right="0" w:firstLine="0" w:firstLineChars="0"/>
                    <w:jc w:val="center"/>
                    <w:textAlignment w:val="auto"/>
                    <w:rPr>
                      <w:color w:val="auto"/>
                      <w:szCs w:val="21"/>
                      <w:highlight w:val="none"/>
                    </w:rPr>
                  </w:pPr>
                  <w:r>
                    <w:rPr>
                      <w:rFonts w:hint="eastAsia"/>
                      <w:color w:val="auto"/>
                      <w:szCs w:val="21"/>
                      <w:highlight w:val="none"/>
                    </w:rPr>
                    <w:t>燃煤热电联产</w:t>
                  </w:r>
                </w:p>
              </w:tc>
            </w:tr>
          </w:tbl>
          <w:p w14:paraId="5443F9C4">
            <w:pPr>
              <w:spacing w:before="312" w:beforeLines="100"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本项目产品为</w:t>
            </w:r>
            <w:r>
              <w:rPr>
                <w:rFonts w:hint="eastAsia" w:cs="Times New Roman"/>
                <w:color w:val="auto"/>
                <w:sz w:val="24"/>
                <w:highlight w:val="none"/>
                <w:lang w:eastAsia="zh-CN"/>
              </w:rPr>
              <w:t>生物质颗粒</w:t>
            </w:r>
            <w:r>
              <w:rPr>
                <w:rFonts w:hint="eastAsia" w:ascii="Times New Roman" w:hAnsi="Times New Roman" w:cs="Times New Roman"/>
                <w:color w:val="auto"/>
                <w:sz w:val="24"/>
                <w:highlight w:val="none"/>
              </w:rPr>
              <w:t>，属于C2542 生物质致密成型燃料加工。对照上表1</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rPr>
              <w:t>4，本项目不属于“两高”项目。</w:t>
            </w:r>
          </w:p>
          <w:p w14:paraId="29735B22">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ascii="宋体" w:hAnsi="宋体" w:cs="宋体"/>
                <w:color w:val="auto"/>
                <w:sz w:val="24"/>
                <w:szCs w:val="24"/>
                <w:highlight w:val="none"/>
              </w:rPr>
              <w:t>与《环境空气细颗粒物污染综合防治技术政策》的符合性分析</w:t>
            </w:r>
          </w:p>
          <w:p w14:paraId="4E0BF773">
            <w:pPr>
              <w:spacing w:line="360" w:lineRule="auto"/>
              <w:ind w:firstLine="480" w:firstLineChars="200"/>
              <w:rPr>
                <w:color w:val="auto"/>
                <w:sz w:val="24"/>
                <w:highlight w:val="none"/>
              </w:rPr>
            </w:pPr>
            <w:r>
              <w:rPr>
                <w:color w:val="auto"/>
                <w:sz w:val="24"/>
                <w:highlight w:val="none"/>
              </w:rPr>
              <w:t>《技术政策》指出：产生</w:t>
            </w:r>
            <w:r>
              <w:rPr>
                <w:color w:val="auto"/>
                <w:highlight w:val="none"/>
              </w:rPr>
              <w:fldChar w:fldCharType="begin"/>
            </w:r>
            <w:r>
              <w:rPr>
                <w:color w:val="auto"/>
                <w:highlight w:val="none"/>
              </w:rPr>
              <w:instrText xml:space="preserve"> HYPERLINK "https://baike.sogou.com/lemma/ShowInnerLink.htm?lemmaId=99678280&amp;ss_c=ssc.citiao.link" \t "_blank" </w:instrText>
            </w:r>
            <w:r>
              <w:rPr>
                <w:color w:val="auto"/>
                <w:highlight w:val="none"/>
              </w:rPr>
              <w:fldChar w:fldCharType="separate"/>
            </w:r>
            <w:r>
              <w:rPr>
                <w:color w:val="auto"/>
                <w:sz w:val="24"/>
                <w:highlight w:val="none"/>
              </w:rPr>
              <w:t>大气颗粒物</w:t>
            </w:r>
            <w:r>
              <w:rPr>
                <w:color w:val="auto"/>
                <w:sz w:val="24"/>
                <w:highlight w:val="none"/>
              </w:rPr>
              <w:fldChar w:fldCharType="end"/>
            </w:r>
            <w:r>
              <w:rPr>
                <w:color w:val="auto"/>
                <w:sz w:val="24"/>
                <w:highlight w:val="none"/>
              </w:rPr>
              <w:t>及其前体物污染物的生产活动应尽量采用密闭装置，避免</w:t>
            </w:r>
            <w:r>
              <w:rPr>
                <w:color w:val="auto"/>
                <w:highlight w:val="none"/>
              </w:rPr>
              <w:fldChar w:fldCharType="begin"/>
            </w:r>
            <w:r>
              <w:rPr>
                <w:color w:val="auto"/>
                <w:highlight w:val="none"/>
              </w:rPr>
              <w:instrText xml:space="preserve"> HYPERLINK "https://baike.sogou.com/lemma/ShowInnerLink.htm?lemmaId=7659638&amp;ss_c=ssc.citiao.link" \t "_blank" </w:instrText>
            </w:r>
            <w:r>
              <w:rPr>
                <w:color w:val="auto"/>
                <w:highlight w:val="none"/>
              </w:rPr>
              <w:fldChar w:fldCharType="separate"/>
            </w:r>
            <w:r>
              <w:rPr>
                <w:color w:val="auto"/>
                <w:sz w:val="24"/>
                <w:highlight w:val="none"/>
              </w:rPr>
              <w:t>无组织排放</w:t>
            </w:r>
            <w:r>
              <w:rPr>
                <w:color w:val="auto"/>
                <w:sz w:val="24"/>
                <w:highlight w:val="none"/>
              </w:rPr>
              <w:fldChar w:fldCharType="end"/>
            </w:r>
            <w:r>
              <w:rPr>
                <w:color w:val="auto"/>
                <w:sz w:val="24"/>
                <w:highlight w:val="none"/>
              </w:rPr>
              <w:t>；无法完全密闭的，应安装集气装置收集逸散的污染物，经净化后排放。应调整产业结构，强化</w:t>
            </w:r>
            <w:r>
              <w:rPr>
                <w:color w:val="auto"/>
                <w:highlight w:val="none"/>
              </w:rPr>
              <w:fldChar w:fldCharType="begin"/>
            </w:r>
            <w:r>
              <w:rPr>
                <w:color w:val="auto"/>
                <w:highlight w:val="none"/>
              </w:rPr>
              <w:instrText xml:space="preserve"> HYPERLINK "https://baike.sogou.com/lemma/ShowInnerLink.htm?lemmaId=68402&amp;ss_c=ssc.citiao.link" \t "_blank" </w:instrText>
            </w:r>
            <w:r>
              <w:rPr>
                <w:color w:val="auto"/>
                <w:highlight w:val="none"/>
              </w:rPr>
              <w:fldChar w:fldCharType="separate"/>
            </w:r>
            <w:r>
              <w:rPr>
                <w:color w:val="auto"/>
                <w:sz w:val="24"/>
                <w:highlight w:val="none"/>
              </w:rPr>
              <w:t>规划环评</w:t>
            </w:r>
            <w:r>
              <w:rPr>
                <w:color w:val="auto"/>
                <w:sz w:val="24"/>
                <w:highlight w:val="none"/>
              </w:rPr>
              <w:fldChar w:fldCharType="end"/>
            </w:r>
            <w:r>
              <w:rPr>
                <w:color w:val="auto"/>
                <w:sz w:val="24"/>
                <w:highlight w:val="none"/>
              </w:rPr>
              <w:t>和</w:t>
            </w:r>
            <w:r>
              <w:rPr>
                <w:color w:val="auto"/>
                <w:highlight w:val="none"/>
              </w:rPr>
              <w:fldChar w:fldCharType="begin"/>
            </w:r>
            <w:r>
              <w:rPr>
                <w:color w:val="auto"/>
                <w:highlight w:val="none"/>
              </w:rPr>
              <w:instrText xml:space="preserve"> HYPERLINK "https://baike.sogou.com/lemma/ShowInnerLink.htm?lemmaId=63132681&amp;ss_c=ssc.citiao.link" \t "_blank" </w:instrText>
            </w:r>
            <w:r>
              <w:rPr>
                <w:color w:val="auto"/>
                <w:highlight w:val="none"/>
              </w:rPr>
              <w:fldChar w:fldCharType="separate"/>
            </w:r>
            <w:r>
              <w:rPr>
                <w:color w:val="auto"/>
                <w:sz w:val="24"/>
                <w:highlight w:val="none"/>
              </w:rPr>
              <w:t>项目环评</w:t>
            </w:r>
            <w:r>
              <w:rPr>
                <w:color w:val="auto"/>
                <w:sz w:val="24"/>
                <w:highlight w:val="none"/>
              </w:rPr>
              <w:fldChar w:fldCharType="end"/>
            </w:r>
            <w:r>
              <w:rPr>
                <w:color w:val="auto"/>
                <w:sz w:val="24"/>
                <w:highlight w:val="none"/>
              </w:rPr>
              <w:t>，严格实施准入制度，必要时对重点区域和重点行业采取限批措施；淘汰落后产能，形成合理的产业分布空间格局。环境空气中细颗粒物浓度超标的城市，应按照相关法律规定，制定达标规划，明确各年度或各阶段工作目标，并予以落实。应完善环境质量监测工作，开展污染来源解析，编制各地重点污染源清单，采取针对性的污染排放控制措施。应以环境质量变化趋势为依据，建立污染排放控制措施有效性评估和改善工作机制。应制定严格、完善的国家和地方工业</w:t>
            </w:r>
            <w:r>
              <w:rPr>
                <w:color w:val="auto"/>
                <w:highlight w:val="none"/>
              </w:rPr>
              <w:fldChar w:fldCharType="begin"/>
            </w:r>
            <w:r>
              <w:rPr>
                <w:color w:val="auto"/>
                <w:highlight w:val="none"/>
              </w:rPr>
              <w:instrText xml:space="preserve"> HYPERLINK "https://baike.sogou.com/lemma/ShowInnerLink.htm?lemmaId=7601744&amp;ss_c=ssc.citiao.link" \t "_blank" </w:instrText>
            </w:r>
            <w:r>
              <w:rPr>
                <w:color w:val="auto"/>
                <w:highlight w:val="none"/>
              </w:rPr>
              <w:fldChar w:fldCharType="separate"/>
            </w:r>
            <w:r>
              <w:rPr>
                <w:color w:val="auto"/>
                <w:sz w:val="24"/>
                <w:highlight w:val="none"/>
              </w:rPr>
              <w:t>污染物排放标准</w:t>
            </w:r>
            <w:r>
              <w:rPr>
                <w:color w:val="auto"/>
                <w:sz w:val="24"/>
                <w:highlight w:val="none"/>
              </w:rPr>
              <w:fldChar w:fldCharType="end"/>
            </w:r>
            <w:r>
              <w:rPr>
                <w:color w:val="auto"/>
                <w:sz w:val="24"/>
                <w:highlight w:val="none"/>
              </w:rPr>
              <w:t>，明确各行业排放控制要求。在环境污染严重、污染物排放量大的地区，应制定实施严格的地方排放标准或国家排放标准特别排放限值。</w:t>
            </w:r>
          </w:p>
          <w:p w14:paraId="5DDA22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olor w:val="auto"/>
                <w:sz w:val="24"/>
                <w:highlight w:val="none"/>
              </w:rPr>
              <w:t>本项目破碎、</w:t>
            </w:r>
            <w:r>
              <w:rPr>
                <w:rFonts w:hint="eastAsia"/>
                <w:color w:val="auto"/>
                <w:sz w:val="24"/>
                <w:highlight w:val="none"/>
                <w:lang w:eastAsia="zh-CN"/>
              </w:rPr>
              <w:t>粉碎</w:t>
            </w:r>
            <w:r>
              <w:rPr>
                <w:rFonts w:hint="eastAsia"/>
                <w:color w:val="auto"/>
                <w:sz w:val="24"/>
                <w:highlight w:val="none"/>
              </w:rPr>
              <w:t>等工序工位上方</w:t>
            </w:r>
            <w:r>
              <w:rPr>
                <w:rFonts w:hint="eastAsia"/>
                <w:color w:val="auto"/>
                <w:sz w:val="24"/>
                <w:highlight w:val="none"/>
                <w:lang w:eastAsia="zh-CN"/>
              </w:rPr>
              <w:t>产生</w:t>
            </w:r>
            <w:r>
              <w:rPr>
                <w:rFonts w:hint="eastAsia"/>
                <w:color w:val="auto"/>
                <w:sz w:val="24"/>
                <w:highlight w:val="none"/>
              </w:rPr>
              <w:t>废气</w:t>
            </w:r>
            <w:r>
              <w:rPr>
                <w:rFonts w:hint="eastAsia"/>
                <w:color w:val="auto"/>
                <w:sz w:val="24"/>
                <w:highlight w:val="none"/>
                <w:lang w:eastAsia="zh-CN"/>
              </w:rPr>
              <w:t>颗粒物</w:t>
            </w:r>
            <w:r>
              <w:rPr>
                <w:rFonts w:hint="eastAsia"/>
                <w:color w:val="auto"/>
                <w:sz w:val="24"/>
                <w:highlight w:val="none"/>
              </w:rPr>
              <w:t>收集后经</w:t>
            </w:r>
            <w:r>
              <w:rPr>
                <w:rFonts w:hint="eastAsia"/>
                <w:color w:val="auto"/>
                <w:sz w:val="24"/>
                <w:highlight w:val="none"/>
                <w:lang w:eastAsia="zh-CN"/>
              </w:rPr>
              <w:t>脉冲布袋除尘器</w:t>
            </w:r>
            <w:r>
              <w:rPr>
                <w:rFonts w:hint="eastAsia"/>
                <w:color w:val="auto"/>
                <w:sz w:val="24"/>
                <w:highlight w:val="none"/>
                <w:lang w:val="en-US" w:eastAsia="zh-CN"/>
              </w:rPr>
              <w:t>处理后</w:t>
            </w:r>
            <w:r>
              <w:rPr>
                <w:rFonts w:hint="eastAsia"/>
                <w:color w:val="auto"/>
                <w:sz w:val="24"/>
                <w:highlight w:val="none"/>
              </w:rPr>
              <w:t>通过1根15m高排气筒排放</w:t>
            </w:r>
            <w:r>
              <w:rPr>
                <w:rFonts w:hint="eastAsia"/>
                <w:color w:val="auto"/>
                <w:sz w:val="24"/>
                <w:highlight w:val="none"/>
                <w:lang w:eastAsia="zh-CN"/>
              </w:rPr>
              <w:t>，符合技术政策的要求中的“</w:t>
            </w:r>
            <w:r>
              <w:rPr>
                <w:color w:val="auto"/>
                <w:sz w:val="24"/>
                <w:highlight w:val="none"/>
              </w:rPr>
              <w:t>无法完全密闭的，应安装集气装置收集逸散的污染物，经净化后排放</w:t>
            </w:r>
            <w:r>
              <w:rPr>
                <w:rFonts w:hint="eastAsia"/>
                <w:color w:val="auto"/>
                <w:sz w:val="24"/>
                <w:highlight w:val="none"/>
                <w:lang w:eastAsia="zh-CN"/>
              </w:rPr>
              <w:t>”。</w:t>
            </w:r>
            <w:r>
              <w:rPr>
                <w:rFonts w:hint="eastAsia"/>
                <w:color w:val="auto"/>
                <w:sz w:val="24"/>
                <w:highlight w:val="none"/>
              </w:rPr>
              <w:br w:type="textWrapping"/>
            </w:r>
            <w:r>
              <w:rPr>
                <w:rFonts w:hint="eastAsia" w:cs="Times New Roman"/>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6、与安徽省生态环境厅《安徽省生态环境厅关于强化2024-2025秋冬季大气污染防治攻坚工作的通知》符合性分析</w:t>
            </w:r>
          </w:p>
          <w:p w14:paraId="7026536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lang w:val="en-US" w:eastAsia="zh-CN"/>
              </w:rPr>
            </w:pPr>
            <w:r>
              <w:rPr>
                <w:rFonts w:ascii="宋体" w:hAnsi="宋体" w:cs="宋体"/>
                <w:color w:val="auto"/>
                <w:sz w:val="22"/>
                <w:szCs w:val="22"/>
                <w:highlight w:val="none"/>
              </w:rPr>
              <w:t>表1-</w:t>
            </w:r>
            <w:r>
              <w:rPr>
                <w:rFonts w:hint="eastAsia" w:ascii="宋体" w:hAnsi="宋体" w:cs="宋体"/>
                <w:color w:val="auto"/>
                <w:sz w:val="22"/>
                <w:szCs w:val="22"/>
                <w:highlight w:val="none"/>
                <w:lang w:val="en-US" w:eastAsia="zh-CN"/>
              </w:rPr>
              <w:t>5</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与《</w:t>
            </w:r>
            <w:r>
              <w:rPr>
                <w:rFonts w:hint="eastAsia" w:ascii="宋体" w:hAnsi="宋体" w:cs="宋体"/>
                <w:color w:val="auto"/>
                <w:sz w:val="22"/>
                <w:szCs w:val="22"/>
                <w:highlight w:val="none"/>
                <w:lang w:val="en-US" w:eastAsia="zh-CN"/>
              </w:rPr>
              <w:t>安徽省生态环境厅关于强化2024-2025秋冬季大气污染防治攻坚工作的通知》相符性分析</w:t>
            </w:r>
          </w:p>
          <w:tbl>
            <w:tblPr>
              <w:tblStyle w:val="37"/>
              <w:tblpPr w:leftFromText="180" w:rightFromText="180" w:vertAnchor="text" w:horzAnchor="page" w:tblpXSpec="center" w:tblpY="79"/>
              <w:tblOverlap w:val="never"/>
              <w:tblW w:w="6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1972"/>
              <w:gridCol w:w="712"/>
            </w:tblGrid>
            <w:tr w14:paraId="0ABB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174" w:type="dxa"/>
                  <w:shd w:val="clear" w:color="auto" w:fill="auto"/>
                  <w:vAlign w:val="center"/>
                </w:tcPr>
                <w:p w14:paraId="44240FC1">
                  <w:pPr>
                    <w:jc w:val="center"/>
                    <w:rPr>
                      <w:rFonts w:ascii="宋体" w:hAnsi="宋体" w:cs="宋体"/>
                      <w:color w:val="auto"/>
                      <w:kern w:val="24"/>
                      <w:highlight w:val="none"/>
                    </w:rPr>
                  </w:pPr>
                  <w:r>
                    <w:rPr>
                      <w:rFonts w:hint="eastAsia" w:ascii="宋体" w:hAnsi="宋体" w:cs="宋体"/>
                      <w:color w:val="auto"/>
                      <w:kern w:val="24"/>
                      <w:highlight w:val="none"/>
                    </w:rPr>
                    <w:t>规划要求</w:t>
                  </w:r>
                </w:p>
              </w:tc>
              <w:tc>
                <w:tcPr>
                  <w:tcW w:w="1972" w:type="dxa"/>
                  <w:shd w:val="clear" w:color="auto" w:fill="auto"/>
                  <w:vAlign w:val="center"/>
                </w:tcPr>
                <w:p w14:paraId="14B36394">
                  <w:pPr>
                    <w:jc w:val="center"/>
                    <w:rPr>
                      <w:rFonts w:ascii="宋体" w:hAnsi="宋体" w:cs="宋体"/>
                      <w:color w:val="auto"/>
                      <w:kern w:val="24"/>
                      <w:highlight w:val="none"/>
                    </w:rPr>
                  </w:pPr>
                  <w:r>
                    <w:rPr>
                      <w:rFonts w:hint="eastAsia" w:ascii="宋体" w:hAnsi="宋体" w:cs="宋体"/>
                      <w:color w:val="auto"/>
                      <w:kern w:val="24"/>
                      <w:highlight w:val="none"/>
                    </w:rPr>
                    <w:t>本项目情况</w:t>
                  </w:r>
                </w:p>
              </w:tc>
              <w:tc>
                <w:tcPr>
                  <w:tcW w:w="712" w:type="dxa"/>
                  <w:shd w:val="clear" w:color="auto" w:fill="auto"/>
                  <w:vAlign w:val="center"/>
                </w:tcPr>
                <w:p w14:paraId="6E9C795D">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lang w:eastAsia="zh-CN"/>
                    </w:rPr>
                    <w:t>符合性</w:t>
                  </w:r>
                </w:p>
              </w:tc>
            </w:tr>
            <w:tr w14:paraId="6B75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4174" w:type="dxa"/>
                  <w:shd w:val="clear" w:color="auto" w:fill="auto"/>
                  <w:vAlign w:val="center"/>
                </w:tcPr>
                <w:p w14:paraId="78D9EEBB">
                  <w:pPr>
                    <w:rPr>
                      <w:rFonts w:ascii="宋体" w:hAnsi="宋体" w:cs="宋体"/>
                      <w:color w:val="auto"/>
                      <w:kern w:val="24"/>
                      <w:highlight w:val="none"/>
                    </w:rPr>
                  </w:pPr>
                  <w:r>
                    <w:rPr>
                      <w:rFonts w:hint="eastAsia" w:ascii="宋体" w:hAnsi="宋体" w:cs="宋体"/>
                      <w:color w:val="auto"/>
                      <w:kern w:val="24"/>
                      <w:highlight w:val="none"/>
                    </w:rPr>
                    <w:t>加快淘汰燃煤小锅炉等高污染设施。对应当淘汰的燃煤小锅炉、燃煤热风炉和种植业、养殖业散煤等抓紧淘汰，已经淘汰的组织“回头看”防止死灰复燃。宿州、芜湖等市要加快 30万千瓦以上机组供热范围内的燃煤锅炉和燃煤小热电淘汰整合。</w:t>
                  </w:r>
                  <w:r>
                    <w:rPr>
                      <w:rFonts w:hint="eastAsia" w:ascii="宋体" w:hAnsi="宋体" w:cs="宋体"/>
                      <w:color w:val="auto"/>
                      <w:kern w:val="24"/>
                      <w:highlight w:val="none"/>
                      <w:lang w:val="en-US" w:eastAsia="zh-CN"/>
                    </w:rPr>
                    <w:t>亳州</w:t>
                  </w:r>
                  <w:r>
                    <w:rPr>
                      <w:rFonts w:hint="eastAsia" w:ascii="宋体" w:hAnsi="宋体" w:cs="宋体"/>
                      <w:color w:val="auto"/>
                      <w:kern w:val="24"/>
                      <w:highlight w:val="none"/>
                    </w:rPr>
                    <w:t>、宣城、六安、滁州等市要按照国家产业政策要求，立即淘汰2蒸吨及以下的生物质锅炉。</w:t>
                  </w:r>
                </w:p>
              </w:tc>
              <w:tc>
                <w:tcPr>
                  <w:tcW w:w="1972" w:type="dxa"/>
                  <w:shd w:val="clear" w:color="auto" w:fill="auto"/>
                  <w:vAlign w:val="center"/>
                </w:tcPr>
                <w:p w14:paraId="3A7979F7">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rPr>
                    <w:t>本项目</w:t>
                  </w:r>
                  <w:r>
                    <w:rPr>
                      <w:rFonts w:hint="eastAsia" w:ascii="宋体" w:hAnsi="宋体" w:cs="宋体"/>
                      <w:color w:val="auto"/>
                      <w:kern w:val="24"/>
                      <w:highlight w:val="none"/>
                      <w:lang w:eastAsia="zh-CN"/>
                    </w:rPr>
                    <w:t>不设置锅炉</w:t>
                  </w:r>
                </w:p>
              </w:tc>
              <w:tc>
                <w:tcPr>
                  <w:tcW w:w="712" w:type="dxa"/>
                  <w:shd w:val="clear" w:color="auto" w:fill="auto"/>
                  <w:vAlign w:val="center"/>
                </w:tcPr>
                <w:p w14:paraId="53EFF848">
                  <w:pPr>
                    <w:rPr>
                      <w:rFonts w:ascii="宋体" w:hAnsi="宋体" w:cs="宋体"/>
                      <w:color w:val="auto"/>
                      <w:kern w:val="24"/>
                      <w:highlight w:val="none"/>
                    </w:rPr>
                  </w:pPr>
                  <w:r>
                    <w:rPr>
                      <w:rFonts w:hint="eastAsia" w:ascii="宋体" w:hAnsi="宋体" w:cs="宋体"/>
                      <w:color w:val="auto"/>
                      <w:kern w:val="24"/>
                      <w:highlight w:val="none"/>
                      <w:lang w:eastAsia="zh-CN"/>
                    </w:rPr>
                    <w:t>符合</w:t>
                  </w:r>
                </w:p>
              </w:tc>
            </w:tr>
          </w:tbl>
          <w:p w14:paraId="7B3B199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left"/>
              <w:textAlignment w:val="auto"/>
              <w:rPr>
                <w:rFonts w:ascii="宋体" w:hAnsi="宋体" w:cs="宋体"/>
                <w:color w:val="auto"/>
                <w:sz w:val="24"/>
                <w:szCs w:val="24"/>
                <w:highlight w:val="none"/>
              </w:rPr>
            </w:pPr>
            <w:r>
              <w:rPr>
                <w:rFonts w:hint="eastAsia" w:cs="Times New Roman"/>
                <w:color w:val="auto"/>
                <w:highlight w:val="none"/>
                <w:lang w:val="en-US" w:eastAsia="zh-CN"/>
              </w:rPr>
              <w:t>7</w:t>
            </w:r>
            <w:r>
              <w:rPr>
                <w:rFonts w:hint="eastAsia" w:ascii="宋体" w:hAnsi="宋体" w:cs="宋体"/>
                <w:color w:val="auto"/>
                <w:sz w:val="24"/>
                <w:szCs w:val="24"/>
                <w:highlight w:val="none"/>
              </w:rPr>
              <w:t>、</w:t>
            </w:r>
            <w:r>
              <w:rPr>
                <w:rFonts w:ascii="宋体" w:hAnsi="宋体" w:cs="宋体"/>
                <w:color w:val="auto"/>
                <w:sz w:val="24"/>
                <w:szCs w:val="24"/>
                <w:highlight w:val="none"/>
              </w:rPr>
              <w:t>与《淮北市生态环境保护“十四五”规划》（2022年1月）相符性分析</w:t>
            </w:r>
          </w:p>
          <w:p w14:paraId="14B3FD32">
            <w:pPr>
              <w:adjustRightInd w:val="0"/>
              <w:snapToGrid w:val="0"/>
              <w:spacing w:before="120" w:beforeLines="50" w:line="360" w:lineRule="auto"/>
              <w:jc w:val="center"/>
              <w:rPr>
                <w:rFonts w:ascii="宋体" w:hAnsi="宋体" w:cs="宋体"/>
                <w:color w:val="auto"/>
                <w:sz w:val="22"/>
                <w:szCs w:val="22"/>
                <w:highlight w:val="none"/>
              </w:rPr>
            </w:pPr>
            <w:r>
              <w:rPr>
                <w:rFonts w:ascii="宋体" w:hAnsi="宋体" w:cs="宋体"/>
                <w:color w:val="auto"/>
                <w:sz w:val="22"/>
                <w:szCs w:val="22"/>
                <w:highlight w:val="none"/>
              </w:rPr>
              <w:t>表1-</w:t>
            </w:r>
            <w:r>
              <w:rPr>
                <w:rFonts w:hint="eastAsia" w:ascii="宋体" w:hAnsi="宋体" w:cs="宋体"/>
                <w:color w:val="auto"/>
                <w:sz w:val="22"/>
                <w:szCs w:val="22"/>
                <w:highlight w:val="none"/>
                <w:lang w:val="en-US" w:eastAsia="zh-CN"/>
              </w:rPr>
              <w:t>6</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与《淮北市生态环境保护“十四五”规划》相符性分析</w:t>
            </w:r>
          </w:p>
          <w:tbl>
            <w:tblPr>
              <w:tblStyle w:val="37"/>
              <w:tblW w:w="7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993"/>
              <w:gridCol w:w="1681"/>
              <w:gridCol w:w="888"/>
            </w:tblGrid>
            <w:tr w14:paraId="5CEC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36" w:type="dxa"/>
                  <w:shd w:val="clear" w:color="auto" w:fill="auto"/>
                  <w:vAlign w:val="center"/>
                </w:tcPr>
                <w:p w14:paraId="11C080EA">
                  <w:pPr>
                    <w:jc w:val="center"/>
                    <w:rPr>
                      <w:rFonts w:ascii="宋体" w:hAnsi="宋体" w:cs="宋体"/>
                      <w:color w:val="auto"/>
                      <w:kern w:val="24"/>
                      <w:highlight w:val="none"/>
                    </w:rPr>
                  </w:pPr>
                  <w:r>
                    <w:rPr>
                      <w:rFonts w:hint="eastAsia" w:ascii="宋体" w:hAnsi="宋体" w:cs="宋体"/>
                      <w:color w:val="auto"/>
                      <w:kern w:val="24"/>
                      <w:highlight w:val="none"/>
                    </w:rPr>
                    <w:t>序号</w:t>
                  </w:r>
                </w:p>
              </w:tc>
              <w:tc>
                <w:tcPr>
                  <w:tcW w:w="3993" w:type="dxa"/>
                  <w:shd w:val="clear" w:color="auto" w:fill="auto"/>
                  <w:vAlign w:val="center"/>
                </w:tcPr>
                <w:p w14:paraId="7C22F17E">
                  <w:pPr>
                    <w:jc w:val="center"/>
                    <w:rPr>
                      <w:rFonts w:ascii="宋体" w:hAnsi="宋体" w:cs="宋体"/>
                      <w:color w:val="auto"/>
                      <w:kern w:val="24"/>
                      <w:highlight w:val="none"/>
                    </w:rPr>
                  </w:pPr>
                  <w:r>
                    <w:rPr>
                      <w:rFonts w:hint="eastAsia" w:ascii="宋体" w:hAnsi="宋体" w:cs="宋体"/>
                      <w:color w:val="auto"/>
                      <w:kern w:val="24"/>
                      <w:highlight w:val="none"/>
                    </w:rPr>
                    <w:t>规划要求</w:t>
                  </w:r>
                </w:p>
              </w:tc>
              <w:tc>
                <w:tcPr>
                  <w:tcW w:w="1681" w:type="dxa"/>
                  <w:shd w:val="clear" w:color="auto" w:fill="auto"/>
                  <w:vAlign w:val="center"/>
                </w:tcPr>
                <w:p w14:paraId="7D54A726">
                  <w:pPr>
                    <w:jc w:val="center"/>
                    <w:rPr>
                      <w:rFonts w:ascii="宋体" w:hAnsi="宋体" w:cs="宋体"/>
                      <w:color w:val="auto"/>
                      <w:kern w:val="24"/>
                      <w:highlight w:val="none"/>
                    </w:rPr>
                  </w:pPr>
                  <w:r>
                    <w:rPr>
                      <w:rFonts w:hint="eastAsia" w:ascii="宋体" w:hAnsi="宋体" w:cs="宋体"/>
                      <w:color w:val="auto"/>
                      <w:kern w:val="24"/>
                      <w:highlight w:val="none"/>
                    </w:rPr>
                    <w:t>本项目情况</w:t>
                  </w:r>
                </w:p>
              </w:tc>
              <w:tc>
                <w:tcPr>
                  <w:tcW w:w="888" w:type="dxa"/>
                  <w:shd w:val="clear" w:color="auto" w:fill="auto"/>
                  <w:vAlign w:val="center"/>
                </w:tcPr>
                <w:p w14:paraId="2612A596">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lang w:eastAsia="zh-CN"/>
                    </w:rPr>
                    <w:t>符合性</w:t>
                  </w:r>
                </w:p>
              </w:tc>
            </w:tr>
            <w:tr w14:paraId="4079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98" w:type="dxa"/>
                  <w:gridSpan w:val="4"/>
                  <w:shd w:val="clear" w:color="auto" w:fill="auto"/>
                  <w:vAlign w:val="center"/>
                </w:tcPr>
                <w:p w14:paraId="2821338B">
                  <w:pPr>
                    <w:rPr>
                      <w:rFonts w:ascii="宋体" w:hAnsi="宋体" w:cs="宋体"/>
                      <w:color w:val="auto"/>
                      <w:kern w:val="24"/>
                      <w:highlight w:val="none"/>
                    </w:rPr>
                  </w:pPr>
                  <w:r>
                    <w:rPr>
                      <w:rFonts w:hint="eastAsia" w:ascii="宋体" w:hAnsi="宋体" w:cs="宋体"/>
                      <w:color w:val="auto"/>
                      <w:kern w:val="24"/>
                      <w:highlight w:val="none"/>
                    </w:rPr>
                    <w:t>2.完善环境风险防控管理体系</w:t>
                  </w:r>
                </w:p>
              </w:tc>
            </w:tr>
            <w:tr w14:paraId="1E3D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jc w:val="center"/>
              </w:trPr>
              <w:tc>
                <w:tcPr>
                  <w:tcW w:w="636" w:type="dxa"/>
                  <w:shd w:val="clear" w:color="auto" w:fill="auto"/>
                  <w:vAlign w:val="center"/>
                </w:tcPr>
                <w:p w14:paraId="2C3E7F16">
                  <w:pPr>
                    <w:pStyle w:val="33"/>
                    <w:spacing w:after="0" w:line="240" w:lineRule="auto"/>
                    <w:jc w:val="center"/>
                    <w:rPr>
                      <w:rFonts w:ascii="宋体" w:hAnsi="宋体" w:cs="宋体"/>
                      <w:color w:val="auto"/>
                      <w:kern w:val="24"/>
                      <w:sz w:val="21"/>
                      <w:szCs w:val="21"/>
                      <w:highlight w:val="none"/>
                    </w:rPr>
                  </w:pPr>
                  <w:r>
                    <w:rPr>
                      <w:rFonts w:ascii="宋体" w:hAnsi="宋体" w:cs="宋体"/>
                      <w:color w:val="auto"/>
                      <w:kern w:val="24"/>
                      <w:sz w:val="21"/>
                      <w:szCs w:val="21"/>
                      <w:highlight w:val="none"/>
                    </w:rPr>
                    <w:t>1</w:t>
                  </w:r>
                </w:p>
              </w:tc>
              <w:tc>
                <w:tcPr>
                  <w:tcW w:w="3993" w:type="dxa"/>
                  <w:shd w:val="clear" w:color="auto" w:fill="auto"/>
                  <w:vAlign w:val="center"/>
                </w:tcPr>
                <w:p w14:paraId="01D97B43">
                  <w:pPr>
                    <w:pStyle w:val="112"/>
                    <w:snapToGrid/>
                    <w:spacing w:before="0" w:after="0" w:line="240" w:lineRule="auto"/>
                    <w:ind w:left="0" w:leftChars="0" w:right="0" w:firstLine="0" w:firstLineChars="0"/>
                    <w:jc w:val="left"/>
                    <w:rPr>
                      <w:rFonts w:ascii="宋体" w:hAnsi="宋体" w:cs="宋体"/>
                      <w:color w:val="auto"/>
                      <w:kern w:val="24"/>
                      <w:highlight w:val="none"/>
                    </w:rPr>
                  </w:pPr>
                  <w:r>
                    <w:rPr>
                      <w:rFonts w:hint="eastAsia" w:ascii="宋体" w:hAnsi="宋体" w:cs="宋体"/>
                      <w:color w:val="auto"/>
                      <w:kern w:val="24"/>
                      <w:highlight w:val="none"/>
                    </w:rPr>
                    <w:t>推进风险全过程监管。强化企业环境风险主体责任，督促企业开展环境风险隐患排查并建立档案。抓好重点行业企业和重点区域的环境风险评估工作，实施环境风险分级管理，持续推进企业、</w:t>
                  </w:r>
                </w:p>
                <w:p w14:paraId="68FA1D64">
                  <w:pPr>
                    <w:pStyle w:val="112"/>
                    <w:snapToGrid/>
                    <w:spacing w:before="0" w:after="0" w:line="240" w:lineRule="auto"/>
                    <w:ind w:left="0" w:leftChars="0" w:right="0" w:firstLine="0" w:firstLineChars="0"/>
                    <w:jc w:val="left"/>
                    <w:rPr>
                      <w:rFonts w:ascii="宋体" w:hAnsi="宋体" w:cs="宋体"/>
                      <w:color w:val="auto"/>
                      <w:kern w:val="24"/>
                      <w:highlight w:val="none"/>
                    </w:rPr>
                  </w:pPr>
                  <w:r>
                    <w:rPr>
                      <w:rFonts w:hint="eastAsia" w:ascii="宋体" w:hAnsi="宋体" w:cs="宋体"/>
                      <w:color w:val="auto"/>
                      <w:kern w:val="24"/>
                      <w:highlight w:val="none"/>
                    </w:rPr>
                    <w:t>园区、行政区域的三级防控体系。建立企业突发环境事件报告与应急处理制度、特征污染物监测报告等制度，探索建立建设项目验收与企业环境应急预案备案的联动机制，推广“标杆式”、 “卡片式”预案管理模式。严格源头防控、深化过程监管，严厉打击污染治理设施不规范、不运行、偷排、漏排等行为，强化责任追究，将环境风险防范纳入到日常环境管理。</w:t>
                  </w:r>
                </w:p>
              </w:tc>
              <w:tc>
                <w:tcPr>
                  <w:tcW w:w="1681" w:type="dxa"/>
                  <w:shd w:val="clear" w:color="auto" w:fill="auto"/>
                  <w:vAlign w:val="center"/>
                </w:tcPr>
                <w:p w14:paraId="07001C75">
                  <w:pPr>
                    <w:jc w:val="center"/>
                    <w:rPr>
                      <w:rFonts w:ascii="宋体" w:hAnsi="宋体" w:cs="宋体"/>
                      <w:color w:val="auto"/>
                      <w:kern w:val="24"/>
                      <w:highlight w:val="none"/>
                    </w:rPr>
                  </w:pPr>
                  <w:r>
                    <w:rPr>
                      <w:rFonts w:ascii="宋体" w:hAnsi="宋体" w:cs="宋体"/>
                      <w:color w:val="auto"/>
                      <w:kern w:val="24"/>
                      <w:highlight w:val="none"/>
                    </w:rPr>
                    <w:t>本项目将加强厂区内的环境风险防范措施</w:t>
                  </w:r>
                </w:p>
              </w:tc>
              <w:tc>
                <w:tcPr>
                  <w:tcW w:w="888" w:type="dxa"/>
                  <w:shd w:val="clear" w:color="auto" w:fill="auto"/>
                  <w:vAlign w:val="center"/>
                </w:tcPr>
                <w:p w14:paraId="6C186D17">
                  <w:pPr>
                    <w:pStyle w:val="33"/>
                    <w:spacing w:after="0" w:line="240" w:lineRule="auto"/>
                    <w:jc w:val="center"/>
                    <w:rPr>
                      <w:rFonts w:ascii="宋体" w:hAnsi="宋体" w:cs="宋体"/>
                      <w:color w:val="auto"/>
                      <w:kern w:val="24"/>
                      <w:sz w:val="21"/>
                      <w:szCs w:val="21"/>
                      <w:highlight w:val="none"/>
                    </w:rPr>
                  </w:pPr>
                  <w:r>
                    <w:rPr>
                      <w:rFonts w:hint="eastAsia" w:ascii="宋体" w:hAnsi="宋体" w:cs="宋体"/>
                      <w:color w:val="auto"/>
                      <w:kern w:val="24"/>
                      <w:sz w:val="21"/>
                      <w:szCs w:val="21"/>
                      <w:highlight w:val="none"/>
                    </w:rPr>
                    <w:t>符合</w:t>
                  </w:r>
                </w:p>
              </w:tc>
            </w:tr>
            <w:tr w14:paraId="0C0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jc w:val="center"/>
              </w:trPr>
              <w:tc>
                <w:tcPr>
                  <w:tcW w:w="636" w:type="dxa"/>
                  <w:shd w:val="clear" w:color="auto" w:fill="auto"/>
                  <w:vAlign w:val="center"/>
                </w:tcPr>
                <w:p w14:paraId="327E14D2">
                  <w:pPr>
                    <w:rPr>
                      <w:rFonts w:ascii="宋体" w:hAnsi="宋体" w:cs="宋体"/>
                      <w:color w:val="auto"/>
                      <w:kern w:val="24"/>
                      <w:highlight w:val="none"/>
                    </w:rPr>
                  </w:pPr>
                  <w:r>
                    <w:rPr>
                      <w:rFonts w:ascii="宋体" w:hAnsi="宋体" w:cs="宋体"/>
                      <w:color w:val="auto"/>
                      <w:kern w:val="24"/>
                      <w:highlight w:val="none"/>
                    </w:rPr>
                    <w:t>2</w:t>
                  </w:r>
                </w:p>
              </w:tc>
              <w:tc>
                <w:tcPr>
                  <w:tcW w:w="3993" w:type="dxa"/>
                  <w:shd w:val="clear" w:color="auto" w:fill="auto"/>
                  <w:vAlign w:val="center"/>
                </w:tcPr>
                <w:p w14:paraId="21F94CB5">
                  <w:pPr>
                    <w:rPr>
                      <w:rFonts w:ascii="宋体" w:hAnsi="宋体" w:cs="宋体"/>
                      <w:color w:val="auto"/>
                      <w:kern w:val="24"/>
                      <w:highlight w:val="none"/>
                    </w:rPr>
                  </w:pPr>
                  <w:r>
                    <w:rPr>
                      <w:rFonts w:hint="eastAsia" w:ascii="宋体" w:hAnsi="宋体" w:cs="宋体"/>
                      <w:color w:val="auto"/>
                      <w:kern w:val="24"/>
                      <w:highlight w:val="none"/>
                    </w:rPr>
                    <w:t>强化应急防范处置能力。加强环境风险信息化管理，完善环境风险源、环境敏感目标、环境应急能力及环境应急预案等数据库，健全应急指挥决策支持系统，提升环境应急信息化水平。加强环境应急预案管理，强化应急演练，推进环境应急管理规范化。加强部门应急联动机制建设，完善环境应急监测设备，提高应急监测水平。提升环境应急保障能力，建立市、县</w:t>
                  </w:r>
                  <w:r>
                    <w:rPr>
                      <w:rFonts w:hint="eastAsia" w:ascii="宋体" w:hAnsi="宋体" w:cs="宋体"/>
                      <w:color w:val="auto"/>
                      <w:kern w:val="24"/>
                      <w:highlight w:val="none"/>
                      <w:lang w:eastAsia="zh-CN"/>
                    </w:rPr>
                    <w:t>（</w:t>
                  </w:r>
                  <w:r>
                    <w:rPr>
                      <w:rFonts w:hint="eastAsia" w:ascii="宋体" w:hAnsi="宋体" w:cs="宋体"/>
                      <w:color w:val="auto"/>
                      <w:kern w:val="24"/>
                      <w:highlight w:val="none"/>
                    </w:rPr>
                    <w:t>区</w:t>
                  </w:r>
                  <w:r>
                    <w:rPr>
                      <w:rFonts w:hint="eastAsia" w:ascii="宋体" w:hAnsi="宋体" w:cs="宋体"/>
                      <w:color w:val="auto"/>
                      <w:kern w:val="24"/>
                      <w:highlight w:val="none"/>
                      <w:lang w:eastAsia="zh-CN"/>
                    </w:rPr>
                    <w:t>）</w:t>
                  </w:r>
                  <w:r>
                    <w:rPr>
                      <w:rFonts w:hint="eastAsia" w:ascii="宋体" w:hAnsi="宋体" w:cs="宋体"/>
                      <w:color w:val="auto"/>
                      <w:kern w:val="24"/>
                      <w:highlight w:val="none"/>
                    </w:rPr>
                    <w:t>突发环境事件应急综合救援队伍，加强环境应急专家队伍管理，优化相关咨询机制和决策支持。加强突发环境事件环境污染损害评估、事件调查、信息发布等。</w:t>
                  </w:r>
                </w:p>
              </w:tc>
              <w:tc>
                <w:tcPr>
                  <w:tcW w:w="1681" w:type="dxa"/>
                  <w:shd w:val="clear" w:color="auto" w:fill="auto"/>
                  <w:vAlign w:val="center"/>
                </w:tcPr>
                <w:p w14:paraId="3B2A7380">
                  <w:pPr>
                    <w:jc w:val="center"/>
                    <w:rPr>
                      <w:rFonts w:ascii="宋体" w:hAnsi="宋体" w:cs="宋体"/>
                      <w:color w:val="auto"/>
                      <w:kern w:val="24"/>
                      <w:highlight w:val="none"/>
                    </w:rPr>
                  </w:pPr>
                  <w:r>
                    <w:rPr>
                      <w:rFonts w:ascii="宋体" w:hAnsi="宋体" w:cs="宋体"/>
                      <w:color w:val="auto"/>
                      <w:kern w:val="24"/>
                      <w:highlight w:val="none"/>
                    </w:rPr>
                    <w:t>本项目完善环境风险源、环境敏感目标、环境应急能力及环境应急预案等数据库，</w:t>
                  </w:r>
                  <w:r>
                    <w:rPr>
                      <w:rFonts w:hint="eastAsia" w:ascii="宋体" w:hAnsi="宋体" w:cs="宋体"/>
                      <w:color w:val="auto"/>
                      <w:kern w:val="24"/>
                      <w:highlight w:val="none"/>
                    </w:rPr>
                    <w:t>且</w:t>
                  </w:r>
                  <w:r>
                    <w:rPr>
                      <w:rFonts w:ascii="宋体" w:hAnsi="宋体" w:cs="宋体"/>
                      <w:color w:val="auto"/>
                      <w:kern w:val="24"/>
                      <w:highlight w:val="none"/>
                    </w:rPr>
                    <w:t>加强厂区内的环境风险防范措施</w:t>
                  </w:r>
                </w:p>
              </w:tc>
              <w:tc>
                <w:tcPr>
                  <w:tcW w:w="888" w:type="dxa"/>
                  <w:shd w:val="clear" w:color="auto" w:fill="auto"/>
                  <w:vAlign w:val="center"/>
                </w:tcPr>
                <w:p w14:paraId="5352A9D8">
                  <w:pPr>
                    <w:rPr>
                      <w:rFonts w:ascii="宋体" w:hAnsi="宋体" w:cs="宋体"/>
                      <w:color w:val="auto"/>
                      <w:kern w:val="24"/>
                      <w:highlight w:val="none"/>
                    </w:rPr>
                  </w:pPr>
                  <w:r>
                    <w:rPr>
                      <w:rFonts w:hint="eastAsia" w:ascii="宋体" w:hAnsi="宋体" w:cs="宋体"/>
                      <w:color w:val="auto"/>
                      <w:kern w:val="24"/>
                      <w:highlight w:val="none"/>
                    </w:rPr>
                    <w:t>符合</w:t>
                  </w:r>
                </w:p>
              </w:tc>
            </w:tr>
            <w:tr w14:paraId="25B6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98" w:type="dxa"/>
                  <w:gridSpan w:val="4"/>
                  <w:shd w:val="clear" w:color="auto" w:fill="auto"/>
                  <w:vAlign w:val="center"/>
                </w:tcPr>
                <w:p w14:paraId="2A2CA0AE">
                  <w:pPr>
                    <w:pStyle w:val="112"/>
                    <w:snapToGrid/>
                    <w:spacing w:before="0" w:after="0" w:line="240" w:lineRule="auto"/>
                    <w:ind w:left="0" w:leftChars="0" w:right="0" w:firstLine="0" w:firstLineChars="0"/>
                    <w:jc w:val="left"/>
                    <w:rPr>
                      <w:rFonts w:ascii="宋体" w:hAnsi="宋体" w:cs="宋体"/>
                      <w:color w:val="auto"/>
                      <w:kern w:val="24"/>
                      <w:highlight w:val="none"/>
                    </w:rPr>
                  </w:pPr>
                  <w:r>
                    <w:rPr>
                      <w:rFonts w:hint="eastAsia" w:ascii="宋体" w:hAnsi="宋体" w:cs="宋体"/>
                      <w:color w:val="auto"/>
                      <w:kern w:val="24"/>
                      <w:highlight w:val="none"/>
                    </w:rPr>
                    <w:t>3.加强风险源管理和重点行业风险防控</w:t>
                  </w:r>
                </w:p>
              </w:tc>
            </w:tr>
            <w:tr w14:paraId="0878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98" w:type="dxa"/>
                  <w:gridSpan w:val="4"/>
                  <w:shd w:val="clear" w:color="auto" w:fill="auto"/>
                  <w:vAlign w:val="center"/>
                </w:tcPr>
                <w:p w14:paraId="72F2D105">
                  <w:pPr>
                    <w:rPr>
                      <w:rFonts w:ascii="宋体" w:hAnsi="宋体" w:cs="宋体"/>
                      <w:color w:val="auto"/>
                      <w:kern w:val="24"/>
                      <w:highlight w:val="none"/>
                    </w:rPr>
                  </w:pPr>
                  <w:r>
                    <w:rPr>
                      <w:rFonts w:hint="eastAsia" w:ascii="宋体" w:hAnsi="宋体" w:cs="宋体"/>
                      <w:color w:val="auto"/>
                      <w:kern w:val="24"/>
                      <w:highlight w:val="none"/>
                    </w:rPr>
                    <w:t>4.强化固体废物安全处理处置</w:t>
                  </w:r>
                </w:p>
              </w:tc>
            </w:tr>
            <w:tr w14:paraId="602A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636" w:type="dxa"/>
                  <w:shd w:val="clear" w:color="auto" w:fill="auto"/>
                  <w:vAlign w:val="center"/>
                </w:tcPr>
                <w:p w14:paraId="1DC59DE8">
                  <w:pPr>
                    <w:rPr>
                      <w:rFonts w:ascii="宋体" w:hAnsi="宋体" w:cs="宋体"/>
                      <w:color w:val="auto"/>
                      <w:kern w:val="24"/>
                      <w:highlight w:val="none"/>
                    </w:rPr>
                  </w:pPr>
                  <w:r>
                    <w:rPr>
                      <w:rFonts w:hint="eastAsia" w:ascii="宋体" w:hAnsi="宋体" w:cs="宋体"/>
                      <w:color w:val="auto"/>
                      <w:kern w:val="24"/>
                      <w:highlight w:val="none"/>
                    </w:rPr>
                    <w:t>1</w:t>
                  </w:r>
                </w:p>
              </w:tc>
              <w:tc>
                <w:tcPr>
                  <w:tcW w:w="3993" w:type="dxa"/>
                  <w:shd w:val="clear" w:color="auto" w:fill="auto"/>
                  <w:vAlign w:val="center"/>
                </w:tcPr>
                <w:p w14:paraId="30338165">
                  <w:pPr>
                    <w:rPr>
                      <w:rFonts w:ascii="宋体" w:hAnsi="宋体" w:cs="宋体"/>
                      <w:color w:val="auto"/>
                      <w:kern w:val="24"/>
                      <w:highlight w:val="none"/>
                    </w:rPr>
                  </w:pPr>
                  <w:r>
                    <w:rPr>
                      <w:rFonts w:hint="eastAsia" w:ascii="宋体" w:hAnsi="宋体" w:cs="宋体"/>
                      <w:color w:val="auto"/>
                      <w:kern w:val="24"/>
                      <w:highlight w:val="none"/>
                    </w:rPr>
                    <w:t>推进工业固废资源化利用。开展工业园区循环化改造示范工程，推进安徽</w:t>
                  </w:r>
                  <w:r>
                    <w:rPr>
                      <w:rFonts w:hint="eastAsia" w:ascii="宋体" w:hAnsi="宋体" w:cs="宋体"/>
                      <w:color w:val="auto"/>
                      <w:kern w:val="24"/>
                      <w:highlight w:val="none"/>
                      <w:lang w:eastAsia="zh-CN"/>
                    </w:rPr>
                    <w:t>（</w:t>
                  </w:r>
                  <w:r>
                    <w:rPr>
                      <w:rFonts w:hint="eastAsia" w:ascii="宋体" w:hAnsi="宋体" w:cs="宋体"/>
                      <w:color w:val="auto"/>
                      <w:kern w:val="24"/>
                      <w:highlight w:val="none"/>
                    </w:rPr>
                    <w:t>淮北</w:t>
                  </w:r>
                  <w:r>
                    <w:rPr>
                      <w:rFonts w:hint="eastAsia" w:ascii="宋体" w:hAnsi="宋体" w:cs="宋体"/>
                      <w:color w:val="auto"/>
                      <w:kern w:val="24"/>
                      <w:highlight w:val="none"/>
                      <w:lang w:eastAsia="zh-CN"/>
                    </w:rPr>
                    <w:t>）</w:t>
                  </w:r>
                  <w:r>
                    <w:rPr>
                      <w:rFonts w:hint="eastAsia" w:ascii="宋体" w:hAnsi="宋体" w:cs="宋体"/>
                      <w:color w:val="auto"/>
                      <w:kern w:val="24"/>
                      <w:highlight w:val="none"/>
                    </w:rPr>
                    <w:t>新型煤化工合成材料基地、淮北高新技术产业开发区、濉溪经济开发区等循环经济园区示范建设，加快实施相山经济开发区、杜集经济开发区循环化改造，争创省级园区循环化改造试点。大力推进重点工业企业清洁生产，通过技术改造、降低能耗和原材料消耗，从生产工艺、装备、资源和能源使用角度提出清洁生产方案，实现工业固体废物的减量化。进一步提升主要固体废物资源化程度，从产业结构及区域层面推进工业固体废物资源化利用。</w:t>
                  </w:r>
                </w:p>
              </w:tc>
              <w:tc>
                <w:tcPr>
                  <w:tcW w:w="1681" w:type="dxa"/>
                  <w:shd w:val="clear" w:color="auto" w:fill="auto"/>
                  <w:vAlign w:val="center"/>
                </w:tcPr>
                <w:p w14:paraId="3AD7C051">
                  <w:pPr>
                    <w:jc w:val="center"/>
                    <w:rPr>
                      <w:rFonts w:ascii="宋体" w:hAnsi="宋体" w:cs="宋体"/>
                      <w:color w:val="auto"/>
                      <w:kern w:val="24"/>
                      <w:highlight w:val="none"/>
                    </w:rPr>
                  </w:pPr>
                  <w:r>
                    <w:rPr>
                      <w:rFonts w:hint="eastAsia" w:ascii="宋体" w:hAnsi="宋体" w:cs="宋体"/>
                      <w:color w:val="auto"/>
                      <w:kern w:val="24"/>
                      <w:highlight w:val="none"/>
                    </w:rPr>
                    <w:t>本项目位于</w:t>
                  </w:r>
                  <w:r>
                    <w:rPr>
                      <w:rFonts w:hint="eastAsia" w:ascii="宋体" w:hAnsi="宋体" w:cs="宋体"/>
                      <w:color w:val="auto"/>
                      <w:kern w:val="24"/>
                      <w:highlight w:val="none"/>
                      <w:lang w:eastAsia="zh-CN"/>
                    </w:rPr>
                    <w:t>淮北市濉溪县双堆集镇吴井村</w:t>
                  </w:r>
                  <w:r>
                    <w:rPr>
                      <w:rFonts w:hint="eastAsia" w:ascii="宋体" w:hAnsi="宋体" w:cs="宋体"/>
                      <w:color w:val="auto"/>
                      <w:kern w:val="24"/>
                      <w:highlight w:val="none"/>
                    </w:rPr>
                    <w:t>，采用先进的生产工艺、装备减少固体废物的产生量。</w:t>
                  </w:r>
                </w:p>
              </w:tc>
              <w:tc>
                <w:tcPr>
                  <w:tcW w:w="888" w:type="dxa"/>
                  <w:shd w:val="clear" w:color="auto" w:fill="auto"/>
                  <w:vAlign w:val="center"/>
                </w:tcPr>
                <w:p w14:paraId="54D50B76">
                  <w:pPr>
                    <w:rPr>
                      <w:rFonts w:ascii="宋体" w:hAnsi="宋体" w:cs="宋体"/>
                      <w:color w:val="auto"/>
                      <w:kern w:val="24"/>
                      <w:highlight w:val="none"/>
                    </w:rPr>
                  </w:pPr>
                  <w:r>
                    <w:rPr>
                      <w:rFonts w:hint="eastAsia" w:ascii="宋体" w:hAnsi="宋体" w:cs="宋体"/>
                      <w:color w:val="auto"/>
                      <w:kern w:val="24"/>
                      <w:highlight w:val="none"/>
                    </w:rPr>
                    <w:t>符合</w:t>
                  </w:r>
                </w:p>
              </w:tc>
            </w:tr>
            <w:tr w14:paraId="7C1F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jc w:val="center"/>
              </w:trPr>
              <w:tc>
                <w:tcPr>
                  <w:tcW w:w="636" w:type="dxa"/>
                  <w:shd w:val="clear" w:color="auto" w:fill="auto"/>
                  <w:vAlign w:val="center"/>
                </w:tcPr>
                <w:p w14:paraId="1ADBA462">
                  <w:pPr>
                    <w:rPr>
                      <w:rFonts w:ascii="宋体" w:hAnsi="宋体" w:cs="宋体"/>
                      <w:color w:val="auto"/>
                      <w:kern w:val="24"/>
                      <w:highlight w:val="none"/>
                    </w:rPr>
                  </w:pPr>
                  <w:r>
                    <w:rPr>
                      <w:rFonts w:hint="eastAsia" w:ascii="宋体" w:hAnsi="宋体" w:cs="宋体"/>
                      <w:color w:val="auto"/>
                      <w:kern w:val="24"/>
                      <w:highlight w:val="none"/>
                    </w:rPr>
                    <w:t>2</w:t>
                  </w:r>
                </w:p>
              </w:tc>
              <w:tc>
                <w:tcPr>
                  <w:tcW w:w="3993" w:type="dxa"/>
                  <w:shd w:val="clear" w:color="auto" w:fill="auto"/>
                  <w:vAlign w:val="center"/>
                </w:tcPr>
                <w:p w14:paraId="6E96590F">
                  <w:pPr>
                    <w:rPr>
                      <w:rFonts w:ascii="宋体" w:hAnsi="宋体" w:cs="宋体"/>
                      <w:color w:val="auto"/>
                      <w:kern w:val="24"/>
                      <w:highlight w:val="none"/>
                    </w:rPr>
                  </w:pPr>
                  <w:r>
                    <w:rPr>
                      <w:rFonts w:hint="eastAsia" w:ascii="宋体" w:hAnsi="宋体" w:cs="宋体"/>
                      <w:color w:val="auto"/>
                      <w:kern w:val="24"/>
                      <w:highlight w:val="none"/>
                    </w:rPr>
                    <w:t>加强危险废物安全处置。加快实施危险废物处置工程，提升危险废物安全处置能力。严格落实申报登记和经营许可管理，规范危险废物处理处置市场，严禁无证经营和超范围经营，确保各类危</w:t>
                  </w:r>
                </w:p>
                <w:p w14:paraId="01A6FED0">
                  <w:pPr>
                    <w:rPr>
                      <w:rFonts w:ascii="宋体" w:hAnsi="宋体" w:cs="宋体"/>
                      <w:color w:val="auto"/>
                      <w:kern w:val="24"/>
                      <w:highlight w:val="none"/>
                    </w:rPr>
                  </w:pPr>
                  <w:r>
                    <w:rPr>
                      <w:rFonts w:hint="eastAsia" w:ascii="宋体" w:hAnsi="宋体" w:cs="宋体"/>
                      <w:color w:val="auto"/>
                      <w:kern w:val="24"/>
                      <w:highlight w:val="none"/>
                    </w:rPr>
                    <w:t>险废物的安全处理处置。实施危险废物转移联单管理，采取密封、防水等措施防止收集运输过程造成环境污染。继续强化医疗废物管理工作，开展危险废物和危险化学品污染事故应急能力建设,防范环境污染风险。以提高危险废物资源化利用水平为重点，完善危险废物运输、转运和处理机制，杜绝危险废物混入一般工业固体废物或生活垃圾进行处理处置的现象，培育技术先进、综合利用水平高、环境治理设施完善的危险废物持证经营单位，加强危险废物资源化利用，确保危险废物安全处置利用率达到100%。完善危险废物管理台帐、转移联单等管理制度，提高危险废物收集、运输、处理处置的全过程信息化管理水平。</w:t>
                  </w:r>
                </w:p>
              </w:tc>
              <w:tc>
                <w:tcPr>
                  <w:tcW w:w="1681" w:type="dxa"/>
                  <w:shd w:val="clear" w:color="auto" w:fill="auto"/>
                  <w:vAlign w:val="center"/>
                </w:tcPr>
                <w:p w14:paraId="7AD2D9B5">
                  <w:pPr>
                    <w:jc w:val="center"/>
                    <w:rPr>
                      <w:rFonts w:ascii="宋体" w:hAnsi="宋体" w:cs="宋体"/>
                      <w:color w:val="auto"/>
                      <w:kern w:val="24"/>
                      <w:highlight w:val="none"/>
                    </w:rPr>
                  </w:pPr>
                  <w:r>
                    <w:rPr>
                      <w:rFonts w:hint="eastAsia" w:ascii="宋体" w:hAnsi="宋体" w:cs="宋体"/>
                      <w:color w:val="auto"/>
                      <w:kern w:val="24"/>
                      <w:highlight w:val="none"/>
                    </w:rPr>
                    <w:t>本项目产生的危废主要为废机油、废油桶、</w:t>
                  </w:r>
                  <w:r>
                    <w:rPr>
                      <w:rFonts w:hint="eastAsia" w:ascii="宋体" w:hAnsi="宋体" w:cs="宋体"/>
                      <w:color w:val="auto"/>
                      <w:kern w:val="24"/>
                      <w:highlight w:val="none"/>
                      <w:lang w:eastAsia="zh-CN"/>
                    </w:rPr>
                    <w:t>废含油抹布和手套</w:t>
                  </w:r>
                  <w:r>
                    <w:rPr>
                      <w:rFonts w:hint="eastAsia" w:ascii="宋体" w:hAnsi="宋体" w:cs="宋体"/>
                      <w:color w:val="auto"/>
                      <w:kern w:val="24"/>
                      <w:highlight w:val="none"/>
                    </w:rPr>
                    <w:t>，收集后暂存于危险废物暂存间内，委托具有危险废物处理资质单位处置</w:t>
                  </w:r>
                </w:p>
              </w:tc>
              <w:tc>
                <w:tcPr>
                  <w:tcW w:w="888" w:type="dxa"/>
                  <w:shd w:val="clear" w:color="auto" w:fill="auto"/>
                  <w:vAlign w:val="center"/>
                </w:tcPr>
                <w:p w14:paraId="5FB69B98">
                  <w:pPr>
                    <w:rPr>
                      <w:rFonts w:ascii="宋体" w:hAnsi="宋体" w:cs="宋体"/>
                      <w:color w:val="auto"/>
                      <w:kern w:val="24"/>
                      <w:highlight w:val="none"/>
                    </w:rPr>
                  </w:pPr>
                  <w:r>
                    <w:rPr>
                      <w:rFonts w:hint="eastAsia" w:ascii="宋体" w:hAnsi="宋体" w:cs="宋体"/>
                      <w:color w:val="auto"/>
                      <w:kern w:val="24"/>
                      <w:highlight w:val="none"/>
                    </w:rPr>
                    <w:t>符合</w:t>
                  </w:r>
                </w:p>
              </w:tc>
            </w:tr>
            <w:tr w14:paraId="7D3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636" w:type="dxa"/>
                  <w:shd w:val="clear" w:color="auto" w:fill="auto"/>
                  <w:vAlign w:val="center"/>
                </w:tcPr>
                <w:p w14:paraId="46221147">
                  <w:pPr>
                    <w:rPr>
                      <w:rFonts w:ascii="宋体" w:hAnsi="宋体" w:cs="宋体"/>
                      <w:color w:val="auto"/>
                      <w:kern w:val="24"/>
                      <w:highlight w:val="none"/>
                    </w:rPr>
                  </w:pPr>
                  <w:r>
                    <w:rPr>
                      <w:rFonts w:hint="eastAsia" w:ascii="宋体" w:hAnsi="宋体" w:cs="宋体"/>
                      <w:color w:val="auto"/>
                      <w:kern w:val="24"/>
                      <w:highlight w:val="none"/>
                    </w:rPr>
                    <w:t>3</w:t>
                  </w:r>
                </w:p>
              </w:tc>
              <w:tc>
                <w:tcPr>
                  <w:tcW w:w="3993" w:type="dxa"/>
                  <w:shd w:val="clear" w:color="auto" w:fill="auto"/>
                  <w:vAlign w:val="center"/>
                </w:tcPr>
                <w:p w14:paraId="4EAB0329">
                  <w:pPr>
                    <w:rPr>
                      <w:rFonts w:ascii="宋体" w:hAnsi="宋体" w:cs="宋体"/>
                      <w:color w:val="auto"/>
                      <w:kern w:val="24"/>
                      <w:highlight w:val="none"/>
                    </w:rPr>
                  </w:pPr>
                  <w:r>
                    <w:rPr>
                      <w:rFonts w:hint="eastAsia" w:ascii="宋体" w:hAnsi="宋体" w:cs="宋体"/>
                      <w:color w:val="auto"/>
                      <w:kern w:val="24"/>
                      <w:highlight w:val="none"/>
                    </w:rPr>
                    <w:t>加强生活垃圾综合处理。深入实施城市生活垃圾分类，提高垃圾处理减量化、资源化和无害化水平，积极创建“无废城市”。完善区域生活垃圾无害化处理系统，加强生活垃圾无害化处理设施建设和运营信息统计，重点推进对焚烧厂、卫生填埋场主要设施运营状况等实施实时监控，加强对焚烧设施烟气排放和卫生填埋场渗滤液和填埋气体的监测，防范污染，提高垃圾处理厂监管能力。</w:t>
                  </w:r>
                </w:p>
              </w:tc>
              <w:tc>
                <w:tcPr>
                  <w:tcW w:w="1681" w:type="dxa"/>
                  <w:shd w:val="clear" w:color="auto" w:fill="auto"/>
                  <w:vAlign w:val="center"/>
                </w:tcPr>
                <w:p w14:paraId="11A2E00E">
                  <w:pPr>
                    <w:jc w:val="center"/>
                    <w:rPr>
                      <w:rFonts w:ascii="宋体" w:hAnsi="宋体" w:cs="宋体"/>
                      <w:color w:val="auto"/>
                      <w:kern w:val="24"/>
                      <w:highlight w:val="none"/>
                    </w:rPr>
                  </w:pPr>
                  <w:r>
                    <w:rPr>
                      <w:rFonts w:hint="eastAsia" w:ascii="宋体" w:hAnsi="宋体" w:cs="宋体"/>
                      <w:color w:val="auto"/>
                      <w:kern w:val="24"/>
                      <w:highlight w:val="none"/>
                    </w:rPr>
                    <w:t>本项目</w:t>
                  </w:r>
                  <w:r>
                    <w:rPr>
                      <w:rFonts w:hint="eastAsia" w:ascii="宋体" w:hAnsi="宋体" w:cs="宋体"/>
                      <w:color w:val="auto"/>
                      <w:kern w:val="24"/>
                      <w:highlight w:val="none"/>
                      <w:lang w:eastAsia="zh-CN"/>
                    </w:rPr>
                    <w:t>除尘器收集的粉尘回用于生产；</w:t>
                  </w:r>
                  <w:r>
                    <w:rPr>
                      <w:rFonts w:hint="eastAsia" w:ascii="宋体" w:hAnsi="宋体" w:cs="宋体"/>
                      <w:color w:val="auto"/>
                      <w:kern w:val="24"/>
                      <w:highlight w:val="none"/>
                    </w:rPr>
                    <w:t>生活垃圾</w:t>
                  </w:r>
                  <w:r>
                    <w:rPr>
                      <w:rFonts w:ascii="宋体" w:hAnsi="宋体" w:cs="宋体"/>
                      <w:color w:val="auto"/>
                      <w:kern w:val="24"/>
                      <w:highlight w:val="none"/>
                    </w:rPr>
                    <w:t>收集后由环卫部门统一清运处理</w:t>
                  </w:r>
                  <w:r>
                    <w:rPr>
                      <w:rFonts w:hint="eastAsia" w:ascii="宋体" w:hAnsi="宋体" w:cs="宋体"/>
                      <w:color w:val="auto"/>
                      <w:kern w:val="24"/>
                      <w:highlight w:val="none"/>
                    </w:rPr>
                    <w:t>，只在厂内暂存。</w:t>
                  </w:r>
                </w:p>
              </w:tc>
              <w:tc>
                <w:tcPr>
                  <w:tcW w:w="888" w:type="dxa"/>
                  <w:shd w:val="clear" w:color="auto" w:fill="auto"/>
                  <w:vAlign w:val="center"/>
                </w:tcPr>
                <w:p w14:paraId="1321DBBF">
                  <w:pPr>
                    <w:rPr>
                      <w:rFonts w:ascii="宋体" w:hAnsi="宋体" w:cs="宋体"/>
                      <w:color w:val="auto"/>
                      <w:kern w:val="24"/>
                      <w:highlight w:val="none"/>
                    </w:rPr>
                  </w:pPr>
                  <w:r>
                    <w:rPr>
                      <w:rFonts w:hint="eastAsia" w:ascii="宋体" w:hAnsi="宋体" w:cs="宋体"/>
                      <w:color w:val="auto"/>
                      <w:kern w:val="24"/>
                      <w:highlight w:val="none"/>
                    </w:rPr>
                    <w:t>符合</w:t>
                  </w:r>
                </w:p>
              </w:tc>
            </w:tr>
          </w:tbl>
          <w:p w14:paraId="72E4195F">
            <w:pPr>
              <w:adjustRightInd w:val="0"/>
              <w:snapToGrid w:val="0"/>
              <w:spacing w:line="360" w:lineRule="auto"/>
              <w:jc w:val="left"/>
              <w:rPr>
                <w:rFonts w:hint="eastAsia" w:ascii="宋体" w:hAnsi="宋体" w:eastAsia="宋体" w:cs="宋体"/>
                <w:color w:val="auto"/>
                <w:sz w:val="24"/>
                <w:szCs w:val="24"/>
                <w:highlight w:val="none"/>
                <w:lang w:eastAsia="zh-CN"/>
              </w:rPr>
            </w:pPr>
            <w:r>
              <w:rPr>
                <w:color w:val="auto"/>
                <w:sz w:val="24"/>
                <w:highlight w:val="none"/>
              </w:rPr>
              <w:br w:type="textWrapping"/>
            </w:r>
            <w:r>
              <w:rPr>
                <w:rFonts w:hint="eastAsia"/>
                <w:color w:val="auto"/>
                <w:highlight w:val="none"/>
                <w:lang w:val="en-US" w:eastAsia="zh-CN"/>
              </w:rPr>
              <w:t xml:space="preserve">   </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与《淮北市人民政府办公室关于印发淮北市空气质量提升攻坚行动方案的通知》</w:t>
            </w:r>
            <w:r>
              <w:rPr>
                <w:rFonts w:hint="eastAsia" w:ascii="宋体" w:hAnsi="宋体" w:cs="宋体"/>
                <w:color w:val="auto"/>
                <w:sz w:val="24"/>
                <w:szCs w:val="24"/>
                <w:highlight w:val="none"/>
              </w:rPr>
              <w:t>（淮政办秘（2024）8号）</w:t>
            </w:r>
            <w:r>
              <w:rPr>
                <w:rFonts w:ascii="宋体" w:hAnsi="宋体" w:cs="宋体"/>
                <w:color w:val="auto"/>
                <w:sz w:val="24"/>
                <w:szCs w:val="24"/>
                <w:highlight w:val="none"/>
              </w:rPr>
              <w:t>相符性分析</w:t>
            </w:r>
          </w:p>
          <w:p w14:paraId="233CBC1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2"/>
                <w:sz w:val="24"/>
                <w:szCs w:val="24"/>
                <w:highlight w:val="none"/>
                <w:lang w:val="en-US" w:eastAsia="zh-CN" w:bidi="ar-SA"/>
              </w:rPr>
            </w:pPr>
            <w:r>
              <w:rPr>
                <w:rFonts w:ascii="宋体" w:hAnsi="宋体" w:cs="宋体"/>
                <w:color w:val="auto"/>
                <w:sz w:val="22"/>
                <w:szCs w:val="22"/>
                <w:highlight w:val="none"/>
              </w:rPr>
              <w:t>表1-</w:t>
            </w:r>
            <w:r>
              <w:rPr>
                <w:rFonts w:hint="eastAsia" w:ascii="宋体" w:hAnsi="宋体" w:cs="宋体"/>
                <w:color w:val="auto"/>
                <w:sz w:val="22"/>
                <w:szCs w:val="22"/>
                <w:highlight w:val="none"/>
                <w:lang w:val="en-US" w:eastAsia="zh-CN"/>
              </w:rPr>
              <w:t>7</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与《淮北市人民政府办公室关于印发淮北市空气质量提升攻坚行动方案的通知》（淮政办秘（2024）8号）</w:t>
            </w:r>
            <w:r>
              <w:rPr>
                <w:rFonts w:hint="eastAsia" w:ascii="宋体" w:hAnsi="宋体" w:cs="宋体"/>
                <w:color w:val="auto"/>
                <w:kern w:val="2"/>
                <w:sz w:val="24"/>
                <w:szCs w:val="24"/>
                <w:highlight w:val="none"/>
                <w:lang w:val="en-US" w:eastAsia="zh-CN" w:bidi="ar-SA"/>
              </w:rPr>
              <w:t>相符性分析</w:t>
            </w:r>
          </w:p>
          <w:tbl>
            <w:tblPr>
              <w:tblStyle w:val="37"/>
              <w:tblpPr w:leftFromText="180" w:rightFromText="180" w:vertAnchor="text" w:horzAnchor="page" w:tblpXSpec="center" w:tblpY="79"/>
              <w:tblOverlap w:val="never"/>
              <w:tblW w:w="6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1"/>
              <w:gridCol w:w="1322"/>
              <w:gridCol w:w="726"/>
            </w:tblGrid>
            <w:tr w14:paraId="480B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951" w:type="dxa"/>
                  <w:shd w:val="clear" w:color="auto" w:fill="auto"/>
                  <w:vAlign w:val="center"/>
                </w:tcPr>
                <w:p w14:paraId="4C7DC26B">
                  <w:pPr>
                    <w:jc w:val="center"/>
                    <w:rPr>
                      <w:rFonts w:ascii="宋体" w:hAnsi="宋体" w:cs="宋体"/>
                      <w:color w:val="auto"/>
                      <w:kern w:val="24"/>
                      <w:highlight w:val="none"/>
                    </w:rPr>
                  </w:pPr>
                  <w:r>
                    <w:rPr>
                      <w:rFonts w:hint="eastAsia" w:ascii="宋体" w:hAnsi="宋体" w:cs="宋体"/>
                      <w:color w:val="auto"/>
                      <w:kern w:val="24"/>
                      <w:highlight w:val="none"/>
                      <w:lang w:eastAsia="zh-CN"/>
                    </w:rPr>
                    <w:t>文件</w:t>
                  </w:r>
                  <w:r>
                    <w:rPr>
                      <w:rFonts w:hint="eastAsia" w:ascii="宋体" w:hAnsi="宋体" w:cs="宋体"/>
                      <w:color w:val="auto"/>
                      <w:kern w:val="24"/>
                      <w:highlight w:val="none"/>
                    </w:rPr>
                    <w:t>要求</w:t>
                  </w:r>
                </w:p>
              </w:tc>
              <w:tc>
                <w:tcPr>
                  <w:tcW w:w="1322" w:type="dxa"/>
                  <w:shd w:val="clear" w:color="auto" w:fill="auto"/>
                  <w:vAlign w:val="center"/>
                </w:tcPr>
                <w:p w14:paraId="74A5D0AA">
                  <w:pPr>
                    <w:jc w:val="center"/>
                    <w:rPr>
                      <w:rFonts w:ascii="宋体" w:hAnsi="宋体" w:cs="宋体"/>
                      <w:color w:val="auto"/>
                      <w:kern w:val="24"/>
                      <w:highlight w:val="none"/>
                    </w:rPr>
                  </w:pPr>
                  <w:r>
                    <w:rPr>
                      <w:rFonts w:hint="eastAsia" w:ascii="宋体" w:hAnsi="宋体" w:cs="宋体"/>
                      <w:color w:val="auto"/>
                      <w:kern w:val="24"/>
                      <w:highlight w:val="none"/>
                    </w:rPr>
                    <w:t>本项目情况</w:t>
                  </w:r>
                </w:p>
              </w:tc>
              <w:tc>
                <w:tcPr>
                  <w:tcW w:w="726" w:type="dxa"/>
                  <w:shd w:val="clear" w:color="auto" w:fill="auto"/>
                  <w:vAlign w:val="center"/>
                </w:tcPr>
                <w:p w14:paraId="320D5455">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lang w:eastAsia="zh-CN"/>
                    </w:rPr>
                    <w:t>符合性</w:t>
                  </w:r>
                </w:p>
              </w:tc>
            </w:tr>
            <w:tr w14:paraId="2F5D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4951" w:type="dxa"/>
                  <w:shd w:val="clear" w:color="auto" w:fill="auto"/>
                  <w:vAlign w:val="center"/>
                </w:tcPr>
                <w:p w14:paraId="54DC62CA">
                  <w:pPr>
                    <w:rPr>
                      <w:rFonts w:ascii="宋体" w:hAnsi="宋体" w:cs="宋体"/>
                      <w:color w:val="auto"/>
                      <w:kern w:val="24"/>
                      <w:highlight w:val="none"/>
                    </w:rPr>
                  </w:pPr>
                  <w:r>
                    <w:rPr>
                      <w:rFonts w:hint="eastAsia" w:ascii="宋体" w:hAnsi="宋体" w:cs="宋体"/>
                      <w:color w:val="auto"/>
                      <w:kern w:val="24"/>
                      <w:highlight w:val="none"/>
                    </w:rPr>
                    <w:t>(一)开展产业绿色发展提升行动。1.坚决遏制“两高”项目盲目发展。新改扩建项目严格落实国家产业规划、产业政策、产能置换、重点污染物总量控制、污染物排放区域削减、碳排放达峰目标等相关要求，采用清洁运输方式运输。严格火电、焦化行业监管，对火电、焦化、建材、水泥、化工、陶瓷等项目</w:t>
                  </w:r>
                  <w:r>
                    <w:rPr>
                      <w:rFonts w:hint="eastAsia" w:ascii="宋体" w:hAnsi="宋体" w:cs="宋体"/>
                      <w:color w:val="auto"/>
                      <w:kern w:val="24"/>
                      <w:highlight w:val="none"/>
                      <w:lang w:eastAsia="zh-CN"/>
                    </w:rPr>
                    <w:t>：</w:t>
                  </w:r>
                  <w:r>
                    <w:rPr>
                      <w:rFonts w:hint="eastAsia" w:ascii="宋体" w:hAnsi="宋体" w:cs="宋体"/>
                      <w:color w:val="auto"/>
                      <w:kern w:val="24"/>
                      <w:highlight w:val="none"/>
                    </w:rPr>
                    <w:t>实施清单管理、动态监控，严格落实省地方污染物排放标准和绩效分级差异管控，实施错峰生产和重污染天气应急管理措施:新建“两高”项目按照重污染天气 A级绩效指标建设</w:t>
                  </w:r>
                </w:p>
              </w:tc>
              <w:tc>
                <w:tcPr>
                  <w:tcW w:w="1322" w:type="dxa"/>
                  <w:shd w:val="clear" w:color="auto" w:fill="auto"/>
                  <w:vAlign w:val="center"/>
                </w:tcPr>
                <w:p w14:paraId="26C14C95">
                  <w:pPr>
                    <w:jc w:val="center"/>
                    <w:rPr>
                      <w:rFonts w:hint="eastAsia" w:ascii="宋体" w:hAnsi="宋体" w:cs="宋体"/>
                      <w:color w:val="auto"/>
                      <w:kern w:val="24"/>
                      <w:highlight w:val="none"/>
                      <w:lang w:eastAsia="zh-CN"/>
                    </w:rPr>
                  </w:pPr>
                  <w:r>
                    <w:rPr>
                      <w:rFonts w:hint="eastAsia" w:ascii="宋体" w:hAnsi="宋体" w:cs="宋体"/>
                      <w:color w:val="auto"/>
                      <w:kern w:val="24"/>
                      <w:highlight w:val="none"/>
                    </w:rPr>
                    <w:t>本项目为C2542 生物质致密成型燃料加工，不属于两高项目</w:t>
                  </w:r>
                </w:p>
              </w:tc>
              <w:tc>
                <w:tcPr>
                  <w:tcW w:w="726" w:type="dxa"/>
                  <w:shd w:val="clear" w:color="auto" w:fill="auto"/>
                  <w:vAlign w:val="center"/>
                </w:tcPr>
                <w:p w14:paraId="5A72BC66">
                  <w:pPr>
                    <w:rPr>
                      <w:rFonts w:hint="eastAsia" w:ascii="宋体" w:hAnsi="宋体" w:cs="宋体"/>
                      <w:color w:val="auto"/>
                      <w:kern w:val="24"/>
                      <w:highlight w:val="none"/>
                    </w:rPr>
                  </w:pPr>
                  <w:r>
                    <w:rPr>
                      <w:rFonts w:hint="eastAsia" w:ascii="宋体" w:hAnsi="宋体" w:cs="宋体"/>
                      <w:color w:val="auto"/>
                      <w:kern w:val="24"/>
                      <w:highlight w:val="none"/>
                      <w:lang w:eastAsia="zh-CN"/>
                    </w:rPr>
                    <w:t>符合</w:t>
                  </w:r>
                </w:p>
              </w:tc>
            </w:tr>
            <w:tr w14:paraId="1DEA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jc w:val="center"/>
              </w:trPr>
              <w:tc>
                <w:tcPr>
                  <w:tcW w:w="4951" w:type="dxa"/>
                  <w:shd w:val="clear" w:color="auto" w:fill="auto"/>
                  <w:vAlign w:val="center"/>
                </w:tcPr>
                <w:p w14:paraId="66D0CDA9">
                  <w:pPr>
                    <w:rPr>
                      <w:rFonts w:hint="eastAsia" w:ascii="宋体" w:hAnsi="宋体" w:cs="宋体"/>
                      <w:color w:val="auto"/>
                      <w:kern w:val="24"/>
                      <w:highlight w:val="none"/>
                    </w:rPr>
                  </w:pPr>
                  <w:r>
                    <w:rPr>
                      <w:rFonts w:hint="eastAsia" w:ascii="宋体" w:hAnsi="宋体" w:cs="宋体"/>
                      <w:color w:val="auto"/>
                      <w:kern w:val="24"/>
                      <w:highlight w:val="none"/>
                    </w:rPr>
                    <w:t>(四)开展面源污染减排提升行动。</w:t>
                  </w:r>
                </w:p>
                <w:p w14:paraId="679C28DD">
                  <w:pPr>
                    <w:rPr>
                      <w:rFonts w:hint="eastAsia" w:ascii="宋体" w:hAnsi="宋体" w:cs="宋体"/>
                      <w:color w:val="auto"/>
                      <w:kern w:val="24"/>
                      <w:highlight w:val="none"/>
                    </w:rPr>
                  </w:pPr>
                  <w:r>
                    <w:rPr>
                      <w:rFonts w:hint="eastAsia" w:ascii="宋体" w:hAnsi="宋体" w:cs="宋体"/>
                      <w:color w:val="auto"/>
                      <w:kern w:val="24"/>
                      <w:highlight w:val="none"/>
                    </w:rPr>
                    <w:t>11.深化扬尘污染综合治理。全面落实《淮北市扬尘污染防治管理办法》，加强扬尘管控的监测巡查，推进扬尘管控精细化、规范化、长效化。加大建筑施工扬尘管控力度，全面落实建成区建筑施工工地围挡及喷淋、易扬尘物料堆放覆盖、土方开挖湿法作业、施工便道硬化、出入车辆清洗、渣土车辆密闭运输“六个百分之百”建筑面积在1万平方米以上的建筑工地应安装视频监控和空气质量在线监测设施并联网</w:t>
                  </w:r>
                  <w:r>
                    <w:rPr>
                      <w:rFonts w:hint="eastAsia" w:ascii="宋体" w:hAnsi="宋体" w:cs="宋体"/>
                      <w:color w:val="auto"/>
                      <w:kern w:val="24"/>
                      <w:highlight w:val="none"/>
                      <w:lang w:eastAsia="zh-CN"/>
                    </w:rPr>
                    <w:t>：</w:t>
                  </w:r>
                  <w:r>
                    <w:rPr>
                      <w:rFonts w:hint="eastAsia" w:ascii="宋体" w:hAnsi="宋体" w:cs="宋体"/>
                      <w:color w:val="auto"/>
                      <w:kern w:val="24"/>
                      <w:highlight w:val="none"/>
                    </w:rPr>
                    <w:t>严格落实交通、水利、露天矿山、拆除工地、混凝土(沥青)搅拌站等扬尘控制措施，加大工业扬尘污染问题排查整治，重点整治煤系固废加工利用领域扬尘污染。实施典型带动，开展标准化施工场地、预拌混凝土搅拌站等创建工作。推深做实“洁净相城”，加强运输车辆综合治理，加快推行城市建成区道路机械化清扫，到2025年道路机械化清扫率达到 90%，县城达到70%左右。严格实行降尘监测和考核，到 2025 年降尘量不高于5吨/月·平方公里</w:t>
                  </w:r>
                </w:p>
              </w:tc>
              <w:tc>
                <w:tcPr>
                  <w:tcW w:w="1322" w:type="dxa"/>
                  <w:shd w:val="clear" w:color="auto" w:fill="auto"/>
                  <w:vAlign w:val="center"/>
                </w:tcPr>
                <w:p w14:paraId="160C68AA">
                  <w:pPr>
                    <w:jc w:val="center"/>
                    <w:rPr>
                      <w:rFonts w:hint="eastAsia" w:ascii="宋体" w:hAnsi="宋体" w:cs="宋体"/>
                      <w:color w:val="auto"/>
                      <w:kern w:val="24"/>
                      <w:highlight w:val="none"/>
                    </w:rPr>
                  </w:pPr>
                  <w:r>
                    <w:rPr>
                      <w:rFonts w:hint="eastAsia" w:ascii="宋体" w:hAnsi="宋体" w:cs="宋体"/>
                      <w:color w:val="auto"/>
                      <w:kern w:val="24"/>
                      <w:highlight w:val="none"/>
                    </w:rPr>
                    <w:t>本项目位于淮北市濉溪县双堆集镇吴井村。项目施工过程中要严格执行“六个百分之百</w:t>
                  </w:r>
                </w:p>
              </w:tc>
              <w:tc>
                <w:tcPr>
                  <w:tcW w:w="726" w:type="dxa"/>
                  <w:shd w:val="clear" w:color="auto" w:fill="auto"/>
                  <w:vAlign w:val="center"/>
                </w:tcPr>
                <w:p w14:paraId="2E96C8C1">
                  <w:pPr>
                    <w:rPr>
                      <w:rFonts w:hint="eastAsia" w:ascii="宋体" w:hAnsi="宋体" w:cs="宋体"/>
                      <w:color w:val="auto"/>
                      <w:kern w:val="24"/>
                      <w:highlight w:val="none"/>
                      <w:lang w:eastAsia="zh-CN"/>
                    </w:rPr>
                  </w:pPr>
                  <w:r>
                    <w:rPr>
                      <w:rFonts w:hint="eastAsia" w:ascii="宋体" w:hAnsi="宋体" w:cs="宋体"/>
                      <w:color w:val="auto"/>
                      <w:kern w:val="24"/>
                      <w:highlight w:val="none"/>
                      <w:lang w:eastAsia="zh-CN"/>
                    </w:rPr>
                    <w:t>符合</w:t>
                  </w:r>
                </w:p>
              </w:tc>
            </w:tr>
            <w:tr w14:paraId="5ABC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4951" w:type="dxa"/>
                  <w:shd w:val="clear" w:color="auto" w:fill="auto"/>
                  <w:vAlign w:val="center"/>
                </w:tcPr>
                <w:p w14:paraId="228CB6C7">
                  <w:pPr>
                    <w:rPr>
                      <w:rFonts w:hint="eastAsia" w:ascii="宋体" w:hAnsi="宋体" w:cs="宋体"/>
                      <w:color w:val="auto"/>
                      <w:kern w:val="24"/>
                      <w:highlight w:val="none"/>
                    </w:rPr>
                  </w:pPr>
                  <w:r>
                    <w:rPr>
                      <w:rFonts w:hint="eastAsia" w:ascii="宋体" w:hAnsi="宋体" w:cs="宋体"/>
                      <w:color w:val="auto"/>
                      <w:kern w:val="24"/>
                      <w:highlight w:val="none"/>
                    </w:rPr>
                    <w:t>20.加快推进能源结构调整全市煤炭占能源消费总量比重持续下降，全市煤炭消费总量完成省下达的任务;新建耗煤项目实行煤炭减量替代。继续推进电能替代燃煤和燃油工作,淘汰关停环保、能耗、安全等不达标的燃煤机组。巩固燃煤锅炉淘汰成果，不再新建每小时 35 蒸吨以下的燃煤锅炉，“十四五”期间城市建成区淘汰每小时 65 蒸吨以下燃煤锅炉:全市燃气锅炉基本完成低氮改造;城市建成区生物质锅炉实施超低排放改造。加大不达标工业炉窑淘汰力度，加快淘汰中小型煤气发生炉、间歇式固定床煤气发生炉、燃煤热风炉等落后生产设备</w:t>
                  </w:r>
                </w:p>
              </w:tc>
              <w:tc>
                <w:tcPr>
                  <w:tcW w:w="1322" w:type="dxa"/>
                  <w:shd w:val="clear" w:color="auto" w:fill="auto"/>
                  <w:vAlign w:val="center"/>
                </w:tcPr>
                <w:p w14:paraId="0BF2E605">
                  <w:pPr>
                    <w:jc w:val="center"/>
                    <w:rPr>
                      <w:rFonts w:hint="eastAsia" w:ascii="宋体" w:hAnsi="宋体" w:cs="宋体"/>
                      <w:color w:val="auto"/>
                      <w:kern w:val="24"/>
                      <w:highlight w:val="none"/>
                    </w:rPr>
                  </w:pPr>
                  <w:r>
                    <w:rPr>
                      <w:rFonts w:hint="eastAsia" w:ascii="宋体" w:hAnsi="宋体" w:cs="宋体"/>
                      <w:color w:val="auto"/>
                      <w:kern w:val="24"/>
                      <w:highlight w:val="none"/>
                    </w:rPr>
                    <w:t>本项目</w:t>
                  </w:r>
                  <w:r>
                    <w:rPr>
                      <w:rFonts w:hint="eastAsia" w:ascii="宋体" w:hAnsi="宋体" w:cs="宋体"/>
                      <w:color w:val="auto"/>
                      <w:kern w:val="24"/>
                      <w:highlight w:val="none"/>
                      <w:lang w:eastAsia="zh-CN"/>
                    </w:rPr>
                    <w:t>不设置锅炉</w:t>
                  </w:r>
                </w:p>
              </w:tc>
              <w:tc>
                <w:tcPr>
                  <w:tcW w:w="726" w:type="dxa"/>
                  <w:shd w:val="clear" w:color="auto" w:fill="auto"/>
                  <w:vAlign w:val="center"/>
                </w:tcPr>
                <w:p w14:paraId="09DBF1DA">
                  <w:pPr>
                    <w:rPr>
                      <w:rFonts w:hint="eastAsia" w:ascii="宋体" w:hAnsi="宋体" w:cs="宋体"/>
                      <w:color w:val="auto"/>
                      <w:kern w:val="24"/>
                      <w:highlight w:val="none"/>
                      <w:lang w:eastAsia="zh-CN"/>
                    </w:rPr>
                  </w:pPr>
                  <w:r>
                    <w:rPr>
                      <w:rFonts w:hint="eastAsia" w:ascii="宋体" w:hAnsi="宋体" w:cs="宋体"/>
                      <w:color w:val="auto"/>
                      <w:kern w:val="24"/>
                      <w:highlight w:val="none"/>
                      <w:lang w:eastAsia="zh-CN"/>
                    </w:rPr>
                    <w:t>符合</w:t>
                  </w:r>
                </w:p>
              </w:tc>
            </w:tr>
          </w:tbl>
          <w:p w14:paraId="026C3034">
            <w:pPr>
              <w:adjustRightInd w:val="0"/>
              <w:snapToGrid w:val="0"/>
              <w:spacing w:line="360" w:lineRule="auto"/>
              <w:jc w:val="left"/>
              <w:rPr>
                <w:rFonts w:hint="eastAsia" w:ascii="宋体" w:hAnsi="宋体" w:cs="宋体"/>
                <w:color w:val="auto"/>
                <w:sz w:val="24"/>
                <w:szCs w:val="24"/>
                <w:highlight w:val="none"/>
                <w:lang w:val="en-US" w:eastAsia="zh-CN"/>
              </w:rPr>
            </w:pPr>
          </w:p>
          <w:p w14:paraId="0F87886C">
            <w:pPr>
              <w:numPr>
                <w:ilvl w:val="0"/>
                <w:numId w:val="3"/>
              </w:num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与《淮北市大气环境质量达标规划》</w:t>
            </w:r>
            <w:r>
              <w:rPr>
                <w:rFonts w:ascii="宋体" w:hAnsi="宋体" w:cs="宋体"/>
                <w:color w:val="auto"/>
                <w:sz w:val="24"/>
                <w:szCs w:val="24"/>
                <w:highlight w:val="none"/>
              </w:rPr>
              <w:t>相符性分析</w:t>
            </w:r>
          </w:p>
          <w:p w14:paraId="543D52F5">
            <w:pPr>
              <w:numPr>
                <w:ilvl w:val="0"/>
                <w:numId w:val="0"/>
              </w:numPr>
              <w:adjustRightInd w:val="0"/>
              <w:snapToGrid w:val="0"/>
              <w:spacing w:line="360" w:lineRule="auto"/>
              <w:jc w:val="center"/>
              <w:rPr>
                <w:rFonts w:hint="eastAsia" w:ascii="宋体" w:hAnsi="宋体" w:cs="宋体"/>
                <w:color w:val="auto"/>
                <w:sz w:val="24"/>
                <w:szCs w:val="24"/>
                <w:highlight w:val="none"/>
                <w:lang w:val="en-US" w:eastAsia="zh-CN"/>
              </w:rPr>
            </w:pPr>
            <w:r>
              <w:rPr>
                <w:rFonts w:ascii="宋体" w:hAnsi="宋体" w:cs="宋体"/>
                <w:color w:val="auto"/>
                <w:sz w:val="22"/>
                <w:szCs w:val="22"/>
                <w:highlight w:val="none"/>
              </w:rPr>
              <w:t>表1-</w:t>
            </w:r>
            <w:r>
              <w:rPr>
                <w:rFonts w:hint="eastAsia" w:ascii="宋体" w:hAnsi="宋体" w:cs="宋体"/>
                <w:color w:val="auto"/>
                <w:sz w:val="22"/>
                <w:szCs w:val="22"/>
                <w:highlight w:val="none"/>
                <w:lang w:val="en-US" w:eastAsia="zh-CN"/>
              </w:rPr>
              <w:t>8</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与</w:t>
            </w:r>
            <w:r>
              <w:rPr>
                <w:rFonts w:hint="eastAsia" w:ascii="宋体" w:hAnsi="宋体" w:cs="宋体"/>
                <w:color w:val="auto"/>
                <w:sz w:val="22"/>
                <w:szCs w:val="22"/>
                <w:highlight w:val="none"/>
                <w:lang w:val="en-US" w:eastAsia="zh-CN"/>
              </w:rPr>
              <w:t>《淮北市大气环境质量达标规划》相符性分析</w:t>
            </w:r>
          </w:p>
          <w:tbl>
            <w:tblPr>
              <w:tblStyle w:val="37"/>
              <w:tblpPr w:leftFromText="180" w:rightFromText="180" w:vertAnchor="text" w:horzAnchor="page" w:tblpXSpec="center" w:tblpY="79"/>
              <w:tblOverlap w:val="never"/>
              <w:tblW w:w="6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3"/>
              <w:gridCol w:w="1191"/>
              <w:gridCol w:w="725"/>
            </w:tblGrid>
            <w:tr w14:paraId="7B01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083" w:type="dxa"/>
                  <w:shd w:val="clear" w:color="auto" w:fill="auto"/>
                  <w:vAlign w:val="center"/>
                </w:tcPr>
                <w:p w14:paraId="090B8337">
                  <w:pPr>
                    <w:jc w:val="center"/>
                    <w:rPr>
                      <w:rFonts w:ascii="宋体" w:hAnsi="宋体" w:cs="宋体"/>
                      <w:color w:val="auto"/>
                      <w:kern w:val="24"/>
                      <w:highlight w:val="none"/>
                    </w:rPr>
                  </w:pPr>
                  <w:r>
                    <w:rPr>
                      <w:rFonts w:hint="eastAsia" w:ascii="宋体" w:hAnsi="宋体" w:cs="宋体"/>
                      <w:color w:val="auto"/>
                      <w:kern w:val="24"/>
                      <w:highlight w:val="none"/>
                    </w:rPr>
                    <w:t>规划要求</w:t>
                  </w:r>
                </w:p>
              </w:tc>
              <w:tc>
                <w:tcPr>
                  <w:tcW w:w="1191" w:type="dxa"/>
                  <w:shd w:val="clear" w:color="auto" w:fill="auto"/>
                  <w:vAlign w:val="center"/>
                </w:tcPr>
                <w:p w14:paraId="40E81F0F">
                  <w:pPr>
                    <w:jc w:val="center"/>
                    <w:rPr>
                      <w:rFonts w:ascii="宋体" w:hAnsi="宋体" w:cs="宋体"/>
                      <w:color w:val="auto"/>
                      <w:kern w:val="24"/>
                      <w:highlight w:val="none"/>
                    </w:rPr>
                  </w:pPr>
                  <w:r>
                    <w:rPr>
                      <w:rFonts w:hint="eastAsia" w:ascii="宋体" w:hAnsi="宋体" w:cs="宋体"/>
                      <w:color w:val="auto"/>
                      <w:kern w:val="24"/>
                      <w:highlight w:val="none"/>
                    </w:rPr>
                    <w:t>本项目情况</w:t>
                  </w:r>
                </w:p>
              </w:tc>
              <w:tc>
                <w:tcPr>
                  <w:tcW w:w="725" w:type="dxa"/>
                  <w:shd w:val="clear" w:color="auto" w:fill="auto"/>
                  <w:vAlign w:val="center"/>
                </w:tcPr>
                <w:p w14:paraId="3864C60A">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lang w:eastAsia="zh-CN"/>
                    </w:rPr>
                    <w:t>符合性</w:t>
                  </w:r>
                </w:p>
              </w:tc>
            </w:tr>
            <w:tr w14:paraId="2ADD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5083" w:type="dxa"/>
                  <w:shd w:val="clear" w:color="auto" w:fill="auto"/>
                  <w:vAlign w:val="center"/>
                </w:tcPr>
                <w:p w14:paraId="758A9023">
                  <w:pPr>
                    <w:rPr>
                      <w:rFonts w:ascii="宋体" w:hAnsi="宋体" w:cs="宋体"/>
                      <w:color w:val="auto"/>
                      <w:kern w:val="24"/>
                      <w:highlight w:val="none"/>
                    </w:rPr>
                  </w:pPr>
                  <w:r>
                    <w:rPr>
                      <w:rFonts w:hint="eastAsia" w:ascii="宋体" w:hAnsi="宋体" w:cs="宋体"/>
                      <w:color w:val="auto"/>
                      <w:kern w:val="24"/>
                      <w:highlight w:val="none"/>
                    </w:rPr>
                    <w:t>全市煤炭占能源消费总量比重持续下降，全市煤炭消费总量完成省下达的任务;新建耗煤项目实行煤炭减量替代。对煤炭开采与洗选业、炼焦、化学原料和化学制品制造业、非金属矿物制品业、黑色金属压延加工业、有色金属压延加工业、电力热力生产和供应业等行业新增耗煤(电力行业除外)，实施煤炭消费量 1.5 倍减量替代。非电行业新建项目，禁止配套建设自备纯凝、抽凝燃煤电站。继续推进电能替代燃煤和燃油工作，制定专项方案，大力淘汰关停环保、能耗、安全等不达标的燃煤机组。对于关停机组的装机容量、煤炭消费量和污染物排放量指标，允许进行交易或置换，可在国家依据总量控制制定的建设规划范围内，统筹安排建设等容量超低排放燃煤机组。严格控制燃煤机组新增装机规模。加强区域能源合作，优化能源资源配置</w:t>
                  </w:r>
                </w:p>
              </w:tc>
              <w:tc>
                <w:tcPr>
                  <w:tcW w:w="1191" w:type="dxa"/>
                  <w:shd w:val="clear" w:color="auto" w:fill="auto"/>
                  <w:vAlign w:val="center"/>
                </w:tcPr>
                <w:p w14:paraId="1B4FF88A">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rPr>
                    <w:t>本项目</w:t>
                  </w:r>
                  <w:r>
                    <w:rPr>
                      <w:rFonts w:hint="eastAsia" w:ascii="宋体" w:hAnsi="宋体" w:cs="宋体"/>
                      <w:color w:val="auto"/>
                      <w:kern w:val="24"/>
                      <w:highlight w:val="none"/>
                      <w:lang w:eastAsia="zh-CN"/>
                    </w:rPr>
                    <w:t>不设置锅炉</w:t>
                  </w:r>
                </w:p>
              </w:tc>
              <w:tc>
                <w:tcPr>
                  <w:tcW w:w="725" w:type="dxa"/>
                  <w:shd w:val="clear" w:color="auto" w:fill="auto"/>
                  <w:vAlign w:val="center"/>
                </w:tcPr>
                <w:p w14:paraId="451699D4">
                  <w:pPr>
                    <w:rPr>
                      <w:rFonts w:ascii="宋体" w:hAnsi="宋体" w:cs="宋体"/>
                      <w:color w:val="auto"/>
                      <w:kern w:val="24"/>
                      <w:highlight w:val="none"/>
                    </w:rPr>
                  </w:pPr>
                  <w:r>
                    <w:rPr>
                      <w:rFonts w:hint="eastAsia" w:ascii="宋体" w:hAnsi="宋体" w:cs="宋体"/>
                      <w:color w:val="auto"/>
                      <w:kern w:val="24"/>
                      <w:highlight w:val="none"/>
                      <w:lang w:eastAsia="zh-CN"/>
                    </w:rPr>
                    <w:t>符合</w:t>
                  </w:r>
                </w:p>
              </w:tc>
            </w:tr>
            <w:tr w14:paraId="4585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5083" w:type="dxa"/>
                  <w:shd w:val="clear" w:color="auto" w:fill="auto"/>
                  <w:vAlign w:val="center"/>
                </w:tcPr>
                <w:p w14:paraId="25FDF4B4">
                  <w:pPr>
                    <w:rPr>
                      <w:rFonts w:hint="eastAsia" w:ascii="宋体" w:hAnsi="宋体" w:cs="宋体"/>
                      <w:color w:val="auto"/>
                      <w:kern w:val="24"/>
                      <w:highlight w:val="none"/>
                    </w:rPr>
                  </w:pPr>
                  <w:r>
                    <w:rPr>
                      <w:rFonts w:hint="eastAsia" w:ascii="宋体" w:hAnsi="宋体" w:cs="宋体"/>
                      <w:color w:val="auto"/>
                      <w:kern w:val="24"/>
                      <w:highlight w:val="none"/>
                    </w:rPr>
                    <w:t>（八）积极重污染天气应对，加强区域联防联控加强重污染天气应急联动。提高预报能力开展环境空气质量中长期趋势预测工作，完善预警分级标准体系，区分不同区域不同季节应急响应标准。完善全口径污染源排放清单数据库，集成空气质量、污染排放、气象数据，形成提高空气质量预测准确性和时效性。及时发布响应级别预警，采取有效应急减排措施，降低污染物排放强度。夯实应急减排措施。动态更新大气污染物源排放清单，完善颗粒物来源解析工作，优化重污染天气应急预案修订及减排措施清单。充分运用大气污染物源排放清单、颗粒物来源解析工作成果，根据天气预警分级，确定应急减排重点，明确启动条件，启动程序，预警解除，应急预案实施后评估等相关内容。细化应急减排措施，落实到企业各工艺环节，实施清单化管理。</w:t>
                  </w:r>
                </w:p>
              </w:tc>
              <w:tc>
                <w:tcPr>
                  <w:tcW w:w="1191" w:type="dxa"/>
                  <w:shd w:val="clear" w:color="auto" w:fill="auto"/>
                  <w:vAlign w:val="center"/>
                </w:tcPr>
                <w:p w14:paraId="2DFF6FD2">
                  <w:pPr>
                    <w:jc w:val="center"/>
                    <w:rPr>
                      <w:rFonts w:hint="eastAsia" w:ascii="宋体" w:hAnsi="宋体" w:cs="宋体"/>
                      <w:color w:val="auto"/>
                      <w:kern w:val="24"/>
                      <w:highlight w:val="none"/>
                    </w:rPr>
                  </w:pPr>
                  <w:r>
                    <w:rPr>
                      <w:rFonts w:hint="eastAsia" w:ascii="宋体" w:hAnsi="宋体" w:cs="宋体"/>
                      <w:color w:val="auto"/>
                      <w:kern w:val="24"/>
                      <w:highlight w:val="none"/>
                    </w:rPr>
                    <w:t>本项目</w:t>
                  </w:r>
                  <w:r>
                    <w:rPr>
                      <w:rFonts w:hint="eastAsia" w:cs="Times New Roman"/>
                      <w:color w:val="auto"/>
                      <w:szCs w:val="21"/>
                      <w:highlight w:val="none"/>
                      <w:lang w:eastAsia="zh-CN"/>
                    </w:rPr>
                    <w:t>拟制定重污染天气应急预案并完善应急措施</w:t>
                  </w:r>
                </w:p>
              </w:tc>
              <w:tc>
                <w:tcPr>
                  <w:tcW w:w="725" w:type="dxa"/>
                  <w:shd w:val="clear" w:color="auto" w:fill="auto"/>
                  <w:vAlign w:val="center"/>
                </w:tcPr>
                <w:p w14:paraId="42CA4BD6">
                  <w:pPr>
                    <w:rPr>
                      <w:rFonts w:hint="eastAsia" w:ascii="宋体" w:hAnsi="宋体" w:cs="宋体"/>
                      <w:color w:val="auto"/>
                      <w:kern w:val="24"/>
                      <w:highlight w:val="none"/>
                      <w:lang w:eastAsia="zh-CN"/>
                    </w:rPr>
                  </w:pPr>
                  <w:r>
                    <w:rPr>
                      <w:rFonts w:hint="eastAsia" w:ascii="宋体" w:hAnsi="宋体" w:cs="宋体"/>
                      <w:color w:val="auto"/>
                      <w:kern w:val="24"/>
                      <w:highlight w:val="none"/>
                      <w:lang w:eastAsia="zh-CN"/>
                    </w:rPr>
                    <w:t>符合</w:t>
                  </w:r>
                </w:p>
              </w:tc>
            </w:tr>
          </w:tbl>
          <w:p w14:paraId="28029D62">
            <w:pPr>
              <w:adjustRightInd w:val="0"/>
              <w:snapToGrid w:val="0"/>
              <w:spacing w:line="360" w:lineRule="auto"/>
              <w:jc w:val="left"/>
              <w:rPr>
                <w:rFonts w:hint="eastAsia"/>
                <w:color w:val="auto"/>
                <w:highlight w:val="none"/>
                <w:lang w:val="en-US" w:eastAsia="zh-CN"/>
              </w:rPr>
            </w:pP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10、与</w:t>
            </w:r>
            <w:r>
              <w:rPr>
                <w:rFonts w:hint="eastAsia"/>
                <w:color w:val="auto"/>
                <w:highlight w:val="none"/>
                <w:lang w:val="en-US" w:eastAsia="zh-CN"/>
              </w:rPr>
              <w:t>《淮北市人民政府关于印发淮北市空气质量持续改善行动实施方案的通知》相符性分析</w:t>
            </w:r>
          </w:p>
          <w:p w14:paraId="19A63132">
            <w:pPr>
              <w:adjustRightInd w:val="0"/>
              <w:snapToGrid w:val="0"/>
              <w:spacing w:line="240" w:lineRule="auto"/>
              <w:jc w:val="center"/>
              <w:rPr>
                <w:rFonts w:hint="default" w:ascii="宋体" w:hAnsi="宋体" w:cs="宋体"/>
                <w:color w:val="auto"/>
                <w:sz w:val="24"/>
                <w:szCs w:val="24"/>
                <w:highlight w:val="none"/>
                <w:lang w:val="en-US" w:eastAsia="zh-CN"/>
              </w:rPr>
            </w:pPr>
            <w:r>
              <w:rPr>
                <w:rFonts w:ascii="宋体" w:hAnsi="宋体" w:cs="宋体"/>
                <w:color w:val="auto"/>
                <w:sz w:val="22"/>
                <w:szCs w:val="22"/>
                <w:highlight w:val="none"/>
              </w:rPr>
              <w:t>表1-</w:t>
            </w:r>
            <w:r>
              <w:rPr>
                <w:rFonts w:hint="eastAsia" w:ascii="宋体" w:hAnsi="宋体" w:cs="宋体"/>
                <w:color w:val="auto"/>
                <w:sz w:val="22"/>
                <w:szCs w:val="22"/>
                <w:highlight w:val="none"/>
                <w:lang w:val="en-US" w:eastAsia="zh-CN"/>
              </w:rPr>
              <w:t>9</w:t>
            </w:r>
            <w:r>
              <w:rPr>
                <w:rFonts w:ascii="宋体" w:hAnsi="宋体" w:cs="宋体"/>
                <w:color w:val="auto"/>
                <w:sz w:val="22"/>
                <w:szCs w:val="22"/>
                <w:highlight w:val="none"/>
              </w:rPr>
              <w:t xml:space="preserve">  </w:t>
            </w:r>
            <w:r>
              <w:rPr>
                <w:rFonts w:hint="eastAsia" w:ascii="宋体" w:hAnsi="宋体" w:cs="宋体"/>
                <w:color w:val="auto"/>
                <w:sz w:val="22"/>
                <w:szCs w:val="22"/>
                <w:highlight w:val="none"/>
              </w:rPr>
              <w:t>与</w:t>
            </w:r>
            <w:r>
              <w:rPr>
                <w:rFonts w:hint="eastAsia" w:ascii="宋体" w:hAnsi="宋体" w:eastAsia="宋体" w:cs="宋体"/>
                <w:color w:val="auto"/>
                <w:sz w:val="22"/>
                <w:szCs w:val="22"/>
                <w:highlight w:val="none"/>
                <w:lang w:val="en-US" w:eastAsia="zh-CN"/>
              </w:rPr>
              <w:t>《淮北市人民政府关于印发淮北市空气质量持续改善行动实施方案的通知》相符性分析</w:t>
            </w:r>
          </w:p>
          <w:tbl>
            <w:tblPr>
              <w:tblStyle w:val="37"/>
              <w:tblpPr w:leftFromText="180" w:rightFromText="180" w:vertAnchor="text" w:horzAnchor="page" w:tblpXSpec="center" w:tblpY="79"/>
              <w:tblOverlap w:val="never"/>
              <w:tblW w:w="7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1418"/>
              <w:gridCol w:w="738"/>
            </w:tblGrid>
            <w:tr w14:paraId="60F6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62" w:type="dxa"/>
                  <w:shd w:val="clear" w:color="auto" w:fill="auto"/>
                  <w:vAlign w:val="center"/>
                </w:tcPr>
                <w:p w14:paraId="7364EF2E">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lang w:eastAsia="zh-CN"/>
                    </w:rPr>
                    <w:t>文件内容</w:t>
                  </w:r>
                </w:p>
              </w:tc>
              <w:tc>
                <w:tcPr>
                  <w:tcW w:w="1418" w:type="dxa"/>
                  <w:shd w:val="clear" w:color="auto" w:fill="auto"/>
                  <w:vAlign w:val="center"/>
                </w:tcPr>
                <w:p w14:paraId="013A9A59">
                  <w:pPr>
                    <w:jc w:val="center"/>
                    <w:rPr>
                      <w:rFonts w:ascii="宋体" w:hAnsi="宋体" w:cs="宋体"/>
                      <w:color w:val="auto"/>
                      <w:kern w:val="24"/>
                      <w:highlight w:val="none"/>
                    </w:rPr>
                  </w:pPr>
                  <w:r>
                    <w:rPr>
                      <w:rFonts w:hint="eastAsia" w:ascii="宋体" w:hAnsi="宋体" w:cs="宋体"/>
                      <w:color w:val="auto"/>
                      <w:kern w:val="24"/>
                      <w:highlight w:val="none"/>
                    </w:rPr>
                    <w:t>本项目情况</w:t>
                  </w:r>
                </w:p>
              </w:tc>
              <w:tc>
                <w:tcPr>
                  <w:tcW w:w="738" w:type="dxa"/>
                  <w:shd w:val="clear" w:color="auto" w:fill="auto"/>
                  <w:vAlign w:val="center"/>
                </w:tcPr>
                <w:p w14:paraId="208BB5DD">
                  <w:pPr>
                    <w:jc w:val="center"/>
                    <w:rPr>
                      <w:rFonts w:hint="eastAsia" w:ascii="宋体" w:hAnsi="宋体" w:eastAsia="宋体" w:cs="宋体"/>
                      <w:color w:val="auto"/>
                      <w:kern w:val="24"/>
                      <w:highlight w:val="none"/>
                      <w:lang w:eastAsia="zh-CN"/>
                    </w:rPr>
                  </w:pPr>
                  <w:r>
                    <w:rPr>
                      <w:rFonts w:hint="eastAsia" w:ascii="宋体" w:hAnsi="宋体" w:cs="宋体"/>
                      <w:color w:val="auto"/>
                      <w:kern w:val="24"/>
                      <w:highlight w:val="none"/>
                      <w:lang w:eastAsia="zh-CN"/>
                    </w:rPr>
                    <w:t>符合性</w:t>
                  </w:r>
                </w:p>
              </w:tc>
            </w:tr>
            <w:tr w14:paraId="6DE0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4962" w:type="dxa"/>
                  <w:shd w:val="clear" w:color="auto" w:fill="auto"/>
                  <w:vAlign w:val="center"/>
                </w:tcPr>
                <w:p w14:paraId="0420C1AD">
                  <w:pPr>
                    <w:rPr>
                      <w:rFonts w:ascii="宋体" w:hAnsi="宋体" w:cs="宋体"/>
                      <w:color w:val="auto"/>
                      <w:kern w:val="24"/>
                      <w:highlight w:val="none"/>
                    </w:rPr>
                  </w:pPr>
                  <w:r>
                    <w:rPr>
                      <w:rFonts w:hint="eastAsia" w:ascii="宋体" w:hAnsi="宋体" w:eastAsia="宋体" w:cs="宋体"/>
                      <w:color w:val="auto"/>
                      <w:kern w:val="24"/>
                      <w:highlight w:val="none"/>
                    </w:rPr>
                    <w:t>（十五）完善秸秆综合利用方式和禁烧机制。坚持产业导向、多措并举，完善秸秆综合利用方式，提高秸秆还田标准化、规范化水平。健全收储运服务体系，强化秸秆产业化利用主体引进培育和技术推广应用，不断提高产业化利用水平和效益，提高秸秆综合利用能力。到2025年，全市秸秆综合利用率稳定在95%以上。禁止露天焚烧秸秆，加强秸秆焚烧监控等视频资源应用及共享，提高秸秆焚烧火点监测精准度。发挥网格化监管体系作用，依托基层组织，强化日常监管，开展重点时段巡查，及时发现和制止焚烧行为。</w:t>
                  </w:r>
                </w:p>
              </w:tc>
              <w:tc>
                <w:tcPr>
                  <w:tcW w:w="1418" w:type="dxa"/>
                  <w:shd w:val="clear" w:color="auto" w:fill="auto"/>
                  <w:vAlign w:val="center"/>
                </w:tcPr>
                <w:p w14:paraId="19F99B3A">
                  <w:pPr>
                    <w:jc w:val="center"/>
                    <w:rPr>
                      <w:rFonts w:hint="eastAsia" w:ascii="宋体" w:hAnsi="宋体" w:eastAsia="宋体" w:cs="宋体"/>
                      <w:color w:val="auto"/>
                      <w:kern w:val="24"/>
                      <w:highlight w:val="none"/>
                      <w:lang w:eastAsia="zh-CN"/>
                    </w:rPr>
                  </w:pPr>
                  <w:r>
                    <w:rPr>
                      <w:rFonts w:hint="eastAsia" w:ascii="宋体" w:hAnsi="宋体" w:eastAsia="宋体" w:cs="宋体"/>
                      <w:color w:val="auto"/>
                      <w:kern w:val="24"/>
                      <w:highlight w:val="none"/>
                      <w:lang w:eastAsia="zh-CN"/>
                    </w:rPr>
                    <w:t>本项目为生物质颗粒制造，原料中使用秸秆，项目建成后可实现秸秆</w:t>
                  </w:r>
                  <w:r>
                    <w:rPr>
                      <w:rFonts w:hint="eastAsia" w:ascii="宋体" w:hAnsi="宋体" w:eastAsia="宋体" w:cs="宋体"/>
                      <w:color w:val="auto"/>
                      <w:kern w:val="24"/>
                      <w:highlight w:val="none"/>
                    </w:rPr>
                    <w:t>综合利用</w:t>
                  </w:r>
                </w:p>
              </w:tc>
              <w:tc>
                <w:tcPr>
                  <w:tcW w:w="738" w:type="dxa"/>
                  <w:shd w:val="clear" w:color="auto" w:fill="auto"/>
                  <w:vAlign w:val="center"/>
                </w:tcPr>
                <w:p w14:paraId="7D2A4FAF">
                  <w:pPr>
                    <w:rPr>
                      <w:rFonts w:ascii="宋体" w:hAnsi="宋体" w:cs="宋体"/>
                      <w:color w:val="auto"/>
                      <w:kern w:val="24"/>
                      <w:highlight w:val="none"/>
                    </w:rPr>
                  </w:pPr>
                  <w:r>
                    <w:rPr>
                      <w:rFonts w:hint="eastAsia" w:ascii="宋体" w:hAnsi="宋体" w:cs="宋体"/>
                      <w:color w:val="auto"/>
                      <w:kern w:val="24"/>
                      <w:highlight w:val="none"/>
                      <w:lang w:eastAsia="zh-CN"/>
                    </w:rPr>
                    <w:t>符合</w:t>
                  </w:r>
                </w:p>
              </w:tc>
            </w:tr>
          </w:tbl>
          <w:p w14:paraId="1CD5551C">
            <w:pPr>
              <w:adjustRightInd w:val="0"/>
              <w:snapToGrid w:val="0"/>
              <w:spacing w:line="360" w:lineRule="auto"/>
              <w:jc w:val="left"/>
              <w:rPr>
                <w:rFonts w:hint="eastAsia" w:ascii="宋体" w:hAnsi="宋体" w:cs="宋体"/>
                <w:color w:val="auto"/>
                <w:sz w:val="24"/>
                <w:szCs w:val="24"/>
                <w:highlight w:val="none"/>
                <w:lang w:val="en-US" w:eastAsia="zh-CN"/>
              </w:rPr>
            </w:pPr>
          </w:p>
        </w:tc>
      </w:tr>
    </w:tbl>
    <w:p w14:paraId="59D159B6">
      <w:pPr>
        <w:spacing w:line="360" w:lineRule="auto"/>
        <w:outlineLvl w:val="0"/>
        <w:rPr>
          <w:rFonts w:eastAsia="黑体"/>
          <w:color w:val="auto"/>
          <w:sz w:val="30"/>
          <w:szCs w:val="30"/>
          <w:highlight w:val="none"/>
        </w:rPr>
        <w:sectPr>
          <w:footerReference r:id="rId4" w:type="default"/>
          <w:pgSz w:w="11906" w:h="16838"/>
          <w:pgMar w:top="1701" w:right="1531" w:bottom="1276" w:left="1531" w:header="851" w:footer="1077" w:gutter="0"/>
          <w:pgNumType w:start="1"/>
          <w:cols w:space="720" w:num="1"/>
          <w:docGrid w:linePitch="312" w:charSpace="0"/>
        </w:sectPr>
      </w:pPr>
    </w:p>
    <w:p w14:paraId="51305D8E">
      <w:pPr>
        <w:pStyle w:val="34"/>
        <w:jc w:val="center"/>
        <w:outlineLvl w:val="0"/>
        <w:rPr>
          <w:rFonts w:ascii="黑体" w:hAnsi="黑体" w:eastAsia="黑体" w:cs="黑体"/>
          <w:snapToGrid w:val="0"/>
          <w:color w:val="auto"/>
          <w:sz w:val="30"/>
          <w:szCs w:val="30"/>
          <w:highlight w:val="none"/>
        </w:rPr>
      </w:pPr>
      <w:r>
        <w:rPr>
          <w:rFonts w:hint="eastAsia" w:ascii="黑体" w:hAnsi="黑体" w:eastAsia="黑体" w:cs="黑体"/>
          <w:snapToGrid w:val="0"/>
          <w:color w:val="auto"/>
          <w:sz w:val="30"/>
          <w:szCs w:val="30"/>
          <w:highlight w:val="none"/>
        </w:rPr>
        <w:t>二、建设项目工程分析</w:t>
      </w:r>
      <w:r>
        <w:rPr>
          <w:rFonts w:ascii="黑体" w:hAnsi="黑体" w:eastAsia="黑体" w:cs="黑体"/>
          <w:snapToGrid w:val="0"/>
          <w:color w:val="auto"/>
          <w:sz w:val="30"/>
          <w:szCs w:val="30"/>
          <w:highlight w:val="none"/>
        </w:rPr>
        <w:t xml:space="preserve"> </w:t>
      </w:r>
    </w:p>
    <w:tbl>
      <w:tblPr>
        <w:tblStyle w:val="37"/>
        <w:tblW w:w="91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552"/>
      </w:tblGrid>
      <w:tr w14:paraId="288FC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tcBorders>
              <w:top w:val="single" w:color="auto" w:sz="8" w:space="0"/>
            </w:tcBorders>
            <w:vAlign w:val="center"/>
          </w:tcPr>
          <w:p w14:paraId="07ED0599">
            <w:pPr>
              <w:pStyle w:val="34"/>
              <w:adjustRightInd w:val="0"/>
              <w:snapToGrid w:val="0"/>
              <w:spacing w:before="0" w:beforeAutospacing="0" w:after="0" w:afterAutospacing="0"/>
              <w:jc w:val="center"/>
              <w:rPr>
                <w:rFonts w:cs="Times New Roman"/>
                <w:color w:val="auto"/>
                <w:sz w:val="21"/>
                <w:szCs w:val="21"/>
                <w:highlight w:val="none"/>
              </w:rPr>
            </w:pPr>
            <w:r>
              <w:rPr>
                <w:rFonts w:hint="eastAsia"/>
                <w:color w:val="auto"/>
                <w:kern w:val="2"/>
                <w:highlight w:val="none"/>
              </w:rPr>
              <w:t>建设内容</w:t>
            </w:r>
          </w:p>
        </w:tc>
        <w:tc>
          <w:tcPr>
            <w:tcW w:w="8552" w:type="dxa"/>
            <w:tcBorders>
              <w:top w:val="single" w:color="auto" w:sz="8" w:space="0"/>
            </w:tcBorders>
          </w:tcPr>
          <w:p w14:paraId="704C17DD">
            <w:pPr>
              <w:adjustRightInd w:val="0"/>
              <w:snapToGrid w:val="0"/>
              <w:spacing w:before="240" w:beforeLines="100" w:line="360" w:lineRule="auto"/>
              <w:ind w:firstLine="482" w:firstLineChars="200"/>
              <w:jc w:val="left"/>
              <w:rPr>
                <w:rFonts w:hint="eastAsia" w:ascii="宋体" w:eastAsia="宋体"/>
                <w:b/>
                <w:bCs/>
                <w:color w:val="auto"/>
                <w:sz w:val="24"/>
                <w:szCs w:val="24"/>
                <w:highlight w:val="none"/>
                <w:lang w:eastAsia="zh-CN"/>
              </w:rPr>
            </w:pPr>
            <w:r>
              <w:rPr>
                <w:b/>
                <w:bCs/>
                <w:color w:val="auto"/>
                <w:sz w:val="24"/>
                <w:szCs w:val="24"/>
                <w:highlight w:val="none"/>
              </w:rPr>
              <w:t>1</w:t>
            </w:r>
            <w:r>
              <w:rPr>
                <w:rFonts w:hint="eastAsia" w:ascii="宋体" w:hAnsi="宋体" w:cs="宋体"/>
                <w:b/>
                <w:bCs/>
                <w:color w:val="auto"/>
                <w:sz w:val="24"/>
                <w:szCs w:val="24"/>
                <w:highlight w:val="none"/>
              </w:rPr>
              <w:t>、项目</w:t>
            </w:r>
            <w:r>
              <w:rPr>
                <w:rFonts w:hint="eastAsia" w:ascii="宋体" w:hAnsi="宋体" w:cs="宋体"/>
                <w:b/>
                <w:bCs/>
                <w:color w:val="auto"/>
                <w:sz w:val="24"/>
                <w:szCs w:val="24"/>
                <w:highlight w:val="none"/>
                <w:lang w:eastAsia="zh-CN"/>
              </w:rPr>
              <w:t>由来</w:t>
            </w:r>
          </w:p>
          <w:p w14:paraId="4CC23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highlight w:val="none"/>
                <w:vertAlign w:val="baseline"/>
                <w:lang w:val="en-US" w:eastAsia="zh-CN"/>
              </w:rPr>
            </w:pPr>
            <w:r>
              <w:rPr>
                <w:rFonts w:hint="eastAsia" w:cs="Times New Roman"/>
                <w:color w:val="auto"/>
                <w:sz w:val="24"/>
                <w:highlight w:val="none"/>
                <w:lang w:eastAsia="zh-CN"/>
              </w:rPr>
              <w:t>淮北拓时新能源科技有限公司成立于202</w:t>
            </w:r>
            <w:r>
              <w:rPr>
                <w:rFonts w:hint="eastAsia" w:cs="Times New Roman"/>
                <w:color w:val="auto"/>
                <w:sz w:val="24"/>
                <w:highlight w:val="none"/>
                <w:lang w:val="en-US" w:eastAsia="zh-CN"/>
              </w:rPr>
              <w:t>5</w:t>
            </w:r>
            <w:r>
              <w:rPr>
                <w:rFonts w:hint="eastAsia" w:cs="Times New Roman"/>
                <w:color w:val="auto"/>
                <w:sz w:val="24"/>
                <w:highlight w:val="none"/>
                <w:lang w:eastAsia="zh-CN"/>
              </w:rPr>
              <w:t>年</w:t>
            </w:r>
            <w:r>
              <w:rPr>
                <w:rFonts w:hint="eastAsia" w:cs="Times New Roman"/>
                <w:color w:val="auto"/>
                <w:sz w:val="24"/>
                <w:highlight w:val="none"/>
                <w:lang w:val="en-US" w:eastAsia="zh-CN"/>
              </w:rPr>
              <w:t>2</w:t>
            </w:r>
            <w:r>
              <w:rPr>
                <w:rFonts w:hint="eastAsia" w:cs="Times New Roman"/>
                <w:color w:val="auto"/>
                <w:sz w:val="24"/>
                <w:highlight w:val="none"/>
                <w:lang w:eastAsia="zh-CN"/>
              </w:rPr>
              <w:t>月</w:t>
            </w:r>
            <w:r>
              <w:rPr>
                <w:rFonts w:hint="eastAsia" w:cs="Times New Roman"/>
                <w:color w:val="auto"/>
                <w:sz w:val="24"/>
                <w:highlight w:val="none"/>
                <w:lang w:val="en-US" w:eastAsia="zh-CN"/>
              </w:rPr>
              <w:t>17</w:t>
            </w:r>
            <w:r>
              <w:rPr>
                <w:rFonts w:hint="eastAsia" w:cs="Times New Roman"/>
                <w:color w:val="auto"/>
                <w:sz w:val="24"/>
                <w:highlight w:val="none"/>
                <w:lang w:eastAsia="zh-CN"/>
              </w:rPr>
              <w:t>日，注册地位于安徽省淮北市濉溪县双堆集镇吴井村南马西队</w:t>
            </w:r>
            <w:r>
              <w:rPr>
                <w:rFonts w:hint="eastAsia" w:cs="Times New Roman"/>
                <w:color w:val="auto"/>
                <w:sz w:val="24"/>
                <w:highlight w:val="none"/>
                <w:lang w:val="en-US" w:eastAsia="zh-CN"/>
              </w:rPr>
              <w:t>1号</w:t>
            </w:r>
            <w:r>
              <w:rPr>
                <w:rFonts w:hint="eastAsia" w:cs="Times New Roman"/>
                <w:color w:val="auto"/>
                <w:sz w:val="24"/>
                <w:highlight w:val="none"/>
                <w:lang w:eastAsia="zh-CN"/>
              </w:rPr>
              <w:t>，法定代表人为王仲富。淮北拓时新能源科技有限公司拟投资</w:t>
            </w:r>
            <w:r>
              <w:rPr>
                <w:rFonts w:hint="eastAsia" w:cs="Times New Roman"/>
                <w:color w:val="auto"/>
                <w:sz w:val="24"/>
                <w:highlight w:val="none"/>
                <w:lang w:val="en-US" w:eastAsia="zh-CN"/>
              </w:rPr>
              <w:t>10700万元建设</w:t>
            </w:r>
            <w:r>
              <w:rPr>
                <w:rFonts w:hint="eastAsia" w:ascii="宋体" w:hAnsi="宋体" w:cs="宋体"/>
                <w:color w:val="auto"/>
                <w:sz w:val="24"/>
                <w:szCs w:val="24"/>
                <w:highlight w:val="none"/>
                <w:lang w:eastAsia="zh-CN"/>
              </w:rPr>
              <w:t>年产30000吨生物质颗粒项目，项目位于</w:t>
            </w:r>
            <w:r>
              <w:rPr>
                <w:rFonts w:hint="eastAsia" w:cs="Times New Roman"/>
                <w:color w:val="auto"/>
                <w:sz w:val="24"/>
                <w:highlight w:val="none"/>
                <w:lang w:eastAsia="zh-CN"/>
              </w:rPr>
              <w:t>淮北市濉溪县双堆集镇吴井村</w:t>
            </w:r>
            <w:r>
              <w:rPr>
                <w:rFonts w:hint="eastAsia" w:cs="Times New Roman"/>
                <w:color w:val="auto"/>
                <w:sz w:val="24"/>
                <w:highlight w:val="none"/>
                <w:lang w:val="en-US" w:eastAsia="zh-CN"/>
              </w:rPr>
              <w:t>。</w:t>
            </w:r>
          </w:p>
          <w:p w14:paraId="6CB13C22">
            <w:pPr>
              <w:keepNext w:val="0"/>
              <w:keepLines w:val="0"/>
              <w:widowControl/>
              <w:suppressLineNumbers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根据《中华人民共和国环境影响评价法》《建设项目环境保护管理条例》等法规文件，对照《建设项目环境影响评价分类管理名录》（2021年1月1日），</w:t>
            </w:r>
            <w:r>
              <w:rPr>
                <w:rFonts w:hint="eastAsia" w:ascii="Times New Roman" w:hAnsi="Times New Roman" w:eastAsia="宋体" w:cs="Times New Roman"/>
                <w:color w:val="auto"/>
                <w:sz w:val="24"/>
                <w:szCs w:val="24"/>
                <w:highlight w:val="none"/>
                <w:lang w:val="en-US" w:eastAsia="zh-CN"/>
              </w:rPr>
              <w:t>本</w:t>
            </w:r>
            <w:r>
              <w:rPr>
                <w:rFonts w:hint="eastAsia" w:ascii="Times New Roman" w:hAnsi="Times New Roman" w:eastAsia="宋体" w:cs="Times New Roman"/>
                <w:color w:val="auto"/>
                <w:sz w:val="24"/>
                <w:szCs w:val="24"/>
                <w:highlight w:val="none"/>
              </w:rPr>
              <w:t>项目属于</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二十二、石油、煤炭及其他燃料加工业  25 43生物质燃料加工 254”，需进行环境影响评价，编制环境影响评价报告表。</w:t>
            </w:r>
          </w:p>
          <w:p w14:paraId="54E12EDB">
            <w:pPr>
              <w:keepNext w:val="0"/>
              <w:keepLines w:val="0"/>
              <w:widowControl/>
              <w:suppressLineNumbers w:val="0"/>
              <w:adjustRightInd w:val="0"/>
              <w:snapToGrid w:val="0"/>
              <w:spacing w:line="360" w:lineRule="auto"/>
              <w:ind w:firstLine="480" w:firstLineChars="200"/>
              <w:jc w:val="left"/>
              <w:rPr>
                <w:rFonts w:ascii="Times New Roman" w:hAnsi="Times New Roman" w:eastAsia="宋体" w:cs="Times New Roman"/>
                <w:color w:val="auto"/>
                <w:sz w:val="24"/>
                <w:szCs w:val="24"/>
                <w:highlight w:val="none"/>
              </w:rPr>
            </w:pPr>
            <w:r>
              <w:rPr>
                <w:rFonts w:hint="eastAsia" w:cs="Times New Roman"/>
                <w:color w:val="auto"/>
                <w:sz w:val="24"/>
                <w:highlight w:val="none"/>
                <w:lang w:eastAsia="zh-CN"/>
              </w:rPr>
              <w:t>淮北拓时新能源科技有限公司</w:t>
            </w:r>
            <w:r>
              <w:rPr>
                <w:rFonts w:hint="eastAsia"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val="en-US" w:eastAsia="zh-CN"/>
              </w:rPr>
              <w:t>安徽碧晟环保科技有限公司</w:t>
            </w:r>
            <w:r>
              <w:rPr>
                <w:rFonts w:hint="eastAsia" w:ascii="Times New Roman" w:hAnsi="Times New Roman" w:eastAsia="宋体" w:cs="Times New Roman"/>
                <w:color w:val="auto"/>
                <w:sz w:val="24"/>
                <w:szCs w:val="24"/>
                <w:highlight w:val="none"/>
              </w:rPr>
              <w:t>开展环境影响报告表的编制工作。</w:t>
            </w:r>
            <w:r>
              <w:rPr>
                <w:rFonts w:hint="eastAsia" w:ascii="Times New Roman" w:hAnsi="Times New Roman" w:eastAsia="宋体" w:cs="Times New Roman"/>
                <w:color w:val="auto"/>
                <w:sz w:val="24"/>
                <w:szCs w:val="24"/>
                <w:highlight w:val="none"/>
                <w:lang w:val="en-US" w:eastAsia="zh-CN"/>
              </w:rPr>
              <w:t>安徽碧晟环保科技有限公司</w:t>
            </w:r>
            <w:r>
              <w:rPr>
                <w:rFonts w:hint="eastAsia" w:ascii="Times New Roman" w:hAnsi="Times New Roman" w:eastAsia="宋体" w:cs="Times New Roman"/>
                <w:color w:val="auto"/>
                <w:sz w:val="24"/>
                <w:szCs w:val="24"/>
                <w:highlight w:val="none"/>
              </w:rPr>
              <w:t>接受委托后，立即开展了详细的现场踏勘、资料收集工作，</w:t>
            </w:r>
            <w:r>
              <w:rPr>
                <w:rFonts w:ascii="Times New Roman" w:hAnsi="Times New Roman" w:eastAsia="宋体" w:cs="Times New Roman"/>
                <w:color w:val="auto"/>
                <w:sz w:val="24"/>
                <w:szCs w:val="24"/>
                <w:highlight w:val="none"/>
              </w:rPr>
              <w:t>在对项目有关环境现状和环境影响进行分析后，编制了</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highlight w:val="none"/>
                <w:lang w:eastAsia="zh-CN"/>
              </w:rPr>
              <w:t>淮北拓时新能源科技有限公司</w:t>
            </w:r>
            <w:r>
              <w:rPr>
                <w:rFonts w:hint="eastAsia" w:ascii="宋体" w:hAnsi="宋体" w:cs="宋体"/>
                <w:color w:val="auto"/>
                <w:sz w:val="24"/>
                <w:szCs w:val="24"/>
                <w:highlight w:val="none"/>
                <w:lang w:eastAsia="zh-CN"/>
              </w:rPr>
              <w:t>年产30000吨生物质颗粒项目</w:t>
            </w:r>
            <w:r>
              <w:rPr>
                <w:rFonts w:ascii="Times New Roman" w:hAnsi="Times New Roman" w:eastAsia="宋体" w:cs="Times New Roman"/>
                <w:color w:val="auto"/>
                <w:sz w:val="24"/>
                <w:szCs w:val="24"/>
                <w:highlight w:val="none"/>
              </w:rPr>
              <w:t>环境影响报告表》，报请</w:t>
            </w:r>
            <w:r>
              <w:rPr>
                <w:rFonts w:hint="eastAsia" w:ascii="Times New Roman" w:hAnsi="Times New Roman" w:eastAsia="宋体" w:cs="Times New Roman"/>
                <w:color w:val="auto"/>
                <w:sz w:val="24"/>
                <w:szCs w:val="24"/>
                <w:highlight w:val="none"/>
                <w:lang w:val="en-US" w:eastAsia="zh-CN"/>
              </w:rPr>
              <w:t>生态环境</w:t>
            </w:r>
            <w:r>
              <w:rPr>
                <w:rFonts w:ascii="Times New Roman" w:hAnsi="Times New Roman" w:eastAsia="宋体" w:cs="Times New Roman"/>
                <w:color w:val="auto"/>
                <w:sz w:val="24"/>
                <w:szCs w:val="24"/>
                <w:highlight w:val="none"/>
              </w:rPr>
              <w:t>主管部门审批，以期为项目的实施和管理提供依据。</w:t>
            </w:r>
            <w:r>
              <w:rPr>
                <w:rFonts w:ascii="Times New Roman" w:hAnsi="Times New Roman" w:eastAsia="宋体" w:cs="Times New Roman"/>
                <w:color w:val="auto"/>
                <w:sz w:val="24"/>
                <w:szCs w:val="24"/>
                <w:highlight w:val="none"/>
              </w:rPr>
              <w:br w:type="textWrapping"/>
            </w:r>
            <w:r>
              <w:rPr>
                <w:rFonts w:hint="eastAsia" w:cs="Times New Roman"/>
                <w:color w:val="auto"/>
                <w:sz w:val="24"/>
                <w:szCs w:val="24"/>
                <w:highlight w:val="none"/>
                <w:lang w:val="en-US" w:eastAsia="zh-CN"/>
              </w:rPr>
              <w:t xml:space="preserve">    </w:t>
            </w:r>
            <w:r>
              <w:rPr>
                <w:rFonts w:hint="eastAsia" w:ascii="Times New Roman" w:hAnsi="Times New Roman" w:cs="Times New Roman"/>
                <w:b/>
                <w:bCs/>
                <w:color w:val="auto"/>
                <w:sz w:val="21"/>
                <w:szCs w:val="21"/>
                <w:highlight w:val="none"/>
                <w:lang w:eastAsia="zh-CN"/>
              </w:rPr>
              <w:t>注：</w:t>
            </w:r>
            <w:r>
              <w:rPr>
                <w:rFonts w:hint="eastAsia" w:ascii="Times New Roman" w:hAnsi="Times New Roman" w:cs="Times New Roman"/>
                <w:color w:val="auto"/>
                <w:sz w:val="21"/>
                <w:szCs w:val="21"/>
                <w:highlight w:val="none"/>
                <w:u w:val="single"/>
                <w:lang w:eastAsia="zh-CN"/>
              </w:rPr>
              <w:t>本次仅评价一期建设项目</w:t>
            </w:r>
            <w:r>
              <w:rPr>
                <w:rFonts w:hint="eastAsia" w:ascii="Times New Roman" w:hAnsi="Times New Roman" w:cs="Times New Roman"/>
                <w:color w:val="auto"/>
                <w:sz w:val="21"/>
                <w:szCs w:val="21"/>
                <w:highlight w:val="none"/>
                <w:u w:val="single"/>
                <w:lang w:val="en-US" w:eastAsia="zh-CN"/>
              </w:rPr>
              <w:t>，二期项目另行评价</w:t>
            </w:r>
          </w:p>
          <w:p w14:paraId="254A67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项目建设内容及规模</w:t>
            </w:r>
          </w:p>
          <w:p w14:paraId="02E994F2">
            <w:pPr>
              <w:snapToGrid w:val="0"/>
              <w:spacing w:line="360" w:lineRule="auto"/>
              <w:jc w:val="left"/>
              <w:rPr>
                <w:rFonts w:hint="default" w:ascii="Times New Roman" w:hAnsi="Times New Roman" w:eastAsia="宋体" w:cs="Times New Roman"/>
                <w:color w:val="auto"/>
                <w:sz w:val="24"/>
                <w:szCs w:val="24"/>
                <w:highlight w:val="none"/>
                <w:lang w:val="en-US" w:eastAsia="zh-CN"/>
              </w:rPr>
            </w:pPr>
            <w:r>
              <w:rPr>
                <w:rFonts w:hint="eastAsia"/>
                <w:color w:val="auto"/>
                <w:highlight w:val="none"/>
                <w:lang w:val="en-US" w:eastAsia="zh-CN"/>
              </w:rPr>
              <w:t xml:space="preserve">     </w:t>
            </w:r>
            <w:r>
              <w:rPr>
                <w:rFonts w:hint="eastAsia"/>
                <w:color w:val="auto"/>
                <w:highlight w:val="none"/>
              </w:rPr>
              <w:t>本</w:t>
            </w: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占地面积10亩（约6667），生产车间占地面积约4000平方米，建设2条生物质颗粒生产线，并配套建设办公用</w:t>
            </w:r>
            <w:r>
              <w:rPr>
                <w:rFonts w:hint="eastAsia" w:ascii="Times New Roman" w:hAnsi="Times New Roman" w:eastAsia="宋体" w:cs="Times New Roman"/>
                <w:color w:val="auto"/>
                <w:sz w:val="24"/>
                <w:szCs w:val="24"/>
                <w:highlight w:val="none"/>
                <w:lang w:val="en-US" w:eastAsia="zh-CN"/>
              </w:rPr>
              <w:t>房、物料库、成品区</w:t>
            </w:r>
            <w:r>
              <w:rPr>
                <w:rFonts w:hint="eastAsia" w:cs="Times New Roman"/>
                <w:color w:val="auto"/>
                <w:sz w:val="24"/>
                <w:szCs w:val="24"/>
                <w:highlight w:val="none"/>
                <w:lang w:val="en-US" w:eastAsia="zh-CN"/>
              </w:rPr>
              <w:t>及相关配套设施</w:t>
            </w: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建设完成后年生产生物质颗粒共计15000吨。</w:t>
            </w:r>
          </w:p>
          <w:p w14:paraId="2CC5D7B9">
            <w:pPr>
              <w:snapToGrid w:val="0"/>
              <w:spacing w:line="360" w:lineRule="auto"/>
              <w:jc w:val="center"/>
              <w:rPr>
                <w:rFonts w:ascii="宋体"/>
                <w:color w:val="auto"/>
                <w:sz w:val="24"/>
                <w:szCs w:val="24"/>
                <w:highlight w:val="none"/>
              </w:rPr>
            </w:pPr>
            <w:r>
              <w:rPr>
                <w:rFonts w:hint="eastAsia" w:ascii="宋体" w:hAnsi="宋体" w:cs="宋体"/>
                <w:color w:val="auto"/>
                <w:sz w:val="22"/>
                <w:szCs w:val="22"/>
                <w:highlight w:val="none"/>
              </w:rPr>
              <w:t>表</w:t>
            </w:r>
            <w:r>
              <w:rPr>
                <w:rFonts w:ascii="宋体" w:hAnsi="宋体" w:cs="宋体"/>
                <w:color w:val="auto"/>
                <w:sz w:val="22"/>
                <w:szCs w:val="22"/>
                <w:highlight w:val="none"/>
              </w:rPr>
              <w:t>2-1</w:t>
            </w:r>
            <w:r>
              <w:rPr>
                <w:rFonts w:hint="eastAsia" w:ascii="宋体" w:hAnsi="宋体" w:cs="宋体"/>
                <w:color w:val="auto"/>
                <w:sz w:val="22"/>
                <w:szCs w:val="22"/>
                <w:highlight w:val="none"/>
              </w:rPr>
              <w:t>项目主要建设内容及组成情况一览表</w:t>
            </w:r>
          </w:p>
          <w:tbl>
            <w:tblPr>
              <w:tblStyle w:val="37"/>
              <w:tblW w:w="8357" w:type="dxa"/>
              <w:tblInd w:w="3"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28" w:type="dxa"/>
                <w:bottom w:w="0" w:type="dxa"/>
                <w:right w:w="28" w:type="dxa"/>
              </w:tblCellMar>
            </w:tblPr>
            <w:tblGrid>
              <w:gridCol w:w="560"/>
              <w:gridCol w:w="1480"/>
              <w:gridCol w:w="5396"/>
              <w:gridCol w:w="921"/>
            </w:tblGrid>
            <w:tr w14:paraId="53BFF77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735" w:hRule="atLeast"/>
              </w:trPr>
              <w:tc>
                <w:tcPr>
                  <w:tcW w:w="560" w:type="dxa"/>
                  <w:tcBorders>
                    <w:top w:val="single" w:color="333333" w:sz="4" w:space="0"/>
                    <w:left w:val="single" w:color="333333" w:sz="4" w:space="0"/>
                    <w:bottom w:val="single" w:color="333333" w:sz="4" w:space="0"/>
                    <w:right w:val="single" w:color="333333" w:sz="4" w:space="0"/>
                  </w:tcBorders>
                  <w:vAlign w:val="center"/>
                </w:tcPr>
                <w:p w14:paraId="650E05E8">
                  <w:pPr>
                    <w:jc w:val="center"/>
                    <w:rPr>
                      <w:rFonts w:ascii="宋体"/>
                      <w:color w:val="auto"/>
                      <w:sz w:val="22"/>
                      <w:szCs w:val="22"/>
                      <w:highlight w:val="none"/>
                    </w:rPr>
                  </w:pPr>
                  <w:r>
                    <w:rPr>
                      <w:rFonts w:hint="eastAsia" w:ascii="宋体" w:hAnsi="宋体" w:cs="宋体"/>
                      <w:color w:val="auto"/>
                      <w:sz w:val="22"/>
                      <w:szCs w:val="22"/>
                      <w:highlight w:val="none"/>
                    </w:rPr>
                    <w:t>工程类别</w:t>
                  </w:r>
                </w:p>
              </w:tc>
              <w:tc>
                <w:tcPr>
                  <w:tcW w:w="1480" w:type="dxa"/>
                  <w:tcBorders>
                    <w:top w:val="single" w:color="333333" w:sz="4" w:space="0"/>
                    <w:left w:val="single" w:color="333333" w:sz="4" w:space="0"/>
                    <w:bottom w:val="single" w:color="333333" w:sz="4" w:space="0"/>
                    <w:right w:val="single" w:color="333333" w:sz="4" w:space="0"/>
                  </w:tcBorders>
                  <w:vAlign w:val="center"/>
                </w:tcPr>
                <w:p w14:paraId="7536AED0">
                  <w:pPr>
                    <w:jc w:val="center"/>
                    <w:rPr>
                      <w:rFonts w:ascii="宋体" w:hAnsi="宋体" w:cs="宋体"/>
                      <w:color w:val="auto"/>
                      <w:sz w:val="22"/>
                      <w:szCs w:val="22"/>
                      <w:highlight w:val="none"/>
                    </w:rPr>
                  </w:pPr>
                  <w:r>
                    <w:rPr>
                      <w:rFonts w:hint="eastAsia" w:ascii="宋体" w:hAnsi="宋体" w:cs="宋体"/>
                      <w:color w:val="auto"/>
                      <w:sz w:val="22"/>
                      <w:szCs w:val="22"/>
                      <w:highlight w:val="none"/>
                    </w:rPr>
                    <w:t>单项工程名称</w:t>
                  </w:r>
                </w:p>
              </w:tc>
              <w:tc>
                <w:tcPr>
                  <w:tcW w:w="5396" w:type="dxa"/>
                  <w:tcBorders>
                    <w:top w:val="single" w:color="333333" w:sz="4" w:space="0"/>
                    <w:left w:val="single" w:color="333333" w:sz="4" w:space="0"/>
                    <w:bottom w:val="single" w:color="333333" w:sz="4" w:space="0"/>
                    <w:right w:val="single" w:color="333333" w:sz="4" w:space="0"/>
                  </w:tcBorders>
                  <w:vAlign w:val="center"/>
                </w:tcPr>
                <w:p w14:paraId="2E4A3C6D">
                  <w:pPr>
                    <w:jc w:val="center"/>
                    <w:rPr>
                      <w:rFonts w:ascii="宋体"/>
                      <w:color w:val="auto"/>
                      <w:sz w:val="22"/>
                      <w:szCs w:val="22"/>
                      <w:highlight w:val="none"/>
                    </w:rPr>
                  </w:pPr>
                  <w:r>
                    <w:rPr>
                      <w:rFonts w:hint="eastAsia" w:ascii="宋体" w:hAnsi="宋体" w:cs="宋体"/>
                      <w:color w:val="auto"/>
                      <w:sz w:val="22"/>
                      <w:szCs w:val="22"/>
                      <w:highlight w:val="none"/>
                    </w:rPr>
                    <w:t>工程内容及规模</w:t>
                  </w:r>
                </w:p>
              </w:tc>
              <w:tc>
                <w:tcPr>
                  <w:tcW w:w="921" w:type="dxa"/>
                  <w:tcBorders>
                    <w:top w:val="single" w:color="333333" w:sz="4" w:space="0"/>
                    <w:left w:val="single" w:color="333333" w:sz="4" w:space="0"/>
                    <w:bottom w:val="single" w:color="333333" w:sz="4" w:space="0"/>
                    <w:right w:val="single" w:color="333333" w:sz="4" w:space="0"/>
                  </w:tcBorders>
                  <w:vAlign w:val="center"/>
                </w:tcPr>
                <w:p w14:paraId="75B6356E">
                  <w:pPr>
                    <w:jc w:val="center"/>
                    <w:rPr>
                      <w:rFonts w:ascii="宋体"/>
                      <w:color w:val="auto"/>
                      <w:sz w:val="22"/>
                      <w:szCs w:val="22"/>
                      <w:highlight w:val="none"/>
                    </w:rPr>
                  </w:pPr>
                  <w:r>
                    <w:rPr>
                      <w:rFonts w:hint="eastAsia" w:ascii="宋体" w:hAnsi="宋体" w:cs="宋体"/>
                      <w:color w:val="auto"/>
                      <w:sz w:val="22"/>
                      <w:szCs w:val="22"/>
                      <w:highlight w:val="none"/>
                    </w:rPr>
                    <w:t>备注</w:t>
                  </w:r>
                </w:p>
              </w:tc>
            </w:tr>
            <w:tr w14:paraId="7749A90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1045" w:hRule="atLeast"/>
              </w:trPr>
              <w:tc>
                <w:tcPr>
                  <w:tcW w:w="560" w:type="dxa"/>
                  <w:tcBorders>
                    <w:top w:val="single" w:color="333333" w:sz="4" w:space="0"/>
                    <w:left w:val="single" w:color="333333" w:sz="4" w:space="0"/>
                    <w:right w:val="single" w:color="333333" w:sz="4" w:space="0"/>
                  </w:tcBorders>
                  <w:vAlign w:val="center"/>
                </w:tcPr>
                <w:p w14:paraId="2E02571D">
                  <w:pPr>
                    <w:jc w:val="center"/>
                    <w:rPr>
                      <w:rFonts w:ascii="宋体"/>
                      <w:color w:val="auto"/>
                      <w:sz w:val="22"/>
                      <w:szCs w:val="22"/>
                      <w:highlight w:val="none"/>
                    </w:rPr>
                  </w:pPr>
                  <w:r>
                    <w:rPr>
                      <w:rFonts w:hint="eastAsia" w:ascii="宋体" w:hAnsi="宋体" w:cs="宋体"/>
                      <w:color w:val="auto"/>
                      <w:sz w:val="22"/>
                      <w:szCs w:val="22"/>
                      <w:highlight w:val="none"/>
                    </w:rPr>
                    <w:t>主体工程</w:t>
                  </w:r>
                </w:p>
              </w:tc>
              <w:tc>
                <w:tcPr>
                  <w:tcW w:w="1480" w:type="dxa"/>
                  <w:tcBorders>
                    <w:top w:val="single" w:color="333333" w:sz="4" w:space="0"/>
                    <w:left w:val="single" w:color="333333" w:sz="4" w:space="0"/>
                    <w:bottom w:val="single" w:color="333333" w:sz="4" w:space="0"/>
                    <w:right w:val="single" w:color="333333" w:sz="4" w:space="0"/>
                  </w:tcBorders>
                  <w:vAlign w:val="center"/>
                </w:tcPr>
                <w:p w14:paraId="5360413B">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生产车间</w:t>
                  </w:r>
                </w:p>
              </w:tc>
              <w:tc>
                <w:tcPr>
                  <w:tcW w:w="5396" w:type="dxa"/>
                  <w:tcBorders>
                    <w:top w:val="single" w:color="333333" w:sz="4" w:space="0"/>
                    <w:left w:val="single" w:color="333333" w:sz="4" w:space="0"/>
                    <w:bottom w:val="single" w:color="333333" w:sz="4" w:space="0"/>
                    <w:right w:val="single" w:color="333333" w:sz="4" w:space="0"/>
                  </w:tcBorders>
                  <w:vAlign w:val="center"/>
                </w:tcPr>
                <w:p w14:paraId="75B5D815">
                  <w:pPr>
                    <w:widowControl/>
                    <w:spacing w:before="120" w:beforeLines="50"/>
                    <w:ind w:firstLine="440" w:firstLineChars="200"/>
                    <w:jc w:val="left"/>
                    <w:rPr>
                      <w:rFonts w:hint="eastAsia" w:hAnsi="宋体" w:eastAsia="宋体"/>
                      <w:color w:val="auto"/>
                      <w:sz w:val="22"/>
                      <w:szCs w:val="22"/>
                      <w:highlight w:val="none"/>
                      <w:lang w:eastAsia="zh-CN"/>
                    </w:rPr>
                  </w:pPr>
                  <w:r>
                    <w:rPr>
                      <w:rFonts w:hint="eastAsia" w:ascii="宋体" w:hAnsi="宋体" w:cs="宋体"/>
                      <w:color w:val="auto"/>
                      <w:sz w:val="22"/>
                      <w:szCs w:val="22"/>
                      <w:highlight w:val="none"/>
                    </w:rPr>
                    <w:t>钢结构，占地面积约</w:t>
                  </w:r>
                  <w:r>
                    <w:rPr>
                      <w:rFonts w:hint="eastAsia" w:ascii="宋体" w:hAnsi="宋体" w:cs="宋体"/>
                      <w:color w:val="auto"/>
                      <w:sz w:val="22"/>
                      <w:szCs w:val="22"/>
                      <w:highlight w:val="none"/>
                      <w:lang w:val="en-US" w:eastAsia="zh-CN"/>
                    </w:rPr>
                    <w:t>2000</w:t>
                  </w:r>
                  <w:r>
                    <w:rPr>
                      <w:rFonts w:hint="eastAsia" w:ascii="宋体" w:hAnsi="宋体" w:cs="宋体"/>
                      <w:color w:val="auto"/>
                      <w:sz w:val="22"/>
                      <w:szCs w:val="22"/>
                      <w:highlight w:val="none"/>
                    </w:rPr>
                    <w:t>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建设</w:t>
                  </w:r>
                  <w:r>
                    <w:rPr>
                      <w:rFonts w:hint="eastAsia" w:ascii="宋体" w:hAnsi="宋体" w:cs="宋体"/>
                      <w:color w:val="auto"/>
                      <w:sz w:val="22"/>
                      <w:szCs w:val="22"/>
                      <w:highlight w:val="none"/>
                      <w:lang w:val="en-US" w:eastAsia="zh-CN"/>
                    </w:rPr>
                    <w:t>2条生物质颗粒生产线，</w:t>
                  </w:r>
                  <w:r>
                    <w:rPr>
                      <w:rFonts w:hint="eastAsia" w:ascii="宋体" w:hAnsi="宋体" w:cs="宋体"/>
                      <w:color w:val="auto"/>
                      <w:sz w:val="22"/>
                      <w:szCs w:val="22"/>
                      <w:highlight w:val="none"/>
                    </w:rPr>
                    <w:t>主</w:t>
                  </w:r>
                  <w:r>
                    <w:rPr>
                      <w:rFonts w:hint="eastAsia" w:hAnsi="宋体"/>
                      <w:color w:val="auto"/>
                      <w:sz w:val="22"/>
                      <w:szCs w:val="22"/>
                      <w:highlight w:val="none"/>
                    </w:rPr>
                    <w:t>要包括破碎机</w:t>
                  </w:r>
                  <w:r>
                    <w:rPr>
                      <w:rFonts w:hint="eastAsia" w:hAnsi="宋体"/>
                      <w:color w:val="auto"/>
                      <w:sz w:val="22"/>
                      <w:szCs w:val="22"/>
                      <w:highlight w:val="none"/>
                      <w:lang w:eastAsia="zh-CN"/>
                    </w:rPr>
                    <w:t>、</w:t>
                  </w:r>
                  <w:r>
                    <w:rPr>
                      <w:rFonts w:hint="eastAsia" w:hAnsi="宋体"/>
                      <w:color w:val="auto"/>
                      <w:sz w:val="22"/>
                      <w:szCs w:val="22"/>
                      <w:highlight w:val="none"/>
                    </w:rPr>
                    <w:t>输送机</w:t>
                  </w:r>
                  <w:r>
                    <w:rPr>
                      <w:rFonts w:hint="eastAsia" w:hAnsi="宋体"/>
                      <w:color w:val="auto"/>
                      <w:sz w:val="22"/>
                      <w:szCs w:val="22"/>
                      <w:highlight w:val="none"/>
                      <w:lang w:eastAsia="zh-CN"/>
                    </w:rPr>
                    <w:t>、</w:t>
                  </w:r>
                  <w:r>
                    <w:rPr>
                      <w:rFonts w:hint="eastAsia" w:hAnsi="宋体"/>
                      <w:color w:val="auto"/>
                      <w:sz w:val="22"/>
                      <w:szCs w:val="22"/>
                      <w:highlight w:val="none"/>
                    </w:rPr>
                    <w:t>输送带</w:t>
                  </w:r>
                  <w:r>
                    <w:rPr>
                      <w:rFonts w:hint="eastAsia" w:hAnsi="宋体"/>
                      <w:color w:val="auto"/>
                      <w:sz w:val="22"/>
                      <w:szCs w:val="22"/>
                      <w:highlight w:val="none"/>
                      <w:lang w:eastAsia="zh-CN"/>
                    </w:rPr>
                    <w:t>、</w:t>
                  </w:r>
                  <w:r>
                    <w:rPr>
                      <w:rFonts w:hint="eastAsia" w:hAnsi="宋体"/>
                      <w:color w:val="auto"/>
                      <w:sz w:val="22"/>
                      <w:szCs w:val="22"/>
                      <w:highlight w:val="none"/>
                    </w:rPr>
                    <w:t>筛分机</w:t>
                  </w:r>
                  <w:r>
                    <w:rPr>
                      <w:rFonts w:hint="eastAsia" w:hAnsi="宋体"/>
                      <w:color w:val="auto"/>
                      <w:sz w:val="22"/>
                      <w:szCs w:val="22"/>
                      <w:highlight w:val="none"/>
                      <w:lang w:eastAsia="zh-CN"/>
                    </w:rPr>
                    <w:t>、绞龙、</w:t>
                  </w:r>
                  <w:r>
                    <w:rPr>
                      <w:rFonts w:hint="eastAsia" w:hAnsi="宋体"/>
                      <w:color w:val="auto"/>
                      <w:sz w:val="22"/>
                      <w:szCs w:val="22"/>
                      <w:highlight w:val="none"/>
                    </w:rPr>
                    <w:t>除铁器</w:t>
                  </w:r>
                  <w:r>
                    <w:rPr>
                      <w:rFonts w:hint="eastAsia" w:hAnsi="宋体"/>
                      <w:color w:val="auto"/>
                      <w:sz w:val="22"/>
                      <w:szCs w:val="22"/>
                      <w:highlight w:val="none"/>
                      <w:lang w:eastAsia="zh-CN"/>
                    </w:rPr>
                    <w:t>、</w:t>
                  </w:r>
                  <w:r>
                    <w:rPr>
                      <w:rFonts w:hint="eastAsia" w:hAnsi="宋体"/>
                      <w:color w:val="auto"/>
                      <w:sz w:val="22"/>
                      <w:szCs w:val="22"/>
                      <w:highlight w:val="none"/>
                    </w:rPr>
                    <w:t>磨粉机</w:t>
                  </w:r>
                  <w:r>
                    <w:rPr>
                      <w:rFonts w:hint="eastAsia" w:hAnsi="宋体"/>
                      <w:color w:val="auto"/>
                      <w:sz w:val="22"/>
                      <w:szCs w:val="22"/>
                      <w:highlight w:val="none"/>
                      <w:lang w:eastAsia="zh-CN"/>
                    </w:rPr>
                    <w:t>、</w:t>
                  </w:r>
                  <w:r>
                    <w:rPr>
                      <w:rFonts w:hint="eastAsia" w:hAnsi="宋体"/>
                      <w:color w:val="auto"/>
                      <w:sz w:val="22"/>
                      <w:szCs w:val="22"/>
                      <w:highlight w:val="none"/>
                    </w:rPr>
                    <w:t>生物质颗粒机</w:t>
                  </w:r>
                  <w:r>
                    <w:rPr>
                      <w:rFonts w:hint="eastAsia" w:hAnsi="宋体"/>
                      <w:color w:val="auto"/>
                      <w:sz w:val="22"/>
                      <w:szCs w:val="22"/>
                      <w:highlight w:val="none"/>
                      <w:lang w:eastAsia="zh-CN"/>
                    </w:rPr>
                    <w:t>、</w:t>
                  </w:r>
                  <w:r>
                    <w:rPr>
                      <w:rFonts w:hint="eastAsia" w:hAnsi="宋体"/>
                      <w:color w:val="auto"/>
                      <w:sz w:val="22"/>
                      <w:szCs w:val="22"/>
                      <w:highlight w:val="none"/>
                    </w:rPr>
                    <w:t>包装机等生产设备</w:t>
                  </w:r>
                  <w:r>
                    <w:rPr>
                      <w:rFonts w:hint="eastAsia" w:hAnsi="宋体"/>
                      <w:color w:val="auto"/>
                      <w:sz w:val="22"/>
                      <w:szCs w:val="22"/>
                      <w:highlight w:val="none"/>
                      <w:lang w:eastAsia="zh-CN"/>
                    </w:rPr>
                    <w:t>。</w:t>
                  </w:r>
                </w:p>
                <w:p w14:paraId="16138B34">
                  <w:pPr>
                    <w:widowControl/>
                    <w:ind w:firstLine="220" w:firstLineChars="100"/>
                    <w:jc w:val="left"/>
                    <w:rPr>
                      <w:rFonts w:hAnsi="宋体"/>
                      <w:color w:val="auto"/>
                      <w:sz w:val="22"/>
                      <w:szCs w:val="22"/>
                      <w:highlight w:val="none"/>
                    </w:rPr>
                  </w:pPr>
                  <w:r>
                    <w:rPr>
                      <w:rFonts w:hint="eastAsia" w:hAnsi="宋体"/>
                      <w:color w:val="auto"/>
                      <w:sz w:val="22"/>
                      <w:szCs w:val="22"/>
                      <w:highlight w:val="none"/>
                    </w:rPr>
                    <w:t>项目建成后可形成</w:t>
                  </w:r>
                  <w:r>
                    <w:rPr>
                      <w:rFonts w:hint="eastAsia" w:ascii="Times New Roman" w:hAnsi="宋体" w:eastAsia="宋体" w:cs="Times New Roman"/>
                      <w:color w:val="auto"/>
                      <w:sz w:val="22"/>
                      <w:szCs w:val="22"/>
                      <w:highlight w:val="none"/>
                    </w:rPr>
                    <w:t>年产</w:t>
                  </w:r>
                  <w:r>
                    <w:rPr>
                      <w:rFonts w:hint="eastAsia" w:hAnsi="宋体" w:cs="Times New Roman"/>
                      <w:color w:val="auto"/>
                      <w:sz w:val="22"/>
                      <w:szCs w:val="22"/>
                      <w:highlight w:val="none"/>
                      <w:lang w:val="en-US" w:eastAsia="zh-CN"/>
                    </w:rPr>
                    <w:t>15</w:t>
                  </w:r>
                  <w:r>
                    <w:rPr>
                      <w:rFonts w:hint="eastAsia" w:ascii="Times New Roman" w:hAnsi="宋体" w:eastAsia="宋体" w:cs="Times New Roman"/>
                      <w:color w:val="auto"/>
                      <w:sz w:val="22"/>
                      <w:szCs w:val="22"/>
                      <w:highlight w:val="none"/>
                      <w:lang w:val="en-US" w:eastAsia="zh-CN"/>
                    </w:rPr>
                    <w:t>000</w:t>
                  </w:r>
                  <w:r>
                    <w:rPr>
                      <w:rFonts w:hint="eastAsia" w:ascii="Times New Roman" w:hAnsi="宋体" w:eastAsia="宋体" w:cs="Times New Roman"/>
                      <w:color w:val="auto"/>
                      <w:sz w:val="22"/>
                      <w:szCs w:val="22"/>
                      <w:highlight w:val="none"/>
                      <w:lang w:eastAsia="zh-CN"/>
                    </w:rPr>
                    <w:t>吨</w:t>
                  </w:r>
                  <w:r>
                    <w:rPr>
                      <w:rFonts w:hint="eastAsia" w:ascii="Times New Roman" w:hAnsi="宋体" w:eastAsia="宋体" w:cs="Times New Roman"/>
                      <w:color w:val="auto"/>
                      <w:sz w:val="22"/>
                      <w:szCs w:val="22"/>
                      <w:highlight w:val="none"/>
                    </w:rPr>
                    <w:t>生物质颗粒的</w:t>
                  </w:r>
                  <w:r>
                    <w:rPr>
                      <w:rFonts w:hint="eastAsia" w:hAnsi="宋体"/>
                      <w:color w:val="auto"/>
                      <w:sz w:val="22"/>
                      <w:szCs w:val="22"/>
                      <w:highlight w:val="none"/>
                    </w:rPr>
                    <w:t>生产能力。</w:t>
                  </w:r>
                </w:p>
              </w:tc>
              <w:tc>
                <w:tcPr>
                  <w:tcW w:w="921" w:type="dxa"/>
                  <w:tcBorders>
                    <w:top w:val="single" w:color="333333" w:sz="4" w:space="0"/>
                    <w:left w:val="single" w:color="333333" w:sz="4" w:space="0"/>
                    <w:bottom w:val="single" w:color="333333" w:sz="4" w:space="0"/>
                    <w:right w:val="single" w:color="333333" w:sz="4" w:space="0"/>
                  </w:tcBorders>
                  <w:vAlign w:val="center"/>
                </w:tcPr>
                <w:p w14:paraId="2C393C02">
                  <w:pPr>
                    <w:pStyle w:val="8"/>
                    <w:widowControl/>
                    <w:jc w:val="center"/>
                    <w:rPr>
                      <w:rFonts w:hint="eastAsia" w:hAnsi="宋体" w:eastAsia="宋体"/>
                      <w:color w:val="auto"/>
                      <w:kern w:val="2"/>
                      <w:sz w:val="22"/>
                      <w:szCs w:val="22"/>
                      <w:highlight w:val="none"/>
                      <w:lang w:eastAsia="zh-CN"/>
                    </w:rPr>
                  </w:pPr>
                  <w:r>
                    <w:rPr>
                      <w:rFonts w:hint="eastAsia" w:hAnsi="宋体"/>
                      <w:color w:val="auto"/>
                      <w:kern w:val="2"/>
                      <w:sz w:val="22"/>
                      <w:szCs w:val="22"/>
                      <w:highlight w:val="none"/>
                      <w:lang w:eastAsia="zh-CN"/>
                    </w:rPr>
                    <w:t>新建</w:t>
                  </w:r>
                </w:p>
              </w:tc>
            </w:tr>
            <w:tr w14:paraId="4B739E6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685" w:hRule="atLeast"/>
              </w:trPr>
              <w:tc>
                <w:tcPr>
                  <w:tcW w:w="560" w:type="dxa"/>
                  <w:tcBorders>
                    <w:top w:val="single" w:color="333333" w:sz="4" w:space="0"/>
                    <w:left w:val="single" w:color="333333" w:sz="4" w:space="0"/>
                    <w:right w:val="single" w:color="333333" w:sz="4" w:space="0"/>
                  </w:tcBorders>
                  <w:vAlign w:val="center"/>
                </w:tcPr>
                <w:p w14:paraId="0C563C0F">
                  <w:pPr>
                    <w:jc w:val="center"/>
                    <w:rPr>
                      <w:rFonts w:ascii="宋体"/>
                      <w:color w:val="auto"/>
                      <w:sz w:val="22"/>
                      <w:szCs w:val="22"/>
                      <w:highlight w:val="none"/>
                    </w:rPr>
                  </w:pPr>
                  <w:r>
                    <w:rPr>
                      <w:rFonts w:hint="eastAsia" w:ascii="宋体" w:hAnsi="宋体" w:cs="宋体"/>
                      <w:color w:val="auto"/>
                      <w:sz w:val="22"/>
                      <w:szCs w:val="22"/>
                      <w:highlight w:val="none"/>
                    </w:rPr>
                    <w:t>辅助工程</w:t>
                  </w:r>
                </w:p>
              </w:tc>
              <w:tc>
                <w:tcPr>
                  <w:tcW w:w="1480" w:type="dxa"/>
                  <w:tcBorders>
                    <w:top w:val="single" w:color="333333" w:sz="4" w:space="0"/>
                    <w:left w:val="single" w:color="333333" w:sz="4" w:space="0"/>
                    <w:bottom w:val="single" w:color="333333" w:sz="4" w:space="0"/>
                    <w:right w:val="single" w:color="333333" w:sz="4" w:space="0"/>
                  </w:tcBorders>
                  <w:vAlign w:val="center"/>
                </w:tcPr>
                <w:p w14:paraId="61B91A1B">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办公</w:t>
                  </w:r>
                  <w:r>
                    <w:rPr>
                      <w:rFonts w:hint="eastAsia" w:ascii="宋体" w:hAnsi="宋体" w:cs="宋体"/>
                      <w:color w:val="auto"/>
                      <w:sz w:val="22"/>
                      <w:szCs w:val="22"/>
                      <w:highlight w:val="none"/>
                      <w:lang w:eastAsia="zh-CN"/>
                    </w:rPr>
                    <w:t>区</w:t>
                  </w:r>
                </w:p>
              </w:tc>
              <w:tc>
                <w:tcPr>
                  <w:tcW w:w="5396" w:type="dxa"/>
                  <w:tcBorders>
                    <w:top w:val="single" w:color="333333" w:sz="4" w:space="0"/>
                    <w:left w:val="single" w:color="333333" w:sz="4" w:space="0"/>
                    <w:bottom w:val="single" w:color="333333" w:sz="4" w:space="0"/>
                    <w:right w:val="single" w:color="333333" w:sz="4" w:space="0"/>
                  </w:tcBorders>
                  <w:vAlign w:val="center"/>
                </w:tcPr>
                <w:p w14:paraId="001B51FB">
                  <w:pPr>
                    <w:widowControl/>
                    <w:ind w:firstLine="440" w:firstLineChars="200"/>
                    <w:jc w:val="left"/>
                    <w:rPr>
                      <w:rFonts w:ascii="宋体"/>
                      <w:color w:val="auto"/>
                      <w:sz w:val="22"/>
                      <w:szCs w:val="22"/>
                      <w:highlight w:val="none"/>
                    </w:rPr>
                  </w:pPr>
                  <w:r>
                    <w:rPr>
                      <w:rFonts w:hint="eastAsia" w:ascii="宋体" w:hAnsi="宋体" w:cs="宋体"/>
                      <w:color w:val="auto"/>
                      <w:sz w:val="22"/>
                      <w:szCs w:val="22"/>
                      <w:highlight w:val="none"/>
                    </w:rPr>
                    <w:t>位于厂区</w:t>
                  </w:r>
                  <w:r>
                    <w:rPr>
                      <w:rFonts w:hint="eastAsia" w:ascii="宋体" w:hAnsi="宋体" w:cs="宋体"/>
                      <w:color w:val="auto"/>
                      <w:sz w:val="22"/>
                      <w:szCs w:val="22"/>
                      <w:highlight w:val="none"/>
                      <w:lang w:val="en-US" w:eastAsia="zh-CN"/>
                    </w:rPr>
                    <w:t>西</w:t>
                  </w:r>
                  <w:r>
                    <w:rPr>
                      <w:rFonts w:hint="eastAsia" w:ascii="宋体" w:hAnsi="宋体" w:cs="宋体"/>
                      <w:color w:val="auto"/>
                      <w:sz w:val="22"/>
                      <w:szCs w:val="22"/>
                      <w:highlight w:val="none"/>
                    </w:rPr>
                    <w:t>侧，占地面积约</w:t>
                  </w:r>
                  <w:r>
                    <w:rPr>
                      <w:rFonts w:hint="eastAsia" w:ascii="宋体" w:hAnsi="宋体" w:cs="宋体"/>
                      <w:color w:val="auto"/>
                      <w:sz w:val="22"/>
                      <w:szCs w:val="22"/>
                      <w:highlight w:val="none"/>
                      <w:lang w:val="en-US" w:eastAsia="zh-CN"/>
                    </w:rPr>
                    <w:t>300</w:t>
                  </w:r>
                  <w:r>
                    <w:rPr>
                      <w:rFonts w:hint="eastAsia" w:ascii="宋体" w:hAnsi="宋体" w:cs="宋体"/>
                      <w:color w:val="auto"/>
                      <w:sz w:val="22"/>
                      <w:szCs w:val="22"/>
                      <w:highlight w:val="none"/>
                    </w:rPr>
                    <w:t>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，用于办公、会议、生产调度等</w:t>
                  </w:r>
                </w:p>
              </w:tc>
              <w:tc>
                <w:tcPr>
                  <w:tcW w:w="921" w:type="dxa"/>
                  <w:tcBorders>
                    <w:top w:val="single" w:color="333333" w:sz="4" w:space="0"/>
                    <w:left w:val="single" w:color="333333" w:sz="4" w:space="0"/>
                    <w:bottom w:val="single" w:color="333333" w:sz="4" w:space="0"/>
                    <w:right w:val="single" w:color="333333" w:sz="4" w:space="0"/>
                  </w:tcBorders>
                  <w:vAlign w:val="center"/>
                </w:tcPr>
                <w:p w14:paraId="66BEBF93">
                  <w:pPr>
                    <w:kinsoku w:val="0"/>
                    <w:overflowPunct w:val="0"/>
                    <w:autoSpaceDE w:val="0"/>
                    <w:autoSpaceDN w:val="0"/>
                    <w:adjustRightInd w:val="0"/>
                    <w:snapToGrid w:val="0"/>
                    <w:jc w:val="center"/>
                    <w:rPr>
                      <w:rFonts w:ascii="宋体"/>
                      <w:color w:val="auto"/>
                      <w:sz w:val="22"/>
                      <w:szCs w:val="22"/>
                      <w:highlight w:val="none"/>
                    </w:rPr>
                  </w:pPr>
                </w:p>
              </w:tc>
            </w:tr>
            <w:tr w14:paraId="5070DBA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443" w:hRule="atLeast"/>
              </w:trPr>
              <w:tc>
                <w:tcPr>
                  <w:tcW w:w="560" w:type="dxa"/>
                  <w:vMerge w:val="restart"/>
                  <w:tcBorders>
                    <w:top w:val="single" w:color="333333" w:sz="4" w:space="0"/>
                    <w:left w:val="single" w:color="333333" w:sz="4" w:space="0"/>
                    <w:right w:val="single" w:color="333333" w:sz="4" w:space="0"/>
                  </w:tcBorders>
                  <w:vAlign w:val="center"/>
                </w:tcPr>
                <w:p w14:paraId="2C802DD7">
                  <w:pPr>
                    <w:jc w:val="center"/>
                    <w:rPr>
                      <w:rFonts w:ascii="宋体" w:hAnsi="宋体" w:cs="宋体"/>
                      <w:color w:val="auto"/>
                      <w:sz w:val="22"/>
                      <w:szCs w:val="22"/>
                      <w:highlight w:val="none"/>
                    </w:rPr>
                  </w:pPr>
                  <w:r>
                    <w:rPr>
                      <w:rFonts w:hint="eastAsia" w:ascii="宋体" w:hAnsi="宋体" w:cs="宋体"/>
                      <w:color w:val="auto"/>
                      <w:sz w:val="22"/>
                      <w:szCs w:val="22"/>
                      <w:highlight w:val="none"/>
                    </w:rPr>
                    <w:t>储运工程</w:t>
                  </w:r>
                </w:p>
              </w:tc>
              <w:tc>
                <w:tcPr>
                  <w:tcW w:w="1480" w:type="dxa"/>
                  <w:tcBorders>
                    <w:top w:val="single" w:color="333333" w:sz="4" w:space="0"/>
                    <w:left w:val="single" w:color="333333" w:sz="4" w:space="0"/>
                    <w:bottom w:val="single" w:color="333333" w:sz="4" w:space="0"/>
                    <w:right w:val="single" w:color="333333" w:sz="4" w:space="0"/>
                  </w:tcBorders>
                  <w:vAlign w:val="center"/>
                </w:tcPr>
                <w:p w14:paraId="5F27563C">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物</w:t>
                  </w:r>
                  <w:r>
                    <w:rPr>
                      <w:rFonts w:hint="eastAsia" w:ascii="宋体" w:hAnsi="宋体" w:cs="宋体"/>
                      <w:color w:val="auto"/>
                      <w:sz w:val="22"/>
                      <w:szCs w:val="22"/>
                      <w:highlight w:val="none"/>
                    </w:rPr>
                    <w:t>料</w:t>
                  </w:r>
                  <w:r>
                    <w:rPr>
                      <w:rFonts w:hint="eastAsia" w:ascii="宋体" w:hAnsi="宋体" w:cs="宋体"/>
                      <w:color w:val="auto"/>
                      <w:sz w:val="22"/>
                      <w:szCs w:val="22"/>
                      <w:highlight w:val="none"/>
                      <w:lang w:eastAsia="zh-CN"/>
                    </w:rPr>
                    <w:t>库（</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p>
              </w:tc>
              <w:tc>
                <w:tcPr>
                  <w:tcW w:w="5396" w:type="dxa"/>
                  <w:tcBorders>
                    <w:top w:val="single" w:color="333333" w:sz="4" w:space="0"/>
                    <w:left w:val="single" w:color="333333" w:sz="4" w:space="0"/>
                    <w:bottom w:val="single" w:color="333333" w:sz="4" w:space="0"/>
                    <w:right w:val="single" w:color="333333" w:sz="4" w:space="0"/>
                  </w:tcBorders>
                  <w:vAlign w:val="center"/>
                </w:tcPr>
                <w:p w14:paraId="28677B1B">
                  <w:pPr>
                    <w:adjustRightInd w:val="0"/>
                    <w:snapToGrid w:val="0"/>
                    <w:ind w:firstLine="440" w:firstLineChars="200"/>
                    <w:jc w:val="both"/>
                    <w:rPr>
                      <w:rFonts w:ascii="宋体" w:hAnsi="宋体" w:cs="宋体"/>
                      <w:color w:val="auto"/>
                      <w:sz w:val="22"/>
                      <w:szCs w:val="22"/>
                      <w:highlight w:val="none"/>
                      <w:u w:val="single"/>
                    </w:rPr>
                  </w:pPr>
                  <w:r>
                    <w:rPr>
                      <w:rFonts w:hint="eastAsia" w:ascii="宋体" w:hAnsi="宋体" w:cs="宋体"/>
                      <w:color w:val="auto"/>
                      <w:sz w:val="22"/>
                      <w:szCs w:val="22"/>
                      <w:highlight w:val="none"/>
                    </w:rPr>
                    <w:t>位于厂区</w:t>
                  </w:r>
                  <w:r>
                    <w:rPr>
                      <w:rFonts w:hint="eastAsia" w:ascii="宋体" w:hAnsi="宋体" w:cs="宋体"/>
                      <w:color w:val="auto"/>
                      <w:sz w:val="22"/>
                      <w:szCs w:val="22"/>
                      <w:highlight w:val="none"/>
                      <w:lang w:val="en-US" w:eastAsia="zh-CN"/>
                    </w:rPr>
                    <w:t>北</w:t>
                  </w:r>
                  <w:r>
                    <w:rPr>
                      <w:rFonts w:hint="eastAsia" w:ascii="宋体" w:hAnsi="宋体" w:cs="宋体"/>
                      <w:color w:val="auto"/>
                      <w:sz w:val="22"/>
                      <w:szCs w:val="22"/>
                      <w:highlight w:val="none"/>
                    </w:rPr>
                    <w:t>侧，占地面积约</w:t>
                  </w:r>
                  <w:r>
                    <w:rPr>
                      <w:rFonts w:hint="eastAsia" w:ascii="宋体" w:hAnsi="宋体" w:cs="宋体"/>
                      <w:color w:val="auto"/>
                      <w:sz w:val="22"/>
                      <w:szCs w:val="22"/>
                      <w:highlight w:val="none"/>
                      <w:lang w:val="en-US" w:eastAsia="zh-CN"/>
                    </w:rPr>
                    <w:t>1500</w:t>
                  </w:r>
                  <w:r>
                    <w:rPr>
                      <w:rFonts w:hint="eastAsia" w:ascii="宋体" w:hAnsi="宋体" w:cs="宋体"/>
                      <w:color w:val="auto"/>
                      <w:sz w:val="22"/>
                      <w:szCs w:val="22"/>
                      <w:highlight w:val="none"/>
                    </w:rPr>
                    <w:t>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，用于存放原料</w:t>
                  </w:r>
                  <w:r>
                    <w:rPr>
                      <w:rFonts w:hint="eastAsia" w:ascii="宋体" w:hAnsi="宋体" w:cs="宋体"/>
                      <w:color w:val="auto"/>
                      <w:sz w:val="22"/>
                      <w:szCs w:val="22"/>
                      <w:highlight w:val="none"/>
                      <w:lang w:eastAsia="zh-CN"/>
                    </w:rPr>
                    <w:t>树枝、</w:t>
                  </w:r>
                  <w:r>
                    <w:rPr>
                      <w:rFonts w:hint="eastAsia" w:ascii="宋体" w:hAnsi="宋体" w:cs="宋体"/>
                      <w:color w:val="auto"/>
                      <w:sz w:val="22"/>
                      <w:szCs w:val="22"/>
                      <w:highlight w:val="none"/>
                    </w:rPr>
                    <w:t>秸秆、锯末</w:t>
                  </w:r>
                  <w:r>
                    <w:rPr>
                      <w:rFonts w:hint="eastAsia" w:ascii="宋体" w:hAnsi="宋体" w:cs="宋体"/>
                      <w:color w:val="auto"/>
                      <w:sz w:val="22"/>
                      <w:szCs w:val="22"/>
                      <w:highlight w:val="none"/>
                      <w:lang w:val="en-US" w:eastAsia="zh-CN"/>
                    </w:rPr>
                    <w:t>，储存周期为10d，</w:t>
                  </w:r>
                  <w:r>
                    <w:rPr>
                      <w:rFonts w:hint="eastAsia"/>
                      <w:color w:val="auto"/>
                      <w:highlight w:val="none"/>
                      <w:lang w:val="en-US" w:eastAsia="zh-CN"/>
                    </w:rPr>
                    <w:t>最大</w:t>
                  </w:r>
                  <w:r>
                    <w:rPr>
                      <w:rFonts w:hint="eastAsia"/>
                      <w:color w:val="auto"/>
                      <w:highlight w:val="none"/>
                      <w:lang w:eastAsia="zh-CN"/>
                    </w:rPr>
                    <w:t>储存量约为</w:t>
                  </w:r>
                  <w:r>
                    <w:rPr>
                      <w:rFonts w:hint="eastAsia"/>
                      <w:color w:val="auto"/>
                      <w:highlight w:val="none"/>
                      <w:lang w:val="en-US" w:eastAsia="zh-CN"/>
                    </w:rPr>
                    <w:t>500   t</w:t>
                  </w:r>
                </w:p>
              </w:tc>
              <w:tc>
                <w:tcPr>
                  <w:tcW w:w="921" w:type="dxa"/>
                  <w:tcBorders>
                    <w:top w:val="single" w:color="333333" w:sz="4" w:space="0"/>
                    <w:left w:val="single" w:color="333333" w:sz="4" w:space="0"/>
                    <w:bottom w:val="single" w:color="333333" w:sz="4" w:space="0"/>
                    <w:right w:val="single" w:color="333333" w:sz="4" w:space="0"/>
                  </w:tcBorders>
                  <w:vAlign w:val="center"/>
                </w:tcPr>
                <w:p w14:paraId="07F0146F">
                  <w:pPr>
                    <w:kinsoku w:val="0"/>
                    <w:overflowPunct w:val="0"/>
                    <w:autoSpaceDE w:val="0"/>
                    <w:autoSpaceDN w:val="0"/>
                    <w:adjustRightInd w:val="0"/>
                    <w:snapToGrid w:val="0"/>
                    <w:jc w:val="center"/>
                    <w:rPr>
                      <w:rFonts w:ascii="宋体" w:hAnsi="宋体" w:cs="宋体"/>
                      <w:color w:val="auto"/>
                      <w:sz w:val="22"/>
                      <w:szCs w:val="22"/>
                      <w:highlight w:val="none"/>
                    </w:rPr>
                  </w:pPr>
                  <w:r>
                    <w:rPr>
                      <w:rFonts w:hint="eastAsia" w:hAnsi="宋体"/>
                      <w:color w:val="auto"/>
                      <w:kern w:val="2"/>
                      <w:sz w:val="22"/>
                      <w:szCs w:val="22"/>
                      <w:highlight w:val="none"/>
                      <w:lang w:eastAsia="zh-CN"/>
                    </w:rPr>
                    <w:t>新建</w:t>
                  </w:r>
                </w:p>
              </w:tc>
            </w:tr>
            <w:tr w14:paraId="3438371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443" w:hRule="atLeast"/>
              </w:trPr>
              <w:tc>
                <w:tcPr>
                  <w:tcW w:w="560" w:type="dxa"/>
                  <w:vMerge w:val="continue"/>
                  <w:tcBorders>
                    <w:left w:val="single" w:color="333333" w:sz="4" w:space="0"/>
                    <w:right w:val="single" w:color="333333" w:sz="4" w:space="0"/>
                  </w:tcBorders>
                  <w:vAlign w:val="center"/>
                </w:tcPr>
                <w:p w14:paraId="30AC19EA">
                  <w:pPr>
                    <w:jc w:val="center"/>
                    <w:rPr>
                      <w:rFonts w:hint="eastAsia" w:ascii="宋体" w:hAnsi="宋体" w:cs="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163672B6">
                  <w:pPr>
                    <w:jc w:val="center"/>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物</w:t>
                  </w:r>
                  <w:r>
                    <w:rPr>
                      <w:rFonts w:hint="eastAsia" w:ascii="宋体" w:hAnsi="宋体" w:cs="宋体"/>
                      <w:color w:val="auto"/>
                      <w:sz w:val="22"/>
                      <w:szCs w:val="22"/>
                      <w:highlight w:val="none"/>
                    </w:rPr>
                    <w:t>料</w:t>
                  </w:r>
                  <w:r>
                    <w:rPr>
                      <w:rFonts w:hint="eastAsia" w:ascii="宋体" w:hAnsi="宋体" w:cs="宋体"/>
                      <w:color w:val="auto"/>
                      <w:sz w:val="22"/>
                      <w:szCs w:val="22"/>
                      <w:highlight w:val="none"/>
                      <w:lang w:eastAsia="zh-CN"/>
                    </w:rPr>
                    <w:t>库（</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p>
              </w:tc>
              <w:tc>
                <w:tcPr>
                  <w:tcW w:w="5396" w:type="dxa"/>
                  <w:tcBorders>
                    <w:top w:val="single" w:color="333333" w:sz="4" w:space="0"/>
                    <w:left w:val="single" w:color="333333" w:sz="4" w:space="0"/>
                    <w:bottom w:val="single" w:color="333333" w:sz="4" w:space="0"/>
                    <w:right w:val="single" w:color="333333" w:sz="4" w:space="0"/>
                  </w:tcBorders>
                  <w:vAlign w:val="center"/>
                </w:tcPr>
                <w:p w14:paraId="5DD3A252">
                  <w:pPr>
                    <w:adjustRightInd w:val="0"/>
                    <w:snapToGrid w:val="0"/>
                    <w:ind w:firstLine="440" w:firstLineChars="200"/>
                    <w:jc w:val="both"/>
                    <w:rPr>
                      <w:rFonts w:hint="eastAsia" w:ascii="宋体" w:hAnsi="宋体" w:cs="宋体"/>
                      <w:color w:val="auto"/>
                      <w:sz w:val="22"/>
                      <w:szCs w:val="22"/>
                      <w:highlight w:val="none"/>
                    </w:rPr>
                  </w:pPr>
                  <w:r>
                    <w:rPr>
                      <w:rFonts w:hint="eastAsia" w:ascii="宋体" w:hAnsi="宋体" w:cs="宋体"/>
                      <w:color w:val="auto"/>
                      <w:sz w:val="22"/>
                      <w:szCs w:val="22"/>
                      <w:highlight w:val="none"/>
                    </w:rPr>
                    <w:t>位于厂区</w:t>
                  </w:r>
                  <w:r>
                    <w:rPr>
                      <w:rFonts w:hint="eastAsia" w:ascii="宋体" w:hAnsi="宋体" w:cs="宋体"/>
                      <w:color w:val="auto"/>
                      <w:sz w:val="22"/>
                      <w:szCs w:val="22"/>
                      <w:highlight w:val="none"/>
                      <w:lang w:val="en-US" w:eastAsia="zh-CN"/>
                    </w:rPr>
                    <w:t>东</w:t>
                  </w:r>
                  <w:r>
                    <w:rPr>
                      <w:rFonts w:hint="eastAsia" w:ascii="宋体" w:hAnsi="宋体" w:cs="宋体"/>
                      <w:color w:val="auto"/>
                      <w:sz w:val="22"/>
                      <w:szCs w:val="22"/>
                      <w:highlight w:val="none"/>
                    </w:rPr>
                    <w:t>侧，占地面积约</w:t>
                  </w:r>
                  <w:r>
                    <w:rPr>
                      <w:rFonts w:hint="eastAsia" w:ascii="宋体" w:hAnsi="宋体" w:cs="宋体"/>
                      <w:color w:val="auto"/>
                      <w:sz w:val="22"/>
                      <w:szCs w:val="22"/>
                      <w:highlight w:val="none"/>
                      <w:lang w:val="en-US" w:eastAsia="zh-CN"/>
                    </w:rPr>
                    <w:t>1000</w:t>
                  </w:r>
                  <w:r>
                    <w:rPr>
                      <w:rFonts w:hint="eastAsia" w:ascii="宋体" w:hAnsi="宋体" w:cs="宋体"/>
                      <w:color w:val="auto"/>
                      <w:sz w:val="22"/>
                      <w:szCs w:val="22"/>
                      <w:highlight w:val="none"/>
                    </w:rPr>
                    <w:t>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，用于存放原料</w:t>
                  </w:r>
                  <w:r>
                    <w:rPr>
                      <w:rFonts w:hint="eastAsia" w:ascii="宋体" w:hAnsi="宋体" w:cs="宋体"/>
                      <w:color w:val="auto"/>
                      <w:sz w:val="22"/>
                      <w:szCs w:val="22"/>
                      <w:highlight w:val="none"/>
                      <w:lang w:eastAsia="zh-CN"/>
                    </w:rPr>
                    <w:t>树枝、</w:t>
                  </w:r>
                  <w:r>
                    <w:rPr>
                      <w:rFonts w:hint="eastAsia" w:ascii="宋体" w:hAnsi="宋体" w:cs="宋体"/>
                      <w:color w:val="auto"/>
                      <w:sz w:val="22"/>
                      <w:szCs w:val="22"/>
                      <w:highlight w:val="none"/>
                    </w:rPr>
                    <w:t>秸秆、锯末</w:t>
                  </w:r>
                  <w:r>
                    <w:rPr>
                      <w:rFonts w:hint="eastAsia" w:ascii="宋体" w:hAnsi="宋体" w:cs="宋体"/>
                      <w:color w:val="auto"/>
                      <w:sz w:val="22"/>
                      <w:szCs w:val="22"/>
                      <w:highlight w:val="none"/>
                      <w:lang w:val="en-US" w:eastAsia="zh-CN"/>
                    </w:rPr>
                    <w:t>，储存周期为10d，</w:t>
                  </w:r>
                  <w:r>
                    <w:rPr>
                      <w:rFonts w:hint="eastAsia"/>
                      <w:color w:val="auto"/>
                      <w:highlight w:val="none"/>
                      <w:lang w:val="en-US" w:eastAsia="zh-CN"/>
                    </w:rPr>
                    <w:t>最大</w:t>
                  </w:r>
                  <w:r>
                    <w:rPr>
                      <w:rFonts w:hint="eastAsia"/>
                      <w:color w:val="auto"/>
                      <w:highlight w:val="none"/>
                      <w:lang w:eastAsia="zh-CN"/>
                    </w:rPr>
                    <w:t>储存量约为</w:t>
                  </w:r>
                  <w:r>
                    <w:rPr>
                      <w:rFonts w:hint="eastAsia"/>
                      <w:color w:val="auto"/>
                      <w:highlight w:val="none"/>
                      <w:lang w:val="en-US" w:eastAsia="zh-CN"/>
                    </w:rPr>
                    <w:t>500   t</w:t>
                  </w:r>
                </w:p>
              </w:tc>
              <w:tc>
                <w:tcPr>
                  <w:tcW w:w="921" w:type="dxa"/>
                  <w:tcBorders>
                    <w:top w:val="single" w:color="333333" w:sz="4" w:space="0"/>
                    <w:left w:val="single" w:color="333333" w:sz="4" w:space="0"/>
                    <w:bottom w:val="single" w:color="333333" w:sz="4" w:space="0"/>
                    <w:right w:val="single" w:color="333333" w:sz="4" w:space="0"/>
                  </w:tcBorders>
                  <w:vAlign w:val="center"/>
                </w:tcPr>
                <w:p w14:paraId="3526AB11">
                  <w:pPr>
                    <w:kinsoku w:val="0"/>
                    <w:overflowPunct w:val="0"/>
                    <w:autoSpaceDE w:val="0"/>
                    <w:autoSpaceDN w:val="0"/>
                    <w:adjustRightInd w:val="0"/>
                    <w:snapToGrid w:val="0"/>
                    <w:jc w:val="center"/>
                    <w:rPr>
                      <w:rFonts w:hint="eastAsia" w:hAnsi="宋体"/>
                      <w:color w:val="auto"/>
                      <w:kern w:val="2"/>
                      <w:sz w:val="22"/>
                      <w:szCs w:val="22"/>
                      <w:highlight w:val="none"/>
                      <w:lang w:eastAsia="zh-CN"/>
                    </w:rPr>
                  </w:pPr>
                  <w:r>
                    <w:rPr>
                      <w:rFonts w:hint="eastAsia" w:hAnsi="宋体"/>
                      <w:color w:val="auto"/>
                      <w:kern w:val="2"/>
                      <w:sz w:val="22"/>
                      <w:szCs w:val="22"/>
                      <w:highlight w:val="none"/>
                      <w:lang w:eastAsia="zh-CN"/>
                    </w:rPr>
                    <w:t>新建</w:t>
                  </w:r>
                </w:p>
              </w:tc>
            </w:tr>
            <w:tr w14:paraId="6C151D1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751" w:hRule="atLeast"/>
              </w:trPr>
              <w:tc>
                <w:tcPr>
                  <w:tcW w:w="560" w:type="dxa"/>
                  <w:vMerge w:val="continue"/>
                  <w:tcBorders>
                    <w:left w:val="single" w:color="333333" w:sz="4" w:space="0"/>
                    <w:right w:val="single" w:color="333333" w:sz="4" w:space="0"/>
                  </w:tcBorders>
                  <w:vAlign w:val="center"/>
                </w:tcPr>
                <w:p w14:paraId="78EA7642">
                  <w:pPr>
                    <w:jc w:val="center"/>
                    <w:rPr>
                      <w:rFonts w:ascii="宋体" w:hAnsi="宋体" w:cs="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2E083AB5">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成品</w:t>
                  </w:r>
                  <w:r>
                    <w:rPr>
                      <w:rFonts w:hint="eastAsia" w:ascii="宋体" w:hAnsi="宋体" w:cs="宋体"/>
                      <w:color w:val="auto"/>
                      <w:sz w:val="22"/>
                      <w:szCs w:val="22"/>
                      <w:highlight w:val="none"/>
                      <w:lang w:eastAsia="zh-CN"/>
                    </w:rPr>
                    <w:t>区</w:t>
                  </w:r>
                </w:p>
              </w:tc>
              <w:tc>
                <w:tcPr>
                  <w:tcW w:w="5396" w:type="dxa"/>
                  <w:tcBorders>
                    <w:top w:val="single" w:color="333333" w:sz="4" w:space="0"/>
                    <w:left w:val="single" w:color="333333" w:sz="4" w:space="0"/>
                    <w:bottom w:val="single" w:color="333333" w:sz="4" w:space="0"/>
                    <w:right w:val="single" w:color="333333" w:sz="4" w:space="0"/>
                  </w:tcBorders>
                  <w:vAlign w:val="center"/>
                </w:tcPr>
                <w:p w14:paraId="35AB6171">
                  <w:pPr>
                    <w:adjustRightInd w:val="0"/>
                    <w:snapToGrid w:val="0"/>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位于</w:t>
                  </w:r>
                  <w:r>
                    <w:rPr>
                      <w:rFonts w:hint="eastAsia" w:ascii="宋体" w:hAnsi="宋体" w:cs="宋体"/>
                      <w:color w:val="auto"/>
                      <w:sz w:val="22"/>
                      <w:szCs w:val="22"/>
                      <w:highlight w:val="none"/>
                      <w:lang w:eastAsia="zh-CN"/>
                    </w:rPr>
                    <w:t>生产车间西</w:t>
                  </w:r>
                  <w:r>
                    <w:rPr>
                      <w:rFonts w:hint="eastAsia" w:ascii="宋体" w:hAnsi="宋体" w:cs="宋体"/>
                      <w:color w:val="auto"/>
                      <w:sz w:val="22"/>
                      <w:szCs w:val="22"/>
                      <w:highlight w:val="none"/>
                    </w:rPr>
                    <w:t>侧，占地面积约</w:t>
                  </w:r>
                  <w:r>
                    <w:rPr>
                      <w:rFonts w:hint="eastAsia" w:ascii="宋体" w:hAnsi="宋体" w:cs="宋体"/>
                      <w:color w:val="auto"/>
                      <w:sz w:val="22"/>
                      <w:szCs w:val="22"/>
                      <w:highlight w:val="none"/>
                      <w:lang w:val="en-US" w:eastAsia="zh-CN"/>
                    </w:rPr>
                    <w:t>500</w:t>
                  </w:r>
                  <w:r>
                    <w:rPr>
                      <w:rFonts w:hint="eastAsia" w:ascii="宋体" w:hAnsi="宋体" w:cs="宋体"/>
                      <w:color w:val="auto"/>
                      <w:sz w:val="22"/>
                      <w:szCs w:val="22"/>
                      <w:highlight w:val="none"/>
                    </w:rPr>
                    <w:t>m</w:t>
                  </w:r>
                  <w:r>
                    <w:rPr>
                      <w:rFonts w:hint="eastAsia" w:ascii="宋体" w:hAnsi="宋体" w:cs="宋体"/>
                      <w:color w:val="auto"/>
                      <w:sz w:val="22"/>
                      <w:szCs w:val="22"/>
                      <w:highlight w:val="none"/>
                      <w:vertAlign w:val="superscript"/>
                    </w:rPr>
                    <w:t>2</w:t>
                  </w:r>
                  <w:r>
                    <w:rPr>
                      <w:rFonts w:hint="eastAsia"/>
                      <w:color w:val="auto"/>
                      <w:highlight w:val="none"/>
                      <w:lang w:eastAsia="zh-CN"/>
                    </w:rPr>
                    <w:t>，</w:t>
                  </w:r>
                  <w:r>
                    <w:rPr>
                      <w:rFonts w:hint="eastAsia"/>
                      <w:color w:val="auto"/>
                      <w:highlight w:val="none"/>
                      <w:lang w:val="en-US" w:eastAsia="zh-CN"/>
                    </w:rPr>
                    <w:t>最大</w:t>
                  </w:r>
                  <w:r>
                    <w:rPr>
                      <w:rFonts w:hint="eastAsia"/>
                      <w:color w:val="auto"/>
                      <w:highlight w:val="none"/>
                      <w:lang w:eastAsia="zh-CN"/>
                    </w:rPr>
                    <w:t>储存量约为</w:t>
                  </w:r>
                  <w:r>
                    <w:rPr>
                      <w:rFonts w:hint="eastAsia"/>
                      <w:color w:val="auto"/>
                      <w:highlight w:val="none"/>
                      <w:lang w:val="en-US" w:eastAsia="zh-CN"/>
                    </w:rPr>
                    <w:t>500t</w:t>
                  </w:r>
                </w:p>
              </w:tc>
              <w:tc>
                <w:tcPr>
                  <w:tcW w:w="921" w:type="dxa"/>
                  <w:tcBorders>
                    <w:top w:val="single" w:color="333333" w:sz="4" w:space="0"/>
                    <w:left w:val="single" w:color="333333" w:sz="4" w:space="0"/>
                    <w:bottom w:val="single" w:color="333333" w:sz="4" w:space="0"/>
                    <w:right w:val="single" w:color="333333" w:sz="4" w:space="0"/>
                  </w:tcBorders>
                  <w:vAlign w:val="center"/>
                </w:tcPr>
                <w:p w14:paraId="39DE5710">
                  <w:pPr>
                    <w:kinsoku w:val="0"/>
                    <w:overflowPunct w:val="0"/>
                    <w:autoSpaceDE w:val="0"/>
                    <w:autoSpaceDN w:val="0"/>
                    <w:adjustRightInd w:val="0"/>
                    <w:snapToGrid w:val="0"/>
                    <w:jc w:val="center"/>
                    <w:rPr>
                      <w:rFonts w:hint="eastAsia" w:ascii="宋体" w:hAnsi="宋体" w:eastAsia="宋体" w:cs="宋体"/>
                      <w:color w:val="auto"/>
                      <w:sz w:val="22"/>
                      <w:szCs w:val="22"/>
                      <w:highlight w:val="none"/>
                      <w:lang w:eastAsia="zh-CN"/>
                    </w:rPr>
                  </w:pPr>
                  <w:r>
                    <w:rPr>
                      <w:rFonts w:hint="eastAsia" w:hAnsi="宋体"/>
                      <w:color w:val="auto"/>
                      <w:kern w:val="2"/>
                      <w:sz w:val="22"/>
                      <w:szCs w:val="22"/>
                      <w:highlight w:val="none"/>
                      <w:lang w:eastAsia="zh-CN"/>
                    </w:rPr>
                    <w:t>新建</w:t>
                  </w:r>
                </w:p>
              </w:tc>
            </w:tr>
            <w:tr w14:paraId="05784E1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512" w:hRule="atLeast"/>
              </w:trPr>
              <w:tc>
                <w:tcPr>
                  <w:tcW w:w="560" w:type="dxa"/>
                  <w:vMerge w:val="continue"/>
                  <w:tcBorders>
                    <w:left w:val="single" w:color="333333" w:sz="4" w:space="0"/>
                    <w:bottom w:val="single" w:color="333333" w:sz="4" w:space="0"/>
                    <w:right w:val="single" w:color="333333" w:sz="4" w:space="0"/>
                  </w:tcBorders>
                  <w:vAlign w:val="center"/>
                </w:tcPr>
                <w:p w14:paraId="3E09DCD6">
                  <w:pPr>
                    <w:jc w:val="center"/>
                    <w:rPr>
                      <w:rFonts w:ascii="宋体" w:hAnsi="宋体" w:cs="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12CD2D07">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运输</w:t>
                  </w:r>
                </w:p>
              </w:tc>
              <w:tc>
                <w:tcPr>
                  <w:tcW w:w="5396" w:type="dxa"/>
                  <w:tcBorders>
                    <w:top w:val="single" w:color="333333" w:sz="4" w:space="0"/>
                    <w:left w:val="single" w:color="333333" w:sz="4" w:space="0"/>
                    <w:bottom w:val="single" w:color="333333" w:sz="4" w:space="0"/>
                    <w:right w:val="single" w:color="333333" w:sz="4" w:space="0"/>
                  </w:tcBorders>
                  <w:vAlign w:val="center"/>
                </w:tcPr>
                <w:p w14:paraId="2D3C1C80">
                  <w:pPr>
                    <w:adjustRightInd w:val="0"/>
                    <w:snapToGrid w:val="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原料运输由供应商进行运送</w:t>
                  </w:r>
                </w:p>
              </w:tc>
              <w:tc>
                <w:tcPr>
                  <w:tcW w:w="921" w:type="dxa"/>
                  <w:tcBorders>
                    <w:top w:val="single" w:color="333333" w:sz="4" w:space="0"/>
                    <w:left w:val="single" w:color="333333" w:sz="4" w:space="0"/>
                    <w:bottom w:val="single" w:color="333333" w:sz="4" w:space="0"/>
                    <w:right w:val="single" w:color="333333" w:sz="4" w:space="0"/>
                  </w:tcBorders>
                  <w:vAlign w:val="center"/>
                </w:tcPr>
                <w:p w14:paraId="501060C5">
                  <w:pPr>
                    <w:kinsoku w:val="0"/>
                    <w:overflowPunct w:val="0"/>
                    <w:autoSpaceDE w:val="0"/>
                    <w:autoSpaceDN w:val="0"/>
                    <w:adjustRightInd w:val="0"/>
                    <w:snapToGrid w:val="0"/>
                    <w:jc w:val="center"/>
                    <w:rPr>
                      <w:rFonts w:hint="eastAsia" w:hAnsi="宋体" w:eastAsia="宋体"/>
                      <w:color w:val="auto"/>
                      <w:kern w:val="2"/>
                      <w:sz w:val="22"/>
                      <w:szCs w:val="22"/>
                      <w:highlight w:val="none"/>
                      <w:lang w:eastAsia="zh-CN"/>
                    </w:rPr>
                  </w:pPr>
                  <w:r>
                    <w:rPr>
                      <w:rFonts w:hint="eastAsia" w:hAnsi="宋体"/>
                      <w:color w:val="auto"/>
                      <w:kern w:val="2"/>
                      <w:sz w:val="22"/>
                      <w:szCs w:val="22"/>
                      <w:highlight w:val="none"/>
                      <w:lang w:eastAsia="zh-CN"/>
                    </w:rPr>
                    <w:t>新建</w:t>
                  </w:r>
                </w:p>
              </w:tc>
            </w:tr>
            <w:tr w14:paraId="5286FC9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421" w:hRule="atLeast"/>
              </w:trPr>
              <w:tc>
                <w:tcPr>
                  <w:tcW w:w="560" w:type="dxa"/>
                  <w:vMerge w:val="restart"/>
                  <w:tcBorders>
                    <w:top w:val="single" w:color="333333" w:sz="4" w:space="0"/>
                    <w:left w:val="single" w:color="333333" w:sz="4" w:space="0"/>
                    <w:bottom w:val="single" w:color="333333" w:sz="4" w:space="0"/>
                    <w:right w:val="single" w:color="333333" w:sz="4" w:space="0"/>
                  </w:tcBorders>
                  <w:vAlign w:val="center"/>
                </w:tcPr>
                <w:p w14:paraId="45178062">
                  <w:pPr>
                    <w:jc w:val="center"/>
                    <w:rPr>
                      <w:rFonts w:ascii="宋体"/>
                      <w:color w:val="auto"/>
                      <w:sz w:val="22"/>
                      <w:szCs w:val="22"/>
                      <w:highlight w:val="none"/>
                    </w:rPr>
                  </w:pPr>
                  <w:r>
                    <w:rPr>
                      <w:rFonts w:hint="eastAsia" w:ascii="宋体" w:hAnsi="宋体" w:cs="宋体"/>
                      <w:color w:val="auto"/>
                      <w:sz w:val="22"/>
                      <w:szCs w:val="22"/>
                      <w:highlight w:val="none"/>
                    </w:rPr>
                    <w:t>公用工程</w:t>
                  </w:r>
                </w:p>
              </w:tc>
              <w:tc>
                <w:tcPr>
                  <w:tcW w:w="1480" w:type="dxa"/>
                  <w:tcBorders>
                    <w:top w:val="single" w:color="333333" w:sz="4" w:space="0"/>
                    <w:left w:val="single" w:color="333333" w:sz="4" w:space="0"/>
                    <w:bottom w:val="single" w:color="333333" w:sz="4" w:space="0"/>
                    <w:right w:val="single" w:color="333333" w:sz="4" w:space="0"/>
                  </w:tcBorders>
                  <w:vAlign w:val="center"/>
                </w:tcPr>
                <w:p w14:paraId="60E2E950">
                  <w:pPr>
                    <w:jc w:val="center"/>
                    <w:rPr>
                      <w:rFonts w:ascii="宋体" w:hAnsi="宋体" w:cs="宋体"/>
                      <w:color w:val="auto"/>
                      <w:sz w:val="22"/>
                      <w:szCs w:val="22"/>
                      <w:highlight w:val="none"/>
                    </w:rPr>
                  </w:pPr>
                  <w:r>
                    <w:rPr>
                      <w:rFonts w:hint="eastAsia" w:ascii="宋体" w:hAnsi="宋体" w:cs="宋体"/>
                      <w:color w:val="auto"/>
                      <w:sz w:val="22"/>
                      <w:szCs w:val="22"/>
                      <w:highlight w:val="none"/>
                    </w:rPr>
                    <w:t>供水</w:t>
                  </w:r>
                </w:p>
              </w:tc>
              <w:tc>
                <w:tcPr>
                  <w:tcW w:w="5396" w:type="dxa"/>
                  <w:tcBorders>
                    <w:top w:val="single" w:color="333333" w:sz="4" w:space="0"/>
                    <w:left w:val="single" w:color="333333" w:sz="4" w:space="0"/>
                    <w:bottom w:val="single" w:color="333333" w:sz="4" w:space="0"/>
                    <w:right w:val="single" w:color="333333" w:sz="4" w:space="0"/>
                  </w:tcBorders>
                  <w:vAlign w:val="center"/>
                </w:tcPr>
                <w:p w14:paraId="74107009">
                  <w:pPr>
                    <w:adjustRightInd w:val="0"/>
                    <w:snapToGrid w:val="0"/>
                    <w:jc w:val="center"/>
                    <w:rPr>
                      <w:rFonts w:ascii="宋体"/>
                      <w:color w:val="auto"/>
                      <w:sz w:val="22"/>
                      <w:szCs w:val="22"/>
                      <w:highlight w:val="none"/>
                    </w:rPr>
                  </w:pPr>
                  <w:r>
                    <w:rPr>
                      <w:rFonts w:hint="eastAsia" w:ascii="宋体" w:hAnsi="宋体" w:cs="宋体"/>
                      <w:color w:val="auto"/>
                      <w:sz w:val="22"/>
                      <w:szCs w:val="22"/>
                      <w:highlight w:val="none"/>
                      <w:lang w:eastAsia="zh-CN"/>
                    </w:rPr>
                    <w:t>乡镇供水管网，年用水量约为360t</w:t>
                  </w:r>
                  <w:r>
                    <w:rPr>
                      <w:rFonts w:hint="eastAsia" w:ascii="宋体" w:hAnsi="宋体" w:cs="宋体"/>
                      <w:color w:val="auto"/>
                      <w:sz w:val="22"/>
                      <w:szCs w:val="22"/>
                      <w:highlight w:val="none"/>
                    </w:rPr>
                    <w:t>；</w:t>
                  </w:r>
                </w:p>
              </w:tc>
              <w:tc>
                <w:tcPr>
                  <w:tcW w:w="921" w:type="dxa"/>
                  <w:tcBorders>
                    <w:top w:val="single" w:color="333333" w:sz="4" w:space="0"/>
                    <w:left w:val="single" w:color="333333" w:sz="4" w:space="0"/>
                    <w:bottom w:val="single" w:color="333333" w:sz="4" w:space="0"/>
                    <w:right w:val="single" w:color="333333" w:sz="4" w:space="0"/>
                  </w:tcBorders>
                  <w:vAlign w:val="center"/>
                </w:tcPr>
                <w:p w14:paraId="5EFF4741">
                  <w:pPr>
                    <w:kinsoku w:val="0"/>
                    <w:overflowPunct w:val="0"/>
                    <w:autoSpaceDE w:val="0"/>
                    <w:autoSpaceDN w:val="0"/>
                    <w:adjustRightInd w:val="0"/>
                    <w:snapToGrid w:val="0"/>
                    <w:jc w:val="center"/>
                    <w:rPr>
                      <w:rFonts w:ascii="宋体"/>
                      <w:color w:val="auto"/>
                      <w:sz w:val="22"/>
                      <w:szCs w:val="22"/>
                      <w:highlight w:val="none"/>
                    </w:rPr>
                  </w:pPr>
                  <w:r>
                    <w:rPr>
                      <w:rFonts w:hint="eastAsia" w:hAnsi="宋体"/>
                      <w:color w:val="auto"/>
                      <w:kern w:val="2"/>
                      <w:sz w:val="22"/>
                      <w:szCs w:val="22"/>
                      <w:highlight w:val="none"/>
                      <w:lang w:eastAsia="zh-CN"/>
                    </w:rPr>
                    <w:t>新建</w:t>
                  </w:r>
                </w:p>
              </w:tc>
            </w:tr>
            <w:tr w14:paraId="031A374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1005"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40374005">
                  <w:pPr>
                    <w:jc w:val="center"/>
                    <w:rPr>
                      <w:rFonts w:ascii="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7DC29D17">
                  <w:pPr>
                    <w:jc w:val="center"/>
                    <w:rPr>
                      <w:rFonts w:ascii="宋体" w:hAnsi="宋体" w:cs="宋体"/>
                      <w:color w:val="auto"/>
                      <w:sz w:val="22"/>
                      <w:szCs w:val="22"/>
                      <w:highlight w:val="none"/>
                    </w:rPr>
                  </w:pPr>
                  <w:r>
                    <w:rPr>
                      <w:rFonts w:hint="eastAsia" w:ascii="宋体" w:hAnsi="宋体" w:cs="宋体"/>
                      <w:color w:val="auto"/>
                      <w:sz w:val="22"/>
                      <w:szCs w:val="22"/>
                      <w:highlight w:val="none"/>
                    </w:rPr>
                    <w:t>排水</w:t>
                  </w:r>
                </w:p>
              </w:tc>
              <w:tc>
                <w:tcPr>
                  <w:tcW w:w="5396" w:type="dxa"/>
                  <w:tcBorders>
                    <w:top w:val="single" w:color="333333" w:sz="4" w:space="0"/>
                    <w:left w:val="single" w:color="333333" w:sz="4" w:space="0"/>
                    <w:bottom w:val="single" w:color="333333" w:sz="4" w:space="0"/>
                    <w:right w:val="single" w:color="333333" w:sz="4" w:space="0"/>
                  </w:tcBorders>
                  <w:vAlign w:val="center"/>
                </w:tcPr>
                <w:p w14:paraId="7379A893">
                  <w:pPr>
                    <w:adjustRightInd w:val="0"/>
                    <w:snapToGrid w:val="0"/>
                    <w:ind w:firstLine="440" w:firstLineChars="200"/>
                    <w:jc w:val="left"/>
                    <w:rPr>
                      <w:rFonts w:hint="default" w:ascii="宋体" w:eastAsia="宋体"/>
                      <w:color w:val="auto"/>
                      <w:sz w:val="22"/>
                      <w:szCs w:val="22"/>
                      <w:highlight w:val="none"/>
                      <w:lang w:val="en-US" w:eastAsia="zh-CN"/>
                    </w:rPr>
                  </w:pPr>
                  <w:r>
                    <w:rPr>
                      <w:rFonts w:hint="eastAsia" w:ascii="宋体" w:hAnsi="宋体" w:cs="宋体"/>
                      <w:color w:val="auto"/>
                      <w:sz w:val="22"/>
                      <w:szCs w:val="22"/>
                      <w:highlight w:val="none"/>
                    </w:rPr>
                    <w:t>雨污分流，雨水经厂区雨水管网收集后排入</w:t>
                  </w:r>
                  <w:r>
                    <w:rPr>
                      <w:rFonts w:hint="eastAsia" w:ascii="宋体" w:hAnsi="宋体" w:cs="宋体"/>
                      <w:color w:val="auto"/>
                      <w:sz w:val="22"/>
                      <w:szCs w:val="22"/>
                      <w:highlight w:val="none"/>
                      <w:lang w:eastAsia="zh-CN"/>
                    </w:rPr>
                    <w:t>市政雨水管网；</w:t>
                  </w:r>
                  <w:r>
                    <w:rPr>
                      <w:rFonts w:hint="eastAsia" w:ascii="宋体" w:hAnsi="宋体" w:cs="宋体"/>
                      <w:color w:val="auto"/>
                      <w:sz w:val="22"/>
                      <w:szCs w:val="22"/>
                      <w:highlight w:val="none"/>
                    </w:rPr>
                    <w:t>生活污水经化粪池进行处理后</w:t>
                  </w:r>
                  <w:r>
                    <w:rPr>
                      <w:rFonts w:hint="eastAsia" w:ascii="宋体" w:hAnsi="宋体" w:cs="宋体"/>
                      <w:color w:val="auto"/>
                      <w:sz w:val="22"/>
                      <w:szCs w:val="22"/>
                      <w:highlight w:val="none"/>
                      <w:lang w:eastAsia="zh-CN"/>
                    </w:rPr>
                    <w:t>由吸污泵车定期清掏，不外排</w:t>
                  </w:r>
                </w:p>
              </w:tc>
              <w:tc>
                <w:tcPr>
                  <w:tcW w:w="921" w:type="dxa"/>
                  <w:tcBorders>
                    <w:top w:val="single" w:color="333333" w:sz="4" w:space="0"/>
                    <w:left w:val="single" w:color="333333" w:sz="4" w:space="0"/>
                    <w:bottom w:val="single" w:color="333333" w:sz="4" w:space="0"/>
                    <w:right w:val="single" w:color="333333" w:sz="4" w:space="0"/>
                  </w:tcBorders>
                  <w:vAlign w:val="center"/>
                </w:tcPr>
                <w:p w14:paraId="7D434C53">
                  <w:pPr>
                    <w:kinsoku w:val="0"/>
                    <w:overflowPunct w:val="0"/>
                    <w:autoSpaceDE w:val="0"/>
                    <w:autoSpaceDN w:val="0"/>
                    <w:adjustRightInd w:val="0"/>
                    <w:snapToGrid w:val="0"/>
                    <w:jc w:val="center"/>
                    <w:rPr>
                      <w:rFonts w:ascii="宋体"/>
                      <w:color w:val="auto"/>
                      <w:sz w:val="22"/>
                      <w:szCs w:val="22"/>
                      <w:highlight w:val="none"/>
                    </w:rPr>
                  </w:pPr>
                  <w:r>
                    <w:rPr>
                      <w:rFonts w:hint="eastAsia" w:hAnsi="宋体"/>
                      <w:color w:val="auto"/>
                      <w:kern w:val="2"/>
                      <w:sz w:val="22"/>
                      <w:szCs w:val="22"/>
                      <w:highlight w:val="none"/>
                      <w:lang w:eastAsia="zh-CN"/>
                    </w:rPr>
                    <w:t>新建</w:t>
                  </w:r>
                </w:p>
              </w:tc>
            </w:tr>
            <w:tr w14:paraId="06474AE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403"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26A29423">
                  <w:pPr>
                    <w:jc w:val="center"/>
                    <w:rPr>
                      <w:rFonts w:ascii="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40C7E856">
                  <w:pPr>
                    <w:jc w:val="center"/>
                    <w:rPr>
                      <w:rFonts w:ascii="宋体" w:hAnsi="宋体" w:cs="宋体"/>
                      <w:color w:val="auto"/>
                      <w:sz w:val="22"/>
                      <w:szCs w:val="22"/>
                      <w:highlight w:val="none"/>
                    </w:rPr>
                  </w:pPr>
                  <w:r>
                    <w:rPr>
                      <w:rFonts w:hint="eastAsia" w:ascii="宋体" w:hAnsi="宋体" w:cs="宋体"/>
                      <w:color w:val="auto"/>
                      <w:sz w:val="22"/>
                      <w:szCs w:val="22"/>
                      <w:highlight w:val="none"/>
                    </w:rPr>
                    <w:t>供电</w:t>
                  </w:r>
                </w:p>
              </w:tc>
              <w:tc>
                <w:tcPr>
                  <w:tcW w:w="5396" w:type="dxa"/>
                  <w:tcBorders>
                    <w:top w:val="single" w:color="333333" w:sz="4" w:space="0"/>
                    <w:left w:val="single" w:color="333333" w:sz="4" w:space="0"/>
                    <w:bottom w:val="single" w:color="333333" w:sz="4" w:space="0"/>
                    <w:right w:val="single" w:color="333333" w:sz="4" w:space="0"/>
                  </w:tcBorders>
                  <w:vAlign w:val="center"/>
                </w:tcPr>
                <w:p w14:paraId="3311F1CA">
                  <w:pPr>
                    <w:kinsoku w:val="0"/>
                    <w:overflowPunct w:val="0"/>
                    <w:autoSpaceDE w:val="0"/>
                    <w:autoSpaceDN w:val="0"/>
                    <w:adjustRightInd w:val="0"/>
                    <w:snapToGrid w:val="0"/>
                    <w:jc w:val="center"/>
                    <w:rPr>
                      <w:rFonts w:hint="eastAsia" w:ascii="宋体" w:eastAsia="宋体"/>
                      <w:color w:val="auto"/>
                      <w:sz w:val="22"/>
                      <w:szCs w:val="22"/>
                      <w:highlight w:val="none"/>
                      <w:lang w:eastAsia="zh-CN"/>
                    </w:rPr>
                  </w:pPr>
                  <w:r>
                    <w:rPr>
                      <w:rFonts w:hint="eastAsia" w:ascii="宋体" w:hAnsi="宋体" w:cs="宋体"/>
                      <w:color w:val="auto"/>
                      <w:sz w:val="22"/>
                      <w:szCs w:val="22"/>
                      <w:highlight w:val="none"/>
                    </w:rPr>
                    <w:t>由</w:t>
                  </w:r>
                  <w:r>
                    <w:rPr>
                      <w:rFonts w:hint="eastAsia" w:ascii="宋体" w:hAnsi="宋体" w:cs="宋体"/>
                      <w:color w:val="auto"/>
                      <w:sz w:val="22"/>
                      <w:szCs w:val="22"/>
                      <w:highlight w:val="none"/>
                      <w:lang w:eastAsia="zh-CN"/>
                    </w:rPr>
                    <w:t>乡镇</w:t>
                  </w:r>
                  <w:r>
                    <w:rPr>
                      <w:rFonts w:hint="eastAsia" w:ascii="宋体" w:hAnsi="宋体" w:cs="宋体"/>
                      <w:color w:val="auto"/>
                      <w:sz w:val="22"/>
                      <w:szCs w:val="22"/>
                      <w:highlight w:val="none"/>
                    </w:rPr>
                    <w:t>供电管网供电</w:t>
                  </w:r>
                  <w:r>
                    <w:rPr>
                      <w:rFonts w:hint="eastAsia" w:ascii="宋体" w:hAnsi="宋体" w:cs="宋体"/>
                      <w:color w:val="auto"/>
                      <w:sz w:val="22"/>
                      <w:szCs w:val="22"/>
                      <w:highlight w:val="none"/>
                      <w:lang w:eastAsia="zh-CN"/>
                    </w:rPr>
                    <w:t>，</w:t>
                  </w:r>
                  <w:r>
                    <w:rPr>
                      <w:rFonts w:hint="eastAsia"/>
                      <w:color w:val="auto"/>
                      <w:highlight w:val="none"/>
                      <w:lang w:eastAsia="zh-CN"/>
                    </w:rPr>
                    <w:t>年用量</w:t>
                  </w:r>
                  <w:r>
                    <w:rPr>
                      <w:rFonts w:hint="eastAsia"/>
                      <w:color w:val="auto"/>
                      <w:highlight w:val="none"/>
                      <w:lang w:val="en-US" w:eastAsia="zh-CN"/>
                    </w:rPr>
                    <w:t>180</w:t>
                  </w:r>
                  <w:r>
                    <w:rPr>
                      <w:rFonts w:hint="eastAsia"/>
                      <w:color w:val="auto"/>
                      <w:highlight w:val="none"/>
                      <w:lang w:eastAsia="zh-CN"/>
                    </w:rPr>
                    <w:t>万kW·h</w:t>
                  </w:r>
                </w:p>
              </w:tc>
              <w:tc>
                <w:tcPr>
                  <w:tcW w:w="921" w:type="dxa"/>
                  <w:tcBorders>
                    <w:top w:val="single" w:color="333333" w:sz="4" w:space="0"/>
                    <w:left w:val="single" w:color="333333" w:sz="4" w:space="0"/>
                    <w:bottom w:val="single" w:color="333333" w:sz="4" w:space="0"/>
                    <w:right w:val="single" w:color="333333" w:sz="4" w:space="0"/>
                  </w:tcBorders>
                  <w:vAlign w:val="center"/>
                </w:tcPr>
                <w:p w14:paraId="45EC887D">
                  <w:pPr>
                    <w:kinsoku w:val="0"/>
                    <w:overflowPunct w:val="0"/>
                    <w:autoSpaceDE w:val="0"/>
                    <w:autoSpaceDN w:val="0"/>
                    <w:adjustRightInd w:val="0"/>
                    <w:snapToGrid w:val="0"/>
                    <w:jc w:val="center"/>
                    <w:rPr>
                      <w:rFonts w:ascii="宋体"/>
                      <w:color w:val="auto"/>
                      <w:sz w:val="22"/>
                      <w:szCs w:val="22"/>
                      <w:highlight w:val="none"/>
                    </w:rPr>
                  </w:pPr>
                  <w:r>
                    <w:rPr>
                      <w:rFonts w:hint="eastAsia" w:hAnsi="宋体"/>
                      <w:color w:val="auto"/>
                      <w:kern w:val="2"/>
                      <w:sz w:val="22"/>
                      <w:szCs w:val="22"/>
                      <w:highlight w:val="none"/>
                      <w:lang w:eastAsia="zh-CN"/>
                    </w:rPr>
                    <w:t>新建</w:t>
                  </w:r>
                </w:p>
              </w:tc>
            </w:tr>
            <w:tr w14:paraId="278E9883">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426"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2A640C40">
                  <w:pPr>
                    <w:jc w:val="center"/>
                    <w:rPr>
                      <w:rFonts w:ascii="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3255D575">
                  <w:pPr>
                    <w:jc w:val="center"/>
                    <w:rPr>
                      <w:rFonts w:ascii="宋体" w:hAnsi="宋体" w:cs="宋体"/>
                      <w:color w:val="auto"/>
                      <w:sz w:val="22"/>
                      <w:szCs w:val="22"/>
                      <w:highlight w:val="none"/>
                    </w:rPr>
                  </w:pPr>
                  <w:r>
                    <w:rPr>
                      <w:rFonts w:hint="eastAsia" w:ascii="宋体" w:hAnsi="宋体" w:cs="宋体"/>
                      <w:color w:val="auto"/>
                      <w:sz w:val="22"/>
                      <w:szCs w:val="22"/>
                      <w:highlight w:val="none"/>
                    </w:rPr>
                    <w:t>消防系统</w:t>
                  </w:r>
                </w:p>
              </w:tc>
              <w:tc>
                <w:tcPr>
                  <w:tcW w:w="5396" w:type="dxa"/>
                  <w:tcBorders>
                    <w:top w:val="single" w:color="333333" w:sz="4" w:space="0"/>
                    <w:left w:val="single" w:color="333333" w:sz="4" w:space="0"/>
                    <w:bottom w:val="single" w:color="333333" w:sz="4" w:space="0"/>
                    <w:right w:val="single" w:color="333333" w:sz="4" w:space="0"/>
                  </w:tcBorders>
                  <w:vAlign w:val="center"/>
                </w:tcPr>
                <w:p w14:paraId="31F466BE">
                  <w:pPr>
                    <w:jc w:val="center"/>
                    <w:rPr>
                      <w:rFonts w:ascii="宋体" w:hAnsi="宋体" w:cs="宋体"/>
                      <w:color w:val="auto"/>
                      <w:sz w:val="22"/>
                      <w:szCs w:val="22"/>
                      <w:highlight w:val="none"/>
                    </w:rPr>
                  </w:pPr>
                  <w:r>
                    <w:rPr>
                      <w:rFonts w:hint="eastAsia" w:ascii="宋体" w:hAnsi="宋体" w:cs="宋体"/>
                      <w:color w:val="auto"/>
                      <w:sz w:val="22"/>
                      <w:szCs w:val="22"/>
                      <w:highlight w:val="none"/>
                    </w:rPr>
                    <w:t>按照相关规定设置各类消防设施</w:t>
                  </w:r>
                </w:p>
              </w:tc>
              <w:tc>
                <w:tcPr>
                  <w:tcW w:w="921" w:type="dxa"/>
                  <w:tcBorders>
                    <w:top w:val="single" w:color="333333" w:sz="4" w:space="0"/>
                    <w:left w:val="single" w:color="333333" w:sz="4" w:space="0"/>
                    <w:bottom w:val="single" w:color="333333" w:sz="4" w:space="0"/>
                    <w:right w:val="single" w:color="333333" w:sz="4" w:space="0"/>
                  </w:tcBorders>
                  <w:vAlign w:val="center"/>
                </w:tcPr>
                <w:p w14:paraId="349C9903">
                  <w:pPr>
                    <w:jc w:val="center"/>
                    <w:rPr>
                      <w:rFonts w:ascii="宋体" w:hAnsi="宋体" w:cs="宋体"/>
                      <w:color w:val="auto"/>
                      <w:sz w:val="22"/>
                      <w:szCs w:val="22"/>
                      <w:highlight w:val="none"/>
                    </w:rPr>
                  </w:pPr>
                  <w:r>
                    <w:rPr>
                      <w:rFonts w:hint="eastAsia" w:hAnsi="宋体"/>
                      <w:color w:val="auto"/>
                      <w:kern w:val="2"/>
                      <w:sz w:val="22"/>
                      <w:szCs w:val="22"/>
                      <w:highlight w:val="none"/>
                      <w:lang w:eastAsia="zh-CN"/>
                    </w:rPr>
                    <w:t>新建</w:t>
                  </w:r>
                </w:p>
              </w:tc>
            </w:tr>
            <w:tr w14:paraId="471C53F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713" w:hRule="atLeast"/>
              </w:trPr>
              <w:tc>
                <w:tcPr>
                  <w:tcW w:w="560" w:type="dxa"/>
                  <w:vMerge w:val="restart"/>
                  <w:tcBorders>
                    <w:top w:val="single" w:color="333333" w:sz="4" w:space="0"/>
                    <w:left w:val="single" w:color="333333" w:sz="4" w:space="0"/>
                    <w:right w:val="single" w:color="333333" w:sz="4" w:space="0"/>
                  </w:tcBorders>
                  <w:vAlign w:val="center"/>
                </w:tcPr>
                <w:p w14:paraId="6E2D3BF8">
                  <w:pPr>
                    <w:jc w:val="center"/>
                    <w:rPr>
                      <w:rFonts w:ascii="宋体"/>
                      <w:color w:val="auto"/>
                      <w:sz w:val="22"/>
                      <w:szCs w:val="22"/>
                      <w:highlight w:val="none"/>
                    </w:rPr>
                  </w:pPr>
                  <w:r>
                    <w:rPr>
                      <w:rFonts w:hint="eastAsia" w:ascii="宋体" w:hAnsi="宋体" w:cs="宋体"/>
                      <w:color w:val="auto"/>
                      <w:sz w:val="22"/>
                      <w:szCs w:val="22"/>
                      <w:highlight w:val="none"/>
                    </w:rPr>
                    <w:t>环保工程</w:t>
                  </w:r>
                </w:p>
              </w:tc>
              <w:tc>
                <w:tcPr>
                  <w:tcW w:w="1480" w:type="dxa"/>
                  <w:vMerge w:val="restart"/>
                  <w:tcBorders>
                    <w:top w:val="single" w:color="333333" w:sz="4" w:space="0"/>
                    <w:left w:val="single" w:color="333333" w:sz="4" w:space="0"/>
                    <w:right w:val="single" w:color="333333" w:sz="4" w:space="0"/>
                  </w:tcBorders>
                  <w:vAlign w:val="center"/>
                </w:tcPr>
                <w:p w14:paraId="7CA7C7C8">
                  <w:pPr>
                    <w:jc w:val="center"/>
                    <w:rPr>
                      <w:rFonts w:ascii="宋体"/>
                      <w:color w:val="auto"/>
                      <w:sz w:val="22"/>
                      <w:szCs w:val="22"/>
                      <w:highlight w:val="none"/>
                    </w:rPr>
                  </w:pPr>
                  <w:r>
                    <w:rPr>
                      <w:rFonts w:hint="eastAsia" w:ascii="宋体" w:hAnsi="宋体" w:cs="宋体"/>
                      <w:color w:val="auto"/>
                      <w:sz w:val="22"/>
                      <w:szCs w:val="22"/>
                      <w:highlight w:val="none"/>
                    </w:rPr>
                    <w:t>废水处理工程</w:t>
                  </w:r>
                </w:p>
              </w:tc>
              <w:tc>
                <w:tcPr>
                  <w:tcW w:w="5396" w:type="dxa"/>
                  <w:tcBorders>
                    <w:top w:val="single" w:color="333333" w:sz="4" w:space="0"/>
                    <w:left w:val="single" w:color="333333" w:sz="4" w:space="0"/>
                    <w:bottom w:val="single" w:color="333333" w:sz="4" w:space="0"/>
                    <w:right w:val="single" w:color="333333" w:sz="4" w:space="0"/>
                  </w:tcBorders>
                  <w:vAlign w:val="center"/>
                </w:tcPr>
                <w:p w14:paraId="5B75D89C">
                  <w:pPr>
                    <w:ind w:firstLine="440" w:firstLineChars="200"/>
                    <w:jc w:val="both"/>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生活污水经化粪池进行处理后</w:t>
                  </w:r>
                  <w:r>
                    <w:rPr>
                      <w:rFonts w:hint="eastAsia" w:ascii="宋体" w:hAnsi="宋体" w:cs="宋体"/>
                      <w:color w:val="auto"/>
                      <w:sz w:val="22"/>
                      <w:szCs w:val="22"/>
                      <w:highlight w:val="none"/>
                      <w:lang w:eastAsia="zh-CN"/>
                    </w:rPr>
                    <w:t>定期由吸污泵车清掏、不外排</w:t>
                  </w:r>
                </w:p>
              </w:tc>
              <w:tc>
                <w:tcPr>
                  <w:tcW w:w="921" w:type="dxa"/>
                  <w:vMerge w:val="restart"/>
                  <w:tcBorders>
                    <w:top w:val="single" w:color="333333" w:sz="4" w:space="0"/>
                    <w:left w:val="single" w:color="333333" w:sz="4" w:space="0"/>
                    <w:right w:val="single" w:color="333333" w:sz="4" w:space="0"/>
                  </w:tcBorders>
                  <w:vAlign w:val="center"/>
                </w:tcPr>
                <w:p w14:paraId="5F08F590">
                  <w:pPr>
                    <w:jc w:val="center"/>
                    <w:rPr>
                      <w:color w:val="auto"/>
                      <w:highlight w:val="none"/>
                    </w:rPr>
                  </w:pPr>
                  <w:r>
                    <w:rPr>
                      <w:rFonts w:hint="eastAsia" w:hAnsi="宋体"/>
                      <w:color w:val="auto"/>
                      <w:kern w:val="2"/>
                      <w:sz w:val="22"/>
                      <w:szCs w:val="22"/>
                      <w:highlight w:val="none"/>
                      <w:lang w:eastAsia="zh-CN"/>
                    </w:rPr>
                    <w:t>新建</w:t>
                  </w:r>
                </w:p>
              </w:tc>
            </w:tr>
            <w:tr w14:paraId="6F868398">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991"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3B9E17BB">
                  <w:pPr>
                    <w:jc w:val="center"/>
                    <w:rPr>
                      <w:rFonts w:ascii="宋体"/>
                      <w:color w:val="auto"/>
                      <w:sz w:val="22"/>
                      <w:szCs w:val="22"/>
                      <w:highlight w:val="none"/>
                    </w:rPr>
                  </w:pPr>
                  <w:r>
                    <w:rPr>
                      <w:rFonts w:hint="eastAsia" w:ascii="宋体"/>
                      <w:color w:val="auto"/>
                      <w:sz w:val="22"/>
                      <w:szCs w:val="22"/>
                      <w:highlight w:val="none"/>
                    </w:rPr>
                    <w:t xml:space="preserve"> ， </w:t>
                  </w:r>
                </w:p>
              </w:tc>
              <w:tc>
                <w:tcPr>
                  <w:tcW w:w="1480" w:type="dxa"/>
                  <w:vMerge w:val="restart"/>
                  <w:tcBorders>
                    <w:top w:val="single" w:color="333333" w:sz="4" w:space="0"/>
                    <w:left w:val="single" w:color="333333" w:sz="4" w:space="0"/>
                    <w:right w:val="single" w:color="333333" w:sz="4" w:space="0"/>
                  </w:tcBorders>
                  <w:vAlign w:val="center"/>
                </w:tcPr>
                <w:p w14:paraId="7209108A">
                  <w:pPr>
                    <w:jc w:val="center"/>
                    <w:rPr>
                      <w:rFonts w:ascii="宋体"/>
                      <w:color w:val="auto"/>
                      <w:sz w:val="22"/>
                      <w:szCs w:val="22"/>
                      <w:highlight w:val="none"/>
                    </w:rPr>
                  </w:pPr>
                  <w:r>
                    <w:rPr>
                      <w:rFonts w:hint="eastAsia" w:ascii="宋体" w:hAnsi="宋体" w:cs="宋体"/>
                      <w:color w:val="auto"/>
                      <w:sz w:val="22"/>
                      <w:szCs w:val="22"/>
                      <w:highlight w:val="none"/>
                    </w:rPr>
                    <w:t>废气处理工程</w:t>
                  </w:r>
                </w:p>
              </w:tc>
              <w:tc>
                <w:tcPr>
                  <w:tcW w:w="5396" w:type="dxa"/>
                  <w:tcBorders>
                    <w:top w:val="single" w:color="333333" w:sz="4" w:space="0"/>
                    <w:left w:val="single" w:color="333333" w:sz="4" w:space="0"/>
                    <w:bottom w:val="single" w:color="333333" w:sz="4" w:space="0"/>
                    <w:right w:val="single" w:color="333333" w:sz="4" w:space="0"/>
                  </w:tcBorders>
                  <w:vAlign w:val="center"/>
                </w:tcPr>
                <w:p w14:paraId="0C6520BF">
                  <w:pPr>
                    <w:pStyle w:val="33"/>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color w:val="auto"/>
                      <w:highlight w:val="none"/>
                    </w:rPr>
                  </w:pPr>
                  <w:r>
                    <w:rPr>
                      <w:rFonts w:hint="eastAsia" w:ascii="宋体" w:hAnsi="宋体" w:cs="宋体"/>
                      <w:color w:val="auto"/>
                      <w:sz w:val="22"/>
                      <w:szCs w:val="22"/>
                      <w:highlight w:val="none"/>
                      <w:lang w:eastAsia="zh-CN"/>
                    </w:rPr>
                    <w:t>破碎、筛分粉尘收集后经脉冲布袋除尘器处理</w:t>
                  </w:r>
                  <w:r>
                    <w:rPr>
                      <w:rFonts w:hint="eastAsia" w:ascii="宋体" w:hAnsi="宋体" w:cs="宋体"/>
                      <w:color w:val="auto"/>
                      <w:sz w:val="22"/>
                      <w:szCs w:val="22"/>
                      <w:highlight w:val="none"/>
                    </w:rPr>
                    <w:t>后经由</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15米高排气筒</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DA001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排放</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eastAsia="zh-CN"/>
                    </w:rPr>
                    <w:br w:type="textWrapping"/>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lang w:eastAsia="zh-CN"/>
                    </w:rPr>
                    <w:t>磨粉、造粒粉尘经密封管道收集后由沙克龙除尘+脉冲布袋除尘器处理后经</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15米高排气筒</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DA002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排放</w:t>
                  </w:r>
                </w:p>
              </w:tc>
              <w:tc>
                <w:tcPr>
                  <w:tcW w:w="921" w:type="dxa"/>
                  <w:vMerge w:val="restart"/>
                  <w:tcBorders>
                    <w:top w:val="single" w:color="333333" w:sz="4" w:space="0"/>
                    <w:left w:val="single" w:color="333333" w:sz="4" w:space="0"/>
                    <w:right w:val="single" w:color="333333" w:sz="4" w:space="0"/>
                  </w:tcBorders>
                  <w:vAlign w:val="center"/>
                </w:tcPr>
                <w:p w14:paraId="11A77086">
                  <w:pPr>
                    <w:jc w:val="center"/>
                    <w:rPr>
                      <w:rFonts w:hint="eastAsia" w:hAnsi="宋体"/>
                      <w:color w:val="auto"/>
                      <w:kern w:val="2"/>
                      <w:sz w:val="22"/>
                      <w:szCs w:val="22"/>
                      <w:highlight w:val="none"/>
                      <w:lang w:eastAsia="zh-CN"/>
                    </w:rPr>
                  </w:pPr>
                  <w:r>
                    <w:rPr>
                      <w:rFonts w:hint="eastAsia" w:hAnsi="宋体"/>
                      <w:color w:val="auto"/>
                      <w:kern w:val="2"/>
                      <w:sz w:val="22"/>
                      <w:szCs w:val="22"/>
                      <w:highlight w:val="none"/>
                      <w:lang w:eastAsia="zh-CN"/>
                    </w:rPr>
                    <w:t>新建</w:t>
                  </w:r>
                </w:p>
                <w:p w14:paraId="67F10E80">
                  <w:pPr>
                    <w:rPr>
                      <w:color w:val="auto"/>
                      <w:highlight w:val="none"/>
                    </w:rPr>
                  </w:pPr>
                  <w:r>
                    <w:rPr>
                      <w:rFonts w:hint="eastAsia" w:hAnsi="宋体"/>
                      <w:color w:val="auto"/>
                      <w:kern w:val="2"/>
                      <w:sz w:val="22"/>
                      <w:szCs w:val="22"/>
                      <w:highlight w:val="none"/>
                      <w:lang w:eastAsia="zh-CN"/>
                    </w:rPr>
                    <w:t>新建</w:t>
                  </w:r>
                </w:p>
              </w:tc>
            </w:tr>
            <w:tr w14:paraId="11AA1EE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501" w:hRule="atLeast"/>
              </w:trPr>
              <w:tc>
                <w:tcPr>
                  <w:tcW w:w="560" w:type="dxa"/>
                  <w:vMerge w:val="continue"/>
                  <w:tcBorders>
                    <w:left w:val="single" w:color="333333" w:sz="4" w:space="0"/>
                    <w:bottom w:val="single" w:color="333333" w:sz="4" w:space="0"/>
                    <w:right w:val="single" w:color="333333" w:sz="4" w:space="0"/>
                  </w:tcBorders>
                  <w:vAlign w:val="center"/>
                </w:tcPr>
                <w:p w14:paraId="707C366A">
                  <w:pPr>
                    <w:pStyle w:val="33"/>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highlight w:val="none"/>
                    </w:rPr>
                  </w:pPr>
                </w:p>
              </w:tc>
              <w:tc>
                <w:tcPr>
                  <w:tcW w:w="1480" w:type="dxa"/>
                  <w:vMerge w:val="continue"/>
                  <w:tcBorders>
                    <w:left w:val="single" w:color="333333" w:sz="4" w:space="0"/>
                    <w:right w:val="single" w:color="333333" w:sz="4" w:space="0"/>
                  </w:tcBorders>
                  <w:vAlign w:val="center"/>
                </w:tcPr>
                <w:p w14:paraId="7E52119D">
                  <w:pPr>
                    <w:pStyle w:val="33"/>
                    <w:keepNext w:val="0"/>
                    <w:keepLines w:val="0"/>
                    <w:pageBreakBefore w:val="0"/>
                    <w:widowControl w:val="0"/>
                    <w:kinsoku/>
                    <w:wordWrap/>
                    <w:overflowPunct/>
                    <w:topLinePunct w:val="0"/>
                    <w:autoSpaceDE/>
                    <w:autoSpaceDN/>
                    <w:bidi w:val="0"/>
                    <w:adjustRightInd/>
                    <w:snapToGrid/>
                    <w:spacing w:after="0" w:line="240" w:lineRule="auto"/>
                    <w:textAlignment w:val="auto"/>
                    <w:rPr>
                      <w:color w:val="auto"/>
                      <w:highlight w:val="none"/>
                    </w:rPr>
                  </w:pPr>
                </w:p>
              </w:tc>
              <w:tc>
                <w:tcPr>
                  <w:tcW w:w="5396" w:type="dxa"/>
                  <w:tcBorders>
                    <w:top w:val="single" w:color="333333" w:sz="4" w:space="0"/>
                    <w:left w:val="single" w:color="333333" w:sz="4" w:space="0"/>
                    <w:bottom w:val="single" w:color="333333" w:sz="4" w:space="0"/>
                    <w:right w:val="single" w:color="333333" w:sz="4" w:space="0"/>
                  </w:tcBorders>
                  <w:vAlign w:val="center"/>
                </w:tcPr>
                <w:p w14:paraId="591681C2">
                  <w:pPr>
                    <w:pStyle w:val="33"/>
                    <w:keepNext w:val="0"/>
                    <w:keepLines w:val="0"/>
                    <w:pageBreakBefore w:val="0"/>
                    <w:widowControl w:val="0"/>
                    <w:kinsoku/>
                    <w:wordWrap/>
                    <w:overflowPunct/>
                    <w:topLinePunct w:val="0"/>
                    <w:autoSpaceDE/>
                    <w:autoSpaceDN/>
                    <w:bidi w:val="0"/>
                    <w:adjustRightInd/>
                    <w:snapToGrid/>
                    <w:spacing w:after="0" w:line="240" w:lineRule="auto"/>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输送带进行密闭；车辆运输过程中加盖篷布；厂区内道路路面硬化、定期清扫地面</w:t>
                  </w:r>
                </w:p>
              </w:tc>
              <w:tc>
                <w:tcPr>
                  <w:tcW w:w="921" w:type="dxa"/>
                  <w:vMerge w:val="continue"/>
                  <w:tcBorders>
                    <w:left w:val="single" w:color="333333" w:sz="4" w:space="0"/>
                    <w:bottom w:val="single" w:color="333333" w:sz="4" w:space="0"/>
                    <w:right w:val="single" w:color="333333" w:sz="4" w:space="0"/>
                  </w:tcBorders>
                  <w:vAlign w:val="center"/>
                </w:tcPr>
                <w:p w14:paraId="34A571F0">
                  <w:pPr>
                    <w:pStyle w:val="3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 w:val="22"/>
                      <w:szCs w:val="22"/>
                      <w:highlight w:val="none"/>
                    </w:rPr>
                  </w:pPr>
                </w:p>
              </w:tc>
            </w:tr>
            <w:tr w14:paraId="627351E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90"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37593A55">
                  <w:pPr>
                    <w:jc w:val="center"/>
                    <w:rPr>
                      <w:rFonts w:ascii="宋体"/>
                      <w:color w:val="auto"/>
                      <w:sz w:val="22"/>
                      <w:szCs w:val="22"/>
                      <w:highlight w:val="none"/>
                    </w:rPr>
                  </w:pPr>
                </w:p>
              </w:tc>
              <w:tc>
                <w:tcPr>
                  <w:tcW w:w="1480" w:type="dxa"/>
                  <w:tcBorders>
                    <w:top w:val="single" w:color="333333" w:sz="4" w:space="0"/>
                    <w:left w:val="single" w:color="333333" w:sz="4" w:space="0"/>
                    <w:right w:val="single" w:color="333333" w:sz="4" w:space="0"/>
                  </w:tcBorders>
                  <w:vAlign w:val="center"/>
                </w:tcPr>
                <w:p w14:paraId="7AD8BB63">
                  <w:pPr>
                    <w:jc w:val="center"/>
                    <w:rPr>
                      <w:rFonts w:ascii="宋体"/>
                      <w:color w:val="auto"/>
                      <w:sz w:val="22"/>
                      <w:szCs w:val="22"/>
                      <w:highlight w:val="none"/>
                    </w:rPr>
                  </w:pPr>
                  <w:r>
                    <w:rPr>
                      <w:rFonts w:hint="eastAsia" w:ascii="宋体" w:hAnsi="宋体" w:cs="宋体"/>
                      <w:color w:val="auto"/>
                      <w:sz w:val="22"/>
                      <w:szCs w:val="22"/>
                      <w:highlight w:val="none"/>
                    </w:rPr>
                    <w:t>固废处置工程</w:t>
                  </w:r>
                </w:p>
              </w:tc>
              <w:tc>
                <w:tcPr>
                  <w:tcW w:w="5396" w:type="dxa"/>
                  <w:tcBorders>
                    <w:top w:val="single" w:color="333333" w:sz="4" w:space="0"/>
                    <w:left w:val="single" w:color="333333" w:sz="4" w:space="0"/>
                    <w:bottom w:val="single" w:color="333333" w:sz="4" w:space="0"/>
                    <w:right w:val="single" w:color="333333" w:sz="4" w:space="0"/>
                  </w:tcBorders>
                  <w:vAlign w:val="center"/>
                </w:tcPr>
                <w:p w14:paraId="3C85E1AE">
                  <w:pPr>
                    <w:ind w:firstLine="440" w:firstLineChars="200"/>
                    <w:jc w:val="both"/>
                    <w:rPr>
                      <w:rFonts w:ascii="宋体" w:hAnsi="宋体" w:cs="宋体"/>
                      <w:color w:val="auto"/>
                      <w:sz w:val="22"/>
                      <w:szCs w:val="22"/>
                      <w:highlight w:val="none"/>
                    </w:rPr>
                  </w:pPr>
                  <w:r>
                    <w:rPr>
                      <w:rFonts w:hint="eastAsia" w:ascii="宋体" w:hAnsi="宋体" w:cs="宋体"/>
                      <w:color w:val="auto"/>
                      <w:sz w:val="22"/>
                      <w:szCs w:val="22"/>
                      <w:highlight w:val="none"/>
                    </w:rPr>
                    <w:t>除尘器收集的粉尘收集后暂存一般固废间内，回用于生产；废机油、废油桶、</w:t>
                  </w:r>
                  <w:r>
                    <w:rPr>
                      <w:rFonts w:hint="eastAsia" w:ascii="宋体" w:hAnsi="宋体" w:cs="宋体"/>
                      <w:color w:val="auto"/>
                      <w:sz w:val="22"/>
                      <w:szCs w:val="22"/>
                      <w:highlight w:val="none"/>
                      <w:lang w:eastAsia="zh-CN"/>
                    </w:rPr>
                    <w:t>废含油抹布和手套</w:t>
                  </w:r>
                  <w:r>
                    <w:rPr>
                      <w:rFonts w:hint="eastAsia" w:ascii="宋体" w:hAnsi="宋体" w:cs="宋体"/>
                      <w:color w:val="auto"/>
                      <w:sz w:val="22"/>
                      <w:szCs w:val="22"/>
                      <w:highlight w:val="none"/>
                    </w:rPr>
                    <w:t>集中收集后暂存于危险废物暂存间内，委托具有危险废物处理资质单位处置；生活垃圾由环卫部门定期清运。一般固废暂存间，占地面积约</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0m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位于生产车间</w:t>
                  </w:r>
                  <w:r>
                    <w:rPr>
                      <w:rFonts w:hint="eastAsia" w:ascii="宋体" w:hAnsi="宋体" w:cs="宋体"/>
                      <w:color w:val="auto"/>
                      <w:sz w:val="22"/>
                      <w:szCs w:val="22"/>
                      <w:highlight w:val="none"/>
                      <w:lang w:eastAsia="zh-CN"/>
                    </w:rPr>
                    <w:t>南</w:t>
                  </w:r>
                  <w:r>
                    <w:rPr>
                      <w:rFonts w:hint="eastAsia" w:ascii="宋体" w:hAnsi="宋体" w:cs="宋体"/>
                      <w:color w:val="auto"/>
                      <w:sz w:val="22"/>
                      <w:szCs w:val="22"/>
                      <w:highlight w:val="none"/>
                    </w:rPr>
                    <w:t>侧；危险废物暂存间占地面积约10m</w:t>
                  </w:r>
                  <w:r>
                    <w:rPr>
                      <w:rFonts w:hint="eastAsia" w:ascii="宋体" w:hAnsi="宋体" w:cs="宋体"/>
                      <w:color w:val="auto"/>
                      <w:sz w:val="22"/>
                      <w:szCs w:val="22"/>
                      <w:highlight w:val="none"/>
                      <w:vertAlign w:val="superscript"/>
                    </w:rPr>
                    <w:t>2</w:t>
                  </w:r>
                  <w:r>
                    <w:rPr>
                      <w:rFonts w:hint="eastAsia" w:ascii="宋体" w:hAnsi="宋体" w:cs="宋体"/>
                      <w:color w:val="auto"/>
                      <w:sz w:val="22"/>
                      <w:szCs w:val="22"/>
                      <w:highlight w:val="none"/>
                    </w:rPr>
                    <w:t>，位于生产车间</w:t>
                  </w:r>
                  <w:r>
                    <w:rPr>
                      <w:rFonts w:hint="eastAsia" w:ascii="宋体" w:hAnsi="宋体" w:cs="宋体"/>
                      <w:color w:val="auto"/>
                      <w:sz w:val="22"/>
                      <w:szCs w:val="22"/>
                      <w:highlight w:val="none"/>
                      <w:lang w:eastAsia="zh-CN"/>
                    </w:rPr>
                    <w:t>南</w:t>
                  </w:r>
                  <w:r>
                    <w:rPr>
                      <w:rFonts w:hint="eastAsia" w:ascii="宋体" w:hAnsi="宋体" w:cs="宋体"/>
                      <w:color w:val="auto"/>
                      <w:sz w:val="22"/>
                      <w:szCs w:val="22"/>
                      <w:highlight w:val="none"/>
                    </w:rPr>
                    <w:t>侧。</w:t>
                  </w:r>
                </w:p>
              </w:tc>
              <w:tc>
                <w:tcPr>
                  <w:tcW w:w="921" w:type="dxa"/>
                  <w:tcBorders>
                    <w:top w:val="single" w:color="333333" w:sz="4" w:space="0"/>
                    <w:left w:val="single" w:color="333333" w:sz="4" w:space="0"/>
                    <w:bottom w:val="single" w:color="333333" w:sz="4" w:space="0"/>
                    <w:right w:val="single" w:color="333333" w:sz="4" w:space="0"/>
                  </w:tcBorders>
                  <w:vAlign w:val="center"/>
                </w:tcPr>
                <w:p w14:paraId="428BCD83">
                  <w:pPr>
                    <w:jc w:val="center"/>
                    <w:rPr>
                      <w:rFonts w:ascii="宋体" w:hAnsi="宋体" w:cs="宋体"/>
                      <w:color w:val="auto"/>
                      <w:sz w:val="22"/>
                      <w:szCs w:val="22"/>
                      <w:highlight w:val="none"/>
                    </w:rPr>
                  </w:pPr>
                  <w:r>
                    <w:rPr>
                      <w:rFonts w:hint="eastAsia" w:hAnsi="宋体"/>
                      <w:color w:val="auto"/>
                      <w:kern w:val="2"/>
                      <w:sz w:val="22"/>
                      <w:szCs w:val="22"/>
                      <w:highlight w:val="none"/>
                      <w:lang w:eastAsia="zh-CN"/>
                    </w:rPr>
                    <w:t>新建</w:t>
                  </w:r>
                </w:p>
              </w:tc>
            </w:tr>
            <w:tr w14:paraId="4CB17D64">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548"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134D94E0">
                  <w:pPr>
                    <w:jc w:val="center"/>
                    <w:rPr>
                      <w:rFonts w:ascii="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7A5D3C92">
                  <w:pPr>
                    <w:jc w:val="center"/>
                    <w:rPr>
                      <w:rFonts w:ascii="宋体"/>
                      <w:color w:val="auto"/>
                      <w:sz w:val="22"/>
                      <w:szCs w:val="22"/>
                      <w:highlight w:val="none"/>
                    </w:rPr>
                  </w:pPr>
                  <w:r>
                    <w:rPr>
                      <w:rFonts w:hint="eastAsia" w:ascii="宋体" w:hAnsi="宋体" w:cs="宋体"/>
                      <w:color w:val="auto"/>
                      <w:sz w:val="22"/>
                      <w:szCs w:val="22"/>
                      <w:highlight w:val="none"/>
                    </w:rPr>
                    <w:t>噪声防治工程</w:t>
                  </w:r>
                </w:p>
              </w:tc>
              <w:tc>
                <w:tcPr>
                  <w:tcW w:w="5396" w:type="dxa"/>
                  <w:tcBorders>
                    <w:top w:val="single" w:color="333333" w:sz="4" w:space="0"/>
                    <w:left w:val="single" w:color="333333" w:sz="4" w:space="0"/>
                    <w:bottom w:val="single" w:color="333333" w:sz="4" w:space="0"/>
                    <w:right w:val="single" w:color="333333" w:sz="4" w:space="0"/>
                  </w:tcBorders>
                  <w:vAlign w:val="center"/>
                </w:tcPr>
                <w:p w14:paraId="55407F45">
                  <w:pPr>
                    <w:jc w:val="center"/>
                    <w:rPr>
                      <w:rFonts w:ascii="宋体" w:hAnsi="宋体" w:cs="宋体"/>
                      <w:color w:val="auto"/>
                      <w:sz w:val="22"/>
                      <w:szCs w:val="22"/>
                      <w:highlight w:val="none"/>
                    </w:rPr>
                  </w:pPr>
                  <w:r>
                    <w:rPr>
                      <w:rFonts w:hint="eastAsia" w:ascii="宋体" w:hAnsi="宋体" w:cs="宋体"/>
                      <w:color w:val="auto"/>
                      <w:sz w:val="22"/>
                      <w:szCs w:val="22"/>
                      <w:highlight w:val="none"/>
                    </w:rPr>
                    <w:t>通过选用低噪设备、安装减振基座，经厂区建筑物的隔声、距离的衰减的降噪措施</w:t>
                  </w:r>
                </w:p>
              </w:tc>
              <w:tc>
                <w:tcPr>
                  <w:tcW w:w="921" w:type="dxa"/>
                  <w:tcBorders>
                    <w:top w:val="single" w:color="333333" w:sz="4" w:space="0"/>
                    <w:left w:val="single" w:color="333333" w:sz="4" w:space="0"/>
                    <w:bottom w:val="single" w:color="333333" w:sz="4" w:space="0"/>
                    <w:right w:val="single" w:color="333333" w:sz="4" w:space="0"/>
                  </w:tcBorders>
                  <w:vAlign w:val="center"/>
                </w:tcPr>
                <w:p w14:paraId="0C357734">
                  <w:pPr>
                    <w:jc w:val="center"/>
                    <w:rPr>
                      <w:rFonts w:ascii="宋体" w:hAnsi="宋体" w:cs="宋体"/>
                      <w:color w:val="auto"/>
                      <w:sz w:val="22"/>
                      <w:szCs w:val="22"/>
                      <w:highlight w:val="none"/>
                    </w:rPr>
                  </w:pPr>
                  <w:r>
                    <w:rPr>
                      <w:rFonts w:hint="eastAsia" w:hAnsi="宋体"/>
                      <w:color w:val="auto"/>
                      <w:kern w:val="2"/>
                      <w:sz w:val="22"/>
                      <w:szCs w:val="22"/>
                      <w:highlight w:val="none"/>
                      <w:lang w:eastAsia="zh-CN"/>
                    </w:rPr>
                    <w:t>新建</w:t>
                  </w:r>
                </w:p>
              </w:tc>
            </w:tr>
            <w:tr w14:paraId="54770C2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90"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5CA92CA6">
                  <w:pPr>
                    <w:jc w:val="center"/>
                    <w:rPr>
                      <w:rFonts w:ascii="宋体"/>
                      <w:color w:val="auto"/>
                      <w:sz w:val="22"/>
                      <w:szCs w:val="22"/>
                      <w:highlight w:val="none"/>
                    </w:rPr>
                  </w:pPr>
                </w:p>
              </w:tc>
              <w:tc>
                <w:tcPr>
                  <w:tcW w:w="1480" w:type="dxa"/>
                  <w:vMerge w:val="restart"/>
                  <w:tcBorders>
                    <w:top w:val="single" w:color="333333" w:sz="4" w:space="0"/>
                    <w:left w:val="single" w:color="333333" w:sz="4" w:space="0"/>
                    <w:right w:val="single" w:color="333333" w:sz="4" w:space="0"/>
                  </w:tcBorders>
                  <w:vAlign w:val="center"/>
                </w:tcPr>
                <w:p w14:paraId="60093B5D">
                  <w:pPr>
                    <w:jc w:val="center"/>
                    <w:rPr>
                      <w:rFonts w:ascii="宋体"/>
                      <w:color w:val="auto"/>
                      <w:sz w:val="22"/>
                      <w:szCs w:val="22"/>
                      <w:highlight w:val="none"/>
                    </w:rPr>
                  </w:pPr>
                  <w:r>
                    <w:rPr>
                      <w:rFonts w:hint="eastAsia" w:ascii="宋体" w:hAnsi="宋体" w:cs="宋体"/>
                      <w:color w:val="auto"/>
                      <w:sz w:val="22"/>
                      <w:szCs w:val="22"/>
                      <w:highlight w:val="none"/>
                    </w:rPr>
                    <w:t>土壤防治和地下水防渗工程</w:t>
                  </w:r>
                </w:p>
              </w:tc>
              <w:tc>
                <w:tcPr>
                  <w:tcW w:w="5396" w:type="dxa"/>
                  <w:tcBorders>
                    <w:top w:val="single" w:color="333333" w:sz="4" w:space="0"/>
                    <w:left w:val="single" w:color="333333" w:sz="4" w:space="0"/>
                    <w:bottom w:val="single" w:color="333333" w:sz="4" w:space="0"/>
                    <w:right w:val="single" w:color="333333" w:sz="4" w:space="0"/>
                  </w:tcBorders>
                  <w:vAlign w:val="center"/>
                </w:tcPr>
                <w:p w14:paraId="46806F79">
                  <w:pPr>
                    <w:adjustRightInd w:val="0"/>
                    <w:snapToGrid w:val="0"/>
                    <w:ind w:firstLine="440" w:firstLineChars="20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分区防控措施：</w:t>
                  </w:r>
                  <w:r>
                    <w:rPr>
                      <w:rFonts w:hint="eastAsia" w:ascii="宋体" w:hAnsi="宋体" w:cs="宋体"/>
                      <w:color w:val="auto"/>
                      <w:sz w:val="22"/>
                      <w:szCs w:val="22"/>
                      <w:highlight w:val="none"/>
                      <w:lang w:val="en-US" w:eastAsia="zh-CN"/>
                    </w:rPr>
                    <w:t>办公区及</w:t>
                  </w:r>
                  <w:r>
                    <w:rPr>
                      <w:rFonts w:hint="eastAsia" w:ascii="宋体" w:hAnsi="宋体" w:eastAsia="宋体" w:cs="宋体"/>
                      <w:color w:val="auto"/>
                      <w:sz w:val="22"/>
                      <w:szCs w:val="22"/>
                      <w:highlight w:val="none"/>
                      <w:lang w:val="en-US" w:eastAsia="zh-CN"/>
                    </w:rPr>
                    <w:t>其他区域设置为简单防渗区；</w:t>
                  </w:r>
                  <w:r>
                    <w:rPr>
                      <w:rFonts w:hint="eastAsia" w:ascii="宋体" w:hAnsi="宋体" w:cs="宋体"/>
                      <w:color w:val="auto"/>
                      <w:sz w:val="22"/>
                      <w:szCs w:val="22"/>
                      <w:highlight w:val="none"/>
                      <w:lang w:eastAsia="zh-CN"/>
                    </w:rPr>
                    <w:t>原料库、成品库及生产车间内除去重点防渗外其他区域</w:t>
                  </w:r>
                  <w:r>
                    <w:rPr>
                      <w:rFonts w:hint="eastAsia" w:ascii="宋体" w:hAnsi="宋体" w:eastAsia="宋体" w:cs="宋体"/>
                      <w:color w:val="auto"/>
                      <w:sz w:val="22"/>
                      <w:szCs w:val="22"/>
                      <w:highlight w:val="none"/>
                      <w:lang w:val="en-US" w:eastAsia="zh-CN"/>
                    </w:rPr>
                    <w:t>设置为一般防渗区</w:t>
                  </w:r>
                  <w:r>
                    <w:rPr>
                      <w:rFonts w:hint="eastAsia" w:ascii="宋体" w:hAnsi="宋体" w:cs="宋体"/>
                      <w:color w:val="auto"/>
                      <w:sz w:val="22"/>
                      <w:szCs w:val="22"/>
                      <w:highlight w:val="none"/>
                      <w:lang w:val="en-US" w:eastAsia="zh-CN"/>
                    </w:rPr>
                    <w:t>；危险废物暂存间设置为重点防渗区</w:t>
                  </w:r>
                  <w:r>
                    <w:rPr>
                      <w:rFonts w:hint="eastAsia" w:ascii="宋体" w:hAnsi="宋体" w:eastAsia="宋体" w:cs="宋体"/>
                      <w:color w:val="auto"/>
                      <w:sz w:val="22"/>
                      <w:szCs w:val="22"/>
                      <w:highlight w:val="none"/>
                      <w:lang w:val="en-US" w:eastAsia="zh-CN"/>
                    </w:rPr>
                    <w:t>。</w:t>
                  </w:r>
                </w:p>
              </w:tc>
              <w:tc>
                <w:tcPr>
                  <w:tcW w:w="921" w:type="dxa"/>
                  <w:vMerge w:val="restart"/>
                  <w:tcBorders>
                    <w:top w:val="single" w:color="333333" w:sz="4" w:space="0"/>
                    <w:left w:val="single" w:color="333333" w:sz="4" w:space="0"/>
                    <w:right w:val="single" w:color="333333" w:sz="4" w:space="0"/>
                  </w:tcBorders>
                  <w:vAlign w:val="center"/>
                </w:tcPr>
                <w:p w14:paraId="66AF510F">
                  <w:pPr>
                    <w:jc w:val="center"/>
                    <w:rPr>
                      <w:color w:val="auto"/>
                      <w:highlight w:val="none"/>
                    </w:rPr>
                  </w:pPr>
                  <w:r>
                    <w:rPr>
                      <w:rFonts w:hint="eastAsia" w:hAnsi="宋体"/>
                      <w:color w:val="auto"/>
                      <w:kern w:val="2"/>
                      <w:sz w:val="22"/>
                      <w:szCs w:val="22"/>
                      <w:highlight w:val="none"/>
                      <w:lang w:eastAsia="zh-CN"/>
                    </w:rPr>
                    <w:t>新建</w:t>
                  </w:r>
                </w:p>
              </w:tc>
            </w:tr>
            <w:tr w14:paraId="15F1E17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1498" w:hRule="atLeast"/>
              </w:trPr>
              <w:tc>
                <w:tcPr>
                  <w:tcW w:w="560" w:type="dxa"/>
                  <w:vMerge w:val="continue"/>
                  <w:tcBorders>
                    <w:left w:val="single" w:color="333333" w:sz="4" w:space="0"/>
                    <w:bottom w:val="single" w:color="333333" w:sz="4" w:space="0"/>
                    <w:right w:val="single" w:color="333333" w:sz="4" w:space="0"/>
                  </w:tcBorders>
                  <w:vAlign w:val="center"/>
                </w:tcPr>
                <w:p w14:paraId="112F87D8">
                  <w:pPr>
                    <w:jc w:val="center"/>
                    <w:rPr>
                      <w:color w:val="auto"/>
                      <w:highlight w:val="none"/>
                    </w:rPr>
                  </w:pPr>
                </w:p>
              </w:tc>
              <w:tc>
                <w:tcPr>
                  <w:tcW w:w="1480" w:type="dxa"/>
                  <w:vMerge w:val="continue"/>
                  <w:tcBorders>
                    <w:left w:val="single" w:color="333333" w:sz="4" w:space="0"/>
                    <w:bottom w:val="single" w:color="333333" w:sz="4" w:space="0"/>
                    <w:right w:val="single" w:color="333333" w:sz="4" w:space="0"/>
                  </w:tcBorders>
                  <w:vAlign w:val="center"/>
                </w:tcPr>
                <w:p w14:paraId="28835847">
                  <w:pPr>
                    <w:jc w:val="center"/>
                    <w:rPr>
                      <w:color w:val="auto"/>
                      <w:highlight w:val="none"/>
                    </w:rPr>
                  </w:pPr>
                </w:p>
              </w:tc>
              <w:tc>
                <w:tcPr>
                  <w:tcW w:w="5396" w:type="dxa"/>
                  <w:tcBorders>
                    <w:top w:val="single" w:color="333333" w:sz="4" w:space="0"/>
                    <w:left w:val="single" w:color="333333" w:sz="4" w:space="0"/>
                    <w:bottom w:val="single" w:color="333333" w:sz="4" w:space="0"/>
                    <w:right w:val="single" w:color="333333" w:sz="4" w:space="0"/>
                  </w:tcBorders>
                  <w:vAlign w:val="center"/>
                </w:tcPr>
                <w:p w14:paraId="620FC6EC">
                  <w:pPr>
                    <w:adjustRightInd w:val="0"/>
                    <w:snapToGrid w:val="0"/>
                    <w:ind w:firstLine="440" w:firstLineChars="200"/>
                    <w:jc w:val="left"/>
                    <w:rPr>
                      <w:rFonts w:hint="default" w:ascii="宋体" w:hAnsi="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简单防渗区采取地面硬化；一般防渗区采用双层复合防渗结构</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基础防渗层为至少1.5米厚粘土层（渗透系数≤10</w:t>
                  </w:r>
                  <w:r>
                    <w:rPr>
                      <w:rFonts w:hint="eastAsia" w:ascii="宋体" w:hAnsi="宋体" w:eastAsia="宋体" w:cs="宋体"/>
                      <w:color w:val="auto"/>
                      <w:sz w:val="22"/>
                      <w:szCs w:val="22"/>
                      <w:highlight w:val="none"/>
                      <w:vertAlign w:val="superscript"/>
                      <w:lang w:val="en-US" w:eastAsia="zh-CN"/>
                    </w:rPr>
                    <w:t>-7</w:t>
                  </w:r>
                  <w:r>
                    <w:rPr>
                      <w:rFonts w:hint="eastAsia" w:ascii="宋体" w:hAnsi="宋体" w:eastAsia="宋体" w:cs="宋体"/>
                      <w:color w:val="auto"/>
                      <w:sz w:val="22"/>
                      <w:szCs w:val="22"/>
                      <w:highlight w:val="none"/>
                      <w:lang w:val="en-US" w:eastAsia="zh-CN"/>
                    </w:rPr>
                    <w:t>cm/s）</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重点防渗区参照《危险废物贮存污染控制标准》（GB18597-2023）中相关要求执行（Mb</w:t>
                  </w:r>
                  <w:r>
                    <w:rPr>
                      <w:rFonts w:hint="default"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1.0m，K&lt;1</w:t>
                  </w:r>
                  <w:r>
                    <w:rPr>
                      <w:rFonts w:hint="default"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vertAlign w:val="superscript"/>
                      <w:lang w:val="en-US" w:eastAsia="zh-CN"/>
                    </w:rPr>
                    <w:t>-7</w:t>
                  </w:r>
                  <w:r>
                    <w:rPr>
                      <w:rFonts w:hint="eastAsia" w:ascii="宋体" w:hAnsi="宋体" w:eastAsia="宋体" w:cs="宋体"/>
                      <w:color w:val="auto"/>
                      <w:sz w:val="22"/>
                      <w:szCs w:val="22"/>
                      <w:highlight w:val="none"/>
                      <w:lang w:val="en-US" w:eastAsia="zh-CN"/>
                    </w:rPr>
                    <w:t>cm/s）。</w:t>
                  </w:r>
                </w:p>
              </w:tc>
              <w:tc>
                <w:tcPr>
                  <w:tcW w:w="921" w:type="dxa"/>
                  <w:vMerge w:val="continue"/>
                  <w:tcBorders>
                    <w:left w:val="single" w:color="333333" w:sz="4" w:space="0"/>
                    <w:bottom w:val="single" w:color="333333" w:sz="4" w:space="0"/>
                    <w:right w:val="single" w:color="333333" w:sz="4" w:space="0"/>
                  </w:tcBorders>
                  <w:vAlign w:val="center"/>
                </w:tcPr>
                <w:p w14:paraId="0E9FF8B0">
                  <w:pPr>
                    <w:jc w:val="center"/>
                    <w:rPr>
                      <w:rFonts w:ascii="宋体" w:hAnsi="宋体" w:cs="宋体"/>
                      <w:color w:val="auto"/>
                      <w:sz w:val="22"/>
                      <w:szCs w:val="22"/>
                      <w:highlight w:val="none"/>
                    </w:rPr>
                  </w:pPr>
                </w:p>
              </w:tc>
            </w:tr>
            <w:tr w14:paraId="00656BBE">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28" w:type="dxa"/>
                  <w:bottom w:w="0" w:type="dxa"/>
                  <w:right w:w="28" w:type="dxa"/>
                </w:tblCellMar>
              </w:tblPrEx>
              <w:trPr>
                <w:trHeight w:val="808" w:hRule="atLeast"/>
              </w:trPr>
              <w:tc>
                <w:tcPr>
                  <w:tcW w:w="560" w:type="dxa"/>
                  <w:vMerge w:val="continue"/>
                  <w:tcBorders>
                    <w:top w:val="single" w:color="333333" w:sz="4" w:space="0"/>
                    <w:left w:val="single" w:color="333333" w:sz="4" w:space="0"/>
                    <w:bottom w:val="single" w:color="333333" w:sz="4" w:space="0"/>
                    <w:right w:val="single" w:color="333333" w:sz="4" w:space="0"/>
                  </w:tcBorders>
                  <w:vAlign w:val="center"/>
                </w:tcPr>
                <w:p w14:paraId="392D79CA">
                  <w:pPr>
                    <w:jc w:val="center"/>
                    <w:rPr>
                      <w:rFonts w:ascii="宋体"/>
                      <w:color w:val="auto"/>
                      <w:sz w:val="22"/>
                      <w:szCs w:val="22"/>
                      <w:highlight w:val="none"/>
                    </w:rPr>
                  </w:pPr>
                </w:p>
              </w:tc>
              <w:tc>
                <w:tcPr>
                  <w:tcW w:w="1480" w:type="dxa"/>
                  <w:tcBorders>
                    <w:top w:val="single" w:color="333333" w:sz="4" w:space="0"/>
                    <w:left w:val="single" w:color="333333" w:sz="4" w:space="0"/>
                    <w:bottom w:val="single" w:color="333333" w:sz="4" w:space="0"/>
                    <w:right w:val="single" w:color="333333" w:sz="4" w:space="0"/>
                  </w:tcBorders>
                  <w:vAlign w:val="center"/>
                </w:tcPr>
                <w:p w14:paraId="41F69D70">
                  <w:pPr>
                    <w:jc w:val="center"/>
                    <w:rPr>
                      <w:rFonts w:ascii="宋体"/>
                      <w:color w:val="auto"/>
                      <w:sz w:val="22"/>
                      <w:szCs w:val="22"/>
                      <w:highlight w:val="none"/>
                    </w:rPr>
                  </w:pPr>
                  <w:r>
                    <w:rPr>
                      <w:rFonts w:hint="eastAsia" w:ascii="宋体" w:hAnsi="宋体" w:cs="宋体"/>
                      <w:color w:val="auto"/>
                      <w:sz w:val="22"/>
                      <w:szCs w:val="22"/>
                      <w:highlight w:val="none"/>
                    </w:rPr>
                    <w:t>环境风险防范措施</w:t>
                  </w:r>
                </w:p>
              </w:tc>
              <w:tc>
                <w:tcPr>
                  <w:tcW w:w="5396" w:type="dxa"/>
                  <w:tcBorders>
                    <w:top w:val="single" w:color="333333" w:sz="4" w:space="0"/>
                    <w:left w:val="single" w:color="333333" w:sz="4" w:space="0"/>
                    <w:bottom w:val="single" w:color="333333" w:sz="4" w:space="0"/>
                    <w:right w:val="single" w:color="333333" w:sz="4" w:space="0"/>
                  </w:tcBorders>
                  <w:vAlign w:val="center"/>
                </w:tcPr>
                <w:p w14:paraId="44AB904D">
                  <w:pPr>
                    <w:jc w:val="center"/>
                    <w:rPr>
                      <w:rFonts w:hint="default" w:ascii="宋体" w:hAnsi="宋体" w:cs="宋体"/>
                      <w:color w:val="auto"/>
                      <w:sz w:val="22"/>
                      <w:szCs w:val="22"/>
                      <w:highlight w:val="none"/>
                      <w:lang w:val="en-US"/>
                    </w:rPr>
                  </w:pPr>
                  <w:r>
                    <w:rPr>
                      <w:rFonts w:hint="eastAsia" w:ascii="宋体" w:hAnsi="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设置事故柜和急救器材、必要的急救用品等；消防器材、消防栓等的设置；加强环境风险管理</w:t>
                  </w:r>
                  <w:r>
                    <w:rPr>
                      <w:rFonts w:hint="eastAsia" w:ascii="宋体" w:hAnsi="宋体" w:cs="宋体"/>
                      <w:color w:val="auto"/>
                      <w:sz w:val="22"/>
                      <w:szCs w:val="22"/>
                      <w:highlight w:val="none"/>
                      <w:lang w:val="en-US" w:eastAsia="zh-CN"/>
                    </w:rPr>
                    <w:t>；设置容积为110m</w:t>
                  </w:r>
                  <w:r>
                    <w:rPr>
                      <w:rFonts w:hint="eastAsia" w:ascii="宋体" w:hAnsi="宋体" w:cs="宋体"/>
                      <w:color w:val="auto"/>
                      <w:sz w:val="22"/>
                      <w:szCs w:val="22"/>
                      <w:highlight w:val="none"/>
                      <w:vertAlign w:val="superscript"/>
                      <w:lang w:val="en-US" w:eastAsia="zh-CN"/>
                    </w:rPr>
                    <w:t>3</w:t>
                  </w:r>
                  <w:r>
                    <w:rPr>
                      <w:rFonts w:hint="eastAsia" w:ascii="宋体" w:hAnsi="宋体" w:cs="宋体"/>
                      <w:color w:val="auto"/>
                      <w:sz w:val="22"/>
                      <w:szCs w:val="22"/>
                      <w:highlight w:val="none"/>
                      <w:vertAlign w:val="baseline"/>
                      <w:lang w:val="en-US" w:eastAsia="zh-CN"/>
                    </w:rPr>
                    <w:t>的事故应急池。</w:t>
                  </w:r>
                </w:p>
              </w:tc>
              <w:tc>
                <w:tcPr>
                  <w:tcW w:w="921" w:type="dxa"/>
                  <w:tcBorders>
                    <w:top w:val="single" w:color="333333" w:sz="4" w:space="0"/>
                    <w:left w:val="single" w:color="333333" w:sz="4" w:space="0"/>
                    <w:bottom w:val="single" w:color="333333" w:sz="4" w:space="0"/>
                    <w:right w:val="single" w:color="333333" w:sz="4" w:space="0"/>
                  </w:tcBorders>
                  <w:vAlign w:val="center"/>
                </w:tcPr>
                <w:p w14:paraId="16EA4A15">
                  <w:pPr>
                    <w:jc w:val="center"/>
                    <w:rPr>
                      <w:rFonts w:ascii="宋体" w:hAnsi="宋体" w:cs="宋体"/>
                      <w:color w:val="auto"/>
                      <w:sz w:val="22"/>
                      <w:szCs w:val="22"/>
                      <w:highlight w:val="none"/>
                    </w:rPr>
                  </w:pPr>
                  <w:r>
                    <w:rPr>
                      <w:rFonts w:hint="eastAsia" w:hAnsi="宋体"/>
                      <w:color w:val="auto"/>
                      <w:kern w:val="2"/>
                      <w:sz w:val="22"/>
                      <w:szCs w:val="22"/>
                      <w:highlight w:val="none"/>
                      <w:lang w:eastAsia="zh-CN"/>
                    </w:rPr>
                    <w:t>新建</w:t>
                  </w:r>
                </w:p>
              </w:tc>
            </w:tr>
          </w:tbl>
          <w:p w14:paraId="6E4462D2">
            <w:pPr>
              <w:snapToGrid w:val="0"/>
              <w:spacing w:line="360" w:lineRule="auto"/>
              <w:jc w:val="center"/>
              <w:rPr>
                <w:rFonts w:ascii="宋体"/>
                <w:color w:val="auto"/>
                <w:sz w:val="24"/>
                <w:szCs w:val="24"/>
                <w:highlight w:val="none"/>
              </w:rPr>
            </w:pPr>
          </w:p>
          <w:p w14:paraId="0C0A9FEF">
            <w:pPr>
              <w:adjustRightInd w:val="0"/>
              <w:snapToGrid w:val="0"/>
              <w:spacing w:before="240" w:beforeLines="100" w:line="360" w:lineRule="auto"/>
              <w:ind w:firstLine="482" w:firstLineChars="200"/>
              <w:jc w:val="left"/>
              <w:rPr>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3</w:t>
            </w:r>
            <w:r>
              <w:rPr>
                <w:rFonts w:hint="eastAsia" w:ascii="Times New Roman" w:hAnsi="Times New Roman" w:eastAsia="宋体" w:cs="宋体"/>
                <w:b/>
                <w:bCs/>
                <w:color w:val="auto"/>
                <w:sz w:val="24"/>
                <w:szCs w:val="24"/>
                <w:highlight w:val="none"/>
              </w:rPr>
              <w:t>、产品</w:t>
            </w:r>
            <w:r>
              <w:rPr>
                <w:rFonts w:hint="eastAsia" w:cs="宋体"/>
                <w:b/>
                <w:bCs/>
                <w:color w:val="auto"/>
                <w:sz w:val="24"/>
                <w:szCs w:val="24"/>
                <w:highlight w:val="none"/>
              </w:rPr>
              <w:t>方案</w:t>
            </w:r>
          </w:p>
          <w:p w14:paraId="3ADD31A2">
            <w:pPr>
              <w:spacing w:line="360" w:lineRule="auto"/>
              <w:ind w:firstLine="440" w:firstLineChars="200"/>
              <w:jc w:val="center"/>
              <w:rPr>
                <w:color w:val="auto"/>
                <w:sz w:val="24"/>
                <w:szCs w:val="24"/>
                <w:highlight w:val="none"/>
              </w:rPr>
            </w:pPr>
            <w:r>
              <w:rPr>
                <w:rFonts w:hint="eastAsia" w:cs="宋体"/>
                <w:color w:val="auto"/>
                <w:sz w:val="22"/>
                <w:szCs w:val="22"/>
                <w:highlight w:val="none"/>
              </w:rPr>
              <w:t>表</w:t>
            </w:r>
            <w:r>
              <w:rPr>
                <w:color w:val="auto"/>
                <w:sz w:val="22"/>
                <w:szCs w:val="22"/>
                <w:highlight w:val="none"/>
              </w:rPr>
              <w:t>2-</w:t>
            </w:r>
            <w:r>
              <w:rPr>
                <w:rFonts w:hint="eastAsia"/>
                <w:color w:val="auto"/>
                <w:sz w:val="22"/>
                <w:szCs w:val="22"/>
                <w:highlight w:val="none"/>
                <w:lang w:val="en-US" w:eastAsia="zh-CN"/>
              </w:rPr>
              <w:t>2</w:t>
            </w:r>
            <w:r>
              <w:rPr>
                <w:color w:val="auto"/>
                <w:sz w:val="22"/>
                <w:szCs w:val="22"/>
                <w:highlight w:val="none"/>
              </w:rPr>
              <w:t xml:space="preserve"> </w:t>
            </w:r>
            <w:r>
              <w:rPr>
                <w:rFonts w:hint="eastAsia" w:cs="宋体"/>
                <w:color w:val="auto"/>
                <w:sz w:val="22"/>
                <w:szCs w:val="22"/>
                <w:highlight w:val="none"/>
              </w:rPr>
              <w:t>产品方案一览表</w:t>
            </w:r>
          </w:p>
          <w:tbl>
            <w:tblPr>
              <w:tblStyle w:val="3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42"/>
              <w:gridCol w:w="777"/>
              <w:gridCol w:w="1211"/>
              <w:gridCol w:w="2465"/>
              <w:gridCol w:w="2121"/>
            </w:tblGrid>
            <w:tr w14:paraId="2298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02" w:type="pct"/>
                  <w:vAlign w:val="center"/>
                </w:tcPr>
                <w:p w14:paraId="21CA2FB8">
                  <w:pPr>
                    <w:spacing w:line="240" w:lineRule="atLeast"/>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序号</w:t>
                  </w:r>
                </w:p>
              </w:tc>
              <w:tc>
                <w:tcPr>
                  <w:tcW w:w="746" w:type="pct"/>
                  <w:vAlign w:val="center"/>
                </w:tcPr>
                <w:p w14:paraId="2463F95F">
                  <w:pPr>
                    <w:spacing w:line="240" w:lineRule="atLeast"/>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名称</w:t>
                  </w:r>
                </w:p>
              </w:tc>
              <w:tc>
                <w:tcPr>
                  <w:tcW w:w="467" w:type="pct"/>
                  <w:vAlign w:val="center"/>
                </w:tcPr>
                <w:p w14:paraId="71DD9713">
                  <w:pPr>
                    <w:spacing w:line="240" w:lineRule="atLeast"/>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单位</w:t>
                  </w:r>
                </w:p>
              </w:tc>
              <w:tc>
                <w:tcPr>
                  <w:tcW w:w="727" w:type="pct"/>
                  <w:vAlign w:val="center"/>
                </w:tcPr>
                <w:p w14:paraId="0901D917">
                  <w:pPr>
                    <w:spacing w:line="240" w:lineRule="atLeast"/>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产量</w:t>
                  </w:r>
                </w:p>
              </w:tc>
              <w:tc>
                <w:tcPr>
                  <w:tcW w:w="1481" w:type="pct"/>
                  <w:vAlign w:val="center"/>
                </w:tcPr>
                <w:p w14:paraId="07AF7BC6">
                  <w:pPr>
                    <w:jc w:val="center"/>
                    <w:rPr>
                      <w:rFonts w:hint="eastAsia" w:asciiTheme="minorEastAsia" w:hAnsiTheme="minorEastAsia" w:eastAsiaTheme="minorEastAsia" w:cstheme="minorEastAsia"/>
                      <w:bCs/>
                      <w:color w:val="auto"/>
                      <w:kern w:val="0"/>
                      <w:sz w:val="21"/>
                      <w:szCs w:val="21"/>
                      <w:highlight w:val="none"/>
                    </w:rPr>
                  </w:pPr>
                  <w:r>
                    <w:rPr>
                      <w:rFonts w:hint="eastAsia"/>
                      <w:color w:val="auto"/>
                      <w:highlight w:val="none"/>
                    </w:rPr>
                    <w:t>产品规格</w:t>
                  </w:r>
                </w:p>
              </w:tc>
              <w:tc>
                <w:tcPr>
                  <w:tcW w:w="1274" w:type="pct"/>
                  <w:vAlign w:val="center"/>
                </w:tcPr>
                <w:p w14:paraId="7D66C830">
                  <w:pPr>
                    <w:spacing w:line="240" w:lineRule="atLeast"/>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备注</w:t>
                  </w:r>
                </w:p>
              </w:tc>
            </w:tr>
            <w:tr w14:paraId="1167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02" w:type="pct"/>
                  <w:vAlign w:val="center"/>
                </w:tcPr>
                <w:p w14:paraId="346205BB">
                  <w:pPr>
                    <w:spacing w:line="240" w:lineRule="atLeast"/>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1</w:t>
                  </w:r>
                </w:p>
              </w:tc>
              <w:tc>
                <w:tcPr>
                  <w:tcW w:w="746" w:type="pct"/>
                  <w:vAlign w:val="center"/>
                </w:tcPr>
                <w:p w14:paraId="76306009">
                  <w:pPr>
                    <w:spacing w:line="240" w:lineRule="atLeast"/>
                    <w:jc w:val="center"/>
                    <w:rPr>
                      <w:rFonts w:hint="eastAsia" w:asciiTheme="minorEastAsia" w:hAnsiTheme="minorEastAsia" w:eastAsiaTheme="minorEastAsia" w:cstheme="minorEastAsia"/>
                      <w:bCs/>
                      <w:color w:val="auto"/>
                      <w:kern w:val="0"/>
                      <w:sz w:val="21"/>
                      <w:szCs w:val="21"/>
                      <w:highlight w:val="none"/>
                      <w:lang w:val="en-US"/>
                    </w:rPr>
                  </w:pPr>
                  <w:r>
                    <w:rPr>
                      <w:rFonts w:hint="eastAsia" w:asciiTheme="minorEastAsia" w:hAnsiTheme="minorEastAsia" w:eastAsiaTheme="minorEastAsia" w:cstheme="minorEastAsia"/>
                      <w:bCs/>
                      <w:color w:val="auto"/>
                      <w:kern w:val="0"/>
                      <w:sz w:val="21"/>
                      <w:szCs w:val="21"/>
                      <w:highlight w:val="none"/>
                      <w:lang w:val="en-US" w:eastAsia="zh-CN"/>
                    </w:rPr>
                    <w:t>生物质颗粒</w:t>
                  </w:r>
                </w:p>
              </w:tc>
              <w:tc>
                <w:tcPr>
                  <w:tcW w:w="467" w:type="pct"/>
                  <w:vAlign w:val="center"/>
                </w:tcPr>
                <w:p w14:paraId="6F26A5B9">
                  <w:pPr>
                    <w:spacing w:line="240" w:lineRule="atLeast"/>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t/a</w:t>
                  </w:r>
                </w:p>
              </w:tc>
              <w:tc>
                <w:tcPr>
                  <w:tcW w:w="727" w:type="pct"/>
                  <w:vAlign w:val="center"/>
                </w:tcPr>
                <w:p w14:paraId="6518326B">
                  <w:pPr>
                    <w:spacing w:line="240" w:lineRule="atLeast"/>
                    <w:jc w:val="center"/>
                    <w:rPr>
                      <w:rFonts w:hint="default"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15000</w:t>
                  </w:r>
                </w:p>
              </w:tc>
              <w:tc>
                <w:tcPr>
                  <w:tcW w:w="1481" w:type="pct"/>
                  <w:vAlign w:val="center"/>
                </w:tcPr>
                <w:p w14:paraId="3D670E1F">
                  <w:pPr>
                    <w:jc w:val="center"/>
                    <w:rPr>
                      <w:rFonts w:hint="eastAsia" w:hAnsi="宋体" w:eastAsia="宋体"/>
                      <w:color w:val="auto"/>
                      <w:sz w:val="22"/>
                      <w:szCs w:val="22"/>
                      <w:highlight w:val="none"/>
                      <w:lang w:eastAsia="zh-CN"/>
                    </w:rPr>
                  </w:pPr>
                  <w:r>
                    <w:rPr>
                      <w:rFonts w:hint="eastAsia" w:hAnsi="宋体"/>
                      <w:color w:val="auto"/>
                      <w:sz w:val="22"/>
                      <w:szCs w:val="22"/>
                      <w:highlight w:val="none"/>
                    </w:rPr>
                    <w:t>粒径包括6mm、8mm、10mm</w:t>
                  </w:r>
                  <w:r>
                    <w:rPr>
                      <w:rFonts w:hint="eastAsia" w:hAnsi="宋体"/>
                      <w:color w:val="auto"/>
                      <w:sz w:val="22"/>
                      <w:szCs w:val="22"/>
                      <w:highlight w:val="none"/>
                      <w:lang w:eastAsia="zh-CN"/>
                    </w:rPr>
                    <w:t>；</w:t>
                  </w:r>
                </w:p>
                <w:p w14:paraId="41BD374C">
                  <w:pPr>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hAnsi="宋体"/>
                      <w:color w:val="auto"/>
                      <w:sz w:val="22"/>
                      <w:szCs w:val="22"/>
                      <w:highlight w:val="none"/>
                    </w:rPr>
                    <w:t>粒长为3-8cm不等</w:t>
                  </w:r>
                </w:p>
              </w:tc>
              <w:tc>
                <w:tcPr>
                  <w:tcW w:w="1274" w:type="pct"/>
                  <w:vAlign w:val="center"/>
                </w:tcPr>
                <w:p w14:paraId="7800CE41">
                  <w:pPr>
                    <w:spacing w:line="240" w:lineRule="atLeast"/>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具体规格产量根据订单需求</w:t>
                  </w:r>
                </w:p>
              </w:tc>
            </w:tr>
          </w:tbl>
          <w:p w14:paraId="7241C23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61" w:firstLineChars="200"/>
              <w:jc w:val="left"/>
              <w:textAlignment w:val="auto"/>
              <w:rPr>
                <w:rFonts w:hint="eastAsia" w:ascii="宋体" w:hAnsi="宋体" w:cs="宋体"/>
                <w:b/>
                <w:bCs/>
                <w:color w:val="auto"/>
                <w:sz w:val="13"/>
                <w:szCs w:val="13"/>
                <w:highlight w:val="none"/>
                <w:lang w:val="en-US" w:eastAsia="zh-CN"/>
              </w:rPr>
            </w:pPr>
          </w:p>
          <w:p w14:paraId="3D75924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ascii="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、主要生产设备</w:t>
            </w:r>
          </w:p>
          <w:p w14:paraId="52013B5C">
            <w:pPr>
              <w:spacing w:line="360" w:lineRule="auto"/>
              <w:ind w:firstLine="960" w:firstLineChars="4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本项目生产设备见下表。</w:t>
            </w:r>
          </w:p>
          <w:p w14:paraId="5FA2479F">
            <w:pPr>
              <w:spacing w:line="360" w:lineRule="auto"/>
              <w:ind w:firstLine="880" w:firstLineChars="400"/>
              <w:jc w:val="center"/>
              <w:rPr>
                <w:rFonts w:hint="eastAsia" w:cs="宋体"/>
                <w:color w:val="auto"/>
                <w:sz w:val="22"/>
                <w:szCs w:val="22"/>
                <w:highlight w:val="none"/>
              </w:rPr>
            </w:pPr>
            <w:r>
              <w:rPr>
                <w:rFonts w:hint="eastAsia" w:cs="宋体"/>
                <w:color w:val="auto"/>
                <w:sz w:val="22"/>
                <w:szCs w:val="22"/>
                <w:highlight w:val="none"/>
              </w:rPr>
              <w:t>表</w:t>
            </w:r>
            <w:r>
              <w:rPr>
                <w:color w:val="auto"/>
                <w:sz w:val="22"/>
                <w:szCs w:val="22"/>
                <w:highlight w:val="none"/>
              </w:rPr>
              <w:t>2-</w:t>
            </w:r>
            <w:r>
              <w:rPr>
                <w:rFonts w:hint="eastAsia"/>
                <w:color w:val="auto"/>
                <w:sz w:val="22"/>
                <w:szCs w:val="22"/>
                <w:highlight w:val="none"/>
                <w:lang w:val="en-US" w:eastAsia="zh-CN"/>
              </w:rPr>
              <w:t>3</w:t>
            </w:r>
            <w:r>
              <w:rPr>
                <w:color w:val="auto"/>
                <w:sz w:val="22"/>
                <w:szCs w:val="22"/>
                <w:highlight w:val="none"/>
              </w:rPr>
              <w:t xml:space="preserve"> </w:t>
            </w:r>
            <w:r>
              <w:rPr>
                <w:rFonts w:hint="eastAsia" w:cs="宋体"/>
                <w:color w:val="auto"/>
                <w:sz w:val="22"/>
                <w:szCs w:val="22"/>
                <w:highlight w:val="none"/>
                <w:lang w:eastAsia="zh-CN"/>
              </w:rPr>
              <w:t>生产设备</w:t>
            </w:r>
            <w:r>
              <w:rPr>
                <w:rFonts w:hint="eastAsia" w:cs="宋体"/>
                <w:color w:val="auto"/>
                <w:sz w:val="22"/>
                <w:szCs w:val="22"/>
                <w:highlight w:val="none"/>
              </w:rPr>
              <w:t>一览表</w:t>
            </w:r>
          </w:p>
          <w:p w14:paraId="06CD3160">
            <w:pPr>
              <w:spacing w:line="480" w:lineRule="exact"/>
              <w:ind w:left="719" w:leftChars="228" w:hanging="240" w:hangingChars="100"/>
              <w:rPr>
                <w:rFonts w:hint="eastAsia" w:ascii="宋体" w:hAnsi="宋体" w:eastAsia="宋体"/>
                <w:bCs/>
                <w:color w:val="auto"/>
                <w:sz w:val="24"/>
                <w:highlight w:val="none"/>
                <w:lang w:eastAsia="zh-CN"/>
              </w:rPr>
            </w:pPr>
            <w:r>
              <w:rPr>
                <w:rFonts w:hint="eastAsia" w:ascii="宋体" w:hAnsi="宋体"/>
                <w:bCs/>
                <w:color w:val="auto"/>
                <w:sz w:val="24"/>
                <w:highlight w:val="none"/>
              </w:rPr>
              <w:t>产能匹配性分析：</w:t>
            </w:r>
          </w:p>
          <w:p w14:paraId="4075E127">
            <w:pPr>
              <w:spacing w:line="480" w:lineRule="exact"/>
              <w:ind w:left="719" w:leftChars="228" w:hanging="240" w:hangingChars="100"/>
              <w:rPr>
                <w:rFonts w:hint="eastAsia" w:ascii="宋体" w:hAnsi="宋体"/>
                <w:bCs/>
                <w:color w:val="auto"/>
                <w:sz w:val="24"/>
                <w:highlight w:val="none"/>
              </w:rPr>
            </w:pPr>
            <w:r>
              <w:rPr>
                <w:rFonts w:hint="eastAsia" w:ascii="宋体" w:hAnsi="宋体"/>
                <w:bCs/>
                <w:color w:val="auto"/>
                <w:sz w:val="24"/>
                <w:highlight w:val="none"/>
              </w:rPr>
              <w:t>对比淘汰落后设备清单，本项目生产设备无淘汰落后设备。因设备型</w:t>
            </w:r>
          </w:p>
          <w:p w14:paraId="343ED677">
            <w:pPr>
              <w:spacing w:line="480" w:lineRule="exact"/>
              <w:rPr>
                <w:rFonts w:hint="eastAsia" w:ascii="宋体" w:hAnsi="宋体"/>
                <w:bCs/>
                <w:color w:val="auto"/>
                <w:sz w:val="24"/>
                <w:highlight w:val="none"/>
              </w:rPr>
            </w:pPr>
            <w:r>
              <w:rPr>
                <w:rFonts w:hint="eastAsia" w:ascii="宋体" w:hAnsi="宋体"/>
                <w:bCs/>
                <w:color w:val="auto"/>
                <w:sz w:val="24"/>
                <w:highlight w:val="none"/>
              </w:rPr>
              <w:t>号、数量与项目产能密切相关，本项目单机产能如下：</w:t>
            </w:r>
          </w:p>
          <w:p w14:paraId="07A0CD1E">
            <w:pPr>
              <w:spacing w:before="120" w:beforeLines="50" w:line="360" w:lineRule="auto"/>
              <w:jc w:val="center"/>
              <w:rPr>
                <w:rFonts w:hint="eastAsia" w:ascii="宋体" w:hAnsi="宋体"/>
                <w:b/>
                <w:color w:val="auto"/>
                <w:sz w:val="24"/>
                <w:highlight w:val="none"/>
              </w:rPr>
            </w:pPr>
            <w:r>
              <w:rPr>
                <w:rFonts w:hint="eastAsia" w:ascii="宋体" w:hAnsi="宋体" w:cs="宋体"/>
                <w:color w:val="auto"/>
                <w:szCs w:val="21"/>
                <w:highlight w:val="none"/>
              </w:rPr>
              <w:t>表2-4 项目产能匹配性分析表</w:t>
            </w:r>
          </w:p>
          <w:tbl>
            <w:tblPr>
              <w:tblStyle w:val="37"/>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35"/>
              <w:gridCol w:w="1957"/>
              <w:gridCol w:w="1588"/>
              <w:gridCol w:w="1588"/>
            </w:tblGrid>
            <w:tr w14:paraId="2A84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0" w:type="dxa"/>
                  <w:noWrap w:val="0"/>
                  <w:vAlign w:val="center"/>
                </w:tcPr>
                <w:p w14:paraId="1C579D67">
                  <w:pPr>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2035" w:type="dxa"/>
                  <w:noWrap w:val="0"/>
                  <w:vAlign w:val="center"/>
                </w:tcPr>
                <w:p w14:paraId="35D41AF2">
                  <w:pPr>
                    <w:jc w:val="center"/>
                    <w:rPr>
                      <w:rFonts w:hint="eastAsia" w:ascii="宋体" w:hAnsi="宋体"/>
                      <w:bCs/>
                      <w:color w:val="auto"/>
                      <w:sz w:val="24"/>
                      <w:highlight w:val="none"/>
                    </w:rPr>
                  </w:pPr>
                  <w:r>
                    <w:rPr>
                      <w:rFonts w:hint="eastAsia" w:ascii="宋体" w:hAnsi="宋体"/>
                      <w:bCs/>
                      <w:color w:val="auto"/>
                      <w:sz w:val="24"/>
                      <w:highlight w:val="none"/>
                    </w:rPr>
                    <w:t>设备名称</w:t>
                  </w:r>
                </w:p>
              </w:tc>
              <w:tc>
                <w:tcPr>
                  <w:tcW w:w="1957" w:type="dxa"/>
                  <w:noWrap w:val="0"/>
                  <w:vAlign w:val="center"/>
                </w:tcPr>
                <w:p w14:paraId="040D4019">
                  <w:pPr>
                    <w:jc w:val="center"/>
                    <w:rPr>
                      <w:rFonts w:hint="eastAsia" w:ascii="宋体" w:hAnsi="宋体"/>
                      <w:bCs/>
                      <w:color w:val="auto"/>
                      <w:sz w:val="24"/>
                      <w:highlight w:val="none"/>
                    </w:rPr>
                  </w:pPr>
                  <w:r>
                    <w:rPr>
                      <w:rFonts w:hint="eastAsia" w:ascii="宋体" w:hAnsi="宋体"/>
                      <w:bCs/>
                      <w:color w:val="auto"/>
                      <w:sz w:val="24"/>
                      <w:highlight w:val="none"/>
                    </w:rPr>
                    <w:t>型号</w:t>
                  </w:r>
                </w:p>
              </w:tc>
              <w:tc>
                <w:tcPr>
                  <w:tcW w:w="1588" w:type="dxa"/>
                  <w:noWrap w:val="0"/>
                  <w:vAlign w:val="center"/>
                </w:tcPr>
                <w:p w14:paraId="128E9CC3">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rPr>
                    <w:t>产能</w:t>
                  </w:r>
                  <w:r>
                    <w:rPr>
                      <w:rFonts w:hint="eastAsia"/>
                      <w:color w:val="auto"/>
                      <w:highlight w:val="none"/>
                      <w:lang w:eastAsia="zh-CN"/>
                    </w:rPr>
                    <w:t>（</w:t>
                  </w:r>
                  <w:r>
                    <w:rPr>
                      <w:rFonts w:hint="eastAsia"/>
                      <w:color w:val="auto"/>
                      <w:highlight w:val="none"/>
                      <w:lang w:val="en-US" w:eastAsia="zh-CN"/>
                    </w:rPr>
                    <w:t>t/h</w:t>
                  </w:r>
                  <w:r>
                    <w:rPr>
                      <w:rFonts w:hint="eastAsia"/>
                      <w:color w:val="auto"/>
                      <w:highlight w:val="none"/>
                      <w:lang w:eastAsia="zh-CN"/>
                    </w:rPr>
                    <w:t>）</w:t>
                  </w:r>
                </w:p>
              </w:tc>
              <w:tc>
                <w:tcPr>
                  <w:tcW w:w="1588" w:type="dxa"/>
                  <w:noWrap w:val="0"/>
                  <w:vAlign w:val="center"/>
                </w:tcPr>
                <w:p w14:paraId="6F0517A5">
                  <w:pPr>
                    <w:jc w:val="center"/>
                    <w:rPr>
                      <w:rFonts w:hint="eastAsia" w:ascii="宋体" w:hAnsi="宋体"/>
                      <w:bCs/>
                      <w:color w:val="auto"/>
                      <w:sz w:val="24"/>
                      <w:highlight w:val="none"/>
                    </w:rPr>
                  </w:pPr>
                  <w:r>
                    <w:rPr>
                      <w:rFonts w:hint="eastAsia" w:ascii="宋体" w:hAnsi="宋体"/>
                      <w:bCs/>
                      <w:color w:val="auto"/>
                      <w:sz w:val="24"/>
                      <w:highlight w:val="none"/>
                    </w:rPr>
                    <w:t>数量（台/套）</w:t>
                  </w:r>
                </w:p>
              </w:tc>
            </w:tr>
            <w:tr w14:paraId="1CFF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0" w:type="dxa"/>
                  <w:noWrap w:val="0"/>
                  <w:vAlign w:val="center"/>
                </w:tcPr>
                <w:p w14:paraId="21F7A57C">
                  <w:pPr>
                    <w:keepNext w:val="0"/>
                    <w:keepLines w:val="0"/>
                    <w:pageBreakBefore w:val="0"/>
                    <w:widowControl w:val="0"/>
                    <w:kinsoku/>
                    <w:wordWrap/>
                    <w:overflowPunct/>
                    <w:autoSpaceDE/>
                    <w:autoSpaceDN/>
                    <w:bidi w:val="0"/>
                    <w:snapToGrid w:val="0"/>
                    <w:jc w:val="center"/>
                    <w:textAlignment w:val="auto"/>
                    <w:rPr>
                      <w:rFonts w:hint="eastAsia" w:ascii="宋体" w:hAnsi="宋体"/>
                      <w:bCs/>
                      <w:color w:val="auto"/>
                      <w:sz w:val="24"/>
                      <w:highlight w:val="none"/>
                    </w:rPr>
                  </w:pPr>
                  <w:r>
                    <w:rPr>
                      <w:rFonts w:hint="eastAsia" w:ascii="宋体" w:hAnsi="宋体"/>
                      <w:bCs/>
                      <w:color w:val="auto"/>
                      <w:sz w:val="24"/>
                      <w:highlight w:val="none"/>
                    </w:rPr>
                    <w:t>1</w:t>
                  </w:r>
                </w:p>
              </w:tc>
              <w:tc>
                <w:tcPr>
                  <w:tcW w:w="2035" w:type="dxa"/>
                  <w:noWrap w:val="0"/>
                  <w:vAlign w:val="center"/>
                </w:tcPr>
                <w:p w14:paraId="3C82C61F">
                  <w:pPr>
                    <w:keepNext w:val="0"/>
                    <w:keepLines w:val="0"/>
                    <w:pageBreakBefore w:val="0"/>
                    <w:widowControl w:val="0"/>
                    <w:kinsoku/>
                    <w:wordWrap/>
                    <w:overflowPunct/>
                    <w:topLinePunct/>
                    <w:autoSpaceDE/>
                    <w:autoSpaceDN/>
                    <w:bidi w:val="0"/>
                    <w:adjustRightInd w:val="0"/>
                    <w:snapToGrid w:val="0"/>
                    <w:spacing w:line="240" w:lineRule="auto"/>
                    <w:jc w:val="center"/>
                    <w:textAlignment w:val="auto"/>
                    <w:rPr>
                      <w:rFonts w:hint="eastAsia" w:ascii="宋体" w:hAnsi="宋体"/>
                      <w:bCs/>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生物质颗粒机</w:t>
                  </w:r>
                </w:p>
              </w:tc>
              <w:tc>
                <w:tcPr>
                  <w:tcW w:w="1957" w:type="dxa"/>
                  <w:noWrap w:val="0"/>
                  <w:vAlign w:val="center"/>
                </w:tcPr>
                <w:p w14:paraId="222BA053">
                  <w:pPr>
                    <w:keepNext w:val="0"/>
                    <w:keepLines w:val="0"/>
                    <w:pageBreakBefore w:val="0"/>
                    <w:widowControl w:val="0"/>
                    <w:kinsoku/>
                    <w:wordWrap/>
                    <w:overflowPunct/>
                    <w:topLinePunct/>
                    <w:autoSpaceDE/>
                    <w:autoSpaceDN/>
                    <w:bidi w:val="0"/>
                    <w:adjustRightInd w:val="0"/>
                    <w:snapToGrid/>
                    <w:spacing w:line="240" w:lineRule="auto"/>
                    <w:jc w:val="center"/>
                    <w:textAlignment w:val="auto"/>
                    <w:rPr>
                      <w:rFonts w:hint="eastAsia" w:ascii="宋体" w:hAnsi="宋体"/>
                      <w:bCs/>
                      <w:color w:val="auto"/>
                      <w:sz w:val="24"/>
                      <w:highlight w:val="none"/>
                    </w:rPr>
                  </w:pPr>
                  <w:r>
                    <w:rPr>
                      <w:rFonts w:hint="eastAsia" w:asciiTheme="minorEastAsia" w:hAnsiTheme="minorEastAsia" w:eastAsiaTheme="minorEastAsia" w:cstheme="minorEastAsia"/>
                      <w:color w:val="auto"/>
                      <w:kern w:val="0"/>
                      <w:sz w:val="21"/>
                      <w:szCs w:val="21"/>
                      <w:highlight w:val="none"/>
                      <w:lang w:val="en-US" w:eastAsia="zh-CN"/>
                    </w:rPr>
                    <w:t>560型颗粒机</w:t>
                  </w:r>
                </w:p>
              </w:tc>
              <w:tc>
                <w:tcPr>
                  <w:tcW w:w="1588" w:type="dxa"/>
                  <w:noWrap w:val="0"/>
                  <w:vAlign w:val="center"/>
                </w:tcPr>
                <w:p w14:paraId="378599E5">
                  <w:pPr>
                    <w:keepNext w:val="0"/>
                    <w:keepLines w:val="0"/>
                    <w:pageBreakBefore w:val="0"/>
                    <w:widowControl w:val="0"/>
                    <w:kinsoku/>
                    <w:wordWrap/>
                    <w:overflowPunct/>
                    <w:topLinePunct/>
                    <w:autoSpaceDE/>
                    <w:autoSpaceDN/>
                    <w:bidi w:val="0"/>
                    <w:adjustRightInd w:val="0"/>
                    <w:snapToGrid/>
                    <w:spacing w:line="240" w:lineRule="auto"/>
                    <w:jc w:val="center"/>
                    <w:textAlignment w:val="auto"/>
                    <w:rPr>
                      <w:rFonts w:hint="default" w:ascii="宋体" w:hAnsi="宋体" w:eastAsia="宋体"/>
                      <w:bCs/>
                      <w:color w:val="auto"/>
                      <w:sz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1588" w:type="dxa"/>
                  <w:noWrap w:val="0"/>
                  <w:vAlign w:val="center"/>
                </w:tcPr>
                <w:p w14:paraId="4B75622E">
                  <w:pPr>
                    <w:keepNext w:val="0"/>
                    <w:keepLines w:val="0"/>
                    <w:pageBreakBefore w:val="0"/>
                    <w:widowControl w:val="0"/>
                    <w:kinsoku/>
                    <w:wordWrap/>
                    <w:overflowPunct/>
                    <w:topLinePunct/>
                    <w:autoSpaceDE/>
                    <w:autoSpaceDN/>
                    <w:bidi w:val="0"/>
                    <w:adjustRightInd w:val="0"/>
                    <w:snapToGrid/>
                    <w:spacing w:line="240" w:lineRule="auto"/>
                    <w:jc w:val="center"/>
                    <w:textAlignment w:val="auto"/>
                    <w:rPr>
                      <w:rFonts w:hint="eastAsia" w:ascii="宋体" w:hAnsi="宋体" w:eastAsia="宋体"/>
                      <w:bCs/>
                      <w:color w:val="auto"/>
                      <w:sz w:val="24"/>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p>
              </w:tc>
            </w:tr>
          </w:tbl>
          <w:p w14:paraId="6BB4C8D0">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Times New Roman"/>
                <w:bCs/>
                <w:color w:val="auto"/>
                <w:sz w:val="21"/>
                <w:szCs w:val="18"/>
                <w:highlight w:val="none"/>
              </w:rPr>
            </w:pPr>
            <w:r>
              <w:rPr>
                <w:rFonts w:hint="eastAsia" w:ascii="宋体" w:hAnsi="宋体" w:eastAsia="宋体" w:cs="Times New Roman"/>
                <w:bCs/>
                <w:color w:val="auto"/>
                <w:sz w:val="21"/>
                <w:szCs w:val="18"/>
                <w:highlight w:val="none"/>
              </w:rPr>
              <w:t>注：年生产时间按3</w:t>
            </w:r>
            <w:r>
              <w:rPr>
                <w:rFonts w:hint="eastAsia" w:ascii="宋体" w:hAnsi="宋体" w:eastAsia="宋体" w:cs="Times New Roman"/>
                <w:bCs/>
                <w:color w:val="auto"/>
                <w:sz w:val="21"/>
                <w:szCs w:val="18"/>
                <w:highlight w:val="none"/>
                <w:lang w:val="en-US" w:eastAsia="zh-CN"/>
              </w:rPr>
              <w:t>0</w:t>
            </w:r>
            <w:r>
              <w:rPr>
                <w:rFonts w:hint="eastAsia" w:ascii="宋体" w:hAnsi="宋体" w:eastAsia="宋体" w:cs="Times New Roman"/>
                <w:bCs/>
                <w:color w:val="auto"/>
                <w:sz w:val="21"/>
                <w:szCs w:val="18"/>
                <w:highlight w:val="none"/>
              </w:rPr>
              <w:t>0天，8小时</w:t>
            </w:r>
            <w:r>
              <w:rPr>
                <w:rFonts w:hint="eastAsia" w:ascii="宋体" w:hAnsi="宋体" w:eastAsia="宋体" w:cs="Times New Roman"/>
                <w:bCs/>
                <w:color w:val="auto"/>
                <w:sz w:val="21"/>
                <w:szCs w:val="18"/>
                <w:highlight w:val="none"/>
                <w:lang w:eastAsia="zh-CN"/>
              </w:rPr>
              <w:t>单班制</w:t>
            </w:r>
            <w:r>
              <w:rPr>
                <w:rFonts w:hint="eastAsia" w:ascii="宋体" w:hAnsi="宋体" w:eastAsia="宋体" w:cs="Times New Roman"/>
                <w:bCs/>
                <w:color w:val="auto"/>
                <w:sz w:val="21"/>
                <w:szCs w:val="18"/>
                <w:highlight w:val="none"/>
              </w:rPr>
              <w:t>，</w:t>
            </w:r>
            <w:r>
              <w:rPr>
                <w:rFonts w:hint="eastAsia" w:ascii="宋体" w:hAnsi="宋体" w:eastAsia="宋体" w:cs="Times New Roman"/>
                <w:bCs/>
                <w:color w:val="auto"/>
                <w:sz w:val="21"/>
                <w:szCs w:val="18"/>
                <w:highlight w:val="none"/>
                <w:lang w:eastAsia="zh-CN"/>
              </w:rPr>
              <w:t>主要</w:t>
            </w:r>
            <w:r>
              <w:rPr>
                <w:rFonts w:hint="eastAsia" w:ascii="宋体" w:hAnsi="宋体" w:eastAsia="宋体" w:cs="Times New Roman"/>
                <w:bCs/>
                <w:color w:val="auto"/>
                <w:sz w:val="21"/>
                <w:szCs w:val="18"/>
                <w:highlight w:val="none"/>
              </w:rPr>
              <w:t>生产设备能够满足产能需求</w:t>
            </w:r>
            <w:r>
              <w:rPr>
                <w:rFonts w:hint="eastAsia" w:ascii="宋体" w:hAnsi="宋体" w:eastAsia="宋体" w:cs="Times New Roman"/>
                <w:bCs/>
                <w:color w:val="auto"/>
                <w:sz w:val="21"/>
                <w:szCs w:val="18"/>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560型颗粒机</w:t>
            </w:r>
            <w:r>
              <w:rPr>
                <w:rFonts w:hint="eastAsia" w:ascii="宋体" w:hAnsi="宋体" w:eastAsia="宋体" w:cs="Times New Roman"/>
                <w:bCs/>
                <w:color w:val="auto"/>
                <w:sz w:val="21"/>
                <w:szCs w:val="18"/>
                <w:highlight w:val="none"/>
                <w:lang w:eastAsia="zh-CN"/>
              </w:rPr>
              <w:t>全负荷状态下年产量为</w:t>
            </w:r>
            <w:r>
              <w:rPr>
                <w:rFonts w:hint="eastAsia" w:ascii="宋体" w:hAnsi="宋体" w:eastAsia="宋体" w:cs="Times New Roman"/>
                <w:bCs/>
                <w:color w:val="auto"/>
                <w:sz w:val="21"/>
                <w:szCs w:val="18"/>
                <w:highlight w:val="none"/>
                <w:lang w:val="en-US" w:eastAsia="zh-CN"/>
              </w:rPr>
              <w:t>1.5*5*8*300=18000t，可满足年产15000t生物质颗粒的能力</w:t>
            </w:r>
            <w:r>
              <w:rPr>
                <w:rFonts w:hint="eastAsia" w:ascii="宋体" w:hAnsi="宋体" w:eastAsia="宋体" w:cs="Times New Roman"/>
                <w:bCs/>
                <w:color w:val="auto"/>
                <w:sz w:val="21"/>
                <w:szCs w:val="18"/>
                <w:highlight w:val="none"/>
                <w:lang w:eastAsia="zh-CN"/>
              </w:rPr>
              <w:t>）</w:t>
            </w:r>
            <w:r>
              <w:rPr>
                <w:rFonts w:hint="eastAsia" w:ascii="宋体" w:hAnsi="宋体" w:eastAsia="宋体" w:cs="Times New Roman"/>
                <w:bCs/>
                <w:color w:val="auto"/>
                <w:sz w:val="21"/>
                <w:szCs w:val="18"/>
                <w:highlight w:val="none"/>
              </w:rPr>
              <w:t>。</w:t>
            </w:r>
          </w:p>
          <w:p w14:paraId="2D87BACC">
            <w:pPr>
              <w:tabs>
                <w:tab w:val="left" w:pos="1180"/>
              </w:tabs>
              <w:spacing w:before="240" w:beforeLines="100" w:line="360" w:lineRule="auto"/>
              <w:ind w:left="479" w:leftChars="228"/>
              <w:jc w:val="left"/>
              <w:rPr>
                <w:b/>
                <w:bCs/>
                <w:color w:val="auto"/>
                <w:sz w:val="24"/>
                <w:szCs w:val="24"/>
                <w:highlight w:val="none"/>
              </w:rPr>
            </w:pPr>
            <w:r>
              <w:rPr>
                <w:rFonts w:hint="eastAsia"/>
                <w:b/>
                <w:bCs/>
                <w:color w:val="auto"/>
                <w:sz w:val="24"/>
                <w:szCs w:val="24"/>
                <w:highlight w:val="none"/>
                <w:lang w:val="en-US" w:eastAsia="zh-CN"/>
              </w:rPr>
              <w:t>5</w:t>
            </w:r>
            <w:r>
              <w:rPr>
                <w:rFonts w:hint="eastAsia" w:cs="宋体"/>
                <w:b/>
                <w:bCs/>
                <w:color w:val="auto"/>
                <w:sz w:val="24"/>
                <w:szCs w:val="24"/>
                <w:highlight w:val="none"/>
              </w:rPr>
              <w:t>、主要原辅材料及能源消耗</w:t>
            </w:r>
          </w:p>
          <w:p w14:paraId="477922E5">
            <w:pPr>
              <w:adjustRightInd w:val="0"/>
              <w:snapToGrid w:val="0"/>
              <w:spacing w:before="120" w:beforeLines="50"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本项目原辅材料及能源消耗情况详见表。</w:t>
            </w:r>
          </w:p>
          <w:p w14:paraId="27EC865F">
            <w:pPr>
              <w:spacing w:line="360" w:lineRule="auto"/>
              <w:jc w:val="center"/>
              <w:rPr>
                <w:color w:val="auto"/>
                <w:sz w:val="24"/>
                <w:szCs w:val="24"/>
                <w:highlight w:val="none"/>
              </w:rPr>
            </w:pPr>
            <w:r>
              <w:rPr>
                <w:rFonts w:hint="eastAsia" w:cs="宋体"/>
                <w:color w:val="auto"/>
                <w:sz w:val="22"/>
                <w:szCs w:val="22"/>
                <w:highlight w:val="none"/>
              </w:rPr>
              <w:t>表</w:t>
            </w:r>
            <w:r>
              <w:rPr>
                <w:color w:val="auto"/>
                <w:sz w:val="22"/>
                <w:szCs w:val="22"/>
                <w:highlight w:val="none"/>
              </w:rPr>
              <w:t>2-</w:t>
            </w:r>
            <w:r>
              <w:rPr>
                <w:rFonts w:hint="eastAsia"/>
                <w:color w:val="auto"/>
                <w:sz w:val="22"/>
                <w:szCs w:val="22"/>
                <w:highlight w:val="none"/>
                <w:lang w:val="en-US" w:eastAsia="zh-CN"/>
              </w:rPr>
              <w:t>4</w:t>
            </w:r>
            <w:r>
              <w:rPr>
                <w:color w:val="auto"/>
                <w:sz w:val="22"/>
                <w:szCs w:val="22"/>
                <w:highlight w:val="none"/>
              </w:rPr>
              <w:t xml:space="preserve"> </w:t>
            </w:r>
            <w:r>
              <w:rPr>
                <w:rFonts w:hint="eastAsia" w:cs="宋体"/>
                <w:color w:val="auto"/>
                <w:sz w:val="22"/>
                <w:szCs w:val="22"/>
                <w:highlight w:val="none"/>
              </w:rPr>
              <w:t>主要原辅材料年消耗清单</w:t>
            </w:r>
          </w:p>
          <w:p w14:paraId="17040FCD">
            <w:pPr>
              <w:tabs>
                <w:tab w:val="left" w:pos="1180"/>
              </w:tabs>
              <w:spacing w:before="240" w:beforeLines="100" w:line="360" w:lineRule="auto"/>
              <w:ind w:firstLine="482" w:firstLineChars="200"/>
              <w:jc w:val="left"/>
              <w:rPr>
                <w:rFonts w:ascii="Times New Roman" w:hAnsi="Times New Roman" w:cs="Times New Roman"/>
                <w:b/>
                <w:bCs/>
                <w:color w:val="auto"/>
                <w:sz w:val="24"/>
                <w:highlight w:val="none"/>
              </w:rPr>
            </w:pPr>
            <w:r>
              <w:rPr>
                <w:b/>
                <w:bCs/>
                <w:color w:val="auto"/>
                <w:sz w:val="24"/>
                <w:szCs w:val="24"/>
                <w:highlight w:val="none"/>
              </w:rPr>
              <w:t>6</w:t>
            </w:r>
            <w:r>
              <w:rPr>
                <w:rFonts w:hint="eastAsia" w:cs="宋体"/>
                <w:b/>
                <w:bCs/>
                <w:color w:val="auto"/>
                <w:sz w:val="24"/>
                <w:szCs w:val="24"/>
                <w:highlight w:val="none"/>
              </w:rPr>
              <w:t>、</w:t>
            </w:r>
            <w:r>
              <w:rPr>
                <w:rFonts w:hint="eastAsia" w:cs="宋体"/>
                <w:b/>
                <w:bCs/>
                <w:color w:val="auto"/>
                <w:sz w:val="24"/>
                <w:szCs w:val="24"/>
                <w:highlight w:val="none"/>
                <w:lang w:eastAsia="zh-CN"/>
              </w:rPr>
              <w:t>公用工程</w:t>
            </w:r>
          </w:p>
          <w:p w14:paraId="11DEEFF6">
            <w:pPr>
              <w:numPr>
                <w:ilvl w:val="0"/>
                <w:numId w:val="4"/>
              </w:numPr>
              <w:spacing w:line="360" w:lineRule="auto"/>
              <w:ind w:left="479" w:leftChars="228"/>
              <w:rPr>
                <w:rFonts w:ascii="Times New Roman" w:hAnsi="Times New Roman" w:cs="Times New Roman"/>
                <w:color w:val="auto"/>
                <w:sz w:val="24"/>
                <w:highlight w:val="none"/>
              </w:rPr>
            </w:pPr>
            <w:r>
              <w:rPr>
                <w:rFonts w:ascii="Times New Roman" w:hAnsi="Times New Roman" w:cs="Times New Roman"/>
                <w:color w:val="auto"/>
                <w:sz w:val="24"/>
                <w:highlight w:val="none"/>
              </w:rPr>
              <w:t>供水：</w:t>
            </w:r>
          </w:p>
          <w:p w14:paraId="25BE849C">
            <w:pPr>
              <w:spacing w:line="360" w:lineRule="auto"/>
              <w:ind w:firstLine="480" w:firstLineChars="200"/>
              <w:rPr>
                <w:rFonts w:hint="eastAsia" w:ascii="宋体" w:hAnsi="宋体" w:eastAsia="宋体" w:cs="宋体"/>
                <w:color w:val="auto"/>
                <w:sz w:val="24"/>
                <w:highlight w:val="none"/>
                <w:lang w:eastAsia="zh-CN"/>
              </w:rPr>
            </w:pPr>
            <w:r>
              <w:rPr>
                <w:rFonts w:hint="eastAsia" w:ascii="Times New Roman" w:hAnsi="Times New Roman" w:cs="Times New Roman"/>
                <w:color w:val="auto"/>
                <w:sz w:val="24"/>
                <w:highlight w:val="none"/>
              </w:rPr>
              <w:t>项目供水由</w:t>
            </w:r>
            <w:r>
              <w:rPr>
                <w:rFonts w:hint="eastAsia" w:cs="Times New Roman"/>
                <w:color w:val="auto"/>
                <w:sz w:val="24"/>
                <w:highlight w:val="none"/>
                <w:lang w:eastAsia="zh-CN"/>
              </w:rPr>
              <w:t>乡镇供水管网</w:t>
            </w:r>
            <w:r>
              <w:rPr>
                <w:rFonts w:hint="eastAsia" w:ascii="Times New Roman" w:hAnsi="Times New Roman" w:cs="Times New Roman"/>
                <w:color w:val="auto"/>
                <w:sz w:val="24"/>
                <w:highlight w:val="none"/>
              </w:rPr>
              <w:t>供给</w:t>
            </w:r>
            <w:r>
              <w:rPr>
                <w:rFonts w:hint="eastAsia" w:cs="Times New Roman"/>
                <w:color w:val="auto"/>
                <w:sz w:val="24"/>
                <w:highlight w:val="none"/>
                <w:lang w:eastAsia="zh-CN"/>
              </w:rPr>
              <w:t>，</w:t>
            </w:r>
            <w:r>
              <w:rPr>
                <w:rFonts w:hint="eastAsia" w:ascii="Times New Roman" w:hAnsi="Times New Roman" w:cs="Times New Roman"/>
                <w:color w:val="auto"/>
                <w:sz w:val="24"/>
                <w:highlight w:val="none"/>
              </w:rPr>
              <w:t>主要为</w:t>
            </w:r>
            <w:r>
              <w:rPr>
                <w:rFonts w:hint="eastAsia" w:ascii="Times New Roman" w:hAnsi="Times New Roman" w:cs="Times New Roman"/>
                <w:color w:val="auto"/>
                <w:sz w:val="24"/>
                <w:highlight w:val="none"/>
                <w:lang w:eastAsia="zh-CN"/>
              </w:rPr>
              <w:t>生活用水</w:t>
            </w:r>
            <w:r>
              <w:rPr>
                <w:rFonts w:hint="eastAsia" w:ascii="Times New Roman" w:hAnsi="Times New Roman" w:cs="Times New Roman"/>
                <w:color w:val="auto"/>
                <w:sz w:val="24"/>
                <w:highlight w:val="none"/>
              </w:rPr>
              <w:t>。</w:t>
            </w:r>
          </w:p>
          <w:p w14:paraId="553FEED1">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（2）排水</w:t>
            </w:r>
            <w:r>
              <w:rPr>
                <w:rFonts w:hint="eastAsia" w:ascii="宋体" w:hAnsi="宋体" w:eastAsia="宋体" w:cs="宋体"/>
                <w:color w:val="auto"/>
                <w:sz w:val="24"/>
                <w:szCs w:val="24"/>
                <w:highlight w:val="none"/>
              </w:rPr>
              <w:t>：生活污水经化粪池进行处理后，处理后由</w:t>
            </w:r>
            <w:r>
              <w:rPr>
                <w:rFonts w:hint="eastAsia" w:ascii="宋体" w:hAnsi="宋体" w:cs="宋体"/>
                <w:color w:val="auto"/>
                <w:sz w:val="24"/>
                <w:szCs w:val="24"/>
                <w:highlight w:val="none"/>
                <w:lang w:eastAsia="zh-CN"/>
              </w:rPr>
              <w:t>吸污泵车定期清掏，不外排</w:t>
            </w:r>
            <w:r>
              <w:rPr>
                <w:rFonts w:hint="eastAsia" w:ascii="宋体" w:hAnsi="宋体" w:eastAsia="宋体" w:cs="宋体"/>
                <w:color w:val="auto"/>
                <w:sz w:val="24"/>
                <w:szCs w:val="24"/>
                <w:highlight w:val="none"/>
              </w:rPr>
              <w:t>；</w:t>
            </w:r>
            <w:r>
              <w:rPr>
                <w:rFonts w:ascii="Times New Roman" w:hAnsi="Times New Roman" w:cs="Times New Roman"/>
                <w:color w:val="auto"/>
                <w:sz w:val="24"/>
                <w:highlight w:val="none"/>
              </w:rPr>
              <w:br w:type="textWrapping"/>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（3）供电：依托由</w:t>
            </w:r>
            <w:r>
              <w:rPr>
                <w:rFonts w:hint="eastAsia" w:cs="Times New Roman"/>
                <w:color w:val="auto"/>
                <w:sz w:val="24"/>
                <w:highlight w:val="none"/>
                <w:lang w:eastAsia="zh-CN"/>
              </w:rPr>
              <w:t>乡镇</w:t>
            </w:r>
            <w:r>
              <w:rPr>
                <w:rFonts w:hint="eastAsia" w:ascii="Times New Roman" w:hAnsi="Times New Roman" w:cs="Times New Roman"/>
                <w:color w:val="auto"/>
                <w:sz w:val="24"/>
                <w:highlight w:val="none"/>
                <w:lang w:eastAsia="zh-CN"/>
              </w:rPr>
              <w:t>供电管网</w:t>
            </w:r>
            <w:r>
              <w:rPr>
                <w:rFonts w:ascii="Times New Roman" w:hAnsi="Times New Roman" w:cs="Times New Roman"/>
                <w:color w:val="auto"/>
                <w:sz w:val="24"/>
                <w:highlight w:val="none"/>
              </w:rPr>
              <w:t>供电</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ab/>
            </w:r>
          </w:p>
          <w:p w14:paraId="03F475E2">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highlight w:val="none"/>
                <w:lang w:val="en-US" w:eastAsia="zh-CN"/>
              </w:rPr>
            </w:pPr>
            <w:r>
              <w:rPr>
                <w:rFonts w:ascii="Times New Roman" w:hAnsi="Times New Roman" w:cs="Times New Roman"/>
                <w:color w:val="auto"/>
                <w:sz w:val="24"/>
                <w:highlight w:val="none"/>
              </w:rPr>
              <w:t>（4）消防系统</w:t>
            </w:r>
            <w:r>
              <w:rPr>
                <w:rFonts w:ascii="Times New Roman" w:hAnsi="Times New Roman" w:cs="Times New Roman"/>
                <w:color w:val="auto"/>
                <w:sz w:val="24"/>
                <w:highlight w:val="none"/>
              </w:rPr>
              <w:tab/>
            </w:r>
            <w:r>
              <w:rPr>
                <w:rFonts w:ascii="Times New Roman" w:hAnsi="Times New Roman" w:cs="Times New Roman"/>
                <w:color w:val="auto"/>
                <w:sz w:val="24"/>
                <w:highlight w:val="none"/>
              </w:rPr>
              <w:t>：按照相关规定设置各类消防设施</w:t>
            </w:r>
            <w:r>
              <w:rPr>
                <w:rFonts w:hint="eastAsia" w:cs="Times New Roman"/>
                <w:color w:val="auto"/>
                <w:sz w:val="24"/>
                <w:highlight w:val="none"/>
                <w:lang w:val="en-US" w:eastAsia="zh-CN"/>
              </w:rPr>
              <w:t>。</w:t>
            </w:r>
          </w:p>
          <w:p w14:paraId="65585308">
            <w:pPr>
              <w:pStyle w:val="3"/>
              <w:ind w:left="434" w:leftChars="202" w:hanging="10" w:hangingChars="4"/>
              <w:rPr>
                <w:rFonts w:hint="eastAsia" w:ascii="Times New Roman" w:hAnsi="Times New Roman" w:eastAsia="宋体" w:cs="Times New Roman"/>
                <w:b/>
                <w:bCs/>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7、水平衡</w:t>
            </w:r>
          </w:p>
          <w:p w14:paraId="57F3E820">
            <w:pPr>
              <w:snapToGrid w:val="0"/>
              <w:spacing w:line="360" w:lineRule="auto"/>
              <w:ind w:left="315" w:leftChars="150" w:firstLine="240" w:firstLineChars="100"/>
              <w:rPr>
                <w:rFonts w:hint="eastAsia" w:eastAsia="宋体"/>
                <w:color w:val="auto"/>
                <w:kern w:val="0"/>
                <w:sz w:val="24"/>
                <w:szCs w:val="24"/>
                <w:highlight w:val="none"/>
                <w:lang w:eastAsia="zh-CN"/>
              </w:rPr>
            </w:pPr>
            <w:r>
              <w:rPr>
                <w:rFonts w:hint="eastAsia"/>
                <w:color w:val="auto"/>
                <w:kern w:val="0"/>
                <w:sz w:val="24"/>
                <w:szCs w:val="24"/>
                <w:highlight w:val="none"/>
                <w:lang w:eastAsia="zh-CN"/>
              </w:rPr>
              <w:t>本项目用水主要为</w:t>
            </w:r>
            <w:r>
              <w:rPr>
                <w:rFonts w:hint="eastAsia"/>
                <w:color w:val="auto"/>
                <w:kern w:val="0"/>
                <w:sz w:val="24"/>
                <w:szCs w:val="24"/>
                <w:highlight w:val="none"/>
              </w:rPr>
              <w:t>生活用水</w:t>
            </w:r>
            <w:r>
              <w:rPr>
                <w:rFonts w:hint="eastAsia"/>
                <w:color w:val="auto"/>
                <w:kern w:val="0"/>
                <w:sz w:val="24"/>
                <w:szCs w:val="24"/>
                <w:highlight w:val="none"/>
                <w:lang w:eastAsia="zh-CN"/>
              </w:rPr>
              <w:t>。</w:t>
            </w:r>
          </w:p>
          <w:p w14:paraId="0EE1945E">
            <w:pPr>
              <w:snapToGrid w:val="0"/>
              <w:spacing w:line="360" w:lineRule="auto"/>
              <w:ind w:firstLine="480" w:firstLineChars="200"/>
              <w:rPr>
                <w:color w:val="auto"/>
                <w:kern w:val="0"/>
                <w:sz w:val="24"/>
                <w:szCs w:val="24"/>
                <w:highlight w:val="none"/>
              </w:rPr>
            </w:pPr>
            <w:r>
              <w:rPr>
                <w:rFonts w:hint="eastAsia"/>
                <w:color w:val="auto"/>
                <w:kern w:val="0"/>
                <w:sz w:val="24"/>
                <w:szCs w:val="24"/>
                <w:highlight w:val="none"/>
              </w:rPr>
              <w:t>本项目劳动定员</w:t>
            </w:r>
            <w:r>
              <w:rPr>
                <w:rFonts w:hint="eastAsia"/>
                <w:color w:val="auto"/>
                <w:kern w:val="0"/>
                <w:sz w:val="24"/>
                <w:szCs w:val="24"/>
                <w:highlight w:val="none"/>
                <w:lang w:val="en-US" w:eastAsia="zh-CN"/>
              </w:rPr>
              <w:t>2</w:t>
            </w:r>
            <w:r>
              <w:rPr>
                <w:rFonts w:hint="eastAsia"/>
                <w:color w:val="auto"/>
                <w:kern w:val="0"/>
                <w:sz w:val="24"/>
                <w:szCs w:val="24"/>
                <w:highlight w:val="none"/>
              </w:rPr>
              <w:t>0人，</w:t>
            </w:r>
            <w:r>
              <w:rPr>
                <w:rFonts w:hint="eastAsia" w:ascii="Times New Roman" w:hAnsi="Times New Roman" w:eastAsia="宋体" w:cs="Times New Roman"/>
                <w:color w:val="auto"/>
                <w:kern w:val="0"/>
                <w:sz w:val="24"/>
                <w:szCs w:val="24"/>
                <w:highlight w:val="none"/>
                <w:lang w:eastAsia="zh-CN"/>
              </w:rPr>
              <w:t>年工作时间300天，</w:t>
            </w:r>
            <w:r>
              <w:rPr>
                <w:rFonts w:hint="eastAsia"/>
                <w:color w:val="auto"/>
                <w:kern w:val="0"/>
                <w:sz w:val="24"/>
                <w:szCs w:val="24"/>
                <w:highlight w:val="none"/>
              </w:rPr>
              <w:t>参照《安徽省行业用水定额》（DB34/T679-2025）中</w:t>
            </w:r>
            <w:r>
              <w:rPr>
                <w:rFonts w:hint="eastAsia"/>
                <w:color w:val="auto"/>
                <w:kern w:val="0"/>
                <w:sz w:val="24"/>
                <w:szCs w:val="24"/>
                <w:highlight w:val="none"/>
                <w:lang w:eastAsia="zh-CN"/>
              </w:rPr>
              <w:t>农村</w:t>
            </w:r>
            <w:r>
              <w:rPr>
                <w:rFonts w:hint="eastAsia"/>
                <w:color w:val="auto"/>
                <w:kern w:val="0"/>
                <w:sz w:val="24"/>
                <w:szCs w:val="24"/>
                <w:highlight w:val="none"/>
              </w:rPr>
              <w:t>居民生活用水标准1</w:t>
            </w:r>
            <w:r>
              <w:rPr>
                <w:rFonts w:hint="eastAsia"/>
                <w:color w:val="auto"/>
                <w:kern w:val="0"/>
                <w:sz w:val="24"/>
                <w:szCs w:val="24"/>
                <w:highlight w:val="none"/>
                <w:lang w:val="en-US" w:eastAsia="zh-CN"/>
              </w:rPr>
              <w:t>60</w:t>
            </w:r>
            <w:r>
              <w:rPr>
                <w:rFonts w:hint="eastAsia"/>
                <w:color w:val="auto"/>
                <w:kern w:val="0"/>
                <w:sz w:val="24"/>
                <w:szCs w:val="24"/>
                <w:highlight w:val="none"/>
              </w:rPr>
              <w:t>L/日，按工作时间结算（8h/d），员工生活用水按每人每天用水量60L计算</w:t>
            </w:r>
            <w:r>
              <w:rPr>
                <w:rFonts w:hint="eastAsia"/>
                <w:color w:val="auto"/>
                <w:kern w:val="0"/>
                <w:sz w:val="24"/>
                <w:szCs w:val="24"/>
                <w:highlight w:val="none"/>
                <w:lang w:eastAsia="zh-CN"/>
              </w:rPr>
              <w:t>，生活用水为360t/a，生活污水按80%计，</w:t>
            </w:r>
            <w:r>
              <w:rPr>
                <w:rFonts w:hint="eastAsia"/>
                <w:color w:val="auto"/>
                <w:kern w:val="0"/>
                <w:sz w:val="24"/>
                <w:szCs w:val="24"/>
                <w:highlight w:val="none"/>
              </w:rPr>
              <w:t>生活污水产生量为</w:t>
            </w:r>
            <w:r>
              <w:rPr>
                <w:rFonts w:hint="eastAsia"/>
                <w:color w:val="auto"/>
                <w:kern w:val="0"/>
                <w:sz w:val="24"/>
                <w:szCs w:val="24"/>
                <w:highlight w:val="none"/>
                <w:lang w:val="en-US" w:eastAsia="zh-CN"/>
              </w:rPr>
              <w:t>288</w:t>
            </w:r>
            <w:r>
              <w:rPr>
                <w:rFonts w:hint="eastAsia"/>
                <w:color w:val="auto"/>
                <w:kern w:val="0"/>
                <w:sz w:val="24"/>
                <w:szCs w:val="24"/>
                <w:highlight w:val="none"/>
              </w:rPr>
              <w:t>t/a</w:t>
            </w:r>
            <w:r>
              <w:rPr>
                <w:rFonts w:hint="eastAsia"/>
                <w:color w:val="auto"/>
                <w:kern w:val="0"/>
                <w:sz w:val="24"/>
                <w:szCs w:val="24"/>
                <w:highlight w:val="none"/>
                <w:lang w:eastAsia="zh-CN"/>
              </w:rPr>
              <w:t>，</w:t>
            </w:r>
            <w:r>
              <w:rPr>
                <w:rFonts w:hint="eastAsia"/>
                <w:color w:val="auto"/>
                <w:kern w:val="0"/>
                <w:sz w:val="24"/>
                <w:szCs w:val="24"/>
                <w:highlight w:val="none"/>
              </w:rPr>
              <w:t>主要污染因子为COD、BOD</w:t>
            </w:r>
            <w:r>
              <w:rPr>
                <w:rFonts w:hint="eastAsia"/>
                <w:color w:val="auto"/>
                <w:kern w:val="0"/>
                <w:sz w:val="24"/>
                <w:szCs w:val="24"/>
                <w:highlight w:val="none"/>
                <w:vertAlign w:val="subscript"/>
              </w:rPr>
              <w:t>5</w:t>
            </w:r>
            <w:r>
              <w:rPr>
                <w:rFonts w:hint="eastAsia"/>
                <w:color w:val="auto"/>
                <w:kern w:val="0"/>
                <w:sz w:val="24"/>
                <w:szCs w:val="24"/>
                <w:highlight w:val="none"/>
              </w:rPr>
              <w:t>、SS、氨氮等。</w:t>
            </w:r>
          </w:p>
          <w:p w14:paraId="5EC21523">
            <w:pPr>
              <w:snapToGrid w:val="0"/>
              <w:spacing w:line="360" w:lineRule="auto"/>
              <w:ind w:left="315" w:leftChars="150"/>
              <w:rPr>
                <w:color w:val="auto"/>
                <w:kern w:val="0"/>
                <w:sz w:val="24"/>
                <w:szCs w:val="24"/>
                <w:highlight w:val="none"/>
              </w:rPr>
            </w:pPr>
            <w:r>
              <w:rPr>
                <w:rFonts w:hint="eastAsia"/>
                <w:color w:val="auto"/>
                <w:kern w:val="0"/>
                <w:sz w:val="24"/>
                <w:szCs w:val="24"/>
                <w:highlight w:val="none"/>
              </w:rPr>
              <w:t xml:space="preserve"> 本项目生产过程水平衡见下图2-</w:t>
            </w:r>
            <w:r>
              <w:rPr>
                <w:rFonts w:hint="eastAsia"/>
                <w:color w:val="auto"/>
                <w:kern w:val="0"/>
                <w:sz w:val="24"/>
                <w:szCs w:val="24"/>
                <w:highlight w:val="none"/>
                <w:lang w:val="en-US" w:eastAsia="zh-CN"/>
              </w:rPr>
              <w:t>1</w:t>
            </w:r>
            <w:r>
              <w:rPr>
                <w:rFonts w:hint="eastAsia"/>
                <w:color w:val="auto"/>
                <w:kern w:val="0"/>
                <w:sz w:val="24"/>
                <w:szCs w:val="24"/>
                <w:highlight w:val="none"/>
              </w:rPr>
              <w:t>。</w:t>
            </w:r>
          </w:p>
          <w:p w14:paraId="18BB27AD">
            <w:pPr>
              <w:adjustRightInd w:val="0"/>
              <w:snapToGrid w:val="0"/>
              <w:jc w:val="center"/>
              <w:rPr>
                <w:color w:val="auto"/>
                <w:highlight w:val="none"/>
              </w:rPr>
            </w:pPr>
            <w:r>
              <w:rPr>
                <w:color w:val="auto"/>
                <w:highlight w:val="none"/>
              </w:rPr>
              <w:drawing>
                <wp:inline distT="0" distB="0" distL="114300" distR="114300">
                  <wp:extent cx="4152900" cy="657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t="8245"/>
                          <a:stretch>
                            <a:fillRect/>
                          </a:stretch>
                        </pic:blipFill>
                        <pic:spPr>
                          <a:xfrm>
                            <a:off x="0" y="0"/>
                            <a:ext cx="4152900" cy="657225"/>
                          </a:xfrm>
                          <a:prstGeom prst="rect">
                            <a:avLst/>
                          </a:prstGeom>
                          <a:noFill/>
                          <a:ln>
                            <a:noFill/>
                          </a:ln>
                        </pic:spPr>
                      </pic:pic>
                    </a:graphicData>
                  </a:graphic>
                </wp:inline>
              </w:drawing>
            </w:r>
          </w:p>
          <w:p w14:paraId="1B26C376">
            <w:pPr>
              <w:jc w:val="center"/>
              <w:rPr>
                <w:rFonts w:hint="eastAsia"/>
                <w:color w:val="auto"/>
                <w:highlight w:val="none"/>
                <w:lang w:val="en-US" w:eastAsia="zh-CN"/>
              </w:rPr>
            </w:pPr>
            <w:r>
              <w:rPr>
                <w:rFonts w:hint="eastAsia"/>
                <w:color w:val="auto"/>
                <w:highlight w:val="none"/>
              </w:rPr>
              <w:t>图</w:t>
            </w:r>
            <w:r>
              <w:rPr>
                <w:color w:val="auto"/>
                <w:highlight w:val="none"/>
              </w:rPr>
              <w:t>2-</w:t>
            </w:r>
            <w:r>
              <w:rPr>
                <w:rFonts w:hint="eastAsia"/>
                <w:color w:val="auto"/>
                <w:highlight w:val="none"/>
                <w:lang w:val="en-US" w:eastAsia="zh-CN"/>
              </w:rPr>
              <w:t>1</w:t>
            </w:r>
            <w:r>
              <w:rPr>
                <w:color w:val="auto"/>
                <w:highlight w:val="none"/>
              </w:rPr>
              <w:t xml:space="preserve"> </w:t>
            </w:r>
            <w:r>
              <w:rPr>
                <w:rFonts w:hint="eastAsia"/>
                <w:color w:val="auto"/>
                <w:highlight w:val="none"/>
              </w:rPr>
              <w:t>本项目水平衡图</w:t>
            </w:r>
            <w:r>
              <w:rPr>
                <w:color w:val="auto"/>
                <w:highlight w:val="none"/>
              </w:rPr>
              <w:t xml:space="preserve">   </w:t>
            </w:r>
            <w:r>
              <w:rPr>
                <w:rFonts w:hint="eastAsia"/>
                <w:color w:val="auto"/>
                <w:highlight w:val="none"/>
              </w:rPr>
              <w:t>单位：t</w:t>
            </w:r>
            <w:r>
              <w:rPr>
                <w:color w:val="auto"/>
                <w:highlight w:val="none"/>
              </w:rPr>
              <w:t>/a</w:t>
            </w:r>
          </w:p>
          <w:p w14:paraId="1C6DF524">
            <w:pPr>
              <w:rPr>
                <w:color w:val="auto"/>
                <w:highlight w:val="none"/>
              </w:rPr>
            </w:pPr>
          </w:p>
          <w:p w14:paraId="359C097C">
            <w:pPr>
              <w:tabs>
                <w:tab w:val="left" w:pos="1180"/>
              </w:tabs>
              <w:spacing w:before="240" w:beforeLines="100" w:line="360" w:lineRule="auto"/>
              <w:ind w:firstLine="482" w:firstLineChars="200"/>
              <w:jc w:val="left"/>
              <w:rPr>
                <w:b/>
                <w:bCs/>
                <w:color w:val="auto"/>
                <w:sz w:val="24"/>
                <w:szCs w:val="24"/>
                <w:highlight w:val="none"/>
              </w:rPr>
            </w:pPr>
            <w:r>
              <w:rPr>
                <w:rFonts w:hint="eastAsia"/>
                <w:b/>
                <w:bCs/>
                <w:color w:val="auto"/>
                <w:sz w:val="24"/>
                <w:szCs w:val="24"/>
                <w:highlight w:val="none"/>
                <w:lang w:val="en-US" w:eastAsia="zh-CN"/>
              </w:rPr>
              <w:t>8</w:t>
            </w:r>
            <w:r>
              <w:rPr>
                <w:rFonts w:hint="eastAsia" w:cs="宋体"/>
                <w:b/>
                <w:bCs/>
                <w:color w:val="auto"/>
                <w:sz w:val="24"/>
                <w:szCs w:val="24"/>
                <w:highlight w:val="none"/>
              </w:rPr>
              <w:t>、劳动定员及工作制度</w:t>
            </w:r>
          </w:p>
          <w:p w14:paraId="6AC3560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本项目职工人数</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人，采用</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小时</w:t>
            </w:r>
            <w:r>
              <w:rPr>
                <w:rFonts w:hint="eastAsia" w:ascii="宋体" w:hAnsi="宋体" w:cs="宋体"/>
                <w:color w:val="auto"/>
                <w:sz w:val="24"/>
                <w:szCs w:val="24"/>
                <w:highlight w:val="none"/>
                <w:lang w:eastAsia="zh-CN"/>
              </w:rPr>
              <w:t>单班制</w:t>
            </w:r>
            <w:r>
              <w:rPr>
                <w:rFonts w:hint="eastAsia" w:ascii="宋体" w:hAnsi="宋体" w:cs="宋体"/>
                <w:color w:val="auto"/>
                <w:sz w:val="24"/>
                <w:szCs w:val="24"/>
                <w:highlight w:val="none"/>
              </w:rPr>
              <w:t>，年工作</w:t>
            </w:r>
            <w:r>
              <w:rPr>
                <w:rFonts w:ascii="宋体" w:hAnsi="宋体" w:cs="宋体"/>
                <w:color w:val="auto"/>
                <w:sz w:val="24"/>
                <w:szCs w:val="24"/>
                <w:highlight w:val="none"/>
              </w:rPr>
              <w:t>300天</w:t>
            </w:r>
            <w:r>
              <w:rPr>
                <w:rFonts w:hint="eastAsia" w:ascii="宋体" w:hAnsi="宋体" w:cs="宋体"/>
                <w:color w:val="auto"/>
                <w:sz w:val="24"/>
                <w:szCs w:val="24"/>
                <w:highlight w:val="none"/>
                <w:lang w:eastAsia="zh-CN"/>
              </w:rPr>
              <w:t>，夜间不生产。</w:t>
            </w:r>
          </w:p>
          <w:p w14:paraId="0C2B466C">
            <w:pPr>
              <w:adjustRightInd w:val="0"/>
              <w:snapToGrid w:val="0"/>
              <w:spacing w:before="240" w:beforeLines="100" w:line="360" w:lineRule="auto"/>
              <w:ind w:firstLine="482" w:firstLineChars="200"/>
              <w:jc w:val="left"/>
              <w:rPr>
                <w:rFonts w:ascii="宋体"/>
                <w:b/>
                <w:bCs/>
                <w:color w:val="auto"/>
                <w:sz w:val="24"/>
                <w:szCs w:val="24"/>
                <w:highlight w:val="none"/>
              </w:rPr>
            </w:pP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lang w:eastAsia="zh-CN"/>
              </w:rPr>
              <w:t>建设项目厂区</w:t>
            </w:r>
            <w:r>
              <w:rPr>
                <w:rFonts w:hint="eastAsia" w:ascii="宋体" w:hAnsi="宋体" w:cs="宋体"/>
                <w:b/>
                <w:bCs/>
                <w:color w:val="auto"/>
                <w:sz w:val="24"/>
                <w:szCs w:val="24"/>
                <w:highlight w:val="none"/>
              </w:rPr>
              <w:t>平面布置</w:t>
            </w:r>
          </w:p>
          <w:p w14:paraId="08A8EA6F">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项目位于</w:t>
            </w:r>
            <w:r>
              <w:rPr>
                <w:rFonts w:hint="eastAsia" w:ascii="宋体" w:hAnsi="宋体" w:cs="宋体"/>
                <w:color w:val="auto"/>
                <w:sz w:val="24"/>
                <w:szCs w:val="24"/>
                <w:highlight w:val="none"/>
                <w:lang w:eastAsia="zh-CN"/>
              </w:rPr>
              <w:t>淮北市濉溪县双堆集镇吴井村，厂区</w:t>
            </w:r>
            <w:r>
              <w:rPr>
                <w:rFonts w:hint="eastAsia" w:ascii="宋体" w:hAnsi="宋体" w:cs="宋体"/>
                <w:color w:val="auto"/>
                <w:sz w:val="24"/>
                <w:szCs w:val="24"/>
                <w:highlight w:val="none"/>
              </w:rPr>
              <w:t>内布局结构合理通透，厂区内水、电、通讯、应急设施等满足应急、贮存与消防要求。本项目在厂区内建设一座占地面积</w:t>
            </w:r>
            <w:r>
              <w:rPr>
                <w:rFonts w:hint="eastAsia" w:ascii="宋体" w:hAnsi="宋体" w:cs="宋体"/>
                <w:color w:val="auto"/>
                <w:sz w:val="24"/>
                <w:szCs w:val="24"/>
                <w:highlight w:val="none"/>
                <w:lang w:eastAsia="zh-CN"/>
              </w:rPr>
              <w:t>约</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00m</w:t>
            </w:r>
            <w:r>
              <w:rPr>
                <w:rFonts w:hint="eastAsia" w:ascii="宋体" w:hAnsi="宋体" w:cs="宋体"/>
                <w:color w:val="auto"/>
                <w:sz w:val="24"/>
                <w:szCs w:val="24"/>
                <w:highlight w:val="none"/>
                <w:vertAlign w:val="superscript"/>
              </w:rPr>
              <w:t>2</w:t>
            </w:r>
            <w:r>
              <w:rPr>
                <w:rFonts w:hint="eastAsia" w:ascii="宋体" w:hAnsi="宋体" w:cs="宋体"/>
                <w:color w:val="auto"/>
                <w:sz w:val="24"/>
                <w:szCs w:val="24"/>
                <w:highlight w:val="none"/>
                <w:lang w:eastAsia="zh-CN"/>
              </w:rPr>
              <w:t>的生产车间；</w:t>
            </w:r>
            <w:r>
              <w:rPr>
                <w:rFonts w:hint="eastAsia" w:ascii="宋体" w:hAnsi="宋体" w:cs="宋体"/>
                <w:color w:val="auto"/>
                <w:sz w:val="24"/>
                <w:szCs w:val="24"/>
                <w:highlight w:val="none"/>
              </w:rPr>
              <w:t>其中</w:t>
            </w:r>
            <w:r>
              <w:rPr>
                <w:rFonts w:hint="eastAsia" w:ascii="宋体" w:hAnsi="宋体" w:cs="宋体"/>
                <w:color w:val="auto"/>
                <w:sz w:val="24"/>
                <w:szCs w:val="24"/>
                <w:highlight w:val="none"/>
                <w:lang w:eastAsia="zh-CN"/>
              </w:rPr>
              <w:t>物料库（</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）占地面积</w:t>
            </w:r>
            <w:r>
              <w:rPr>
                <w:rFonts w:hint="eastAsia" w:ascii="宋体" w:hAnsi="宋体" w:cs="宋体"/>
                <w:color w:val="auto"/>
                <w:sz w:val="24"/>
                <w:szCs w:val="24"/>
                <w:highlight w:val="none"/>
                <w:lang w:val="en-US" w:eastAsia="zh-CN"/>
              </w:rPr>
              <w:t>1500平方米，</w:t>
            </w:r>
            <w:r>
              <w:rPr>
                <w:rFonts w:hint="eastAsia" w:ascii="宋体" w:hAnsi="宋体" w:cs="宋体"/>
                <w:color w:val="auto"/>
                <w:sz w:val="24"/>
                <w:szCs w:val="24"/>
                <w:highlight w:val="none"/>
                <w:lang w:eastAsia="zh-CN"/>
              </w:rPr>
              <w:t>位于厂区</w:t>
            </w:r>
            <w:r>
              <w:rPr>
                <w:rFonts w:hint="eastAsia" w:ascii="宋体" w:hAnsi="宋体" w:cs="宋体"/>
                <w:color w:val="auto"/>
                <w:sz w:val="24"/>
                <w:szCs w:val="24"/>
                <w:highlight w:val="none"/>
                <w:lang w:val="en-US" w:eastAsia="zh-CN"/>
              </w:rPr>
              <w:t>北</w:t>
            </w:r>
            <w:r>
              <w:rPr>
                <w:rFonts w:hint="eastAsia" w:ascii="宋体" w:hAnsi="宋体" w:cs="宋体"/>
                <w:color w:val="auto"/>
                <w:sz w:val="24"/>
                <w:szCs w:val="24"/>
                <w:highlight w:val="none"/>
                <w:lang w:eastAsia="zh-CN"/>
              </w:rPr>
              <w:t>侧，物料库（</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）占地面积</w:t>
            </w:r>
            <w:r>
              <w:rPr>
                <w:rFonts w:hint="eastAsia" w:ascii="宋体" w:hAnsi="宋体" w:cs="宋体"/>
                <w:color w:val="auto"/>
                <w:sz w:val="24"/>
                <w:szCs w:val="24"/>
                <w:highlight w:val="none"/>
                <w:lang w:val="en-US" w:eastAsia="zh-CN"/>
              </w:rPr>
              <w:t>1000平方米，</w:t>
            </w:r>
            <w:r>
              <w:rPr>
                <w:rFonts w:hint="eastAsia" w:ascii="宋体" w:hAnsi="宋体" w:cs="宋体"/>
                <w:color w:val="auto"/>
                <w:sz w:val="24"/>
                <w:szCs w:val="24"/>
                <w:highlight w:val="none"/>
                <w:lang w:eastAsia="zh-CN"/>
              </w:rPr>
              <w:t>位于厂区东侧；成品库占地面积</w:t>
            </w:r>
            <w:r>
              <w:rPr>
                <w:rFonts w:hint="eastAsia" w:ascii="宋体" w:hAnsi="宋体" w:cs="宋体"/>
                <w:color w:val="auto"/>
                <w:sz w:val="24"/>
                <w:szCs w:val="24"/>
                <w:highlight w:val="none"/>
                <w:lang w:val="en-US" w:eastAsia="zh-CN"/>
              </w:rPr>
              <w:t>500平方米，</w:t>
            </w:r>
            <w:r>
              <w:rPr>
                <w:rFonts w:hint="eastAsia" w:ascii="宋体" w:hAnsi="宋体" w:cs="宋体"/>
                <w:color w:val="auto"/>
                <w:sz w:val="24"/>
                <w:szCs w:val="24"/>
                <w:highlight w:val="none"/>
                <w:lang w:eastAsia="zh-CN"/>
              </w:rPr>
              <w:t>位于生产车间内西侧；办公区占地面积</w:t>
            </w:r>
            <w:r>
              <w:rPr>
                <w:rFonts w:hint="eastAsia" w:ascii="宋体" w:hAnsi="宋体" w:cs="宋体"/>
                <w:color w:val="auto"/>
                <w:sz w:val="24"/>
                <w:szCs w:val="24"/>
                <w:highlight w:val="none"/>
                <w:lang w:val="en-US" w:eastAsia="zh-CN"/>
              </w:rPr>
              <w:t>300平方米，</w:t>
            </w:r>
            <w:r>
              <w:rPr>
                <w:rFonts w:hint="eastAsia" w:ascii="宋体" w:hAnsi="宋体" w:cs="宋体"/>
                <w:color w:val="auto"/>
                <w:sz w:val="24"/>
                <w:szCs w:val="24"/>
                <w:highlight w:val="none"/>
                <w:lang w:eastAsia="zh-CN"/>
              </w:rPr>
              <w:t>位于厂区</w:t>
            </w:r>
            <w:r>
              <w:rPr>
                <w:rFonts w:hint="eastAsia" w:ascii="宋体" w:hAnsi="宋体" w:cs="宋体"/>
                <w:color w:val="auto"/>
                <w:sz w:val="24"/>
                <w:szCs w:val="24"/>
                <w:highlight w:val="none"/>
                <w:lang w:val="en-US" w:eastAsia="zh-CN"/>
              </w:rPr>
              <w:t>西侧</w:t>
            </w:r>
            <w:r>
              <w:rPr>
                <w:rFonts w:hint="eastAsia" w:ascii="宋体" w:hAnsi="宋体" w:cs="宋体"/>
                <w:color w:val="auto"/>
                <w:sz w:val="24"/>
                <w:szCs w:val="24"/>
                <w:highlight w:val="none"/>
              </w:rPr>
              <w:t>。</w:t>
            </w:r>
          </w:p>
          <w:p w14:paraId="615DAFA2">
            <w:pPr>
              <w:widowControl/>
              <w:spacing w:line="360" w:lineRule="auto"/>
              <w:ind w:firstLine="480" w:firstLineChars="200"/>
              <w:jc w:val="left"/>
              <w:rPr>
                <w:rFonts w:hint="eastAsia" w:ascii="Times New Roman" w:hAnsi="Times New Roman" w:cs="Times New Roman"/>
                <w:color w:val="auto"/>
                <w:sz w:val="24"/>
                <w:highlight w:val="none"/>
              </w:rPr>
            </w:pPr>
            <w:r>
              <w:rPr>
                <w:rFonts w:hint="eastAsia" w:ascii="Times New Roman" w:hAnsi="Times New Roman"/>
                <w:color w:val="auto"/>
                <w:sz w:val="24"/>
                <w:highlight w:val="none"/>
              </w:rPr>
              <w:t>项目布置总体来说，结构明朗，流程顺畅，布局紧凑，符合防火、安全卫生、环保、交通、运输、生产工艺流程等需求。总体上做到按功能分区，系统分明，布置整齐。</w:t>
            </w:r>
            <w:r>
              <w:rPr>
                <w:rFonts w:ascii="Times New Roman" w:hAnsi="Times New Roman" w:cs="Times New Roman"/>
                <w:color w:val="auto"/>
                <w:sz w:val="24"/>
                <w:highlight w:val="none"/>
              </w:rPr>
              <w:t>项目平面布置满足生产人流、物流分离、互不交叉干扰的原则</w:t>
            </w:r>
            <w:r>
              <w:rPr>
                <w:rFonts w:hint="eastAsia" w:ascii="Times New Roman" w:hAnsi="Times New Roman" w:cs="Times New Roman"/>
                <w:color w:val="auto"/>
                <w:sz w:val="24"/>
                <w:highlight w:val="none"/>
              </w:rPr>
              <w:t>。</w:t>
            </w:r>
          </w:p>
          <w:p w14:paraId="1C3A81CF">
            <w:pPr>
              <w:widowControl/>
              <w:spacing w:line="360" w:lineRule="auto"/>
              <w:ind w:firstLine="480" w:firstLineChars="200"/>
              <w:jc w:val="left"/>
              <w:rPr>
                <w:color w:val="auto"/>
                <w:highlight w:val="none"/>
              </w:rPr>
            </w:pPr>
            <w:r>
              <w:rPr>
                <w:rFonts w:ascii="Times New Roman" w:hAnsi="Times New Roman" w:cs="Times New Roman"/>
                <w:color w:val="auto"/>
                <w:sz w:val="24"/>
                <w:highlight w:val="none"/>
              </w:rPr>
              <w:t>建设项目</w:t>
            </w:r>
            <w:r>
              <w:rPr>
                <w:rFonts w:hint="eastAsia" w:ascii="Times New Roman" w:hAnsi="Times New Roman" w:cs="Times New Roman"/>
                <w:color w:val="auto"/>
                <w:sz w:val="24"/>
                <w:highlight w:val="none"/>
              </w:rPr>
              <w:t>厂区平面布置图见附图</w:t>
            </w:r>
            <w:r>
              <w:rPr>
                <w:rFonts w:hint="eastAsia" w:ascii="宋体" w:hAnsi="宋体" w:cs="宋体"/>
                <w:color w:val="auto"/>
                <w:sz w:val="24"/>
                <w:szCs w:val="24"/>
                <w:highlight w:val="none"/>
              </w:rPr>
              <w:t>3。</w:t>
            </w:r>
          </w:p>
        </w:tc>
      </w:tr>
      <w:tr w14:paraId="57051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3" w:hRule="atLeast"/>
          <w:jc w:val="center"/>
        </w:trPr>
        <w:tc>
          <w:tcPr>
            <w:tcW w:w="600" w:type="dxa"/>
            <w:vAlign w:val="center"/>
          </w:tcPr>
          <w:p w14:paraId="0B036FC4">
            <w:pPr>
              <w:pStyle w:val="34"/>
              <w:adjustRightInd w:val="0"/>
              <w:snapToGrid w:val="0"/>
              <w:spacing w:before="0" w:beforeAutospacing="0" w:after="0" w:afterAutospacing="0"/>
              <w:jc w:val="center"/>
              <w:rPr>
                <w:rFonts w:cs="Times New Roman"/>
                <w:color w:val="auto"/>
                <w:sz w:val="21"/>
                <w:szCs w:val="21"/>
                <w:highlight w:val="none"/>
              </w:rPr>
            </w:pPr>
            <w:r>
              <w:rPr>
                <w:rFonts w:hint="eastAsia"/>
                <w:color w:val="auto"/>
                <w:kern w:val="2"/>
                <w:highlight w:val="none"/>
              </w:rPr>
              <w:t>工艺流程和产排污环节</w:t>
            </w:r>
          </w:p>
        </w:tc>
        <w:tc>
          <w:tcPr>
            <w:tcW w:w="8552" w:type="dxa"/>
          </w:tcPr>
          <w:p w14:paraId="1B8CC1C5">
            <w:pPr>
              <w:keepNext w:val="0"/>
              <w:keepLines w:val="0"/>
              <w:pageBreakBefore w:val="0"/>
              <w:widowControl w:val="0"/>
              <w:kinsoku/>
              <w:wordWrap/>
              <w:overflowPunct/>
              <w:topLinePunct w:val="0"/>
              <w:autoSpaceDE/>
              <w:autoSpaceDN/>
              <w:bidi w:val="0"/>
              <w:adjustRightInd/>
              <w:snapToGrid/>
              <w:spacing w:before="313" w:beforeLines="100" w:line="360" w:lineRule="auto"/>
              <w:ind w:firstLine="482" w:firstLineChars="200"/>
              <w:textAlignment w:val="auto"/>
              <w:rPr>
                <w:rFonts w:hint="eastAsia" w:ascii="宋体" w:hAnsi="宋体" w:cs="宋体"/>
                <w:b/>
                <w:bCs/>
                <w:color w:val="auto"/>
                <w:sz w:val="24"/>
                <w:szCs w:val="24"/>
                <w:highlight w:val="none"/>
                <w:lang w:eastAsia="zh-CN"/>
              </w:rPr>
            </w:pPr>
            <w:r>
              <w:rPr>
                <w:rFonts w:hint="eastAsia" w:ascii="Times New Roman" w:hAnsi="Times New Roman" w:eastAsia="宋体"/>
                <w:b/>
                <w:color w:val="auto"/>
                <w:sz w:val="24"/>
                <w:szCs w:val="24"/>
                <w:highlight w:val="none"/>
                <w:lang w:val="en-US" w:eastAsia="zh-CN"/>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363220</wp:posOffset>
                  </wp:positionV>
                  <wp:extent cx="4838700" cy="1491615"/>
                  <wp:effectExtent l="0" t="0" r="7620" b="1905"/>
                  <wp:wrapNone/>
                  <wp:docPr id="2" name="图片 2" descr="169821755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8217559706"/>
                          <pic:cNvPicPr>
                            <a:picLocks noChangeAspect="1"/>
                          </pic:cNvPicPr>
                        </pic:nvPicPr>
                        <pic:blipFill>
                          <a:blip r:embed="rId8"/>
                          <a:stretch>
                            <a:fillRect/>
                          </a:stretch>
                        </pic:blipFill>
                        <pic:spPr>
                          <a:xfrm>
                            <a:off x="0" y="0"/>
                            <a:ext cx="4838700" cy="1491615"/>
                          </a:xfrm>
                          <a:prstGeom prst="rect">
                            <a:avLst/>
                          </a:prstGeom>
                          <a:noFill/>
                          <a:ln>
                            <a:noFill/>
                          </a:ln>
                        </pic:spPr>
                      </pic:pic>
                    </a:graphicData>
                  </a:graphic>
                </wp:anchor>
              </w:drawing>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施工期工艺流程</w:t>
            </w:r>
            <w:r>
              <w:rPr>
                <w:rFonts w:hint="eastAsia" w:ascii="宋体" w:hAnsi="宋体" w:cs="宋体"/>
                <w:b/>
                <w:bCs/>
                <w:color w:val="auto"/>
                <w:sz w:val="24"/>
                <w:szCs w:val="24"/>
                <w:highlight w:val="none"/>
                <w:lang w:eastAsia="zh-CN"/>
              </w:rPr>
              <w:t>简述</w:t>
            </w:r>
          </w:p>
          <w:p w14:paraId="348E17FF">
            <w:pPr>
              <w:pStyle w:val="144"/>
              <w:numPr>
                <w:ilvl w:val="0"/>
                <w:numId w:val="0"/>
              </w:numPr>
              <w:spacing w:line="360" w:lineRule="auto"/>
              <w:rPr>
                <w:rFonts w:hint="eastAsia" w:ascii="Times New Roman" w:hAnsi="Times New Roman" w:eastAsia="宋体"/>
                <w:b/>
                <w:color w:val="auto"/>
                <w:sz w:val="24"/>
                <w:szCs w:val="24"/>
                <w:highlight w:val="none"/>
                <w:lang w:val="en-US" w:eastAsia="zh-CN"/>
              </w:rPr>
            </w:pPr>
          </w:p>
          <w:p w14:paraId="00CBB849">
            <w:pPr>
              <w:pStyle w:val="144"/>
              <w:numPr>
                <w:ilvl w:val="0"/>
                <w:numId w:val="0"/>
              </w:numPr>
              <w:spacing w:line="360" w:lineRule="auto"/>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 xml:space="preserve">     </w:t>
            </w:r>
          </w:p>
          <w:p w14:paraId="42A1966E">
            <w:pPr>
              <w:pStyle w:val="144"/>
              <w:numPr>
                <w:ilvl w:val="0"/>
                <w:numId w:val="0"/>
              </w:numPr>
              <w:spacing w:line="360" w:lineRule="auto"/>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 xml:space="preserve">            </w:t>
            </w:r>
          </w:p>
          <w:p w14:paraId="1AA45C30">
            <w:pPr>
              <w:pStyle w:val="144"/>
              <w:numPr>
                <w:ilvl w:val="0"/>
                <w:numId w:val="0"/>
              </w:numPr>
              <w:spacing w:line="360" w:lineRule="auto"/>
              <w:rPr>
                <w:rFonts w:hint="eastAsia" w:ascii="Times New Roman" w:hAnsi="Times New Roman" w:eastAsia="宋体"/>
                <w:b/>
                <w:color w:val="auto"/>
                <w:sz w:val="24"/>
                <w:szCs w:val="24"/>
                <w:highlight w:val="none"/>
                <w:lang w:val="en-US" w:eastAsia="zh-CN"/>
              </w:rPr>
            </w:pPr>
          </w:p>
          <w:p w14:paraId="4C0ECA14">
            <w:pPr>
              <w:pStyle w:val="144"/>
              <w:numPr>
                <w:ilvl w:val="0"/>
                <w:numId w:val="0"/>
              </w:numPr>
              <w:spacing w:line="360" w:lineRule="auto"/>
              <w:rPr>
                <w:rFonts w:hint="eastAsia" w:ascii="Times New Roman" w:hAnsi="Times New Roman" w:eastAsia="宋体"/>
                <w:b/>
                <w:color w:val="auto"/>
                <w:sz w:val="24"/>
                <w:szCs w:val="24"/>
                <w:highlight w:val="none"/>
                <w:lang w:val="en-US" w:eastAsia="zh-CN"/>
              </w:rPr>
            </w:pPr>
          </w:p>
          <w:p w14:paraId="7A343D06">
            <w:pPr>
              <w:pStyle w:val="144"/>
              <w:numPr>
                <w:ilvl w:val="0"/>
                <w:numId w:val="0"/>
              </w:numPr>
              <w:spacing w:line="360" w:lineRule="auto"/>
              <w:jc w:val="cente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br w:type="textWrapping"/>
            </w:r>
            <w:r>
              <w:rPr>
                <w:rFonts w:hint="eastAsia" w:ascii="Times New Roman" w:hAnsi="Times New Roman" w:eastAsia="宋体"/>
                <w:b/>
                <w:color w:val="auto"/>
                <w:sz w:val="24"/>
                <w:szCs w:val="24"/>
                <w:highlight w:val="none"/>
                <w:lang w:val="en-US" w:eastAsia="zh-CN"/>
              </w:rPr>
              <w:t>图2.2   施工期工艺流程及产污节点图</w:t>
            </w:r>
          </w:p>
          <w:p w14:paraId="1B1A0F01">
            <w:pPr>
              <w:pStyle w:val="144"/>
              <w:numPr>
                <w:ilvl w:val="0"/>
                <w:numId w:val="0"/>
              </w:numPr>
              <w:spacing w:line="360" w:lineRule="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工艺流程说明：</w:t>
            </w:r>
          </w:p>
          <w:p w14:paraId="03E89ED0">
            <w:pPr>
              <w:pStyle w:val="144"/>
              <w:numPr>
                <w:ilvl w:val="0"/>
                <w:numId w:val="0"/>
              </w:numPr>
              <w:spacing w:line="360" w:lineRule="auto"/>
              <w:ind w:firstLine="480" w:firstLineChars="200"/>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（1）基础工程施工</w:t>
            </w:r>
          </w:p>
          <w:p w14:paraId="7C20AB68">
            <w:pPr>
              <w:pStyle w:val="144"/>
              <w:numPr>
                <w:ilvl w:val="0"/>
                <w:numId w:val="0"/>
              </w:numPr>
              <w:spacing w:line="360" w:lineRule="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 xml:space="preserve">    包括土方（挖方、填方）、地基处理（岩土工程）与基础工程施工。基础工程挖土方量约等于回填方量，在施工阶段不会有弃土产生；挖掘机、打夯机、装载机等运行时将主要产生噪声，同时产生扬尘。</w:t>
            </w:r>
          </w:p>
          <w:p w14:paraId="64CBE0E4">
            <w:pPr>
              <w:pStyle w:val="144"/>
              <w:numPr>
                <w:ilvl w:val="0"/>
                <w:numId w:val="0"/>
              </w:numPr>
              <w:spacing w:line="360" w:lineRule="auto"/>
              <w:ind w:firstLine="480" w:firstLineChars="200"/>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（2）主体工程及附属工程施工</w:t>
            </w:r>
          </w:p>
          <w:p w14:paraId="080E2FB9">
            <w:pPr>
              <w:pStyle w:val="144"/>
              <w:numPr>
                <w:ilvl w:val="0"/>
                <w:numId w:val="0"/>
              </w:numPr>
              <w:spacing w:line="360" w:lineRule="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 xml:space="preserve">    将产生混凝土输送泵、混凝土振捣棒、卷扬机、钢筋切割机等施工机械的运行噪声；在挖土、堆场、建材搬运和汽车运输过程中会产生扬尘等环境问题。</w:t>
            </w:r>
          </w:p>
          <w:p w14:paraId="50183A52">
            <w:pPr>
              <w:pStyle w:val="144"/>
              <w:numPr>
                <w:ilvl w:val="0"/>
                <w:numId w:val="0"/>
              </w:numPr>
              <w:spacing w:line="360" w:lineRule="auto"/>
              <w:ind w:firstLine="480" w:firstLineChars="200"/>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（3）装饰工程施工</w:t>
            </w:r>
          </w:p>
          <w:p w14:paraId="195D1EF7">
            <w:pPr>
              <w:pStyle w:val="144"/>
              <w:numPr>
                <w:ilvl w:val="0"/>
                <w:numId w:val="0"/>
              </w:numPr>
              <w:spacing w:line="360" w:lineRule="auto"/>
              <w:rPr>
                <w:rFonts w:hint="eastAsia" w:ascii="Times New Roman" w:hAnsi="Times New Roman" w:eastAsia="宋体"/>
                <w:b w:val="0"/>
                <w:bCs/>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 xml:space="preserve">    在对构筑物的室内外进行装修时（如表面粉刷等），钻机、电锤、切割机等产生噪声；建筑及装饰材料等产生废气、废弃物料及极少量的洗涤污水。</w:t>
            </w:r>
          </w:p>
          <w:p w14:paraId="7F7C9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b w:val="0"/>
                <w:bCs/>
                <w:color w:val="auto"/>
                <w:sz w:val="24"/>
                <w:szCs w:val="24"/>
                <w:highlight w:val="none"/>
                <w:lang w:val="en-US" w:eastAsia="zh-CN"/>
              </w:rPr>
              <w:t>从上述污染工序说明可知，施工期环境污染问题主要是：建筑扬尘、施工弃土、施工期噪声、施工期民工生活污水和混凝土搅拌废水、施工期生活垃圾。这些污染几乎发生于整个施工过程，但不同污染因子在不同施工段污染强度不同。</w:t>
            </w:r>
            <w:r>
              <w:rPr>
                <w:rFonts w:hint="eastAsia" w:ascii="宋体" w:hAnsi="宋体" w:eastAsia="宋体" w:cs="宋体"/>
                <w:color w:val="auto"/>
                <w:sz w:val="24"/>
                <w:szCs w:val="24"/>
                <w:highlight w:val="none"/>
                <w:lang w:val="en-US" w:eastAsia="zh-CN"/>
              </w:rPr>
              <w:t>。</w:t>
            </w:r>
          </w:p>
          <w:p w14:paraId="5251AF5E">
            <w:pPr>
              <w:numPr>
                <w:ilvl w:val="0"/>
                <w:numId w:val="0"/>
              </w:numPr>
              <w:spacing w:before="240" w:beforeLines="10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运营期工艺流程和产污环节</w:t>
            </w:r>
          </w:p>
          <w:p w14:paraId="14440FF8">
            <w:pPr>
              <w:adjustRightInd w:val="0"/>
              <w:snapToGrid w:val="0"/>
              <w:spacing w:before="120" w:beforeLines="50"/>
              <w:jc w:val="both"/>
              <w:rPr>
                <w:color w:val="auto"/>
                <w:highlight w:val="none"/>
              </w:rPr>
            </w:pPr>
          </w:p>
        </w:tc>
      </w:tr>
      <w:tr w14:paraId="34DF0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600" w:type="dxa"/>
            <w:tcBorders>
              <w:bottom w:val="single" w:color="auto" w:sz="8" w:space="0"/>
            </w:tcBorders>
            <w:vAlign w:val="center"/>
          </w:tcPr>
          <w:p w14:paraId="79FC5600">
            <w:pPr>
              <w:pStyle w:val="34"/>
              <w:adjustRightInd w:val="0"/>
              <w:snapToGrid w:val="0"/>
              <w:spacing w:before="0" w:beforeAutospacing="0" w:after="0" w:afterAutospacing="0"/>
              <w:jc w:val="center"/>
              <w:rPr>
                <w:rFonts w:cs="Times New Roman"/>
                <w:color w:val="auto"/>
                <w:sz w:val="21"/>
                <w:szCs w:val="21"/>
                <w:highlight w:val="none"/>
              </w:rPr>
            </w:pPr>
            <w:r>
              <w:rPr>
                <w:rFonts w:hint="eastAsia"/>
                <w:color w:val="auto"/>
                <w:kern w:val="2"/>
                <w:highlight w:val="none"/>
              </w:rPr>
              <w:t>与项目有关的原有环境污染问题</w:t>
            </w:r>
          </w:p>
        </w:tc>
        <w:tc>
          <w:tcPr>
            <w:tcW w:w="8552" w:type="dxa"/>
            <w:tcBorders>
              <w:bottom w:val="single" w:color="auto" w:sz="8" w:space="0"/>
            </w:tcBorders>
          </w:tcPr>
          <w:p w14:paraId="6FFD9EDD">
            <w:pPr>
              <w:adjustRightInd w:val="0"/>
              <w:snapToGrid w:val="0"/>
              <w:spacing w:before="240" w:beforeLines="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为新建，</w:t>
            </w:r>
            <w:r>
              <w:rPr>
                <w:rFonts w:hint="eastAsia" w:ascii="宋体" w:hAnsi="宋体" w:cs="宋体"/>
                <w:color w:val="auto"/>
                <w:sz w:val="24"/>
                <w:szCs w:val="24"/>
                <w:highlight w:val="none"/>
              </w:rPr>
              <w:t>位于</w:t>
            </w:r>
            <w:r>
              <w:rPr>
                <w:rFonts w:hint="eastAsia" w:ascii="宋体" w:hAnsi="宋体" w:cs="宋体"/>
                <w:color w:val="auto"/>
                <w:sz w:val="24"/>
                <w:szCs w:val="24"/>
                <w:highlight w:val="none"/>
                <w:lang w:eastAsia="zh-CN"/>
              </w:rPr>
              <w:t>淮北市濉溪县双堆集镇吴井村</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项目地为空地，</w:t>
            </w:r>
            <w:r>
              <w:rPr>
                <w:rFonts w:hint="eastAsia" w:ascii="宋体" w:hAnsi="宋体" w:cs="宋体"/>
                <w:color w:val="auto"/>
                <w:sz w:val="24"/>
                <w:szCs w:val="24"/>
                <w:highlight w:val="none"/>
              </w:rPr>
              <w:t>无环境污染问题。</w:t>
            </w:r>
          </w:p>
          <w:p w14:paraId="0C50422C">
            <w:pPr>
              <w:pStyle w:val="5"/>
              <w:rPr>
                <w:color w:val="auto"/>
                <w:highlight w:val="none"/>
              </w:rPr>
            </w:pPr>
          </w:p>
        </w:tc>
      </w:tr>
    </w:tbl>
    <w:p w14:paraId="0C61F66D">
      <w:pPr>
        <w:pStyle w:val="34"/>
        <w:jc w:val="center"/>
        <w:rPr>
          <w:rFonts w:ascii="黑体" w:hAnsi="黑体" w:eastAsia="黑体" w:cs="Times New Roman"/>
          <w:snapToGrid w:val="0"/>
          <w:color w:val="auto"/>
          <w:sz w:val="36"/>
          <w:szCs w:val="36"/>
          <w:highlight w:val="none"/>
        </w:rPr>
        <w:sectPr>
          <w:pgSz w:w="11906" w:h="16838"/>
          <w:pgMar w:top="1701" w:right="1474" w:bottom="1134" w:left="1531" w:header="851" w:footer="851" w:gutter="0"/>
          <w:cols w:space="720" w:num="1"/>
          <w:docGrid w:linePitch="312" w:charSpace="0"/>
        </w:sectPr>
      </w:pPr>
    </w:p>
    <w:p w14:paraId="7D0E5798">
      <w:pPr>
        <w:pStyle w:val="34"/>
        <w:jc w:val="center"/>
        <w:outlineLvl w:val="0"/>
        <w:rPr>
          <w:rFonts w:ascii="黑体" w:hAnsi="黑体" w:eastAsia="黑体" w:cs="Times New Roman"/>
          <w:snapToGrid w:val="0"/>
          <w:color w:val="auto"/>
          <w:sz w:val="30"/>
          <w:szCs w:val="30"/>
          <w:highlight w:val="none"/>
        </w:rPr>
      </w:pPr>
      <w:r>
        <w:rPr>
          <w:rFonts w:hint="eastAsia" w:ascii="黑体" w:hAnsi="黑体" w:eastAsia="黑体" w:cs="黑体"/>
          <w:snapToGrid w:val="0"/>
          <w:color w:val="auto"/>
          <w:sz w:val="30"/>
          <w:szCs w:val="30"/>
          <w:highlight w:val="none"/>
        </w:rPr>
        <w:t>三、区域环境质量现状、环境保护目标及评价标准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41B9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7FBC7C4A">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区域</w:t>
            </w:r>
          </w:p>
          <w:p w14:paraId="2CCE1902">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环境</w:t>
            </w:r>
          </w:p>
          <w:p w14:paraId="18DDD34A">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质量</w:t>
            </w:r>
          </w:p>
          <w:p w14:paraId="41C37B9C">
            <w:pPr>
              <w:adjustRightInd w:val="0"/>
              <w:snapToGrid w:val="0"/>
              <w:jc w:val="center"/>
              <w:rPr>
                <w:rFonts w:ascii="宋体"/>
                <w:color w:val="auto"/>
                <w:kern w:val="0"/>
                <w:highlight w:val="none"/>
              </w:rPr>
            </w:pPr>
            <w:r>
              <w:rPr>
                <w:rFonts w:hint="eastAsia" w:ascii="宋体" w:hAnsi="宋体" w:cs="宋体"/>
                <w:color w:val="auto"/>
                <w:sz w:val="24"/>
                <w:szCs w:val="24"/>
                <w:highlight w:val="none"/>
              </w:rPr>
              <w:t>现状</w:t>
            </w:r>
          </w:p>
        </w:tc>
        <w:tc>
          <w:tcPr>
            <w:tcW w:w="8190" w:type="dxa"/>
            <w:vAlign w:val="center"/>
          </w:tcPr>
          <w:p w14:paraId="68CC4BA4">
            <w:pPr>
              <w:keepNext w:val="0"/>
              <w:keepLines w:val="0"/>
              <w:pageBreakBefore w:val="0"/>
              <w:widowControl w:val="0"/>
              <w:kinsoku/>
              <w:wordWrap/>
              <w:overflowPunct/>
              <w:topLinePunct w:val="0"/>
              <w:autoSpaceDE/>
              <w:autoSpaceDN/>
              <w:bidi w:val="0"/>
              <w:adjustRightInd/>
              <w:snapToGrid/>
              <w:spacing w:before="157" w:beforeLines="50" w:line="360" w:lineRule="auto"/>
              <w:ind w:left="488" w:leftChars="228" w:hanging="9" w:hangingChars="4"/>
              <w:textAlignment w:val="auto"/>
              <w:rPr>
                <w:rFonts w:ascii="Times New Roman" w:hAnsi="Times New Roman" w:eastAsia="宋体" w:cs="Times New Roman"/>
                <w:color w:val="auto"/>
                <w:kern w:val="0"/>
                <w:sz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、大气环境</w:t>
            </w:r>
            <w:r>
              <w:rPr>
                <w:rFonts w:hint="eastAsia" w:ascii="宋体" w:hAnsi="宋体" w:cs="宋体"/>
                <w:color w:val="auto"/>
                <w:sz w:val="24"/>
                <w:szCs w:val="24"/>
                <w:highlight w:val="none"/>
              </w:rPr>
              <w:br w:type="textWrapping"/>
            </w:r>
            <w:r>
              <w:rPr>
                <w:rFonts w:hint="eastAsia" w:ascii="Times New Roman" w:hAnsi="Times New Roman" w:eastAsia="宋体" w:cs="Times New Roman"/>
                <w:color w:val="auto"/>
                <w:kern w:val="0"/>
                <w:sz w:val="24"/>
                <w:highlight w:val="none"/>
              </w:rPr>
              <w:t>（1）基本污染物环境质量现状</w:t>
            </w:r>
          </w:p>
          <w:p w14:paraId="007EC97E">
            <w:pPr>
              <w:spacing w:line="360" w:lineRule="auto"/>
              <w:ind w:firstLine="470" w:firstLineChars="196"/>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根据《建设项目环境影响报告表编制技术指南（污染影响类）（试行）》要求</w:t>
            </w:r>
            <w:r>
              <w:rPr>
                <w:rFonts w:hint="eastAsia"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rPr>
              <w:t>常规污染物引用与建设项目距离近的有效数据</w:t>
            </w:r>
            <w:r>
              <w:rPr>
                <w:rFonts w:hint="eastAsia"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rPr>
              <w:t>包括近 3 年的规划环境影响评价的监测数据</w:t>
            </w:r>
            <w:r>
              <w:rPr>
                <w:rFonts w:hint="eastAsia"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rPr>
              <w:t>国家、地方环境空气质量监测网数据或生态环境主管部门公开发布的质量数据等。</w:t>
            </w:r>
          </w:p>
          <w:p w14:paraId="1B04A45E">
            <w:pPr>
              <w:spacing w:line="360" w:lineRule="auto"/>
              <w:ind w:firstLine="470" w:firstLineChars="196"/>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本项目根据</w:t>
            </w:r>
            <w:r>
              <w:rPr>
                <w:rFonts w:hint="eastAsia" w:ascii="Times New Roman" w:hAnsi="Times New Roman" w:eastAsia="宋体" w:cs="Times New Roman"/>
                <w:color w:val="auto"/>
                <w:kern w:val="0"/>
                <w:sz w:val="24"/>
                <w:highlight w:val="none"/>
              </w:rPr>
              <w:t>《202</w:t>
            </w:r>
            <w:r>
              <w:rPr>
                <w:rFonts w:hint="eastAsia" w:cs="Times New Roman"/>
                <w:color w:val="auto"/>
                <w:kern w:val="0"/>
                <w:sz w:val="24"/>
                <w:highlight w:val="none"/>
                <w:lang w:val="en-US" w:eastAsia="zh-CN"/>
              </w:rPr>
              <w:t>4</w:t>
            </w:r>
            <w:r>
              <w:rPr>
                <w:rFonts w:hint="eastAsia" w:ascii="Times New Roman" w:hAnsi="Times New Roman" w:eastAsia="宋体" w:cs="Times New Roman"/>
                <w:color w:val="auto"/>
                <w:kern w:val="0"/>
                <w:sz w:val="24"/>
                <w:highlight w:val="none"/>
              </w:rPr>
              <w:t>年度淮北市生态环境状况公报》</w:t>
            </w:r>
            <w:r>
              <w:rPr>
                <w:rFonts w:ascii="Times New Roman" w:hAnsi="Times New Roman" w:eastAsia="宋体" w:cs="Times New Roman"/>
                <w:color w:val="auto"/>
                <w:kern w:val="0"/>
                <w:sz w:val="24"/>
                <w:highlight w:val="none"/>
              </w:rPr>
              <w:t>中淮北市环境保护监测站20</w:t>
            </w:r>
            <w:r>
              <w:rPr>
                <w:rFonts w:hint="eastAsia" w:ascii="Times New Roman" w:hAnsi="Times New Roman" w:eastAsia="宋体" w:cs="Times New Roman"/>
                <w:color w:val="auto"/>
                <w:kern w:val="0"/>
                <w:sz w:val="24"/>
                <w:highlight w:val="none"/>
              </w:rPr>
              <w:t>2</w:t>
            </w:r>
            <w:r>
              <w:rPr>
                <w:rFonts w:hint="eastAsia" w:cs="Times New Roman"/>
                <w:color w:val="auto"/>
                <w:kern w:val="0"/>
                <w:sz w:val="24"/>
                <w:highlight w:val="none"/>
                <w:lang w:val="en-US" w:eastAsia="zh-CN"/>
              </w:rPr>
              <w:t>4</w:t>
            </w:r>
            <w:r>
              <w:rPr>
                <w:rFonts w:ascii="Times New Roman" w:hAnsi="Times New Roman" w:eastAsia="宋体" w:cs="Times New Roman"/>
                <w:color w:val="auto"/>
                <w:kern w:val="0"/>
                <w:sz w:val="24"/>
                <w:highlight w:val="none"/>
              </w:rPr>
              <w:t>年1月1日~20</w:t>
            </w:r>
            <w:r>
              <w:rPr>
                <w:rFonts w:hint="eastAsia" w:ascii="Times New Roman" w:hAnsi="Times New Roman" w:eastAsia="宋体" w:cs="Times New Roman"/>
                <w:color w:val="auto"/>
                <w:kern w:val="0"/>
                <w:sz w:val="24"/>
                <w:highlight w:val="none"/>
              </w:rPr>
              <w:t>2</w:t>
            </w:r>
            <w:r>
              <w:rPr>
                <w:rFonts w:hint="eastAsia" w:cs="Times New Roman"/>
                <w:color w:val="auto"/>
                <w:kern w:val="0"/>
                <w:sz w:val="24"/>
                <w:highlight w:val="none"/>
                <w:lang w:val="en-US" w:eastAsia="zh-CN"/>
              </w:rPr>
              <w:t>4</w:t>
            </w:r>
            <w:r>
              <w:rPr>
                <w:rFonts w:ascii="Times New Roman" w:hAnsi="Times New Roman" w:eastAsia="宋体" w:cs="Times New Roman"/>
                <w:color w:val="auto"/>
                <w:kern w:val="0"/>
                <w:sz w:val="24"/>
                <w:highlight w:val="none"/>
              </w:rPr>
              <w:t>年12月31日的监测数据进行评价</w:t>
            </w:r>
            <w:r>
              <w:rPr>
                <w:rFonts w:hint="eastAsia" w:cs="Times New Roman"/>
                <w:color w:val="auto"/>
                <w:kern w:val="0"/>
                <w:sz w:val="24"/>
                <w:highlight w:val="none"/>
                <w:lang w:eastAsia="zh-CN"/>
              </w:rPr>
              <w:t>，</w:t>
            </w:r>
            <w:r>
              <w:rPr>
                <w:rFonts w:ascii="Times New Roman" w:hAnsi="Times New Roman" w:eastAsia="宋体" w:cs="Times New Roman"/>
                <w:color w:val="auto"/>
                <w:kern w:val="0"/>
                <w:sz w:val="24"/>
                <w:highlight w:val="none"/>
              </w:rPr>
              <w:t>基本污染物环境质量现状评价见表3-1。</w:t>
            </w:r>
          </w:p>
          <w:p w14:paraId="1C226977">
            <w:pPr>
              <w:spacing w:line="360" w:lineRule="auto"/>
              <w:jc w:val="center"/>
              <w:rPr>
                <w:rFonts w:ascii="Times New Roman" w:hAnsi="Times New Roman" w:cs="Times New Roman"/>
                <w:b w:val="0"/>
                <w:bCs w:val="0"/>
                <w:color w:val="auto"/>
                <w:sz w:val="21"/>
                <w:szCs w:val="18"/>
                <w:highlight w:val="none"/>
              </w:rPr>
            </w:pPr>
            <w:r>
              <w:rPr>
                <w:rFonts w:ascii="Times New Roman" w:hAnsi="Times New Roman" w:cs="Times New Roman"/>
                <w:b w:val="0"/>
                <w:bCs w:val="0"/>
                <w:color w:val="auto"/>
                <w:sz w:val="21"/>
                <w:szCs w:val="18"/>
                <w:highlight w:val="none"/>
              </w:rPr>
              <w:t xml:space="preserve">表3-1  </w:t>
            </w:r>
            <w:r>
              <w:rPr>
                <w:rFonts w:ascii="Times New Roman" w:hAnsi="Times New Roman" w:eastAsia="宋体" w:cs="Times New Roman"/>
                <w:b w:val="0"/>
                <w:bCs w:val="0"/>
                <w:color w:val="auto"/>
                <w:sz w:val="21"/>
                <w:szCs w:val="18"/>
                <w:highlight w:val="none"/>
                <w:shd w:val="clear" w:color="auto" w:fill="FFFFFF"/>
              </w:rPr>
              <w:t>基本污染物环境质量现状</w:t>
            </w:r>
          </w:p>
          <w:tbl>
            <w:tblPr>
              <w:tblStyle w:val="38"/>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226"/>
              <w:gridCol w:w="1187"/>
              <w:gridCol w:w="1187"/>
              <w:gridCol w:w="933"/>
              <w:gridCol w:w="880"/>
              <w:gridCol w:w="647"/>
            </w:tblGrid>
            <w:tr w14:paraId="5E35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 w:type="dxa"/>
                  <w:vMerge w:val="restart"/>
                  <w:tcBorders>
                    <w:tl2br w:val="nil"/>
                    <w:tr2bl w:val="nil"/>
                  </w:tcBorders>
                  <w:vAlign w:val="center"/>
                </w:tcPr>
                <w:p w14:paraId="6F34CBDD">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污染物</w:t>
                  </w:r>
                </w:p>
              </w:tc>
              <w:tc>
                <w:tcPr>
                  <w:tcW w:w="2226" w:type="dxa"/>
                  <w:vMerge w:val="restart"/>
                  <w:tcBorders>
                    <w:tl2br w:val="nil"/>
                    <w:tr2bl w:val="nil"/>
                  </w:tcBorders>
                  <w:vAlign w:val="center"/>
                </w:tcPr>
                <w:p w14:paraId="577DC65F">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年评价指标</w:t>
                  </w:r>
                </w:p>
              </w:tc>
              <w:tc>
                <w:tcPr>
                  <w:tcW w:w="1187" w:type="dxa"/>
                  <w:vMerge w:val="restart"/>
                  <w:tcBorders>
                    <w:tl2br w:val="nil"/>
                    <w:tr2bl w:val="nil"/>
                  </w:tcBorders>
                  <w:vAlign w:val="center"/>
                </w:tcPr>
                <w:p w14:paraId="0F300E18">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现状浓度</w:t>
                  </w:r>
                  <w:r>
                    <w:rPr>
                      <w:rFonts w:hint="eastAsia" w:cs="Times New Roman"/>
                      <w:b w:val="0"/>
                      <w:bCs w:val="0"/>
                      <w:color w:val="auto"/>
                      <w:kern w:val="0"/>
                      <w:szCs w:val="21"/>
                      <w:highlight w:val="none"/>
                      <w:lang w:eastAsia="zh-CN"/>
                    </w:rPr>
                    <w:t>（</w:t>
                  </w:r>
                  <w:r>
                    <w:rPr>
                      <w:rFonts w:ascii="Times New Roman" w:hAnsi="Times New Roman" w:eastAsia="宋体" w:cs="Times New Roman"/>
                      <w:color w:val="auto"/>
                      <w:kern w:val="0"/>
                      <w:szCs w:val="21"/>
                      <w:highlight w:val="none"/>
                    </w:rPr>
                    <w:t>μg/m</w:t>
                  </w:r>
                  <w:r>
                    <w:rPr>
                      <w:rFonts w:ascii="Times New Roman" w:hAnsi="Times New Roman" w:eastAsia="宋体" w:cs="Times New Roman"/>
                      <w:color w:val="auto"/>
                      <w:kern w:val="0"/>
                      <w:szCs w:val="21"/>
                      <w:highlight w:val="none"/>
                      <w:vertAlign w:val="superscript"/>
                    </w:rPr>
                    <w:t>3</w:t>
                  </w:r>
                  <w:r>
                    <w:rPr>
                      <w:rFonts w:hint="eastAsia" w:cs="Times New Roman"/>
                      <w:b w:val="0"/>
                      <w:bCs w:val="0"/>
                      <w:color w:val="auto"/>
                      <w:kern w:val="0"/>
                      <w:szCs w:val="21"/>
                      <w:highlight w:val="none"/>
                      <w:lang w:eastAsia="zh-CN"/>
                    </w:rPr>
                    <w:t>）</w:t>
                  </w:r>
                </w:p>
              </w:tc>
              <w:tc>
                <w:tcPr>
                  <w:tcW w:w="1187" w:type="dxa"/>
                  <w:vMerge w:val="restart"/>
                  <w:tcBorders>
                    <w:tl2br w:val="nil"/>
                    <w:tr2bl w:val="nil"/>
                  </w:tcBorders>
                  <w:vAlign w:val="center"/>
                </w:tcPr>
                <w:p w14:paraId="4199718E">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标准值</w:t>
                  </w:r>
                  <w:r>
                    <w:rPr>
                      <w:rFonts w:hint="eastAsia" w:cs="Times New Roman"/>
                      <w:b w:val="0"/>
                      <w:bCs w:val="0"/>
                      <w:color w:val="auto"/>
                      <w:kern w:val="0"/>
                      <w:szCs w:val="21"/>
                      <w:highlight w:val="none"/>
                      <w:lang w:eastAsia="zh-CN"/>
                    </w:rPr>
                    <w:t>（</w:t>
                  </w:r>
                  <w:r>
                    <w:rPr>
                      <w:rFonts w:ascii="Times New Roman" w:hAnsi="Times New Roman" w:eastAsia="宋体" w:cs="Times New Roman"/>
                      <w:color w:val="auto"/>
                      <w:kern w:val="0"/>
                      <w:szCs w:val="21"/>
                      <w:highlight w:val="none"/>
                    </w:rPr>
                    <w:t>μg/m</w:t>
                  </w:r>
                  <w:r>
                    <w:rPr>
                      <w:rFonts w:ascii="Times New Roman" w:hAnsi="Times New Roman" w:eastAsia="宋体" w:cs="Times New Roman"/>
                      <w:color w:val="auto"/>
                      <w:kern w:val="0"/>
                      <w:szCs w:val="21"/>
                      <w:highlight w:val="none"/>
                      <w:vertAlign w:val="superscript"/>
                    </w:rPr>
                    <w:t>3</w:t>
                  </w:r>
                  <w:r>
                    <w:rPr>
                      <w:rFonts w:hint="eastAsia" w:cs="Times New Roman"/>
                      <w:b w:val="0"/>
                      <w:bCs w:val="0"/>
                      <w:color w:val="auto"/>
                      <w:kern w:val="0"/>
                      <w:szCs w:val="21"/>
                      <w:highlight w:val="none"/>
                      <w:lang w:eastAsia="zh-CN"/>
                    </w:rPr>
                    <w:t>）</w:t>
                  </w:r>
                </w:p>
              </w:tc>
              <w:tc>
                <w:tcPr>
                  <w:tcW w:w="933" w:type="dxa"/>
                  <w:vMerge w:val="restart"/>
                  <w:tcBorders>
                    <w:tl2br w:val="nil"/>
                    <w:tr2bl w:val="nil"/>
                  </w:tcBorders>
                  <w:vAlign w:val="center"/>
                </w:tcPr>
                <w:p w14:paraId="36A62F53">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占标率（%）</w:t>
                  </w:r>
                </w:p>
              </w:tc>
              <w:tc>
                <w:tcPr>
                  <w:tcW w:w="1527" w:type="dxa"/>
                  <w:gridSpan w:val="2"/>
                  <w:tcBorders>
                    <w:tl2br w:val="nil"/>
                    <w:tr2bl w:val="nil"/>
                  </w:tcBorders>
                  <w:vAlign w:val="center"/>
                </w:tcPr>
                <w:p w14:paraId="20725BB8">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达标情况</w:t>
                  </w:r>
                </w:p>
              </w:tc>
            </w:tr>
            <w:tr w14:paraId="56FD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 w:type="dxa"/>
                  <w:vMerge w:val="continue"/>
                  <w:tcBorders>
                    <w:tl2br w:val="nil"/>
                    <w:tr2bl w:val="nil"/>
                  </w:tcBorders>
                  <w:vAlign w:val="center"/>
                </w:tcPr>
                <w:p w14:paraId="431C0E2A">
                  <w:pPr>
                    <w:widowControl/>
                    <w:jc w:val="center"/>
                    <w:rPr>
                      <w:rFonts w:ascii="Times New Roman" w:hAnsi="Times New Roman" w:eastAsia="宋体" w:cs="Times New Roman"/>
                      <w:b w:val="0"/>
                      <w:bCs w:val="0"/>
                      <w:color w:val="auto"/>
                      <w:szCs w:val="21"/>
                      <w:highlight w:val="none"/>
                    </w:rPr>
                  </w:pPr>
                </w:p>
              </w:tc>
              <w:tc>
                <w:tcPr>
                  <w:tcW w:w="2226" w:type="dxa"/>
                  <w:vMerge w:val="continue"/>
                  <w:tcBorders>
                    <w:tl2br w:val="nil"/>
                    <w:tr2bl w:val="nil"/>
                  </w:tcBorders>
                  <w:vAlign w:val="center"/>
                </w:tcPr>
                <w:p w14:paraId="2658291E">
                  <w:pPr>
                    <w:widowControl/>
                    <w:jc w:val="center"/>
                    <w:rPr>
                      <w:rFonts w:ascii="Times New Roman" w:hAnsi="Times New Roman" w:eastAsia="宋体" w:cs="Times New Roman"/>
                      <w:b w:val="0"/>
                      <w:bCs w:val="0"/>
                      <w:color w:val="auto"/>
                      <w:szCs w:val="21"/>
                      <w:highlight w:val="none"/>
                    </w:rPr>
                  </w:pPr>
                </w:p>
              </w:tc>
              <w:tc>
                <w:tcPr>
                  <w:tcW w:w="1187" w:type="dxa"/>
                  <w:vMerge w:val="continue"/>
                  <w:tcBorders>
                    <w:tl2br w:val="nil"/>
                    <w:tr2bl w:val="nil"/>
                  </w:tcBorders>
                  <w:vAlign w:val="center"/>
                </w:tcPr>
                <w:p w14:paraId="1F2E1ECB">
                  <w:pPr>
                    <w:widowControl/>
                    <w:jc w:val="center"/>
                    <w:rPr>
                      <w:rFonts w:ascii="Times New Roman" w:hAnsi="Times New Roman" w:eastAsia="宋体" w:cs="Times New Roman"/>
                      <w:b w:val="0"/>
                      <w:bCs w:val="0"/>
                      <w:color w:val="auto"/>
                      <w:szCs w:val="21"/>
                      <w:highlight w:val="none"/>
                    </w:rPr>
                  </w:pPr>
                </w:p>
              </w:tc>
              <w:tc>
                <w:tcPr>
                  <w:tcW w:w="1187" w:type="dxa"/>
                  <w:vMerge w:val="continue"/>
                  <w:tcBorders>
                    <w:tl2br w:val="nil"/>
                    <w:tr2bl w:val="nil"/>
                  </w:tcBorders>
                  <w:vAlign w:val="center"/>
                </w:tcPr>
                <w:p w14:paraId="476022BE">
                  <w:pPr>
                    <w:widowControl/>
                    <w:jc w:val="center"/>
                    <w:rPr>
                      <w:rFonts w:ascii="Times New Roman" w:hAnsi="Times New Roman" w:eastAsia="宋体" w:cs="Times New Roman"/>
                      <w:b w:val="0"/>
                      <w:bCs w:val="0"/>
                      <w:color w:val="auto"/>
                      <w:szCs w:val="21"/>
                      <w:highlight w:val="none"/>
                    </w:rPr>
                  </w:pPr>
                </w:p>
              </w:tc>
              <w:tc>
                <w:tcPr>
                  <w:tcW w:w="933" w:type="dxa"/>
                  <w:vMerge w:val="continue"/>
                  <w:tcBorders>
                    <w:tl2br w:val="nil"/>
                    <w:tr2bl w:val="nil"/>
                  </w:tcBorders>
                  <w:vAlign w:val="center"/>
                </w:tcPr>
                <w:p w14:paraId="4E21BA6D">
                  <w:pPr>
                    <w:widowControl/>
                    <w:jc w:val="center"/>
                    <w:rPr>
                      <w:rFonts w:ascii="Times New Roman" w:hAnsi="Times New Roman" w:eastAsia="宋体" w:cs="Times New Roman"/>
                      <w:b w:val="0"/>
                      <w:bCs w:val="0"/>
                      <w:color w:val="auto"/>
                      <w:szCs w:val="21"/>
                      <w:highlight w:val="none"/>
                    </w:rPr>
                  </w:pPr>
                </w:p>
              </w:tc>
              <w:tc>
                <w:tcPr>
                  <w:tcW w:w="880" w:type="dxa"/>
                  <w:tcBorders>
                    <w:tl2br w:val="nil"/>
                    <w:tr2bl w:val="nil"/>
                  </w:tcBorders>
                  <w:vAlign w:val="center"/>
                </w:tcPr>
                <w:p w14:paraId="7EF9B48C">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分项</w:t>
                  </w:r>
                </w:p>
              </w:tc>
              <w:tc>
                <w:tcPr>
                  <w:tcW w:w="647" w:type="dxa"/>
                  <w:tcBorders>
                    <w:tl2br w:val="nil"/>
                    <w:tr2bl w:val="nil"/>
                  </w:tcBorders>
                  <w:vAlign w:val="center"/>
                </w:tcPr>
                <w:p w14:paraId="4C904D9A">
                  <w:pPr>
                    <w:widowControl/>
                    <w:jc w:val="center"/>
                    <w:rPr>
                      <w:rFonts w:ascii="Times New Roman" w:hAnsi="Times New Roman" w:eastAsia="宋体" w:cs="Times New Roman"/>
                      <w:b w:val="0"/>
                      <w:bCs w:val="0"/>
                      <w:color w:val="auto"/>
                      <w:kern w:val="0"/>
                      <w:szCs w:val="21"/>
                      <w:highlight w:val="none"/>
                    </w:rPr>
                  </w:pPr>
                  <w:r>
                    <w:rPr>
                      <w:rFonts w:ascii="Times New Roman" w:hAnsi="Times New Roman" w:eastAsia="宋体" w:cs="Times New Roman"/>
                      <w:b w:val="0"/>
                      <w:bCs w:val="0"/>
                      <w:color w:val="auto"/>
                      <w:kern w:val="0"/>
                      <w:szCs w:val="21"/>
                      <w:highlight w:val="none"/>
                    </w:rPr>
                    <w:t>总体</w:t>
                  </w:r>
                </w:p>
              </w:tc>
            </w:tr>
            <w:tr w14:paraId="0353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 w:type="dxa"/>
                  <w:tcBorders>
                    <w:tl2br w:val="nil"/>
                    <w:tr2bl w:val="nil"/>
                  </w:tcBorders>
                  <w:vAlign w:val="center"/>
                </w:tcPr>
                <w:p w14:paraId="683D5FA7">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SO</w:t>
                  </w:r>
                  <w:r>
                    <w:rPr>
                      <w:rFonts w:ascii="Times New Roman" w:hAnsi="Times New Roman" w:eastAsia="宋体" w:cs="Times New Roman"/>
                      <w:color w:val="auto"/>
                      <w:kern w:val="0"/>
                      <w:szCs w:val="21"/>
                      <w:highlight w:val="none"/>
                      <w:vertAlign w:val="subscript"/>
                    </w:rPr>
                    <w:t>2</w:t>
                  </w:r>
                </w:p>
              </w:tc>
              <w:tc>
                <w:tcPr>
                  <w:tcW w:w="2226" w:type="dxa"/>
                  <w:vMerge w:val="restart"/>
                  <w:tcBorders>
                    <w:tl2br w:val="nil"/>
                    <w:tr2bl w:val="nil"/>
                  </w:tcBorders>
                  <w:vAlign w:val="center"/>
                </w:tcPr>
                <w:p w14:paraId="158B6B74">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年平均质量浓度</w:t>
                  </w:r>
                </w:p>
              </w:tc>
              <w:tc>
                <w:tcPr>
                  <w:tcW w:w="1187" w:type="dxa"/>
                  <w:tcBorders>
                    <w:tl2br w:val="nil"/>
                    <w:tr2bl w:val="nil"/>
                  </w:tcBorders>
                  <w:vAlign w:val="center"/>
                </w:tcPr>
                <w:p w14:paraId="20A5F631">
                  <w:pPr>
                    <w:widowControl/>
                    <w:jc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6</w:t>
                  </w:r>
                </w:p>
              </w:tc>
              <w:tc>
                <w:tcPr>
                  <w:tcW w:w="1187" w:type="dxa"/>
                  <w:tcBorders>
                    <w:tl2br w:val="nil"/>
                    <w:tr2bl w:val="nil"/>
                  </w:tcBorders>
                  <w:vAlign w:val="center"/>
                </w:tcPr>
                <w:p w14:paraId="19E2805B">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60</w:t>
                  </w:r>
                </w:p>
              </w:tc>
              <w:tc>
                <w:tcPr>
                  <w:tcW w:w="933" w:type="dxa"/>
                  <w:tcBorders>
                    <w:tl2br w:val="nil"/>
                    <w:tr2bl w:val="nil"/>
                  </w:tcBorders>
                  <w:vAlign w:val="center"/>
                </w:tcPr>
                <w:p w14:paraId="2162F2A2">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w:t>
                  </w:r>
                </w:p>
              </w:tc>
              <w:tc>
                <w:tcPr>
                  <w:tcW w:w="880" w:type="dxa"/>
                  <w:tcBorders>
                    <w:tl2br w:val="nil"/>
                    <w:tr2bl w:val="nil"/>
                  </w:tcBorders>
                  <w:vAlign w:val="center"/>
                </w:tcPr>
                <w:p w14:paraId="6C0306F1">
                  <w:pPr>
                    <w:widowControl/>
                    <w:jc w:val="center"/>
                    <w:rPr>
                      <w:rFonts w:ascii="Times New Roman" w:hAnsi="Times New Roman" w:eastAsia="宋体" w:cs="Times New Roman"/>
                      <w:color w:val="auto"/>
                      <w:kern w:val="0"/>
                      <w:szCs w:val="21"/>
                      <w:highlight w:val="none"/>
                    </w:rPr>
                  </w:pPr>
                  <w:r>
                    <w:rPr>
                      <w:rFonts w:hint="eastAsia" w:cs="Times New Roman"/>
                      <w:color w:val="auto"/>
                      <w:kern w:val="0"/>
                      <w:szCs w:val="21"/>
                      <w:highlight w:val="none"/>
                    </w:rPr>
                    <w:t>达</w:t>
                  </w:r>
                  <w:r>
                    <w:rPr>
                      <w:rFonts w:ascii="Times New Roman" w:hAnsi="Times New Roman" w:eastAsia="宋体" w:cs="Times New Roman"/>
                      <w:color w:val="auto"/>
                      <w:kern w:val="0"/>
                      <w:szCs w:val="21"/>
                      <w:highlight w:val="none"/>
                    </w:rPr>
                    <w:t>标</w:t>
                  </w:r>
                </w:p>
              </w:tc>
              <w:tc>
                <w:tcPr>
                  <w:tcW w:w="647" w:type="dxa"/>
                  <w:vMerge w:val="restart"/>
                  <w:tcBorders>
                    <w:tl2br w:val="nil"/>
                    <w:tr2bl w:val="nil"/>
                  </w:tcBorders>
                  <w:vAlign w:val="center"/>
                </w:tcPr>
                <w:p w14:paraId="4B2E407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不</w:t>
                  </w:r>
                </w:p>
                <w:p w14:paraId="486AF05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w:t>
                  </w:r>
                </w:p>
                <w:p w14:paraId="49920EE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标</w:t>
                  </w:r>
                </w:p>
              </w:tc>
            </w:tr>
            <w:tr w14:paraId="5466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 w:type="dxa"/>
                  <w:tcBorders>
                    <w:tl2br w:val="nil"/>
                    <w:tr2bl w:val="nil"/>
                  </w:tcBorders>
                  <w:vAlign w:val="center"/>
                </w:tcPr>
                <w:p w14:paraId="38A629FE">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NO</w:t>
                  </w:r>
                  <w:r>
                    <w:rPr>
                      <w:rFonts w:ascii="Times New Roman" w:hAnsi="Times New Roman" w:eastAsia="宋体" w:cs="Times New Roman"/>
                      <w:color w:val="auto"/>
                      <w:kern w:val="0"/>
                      <w:szCs w:val="21"/>
                      <w:highlight w:val="none"/>
                      <w:vertAlign w:val="subscript"/>
                    </w:rPr>
                    <w:t>2</w:t>
                  </w:r>
                </w:p>
              </w:tc>
              <w:tc>
                <w:tcPr>
                  <w:tcW w:w="2226" w:type="dxa"/>
                  <w:vMerge w:val="continue"/>
                  <w:tcBorders>
                    <w:tl2br w:val="nil"/>
                    <w:tr2bl w:val="nil"/>
                  </w:tcBorders>
                  <w:vAlign w:val="center"/>
                </w:tcPr>
                <w:p w14:paraId="1E270BEC">
                  <w:pPr>
                    <w:widowControl/>
                    <w:jc w:val="center"/>
                    <w:rPr>
                      <w:rFonts w:ascii="Times New Roman" w:hAnsi="Times New Roman" w:eastAsia="宋体" w:cs="Times New Roman"/>
                      <w:color w:val="auto"/>
                      <w:kern w:val="0"/>
                      <w:szCs w:val="21"/>
                      <w:highlight w:val="none"/>
                    </w:rPr>
                  </w:pPr>
                </w:p>
              </w:tc>
              <w:tc>
                <w:tcPr>
                  <w:tcW w:w="1187" w:type="dxa"/>
                  <w:tcBorders>
                    <w:tl2br w:val="nil"/>
                    <w:tr2bl w:val="nil"/>
                  </w:tcBorders>
                  <w:vAlign w:val="center"/>
                </w:tcPr>
                <w:p w14:paraId="246E18EC">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19</w:t>
                  </w:r>
                </w:p>
              </w:tc>
              <w:tc>
                <w:tcPr>
                  <w:tcW w:w="1187" w:type="dxa"/>
                  <w:tcBorders>
                    <w:tl2br w:val="nil"/>
                    <w:tr2bl w:val="nil"/>
                  </w:tcBorders>
                  <w:vAlign w:val="center"/>
                </w:tcPr>
                <w:p w14:paraId="037FC6A9">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40</w:t>
                  </w:r>
                </w:p>
              </w:tc>
              <w:tc>
                <w:tcPr>
                  <w:tcW w:w="933" w:type="dxa"/>
                  <w:tcBorders>
                    <w:tl2br w:val="nil"/>
                    <w:tr2bl w:val="nil"/>
                  </w:tcBorders>
                  <w:vAlign w:val="center"/>
                </w:tcPr>
                <w:p w14:paraId="0367D676">
                  <w:pPr>
                    <w:widowControl/>
                    <w:jc w:val="center"/>
                    <w:rPr>
                      <w:rFonts w:hint="default"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47.5</w:t>
                  </w:r>
                </w:p>
              </w:tc>
              <w:tc>
                <w:tcPr>
                  <w:tcW w:w="880" w:type="dxa"/>
                  <w:tcBorders>
                    <w:tl2br w:val="nil"/>
                    <w:tr2bl w:val="nil"/>
                  </w:tcBorders>
                  <w:vAlign w:val="center"/>
                </w:tcPr>
                <w:p w14:paraId="312138B9">
                  <w:pPr>
                    <w:widowControl/>
                    <w:jc w:val="center"/>
                    <w:rPr>
                      <w:rFonts w:ascii="Times New Roman" w:hAnsi="Times New Roman" w:eastAsia="宋体" w:cs="Times New Roman"/>
                      <w:color w:val="auto"/>
                      <w:kern w:val="0"/>
                      <w:szCs w:val="21"/>
                      <w:highlight w:val="none"/>
                    </w:rPr>
                  </w:pPr>
                  <w:r>
                    <w:rPr>
                      <w:rFonts w:hint="eastAsia" w:cs="Times New Roman"/>
                      <w:color w:val="auto"/>
                      <w:kern w:val="0"/>
                      <w:szCs w:val="21"/>
                      <w:highlight w:val="none"/>
                    </w:rPr>
                    <w:t>达</w:t>
                  </w:r>
                  <w:r>
                    <w:rPr>
                      <w:rFonts w:ascii="Times New Roman" w:hAnsi="Times New Roman" w:eastAsia="宋体" w:cs="Times New Roman"/>
                      <w:color w:val="auto"/>
                      <w:kern w:val="0"/>
                      <w:szCs w:val="21"/>
                      <w:highlight w:val="none"/>
                    </w:rPr>
                    <w:t>标</w:t>
                  </w:r>
                </w:p>
              </w:tc>
              <w:tc>
                <w:tcPr>
                  <w:tcW w:w="647" w:type="dxa"/>
                  <w:vMerge w:val="continue"/>
                  <w:tcBorders>
                    <w:tl2br w:val="nil"/>
                    <w:tr2bl w:val="nil"/>
                  </w:tcBorders>
                  <w:vAlign w:val="center"/>
                </w:tcPr>
                <w:p w14:paraId="227F0EED">
                  <w:pPr>
                    <w:widowControl/>
                    <w:jc w:val="center"/>
                    <w:rPr>
                      <w:rFonts w:ascii="Times New Roman" w:hAnsi="Times New Roman" w:eastAsia="宋体" w:cs="Times New Roman"/>
                      <w:color w:val="auto"/>
                      <w:kern w:val="0"/>
                      <w:szCs w:val="21"/>
                      <w:highlight w:val="none"/>
                    </w:rPr>
                  </w:pPr>
                </w:p>
              </w:tc>
            </w:tr>
            <w:tr w14:paraId="0632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 w:type="dxa"/>
                  <w:tcBorders>
                    <w:tl2br w:val="nil"/>
                    <w:tr2bl w:val="nil"/>
                  </w:tcBorders>
                  <w:vAlign w:val="center"/>
                </w:tcPr>
                <w:p w14:paraId="295BC58C">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CO</w:t>
                  </w:r>
                </w:p>
              </w:tc>
              <w:tc>
                <w:tcPr>
                  <w:tcW w:w="2226" w:type="dxa"/>
                  <w:vMerge w:val="restart"/>
                  <w:tcBorders>
                    <w:tl2br w:val="nil"/>
                    <w:tr2bl w:val="nil"/>
                  </w:tcBorders>
                  <w:vAlign w:val="center"/>
                </w:tcPr>
                <w:p w14:paraId="40B65BCF">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第95百分位数日平均质量浓度</w:t>
                  </w:r>
                </w:p>
              </w:tc>
              <w:tc>
                <w:tcPr>
                  <w:tcW w:w="1187" w:type="dxa"/>
                  <w:tcBorders>
                    <w:tl2br w:val="nil"/>
                    <w:tr2bl w:val="nil"/>
                  </w:tcBorders>
                  <w:vAlign w:val="center"/>
                </w:tcPr>
                <w:p w14:paraId="2EECFDC6">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100</w:t>
                  </w:r>
                </w:p>
              </w:tc>
              <w:tc>
                <w:tcPr>
                  <w:tcW w:w="1187" w:type="dxa"/>
                  <w:tcBorders>
                    <w:tl2br w:val="nil"/>
                    <w:tr2bl w:val="nil"/>
                  </w:tcBorders>
                  <w:vAlign w:val="center"/>
                </w:tcPr>
                <w:p w14:paraId="54D06C25">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4000</w:t>
                  </w:r>
                </w:p>
              </w:tc>
              <w:tc>
                <w:tcPr>
                  <w:tcW w:w="933" w:type="dxa"/>
                  <w:tcBorders>
                    <w:tl2br w:val="nil"/>
                    <w:tr2bl w:val="nil"/>
                  </w:tcBorders>
                  <w:vAlign w:val="center"/>
                </w:tcPr>
                <w:p w14:paraId="5AD1B1C3">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2.5</w:t>
                  </w:r>
                </w:p>
              </w:tc>
              <w:tc>
                <w:tcPr>
                  <w:tcW w:w="880" w:type="dxa"/>
                  <w:tcBorders>
                    <w:tl2br w:val="nil"/>
                    <w:tr2bl w:val="nil"/>
                  </w:tcBorders>
                  <w:vAlign w:val="center"/>
                </w:tcPr>
                <w:p w14:paraId="399D7C61">
                  <w:pPr>
                    <w:widowControl/>
                    <w:jc w:val="center"/>
                    <w:rPr>
                      <w:rFonts w:ascii="Times New Roman" w:hAnsi="Times New Roman" w:eastAsia="宋体" w:cs="Times New Roman"/>
                      <w:color w:val="auto"/>
                      <w:kern w:val="0"/>
                      <w:szCs w:val="21"/>
                      <w:highlight w:val="none"/>
                    </w:rPr>
                  </w:pPr>
                  <w:r>
                    <w:rPr>
                      <w:rFonts w:hint="eastAsia" w:cs="Times New Roman"/>
                      <w:color w:val="auto"/>
                      <w:kern w:val="0"/>
                      <w:szCs w:val="21"/>
                      <w:highlight w:val="none"/>
                    </w:rPr>
                    <w:t>达标</w:t>
                  </w:r>
                </w:p>
              </w:tc>
              <w:tc>
                <w:tcPr>
                  <w:tcW w:w="647" w:type="dxa"/>
                  <w:vMerge w:val="continue"/>
                  <w:tcBorders>
                    <w:tl2br w:val="nil"/>
                    <w:tr2bl w:val="nil"/>
                  </w:tcBorders>
                  <w:vAlign w:val="center"/>
                </w:tcPr>
                <w:p w14:paraId="69B95659">
                  <w:pPr>
                    <w:widowControl/>
                    <w:jc w:val="center"/>
                    <w:rPr>
                      <w:rFonts w:ascii="Times New Roman" w:hAnsi="Times New Roman" w:eastAsia="宋体" w:cs="Times New Roman"/>
                      <w:color w:val="auto"/>
                      <w:kern w:val="0"/>
                      <w:szCs w:val="21"/>
                      <w:highlight w:val="none"/>
                    </w:rPr>
                  </w:pPr>
                </w:p>
              </w:tc>
            </w:tr>
            <w:tr w14:paraId="52B9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7" w:type="dxa"/>
                  <w:tcBorders>
                    <w:tl2br w:val="nil"/>
                    <w:tr2bl w:val="nil"/>
                  </w:tcBorders>
                  <w:vAlign w:val="center"/>
                </w:tcPr>
                <w:p w14:paraId="68B3604B">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O</w:t>
                  </w:r>
                  <w:r>
                    <w:rPr>
                      <w:rFonts w:ascii="Times New Roman" w:hAnsi="Times New Roman" w:eastAsia="宋体" w:cs="Times New Roman"/>
                      <w:color w:val="auto"/>
                      <w:kern w:val="0"/>
                      <w:szCs w:val="21"/>
                      <w:highlight w:val="none"/>
                      <w:vertAlign w:val="subscript"/>
                    </w:rPr>
                    <w:t>3</w:t>
                  </w:r>
                </w:p>
              </w:tc>
              <w:tc>
                <w:tcPr>
                  <w:tcW w:w="2226" w:type="dxa"/>
                  <w:vMerge w:val="continue"/>
                  <w:tcBorders>
                    <w:tl2br w:val="nil"/>
                    <w:tr2bl w:val="nil"/>
                  </w:tcBorders>
                  <w:vAlign w:val="center"/>
                </w:tcPr>
                <w:p w14:paraId="448206D2">
                  <w:pPr>
                    <w:widowControl/>
                    <w:jc w:val="center"/>
                    <w:rPr>
                      <w:rFonts w:ascii="Times New Roman" w:hAnsi="Times New Roman" w:eastAsia="宋体" w:cs="Times New Roman"/>
                      <w:color w:val="auto"/>
                      <w:kern w:val="0"/>
                      <w:szCs w:val="21"/>
                      <w:highlight w:val="none"/>
                    </w:rPr>
                  </w:pPr>
                </w:p>
              </w:tc>
              <w:tc>
                <w:tcPr>
                  <w:tcW w:w="1187" w:type="dxa"/>
                  <w:tcBorders>
                    <w:tl2br w:val="nil"/>
                    <w:tr2bl w:val="nil"/>
                  </w:tcBorders>
                  <w:vAlign w:val="center"/>
                </w:tcPr>
                <w:p w14:paraId="4B4C7D81">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175</w:t>
                  </w:r>
                </w:p>
              </w:tc>
              <w:tc>
                <w:tcPr>
                  <w:tcW w:w="1187" w:type="dxa"/>
                  <w:tcBorders>
                    <w:tl2br w:val="nil"/>
                    <w:tr2bl w:val="nil"/>
                  </w:tcBorders>
                  <w:vAlign w:val="center"/>
                </w:tcPr>
                <w:p w14:paraId="5077A830">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160</w:t>
                  </w:r>
                </w:p>
              </w:tc>
              <w:tc>
                <w:tcPr>
                  <w:tcW w:w="933" w:type="dxa"/>
                  <w:tcBorders>
                    <w:tl2br w:val="nil"/>
                    <w:tr2bl w:val="nil"/>
                  </w:tcBorders>
                  <w:vAlign w:val="center"/>
                </w:tcPr>
                <w:p w14:paraId="197C099D">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109</w:t>
                  </w:r>
                </w:p>
              </w:tc>
              <w:tc>
                <w:tcPr>
                  <w:tcW w:w="880" w:type="dxa"/>
                  <w:tcBorders>
                    <w:tl2br w:val="nil"/>
                    <w:tr2bl w:val="nil"/>
                  </w:tcBorders>
                  <w:vAlign w:val="center"/>
                </w:tcPr>
                <w:p w14:paraId="46898D26">
                  <w:pPr>
                    <w:widowControl/>
                    <w:jc w:val="center"/>
                    <w:rPr>
                      <w:rFonts w:ascii="Times New Roman" w:hAnsi="Times New Roman" w:eastAsia="宋体" w:cs="Times New Roman"/>
                      <w:color w:val="auto"/>
                      <w:kern w:val="0"/>
                      <w:szCs w:val="21"/>
                      <w:highlight w:val="none"/>
                    </w:rPr>
                  </w:pPr>
                  <w:r>
                    <w:rPr>
                      <w:rFonts w:hint="eastAsia" w:cs="Times New Roman"/>
                      <w:color w:val="auto"/>
                      <w:kern w:val="0"/>
                      <w:szCs w:val="21"/>
                      <w:highlight w:val="none"/>
                      <w:lang w:eastAsia="zh-CN"/>
                    </w:rPr>
                    <w:t>不</w:t>
                  </w:r>
                  <w:r>
                    <w:rPr>
                      <w:rFonts w:ascii="Times New Roman" w:hAnsi="Times New Roman" w:eastAsia="宋体" w:cs="Times New Roman"/>
                      <w:color w:val="auto"/>
                      <w:kern w:val="0"/>
                      <w:szCs w:val="21"/>
                      <w:highlight w:val="none"/>
                    </w:rPr>
                    <w:t>达标</w:t>
                  </w:r>
                </w:p>
              </w:tc>
              <w:tc>
                <w:tcPr>
                  <w:tcW w:w="647" w:type="dxa"/>
                  <w:vMerge w:val="continue"/>
                  <w:tcBorders>
                    <w:tl2br w:val="nil"/>
                    <w:tr2bl w:val="nil"/>
                  </w:tcBorders>
                  <w:vAlign w:val="center"/>
                </w:tcPr>
                <w:p w14:paraId="25F8BEBA">
                  <w:pPr>
                    <w:widowControl/>
                    <w:jc w:val="center"/>
                    <w:rPr>
                      <w:rFonts w:ascii="Times New Roman" w:hAnsi="Times New Roman" w:eastAsia="宋体" w:cs="Times New Roman"/>
                      <w:color w:val="auto"/>
                      <w:kern w:val="0"/>
                      <w:szCs w:val="21"/>
                      <w:highlight w:val="none"/>
                    </w:rPr>
                  </w:pPr>
                </w:p>
              </w:tc>
            </w:tr>
            <w:tr w14:paraId="085B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97" w:type="dxa"/>
                  <w:tcBorders>
                    <w:tl2br w:val="nil"/>
                    <w:tr2bl w:val="nil"/>
                  </w:tcBorders>
                  <w:vAlign w:val="center"/>
                </w:tcPr>
                <w:p w14:paraId="37B51610">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PM</w:t>
                  </w:r>
                  <w:r>
                    <w:rPr>
                      <w:rFonts w:ascii="Times New Roman" w:hAnsi="Times New Roman" w:eastAsia="宋体" w:cs="Times New Roman"/>
                      <w:color w:val="auto"/>
                      <w:kern w:val="0"/>
                      <w:szCs w:val="21"/>
                      <w:highlight w:val="none"/>
                      <w:vertAlign w:val="subscript"/>
                    </w:rPr>
                    <w:t>10</w:t>
                  </w:r>
                </w:p>
              </w:tc>
              <w:tc>
                <w:tcPr>
                  <w:tcW w:w="2226" w:type="dxa"/>
                  <w:vMerge w:val="restart"/>
                  <w:tcBorders>
                    <w:tl2br w:val="nil"/>
                    <w:tr2bl w:val="nil"/>
                  </w:tcBorders>
                  <w:vAlign w:val="center"/>
                </w:tcPr>
                <w:p w14:paraId="700EE3E2">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年平均质量浓度</w:t>
                  </w:r>
                </w:p>
              </w:tc>
              <w:tc>
                <w:tcPr>
                  <w:tcW w:w="1187" w:type="dxa"/>
                  <w:tcBorders>
                    <w:tl2br w:val="nil"/>
                    <w:tr2bl w:val="nil"/>
                  </w:tcBorders>
                  <w:vAlign w:val="center"/>
                </w:tcPr>
                <w:p w14:paraId="0B08C642">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70</w:t>
                  </w:r>
                </w:p>
              </w:tc>
              <w:tc>
                <w:tcPr>
                  <w:tcW w:w="1187" w:type="dxa"/>
                  <w:tcBorders>
                    <w:tl2br w:val="nil"/>
                    <w:tr2bl w:val="nil"/>
                  </w:tcBorders>
                  <w:vAlign w:val="center"/>
                </w:tcPr>
                <w:p w14:paraId="6AAA8826">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70</w:t>
                  </w:r>
                </w:p>
              </w:tc>
              <w:tc>
                <w:tcPr>
                  <w:tcW w:w="933" w:type="dxa"/>
                  <w:tcBorders>
                    <w:tl2br w:val="nil"/>
                    <w:tr2bl w:val="nil"/>
                  </w:tcBorders>
                  <w:vAlign w:val="center"/>
                </w:tcPr>
                <w:p w14:paraId="2B360029">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100</w:t>
                  </w:r>
                </w:p>
              </w:tc>
              <w:tc>
                <w:tcPr>
                  <w:tcW w:w="880" w:type="dxa"/>
                  <w:tcBorders>
                    <w:tl2br w:val="nil"/>
                    <w:tr2bl w:val="nil"/>
                  </w:tcBorders>
                  <w:vAlign w:val="center"/>
                </w:tcPr>
                <w:p w14:paraId="51B0DD04">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达标</w:t>
                  </w:r>
                </w:p>
              </w:tc>
              <w:tc>
                <w:tcPr>
                  <w:tcW w:w="647" w:type="dxa"/>
                  <w:vMerge w:val="continue"/>
                  <w:tcBorders>
                    <w:tl2br w:val="nil"/>
                    <w:tr2bl w:val="nil"/>
                  </w:tcBorders>
                  <w:vAlign w:val="center"/>
                </w:tcPr>
                <w:p w14:paraId="091BBE2B">
                  <w:pPr>
                    <w:widowControl/>
                    <w:jc w:val="center"/>
                    <w:rPr>
                      <w:rFonts w:ascii="Times New Roman" w:hAnsi="Times New Roman" w:eastAsia="宋体" w:cs="Times New Roman"/>
                      <w:color w:val="auto"/>
                      <w:kern w:val="0"/>
                      <w:szCs w:val="21"/>
                      <w:highlight w:val="none"/>
                    </w:rPr>
                  </w:pPr>
                </w:p>
              </w:tc>
            </w:tr>
            <w:tr w14:paraId="1B65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7" w:type="dxa"/>
                  <w:tcBorders>
                    <w:tl2br w:val="nil"/>
                    <w:tr2bl w:val="nil"/>
                  </w:tcBorders>
                  <w:vAlign w:val="center"/>
                </w:tcPr>
                <w:p w14:paraId="2E741A07">
                  <w:pPr>
                    <w:widowControl/>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PM</w:t>
                  </w:r>
                  <w:r>
                    <w:rPr>
                      <w:rFonts w:ascii="Times New Roman" w:hAnsi="Times New Roman" w:eastAsia="宋体" w:cs="Times New Roman"/>
                      <w:color w:val="auto"/>
                      <w:kern w:val="0"/>
                      <w:szCs w:val="21"/>
                      <w:highlight w:val="none"/>
                      <w:vertAlign w:val="subscript"/>
                    </w:rPr>
                    <w:t>2.5</w:t>
                  </w:r>
                </w:p>
              </w:tc>
              <w:tc>
                <w:tcPr>
                  <w:tcW w:w="2226" w:type="dxa"/>
                  <w:vMerge w:val="continue"/>
                  <w:tcBorders>
                    <w:tl2br w:val="nil"/>
                    <w:tr2bl w:val="nil"/>
                  </w:tcBorders>
                  <w:vAlign w:val="center"/>
                </w:tcPr>
                <w:p w14:paraId="37175623">
                  <w:pPr>
                    <w:widowControl/>
                    <w:jc w:val="center"/>
                    <w:rPr>
                      <w:rFonts w:ascii="Times New Roman" w:hAnsi="Times New Roman" w:eastAsia="宋体" w:cs="Times New Roman"/>
                      <w:color w:val="auto"/>
                      <w:kern w:val="0"/>
                      <w:szCs w:val="21"/>
                      <w:highlight w:val="none"/>
                    </w:rPr>
                  </w:pPr>
                </w:p>
              </w:tc>
              <w:tc>
                <w:tcPr>
                  <w:tcW w:w="1187" w:type="dxa"/>
                  <w:tcBorders>
                    <w:tl2br w:val="nil"/>
                    <w:tr2bl w:val="nil"/>
                  </w:tcBorders>
                  <w:vAlign w:val="center"/>
                </w:tcPr>
                <w:p w14:paraId="15503D28">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43</w:t>
                  </w:r>
                </w:p>
              </w:tc>
              <w:tc>
                <w:tcPr>
                  <w:tcW w:w="1187" w:type="dxa"/>
                  <w:tcBorders>
                    <w:tl2br w:val="nil"/>
                    <w:tr2bl w:val="nil"/>
                  </w:tcBorders>
                  <w:vAlign w:val="center"/>
                </w:tcPr>
                <w:p w14:paraId="4246E319">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35</w:t>
                  </w:r>
                </w:p>
              </w:tc>
              <w:tc>
                <w:tcPr>
                  <w:tcW w:w="933" w:type="dxa"/>
                  <w:tcBorders>
                    <w:tl2br w:val="nil"/>
                    <w:tr2bl w:val="nil"/>
                  </w:tcBorders>
                  <w:vAlign w:val="center"/>
                </w:tcPr>
                <w:p w14:paraId="34831F6F">
                  <w:pPr>
                    <w:widowControl/>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122</w:t>
                  </w:r>
                </w:p>
              </w:tc>
              <w:tc>
                <w:tcPr>
                  <w:tcW w:w="880" w:type="dxa"/>
                  <w:tcBorders>
                    <w:tl2br w:val="nil"/>
                    <w:tr2bl w:val="nil"/>
                  </w:tcBorders>
                  <w:vAlign w:val="center"/>
                </w:tcPr>
                <w:p w14:paraId="2559A7A3">
                  <w:pPr>
                    <w:widowControl/>
                    <w:jc w:val="center"/>
                    <w:rPr>
                      <w:rFonts w:ascii="Times New Roman" w:hAnsi="Times New Roman" w:eastAsia="宋体" w:cs="Times New Roman"/>
                      <w:color w:val="auto"/>
                      <w:kern w:val="0"/>
                      <w:szCs w:val="21"/>
                      <w:highlight w:val="none"/>
                    </w:rPr>
                  </w:pPr>
                  <w:r>
                    <w:rPr>
                      <w:rFonts w:hint="eastAsia" w:cs="Times New Roman"/>
                      <w:color w:val="auto"/>
                      <w:kern w:val="0"/>
                      <w:szCs w:val="21"/>
                      <w:highlight w:val="none"/>
                      <w:lang w:eastAsia="zh-CN"/>
                    </w:rPr>
                    <w:t>不</w:t>
                  </w:r>
                  <w:r>
                    <w:rPr>
                      <w:rFonts w:ascii="Times New Roman" w:hAnsi="Times New Roman" w:eastAsia="宋体" w:cs="Times New Roman"/>
                      <w:color w:val="auto"/>
                      <w:kern w:val="0"/>
                      <w:szCs w:val="21"/>
                      <w:highlight w:val="none"/>
                    </w:rPr>
                    <w:t>达标</w:t>
                  </w:r>
                </w:p>
              </w:tc>
              <w:tc>
                <w:tcPr>
                  <w:tcW w:w="647" w:type="dxa"/>
                  <w:vMerge w:val="continue"/>
                  <w:tcBorders>
                    <w:tl2br w:val="nil"/>
                    <w:tr2bl w:val="nil"/>
                  </w:tcBorders>
                  <w:vAlign w:val="center"/>
                </w:tcPr>
                <w:p w14:paraId="7B80E889">
                  <w:pPr>
                    <w:widowControl/>
                    <w:jc w:val="center"/>
                    <w:rPr>
                      <w:rFonts w:ascii="Times New Roman" w:hAnsi="Times New Roman" w:eastAsia="宋体" w:cs="Times New Roman"/>
                      <w:color w:val="auto"/>
                      <w:kern w:val="0"/>
                      <w:szCs w:val="21"/>
                      <w:highlight w:val="none"/>
                    </w:rPr>
                  </w:pPr>
                </w:p>
              </w:tc>
            </w:tr>
          </w:tbl>
          <w:p w14:paraId="1A6CF8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s="Times New Roman"/>
                <w:color w:val="auto"/>
                <w:kern w:val="0"/>
                <w:sz w:val="24"/>
                <w:highlight w:val="none"/>
                <w:lang w:val="en-US" w:eastAsia="zh-CN"/>
              </w:rPr>
            </w:pPr>
            <w:r>
              <w:rPr>
                <w:rFonts w:hint="eastAsia" w:cs="Times New Roman"/>
                <w:color w:val="auto"/>
                <w:kern w:val="0"/>
                <w:sz w:val="24"/>
                <w:highlight w:val="none"/>
              </w:rPr>
              <w:t>由上表可知</w:t>
            </w:r>
            <w:r>
              <w:rPr>
                <w:rFonts w:hint="eastAsia"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rPr>
              <w:t>202</w:t>
            </w:r>
            <w:r>
              <w:rPr>
                <w:rFonts w:hint="eastAsia" w:cs="Times New Roman"/>
                <w:color w:val="auto"/>
                <w:kern w:val="0"/>
                <w:sz w:val="24"/>
                <w:highlight w:val="none"/>
                <w:lang w:val="en-US" w:eastAsia="zh-CN"/>
              </w:rPr>
              <w:t>4</w:t>
            </w:r>
            <w:r>
              <w:rPr>
                <w:rFonts w:hint="eastAsia" w:cs="Times New Roman"/>
                <w:color w:val="auto"/>
                <w:kern w:val="0"/>
                <w:sz w:val="24"/>
                <w:highlight w:val="none"/>
              </w:rPr>
              <w:t>年</w:t>
            </w:r>
            <w:r>
              <w:rPr>
                <w:rFonts w:hint="eastAsia" w:cs="Times New Roman"/>
                <w:color w:val="auto"/>
                <w:kern w:val="0"/>
                <w:sz w:val="24"/>
                <w:highlight w:val="none"/>
                <w:lang w:val="en-US" w:eastAsia="zh-CN"/>
              </w:rPr>
              <w:t>淮</w:t>
            </w:r>
            <w:bookmarkStart w:id="4" w:name="_GoBack"/>
            <w:bookmarkEnd w:id="4"/>
            <w:r>
              <w:rPr>
                <w:rFonts w:hint="eastAsia" w:cs="Times New Roman"/>
                <w:color w:val="auto"/>
                <w:kern w:val="0"/>
                <w:sz w:val="24"/>
                <w:highlight w:val="none"/>
              </w:rPr>
              <w:t>北市O</w:t>
            </w:r>
            <w:r>
              <w:rPr>
                <w:rFonts w:hint="eastAsia" w:cs="Times New Roman"/>
                <w:color w:val="auto"/>
                <w:kern w:val="0"/>
                <w:sz w:val="24"/>
                <w:highlight w:val="none"/>
                <w:vertAlign w:val="subscript"/>
              </w:rPr>
              <w:t>3</w:t>
            </w:r>
            <w:r>
              <w:rPr>
                <w:rFonts w:hint="eastAsia" w:cs="Times New Roman"/>
                <w:color w:val="auto"/>
                <w:kern w:val="0"/>
                <w:sz w:val="24"/>
                <w:highlight w:val="none"/>
              </w:rPr>
              <w:t>、PM</w:t>
            </w:r>
            <w:r>
              <w:rPr>
                <w:rFonts w:hint="eastAsia" w:cs="Times New Roman"/>
                <w:color w:val="auto"/>
                <w:kern w:val="0"/>
                <w:sz w:val="24"/>
                <w:highlight w:val="none"/>
                <w:vertAlign w:val="subscript"/>
              </w:rPr>
              <w:t>2.5</w:t>
            </w:r>
            <w:r>
              <w:rPr>
                <w:rFonts w:hint="eastAsia" w:cs="Times New Roman"/>
                <w:color w:val="auto"/>
                <w:kern w:val="0"/>
                <w:sz w:val="24"/>
                <w:highlight w:val="none"/>
              </w:rPr>
              <w:t>的评价指标不能满足《环境空气质量标</w:t>
            </w:r>
            <w:r>
              <w:rPr>
                <w:rFonts w:hint="eastAsia" w:ascii="Times New Roman" w:hAnsi="Times New Roman" w:eastAsia="宋体" w:cs="Times New Roman"/>
                <w:color w:val="auto"/>
                <w:kern w:val="0"/>
                <w:sz w:val="24"/>
                <w:highlight w:val="none"/>
              </w:rPr>
              <w:t>（GB3095-2012）</w:t>
            </w:r>
            <w:r>
              <w:rPr>
                <w:rFonts w:hint="eastAsia" w:cs="Times New Roman"/>
                <w:color w:val="auto"/>
                <w:kern w:val="0"/>
                <w:sz w:val="24"/>
                <w:highlight w:val="none"/>
              </w:rPr>
              <w:t>及其修改单二级标准限值要求</w:t>
            </w:r>
            <w:r>
              <w:rPr>
                <w:rFonts w:hint="eastAsia" w:cs="Times New Roman"/>
                <w:color w:val="auto"/>
                <w:kern w:val="0"/>
                <w:sz w:val="24"/>
                <w:highlight w:val="none"/>
                <w:lang w:eastAsia="zh-CN"/>
              </w:rPr>
              <w:t>，</w:t>
            </w:r>
            <w:r>
              <w:rPr>
                <w:rFonts w:hint="eastAsia" w:cs="Times New Roman"/>
                <w:color w:val="auto"/>
                <w:kern w:val="0"/>
                <w:sz w:val="24"/>
                <w:highlight w:val="none"/>
              </w:rPr>
              <w:t>项目所在区域为不达标区。目前</w:t>
            </w:r>
            <w:r>
              <w:rPr>
                <w:rFonts w:hint="eastAsia" w:cs="Times New Roman"/>
                <w:color w:val="auto"/>
                <w:kern w:val="0"/>
                <w:sz w:val="24"/>
                <w:highlight w:val="none"/>
                <w:lang w:eastAsia="zh-CN"/>
              </w:rPr>
              <w:t>，</w:t>
            </w:r>
            <w:r>
              <w:rPr>
                <w:rFonts w:hint="eastAsia" w:cs="Times New Roman"/>
                <w:color w:val="auto"/>
                <w:kern w:val="0"/>
                <w:sz w:val="24"/>
                <w:highlight w:val="none"/>
              </w:rPr>
              <w:t xml:space="preserve">淮北市生态环境局组织编制了《淮北市大气环境质量达标规划》 （2020-2030年）（征求意见稿） </w:t>
            </w:r>
            <w:r>
              <w:rPr>
                <w:rFonts w:hint="eastAsia" w:cs="Times New Roman"/>
                <w:color w:val="auto"/>
                <w:kern w:val="0"/>
                <w:sz w:val="24"/>
                <w:highlight w:val="none"/>
                <w:lang w:eastAsia="zh-CN"/>
              </w:rPr>
              <w:t>，</w:t>
            </w:r>
            <w:r>
              <w:rPr>
                <w:rFonts w:hint="eastAsia" w:cs="Times New Roman"/>
                <w:color w:val="auto"/>
                <w:kern w:val="0"/>
                <w:sz w:val="24"/>
                <w:highlight w:val="none"/>
              </w:rPr>
              <w:t>将以重点行业为管控对象</w:t>
            </w:r>
            <w:r>
              <w:rPr>
                <w:rFonts w:hint="eastAsia" w:cs="Times New Roman"/>
                <w:color w:val="auto"/>
                <w:kern w:val="0"/>
                <w:sz w:val="24"/>
                <w:highlight w:val="none"/>
                <w:lang w:eastAsia="zh-CN"/>
              </w:rPr>
              <w:t>，</w:t>
            </w:r>
            <w:r>
              <w:rPr>
                <w:rFonts w:hint="eastAsia" w:cs="Times New Roman"/>
                <w:color w:val="auto"/>
                <w:kern w:val="0"/>
                <w:sz w:val="24"/>
                <w:highlight w:val="none"/>
              </w:rPr>
              <w:t>秋冬季为重点管控时段</w:t>
            </w:r>
            <w:r>
              <w:rPr>
                <w:rFonts w:hint="eastAsia" w:cs="Times New Roman"/>
                <w:color w:val="auto"/>
                <w:kern w:val="0"/>
                <w:sz w:val="24"/>
                <w:highlight w:val="none"/>
                <w:lang w:eastAsia="zh-CN"/>
              </w:rPr>
              <w:t>，</w:t>
            </w:r>
            <w:r>
              <w:rPr>
                <w:rFonts w:hint="eastAsia" w:cs="Times New Roman"/>
                <w:color w:val="auto"/>
                <w:kern w:val="0"/>
                <w:sz w:val="24"/>
                <w:highlight w:val="none"/>
              </w:rPr>
              <w:t xml:space="preserve"> PM</w:t>
            </w:r>
            <w:r>
              <w:rPr>
                <w:rFonts w:hint="eastAsia" w:cs="Times New Roman"/>
                <w:color w:val="auto"/>
                <w:kern w:val="0"/>
                <w:sz w:val="24"/>
                <w:highlight w:val="none"/>
                <w:vertAlign w:val="subscript"/>
              </w:rPr>
              <w:t>2.5</w:t>
            </w:r>
            <w:r>
              <w:rPr>
                <w:rFonts w:hint="eastAsia" w:cs="Times New Roman"/>
                <w:color w:val="auto"/>
                <w:kern w:val="0"/>
                <w:sz w:val="24"/>
                <w:highlight w:val="none"/>
              </w:rPr>
              <w:t>、 VOCs和NOx为主要管控因子</w:t>
            </w:r>
            <w:r>
              <w:rPr>
                <w:rFonts w:hint="eastAsia" w:cs="Times New Roman"/>
                <w:color w:val="auto"/>
                <w:kern w:val="0"/>
                <w:sz w:val="24"/>
                <w:highlight w:val="none"/>
                <w:lang w:eastAsia="zh-CN"/>
              </w:rPr>
              <w:t>，</w:t>
            </w:r>
            <w:r>
              <w:rPr>
                <w:rFonts w:hint="eastAsia" w:cs="Times New Roman"/>
                <w:color w:val="auto"/>
                <w:kern w:val="0"/>
                <w:sz w:val="24"/>
                <w:highlight w:val="none"/>
              </w:rPr>
              <w:t>持续推进产业结构、能源结构、运输结构、用地结构等四大结构调整</w:t>
            </w:r>
            <w:r>
              <w:rPr>
                <w:rFonts w:hint="eastAsia" w:cs="Times New Roman"/>
                <w:color w:val="auto"/>
                <w:kern w:val="0"/>
                <w:sz w:val="24"/>
                <w:highlight w:val="none"/>
                <w:lang w:eastAsia="zh-CN"/>
              </w:rPr>
              <w:t>，</w:t>
            </w:r>
            <w:r>
              <w:rPr>
                <w:rFonts w:hint="eastAsia" w:cs="Times New Roman"/>
                <w:color w:val="auto"/>
                <w:kern w:val="0"/>
                <w:sz w:val="24"/>
                <w:highlight w:val="none"/>
              </w:rPr>
              <w:t>推进臭氧污染治理、面源污染治理、重点行业深度减排、VOCs污染治理和重污染天气应急管控</w:t>
            </w:r>
            <w:r>
              <w:rPr>
                <w:rFonts w:hint="eastAsia" w:cs="Times New Roman"/>
                <w:color w:val="auto"/>
                <w:kern w:val="0"/>
                <w:sz w:val="24"/>
                <w:highlight w:val="none"/>
                <w:lang w:eastAsia="zh-CN"/>
              </w:rPr>
              <w:t>，</w:t>
            </w:r>
            <w:r>
              <w:rPr>
                <w:rFonts w:hint="eastAsia" w:cs="Times New Roman"/>
                <w:color w:val="auto"/>
                <w:kern w:val="0"/>
                <w:sz w:val="24"/>
                <w:highlight w:val="none"/>
              </w:rPr>
              <w:t>不断提升大气污染治理能力建设</w:t>
            </w:r>
            <w:r>
              <w:rPr>
                <w:rFonts w:hint="eastAsia" w:cs="Times New Roman"/>
                <w:color w:val="auto"/>
                <w:kern w:val="0"/>
                <w:sz w:val="24"/>
                <w:highlight w:val="none"/>
                <w:lang w:eastAsia="zh-CN"/>
              </w:rPr>
              <w:t>，</w:t>
            </w:r>
            <w:r>
              <w:rPr>
                <w:rFonts w:hint="eastAsia" w:cs="Times New Roman"/>
                <w:color w:val="auto"/>
                <w:kern w:val="0"/>
                <w:sz w:val="24"/>
                <w:highlight w:val="none"/>
              </w:rPr>
              <w:t>确保全面实现空气质量约束性目标。采取上述措施后</w:t>
            </w:r>
            <w:r>
              <w:rPr>
                <w:rFonts w:hint="eastAsia" w:cs="Times New Roman"/>
                <w:color w:val="auto"/>
                <w:kern w:val="0"/>
                <w:sz w:val="24"/>
                <w:highlight w:val="none"/>
                <w:lang w:eastAsia="zh-CN"/>
              </w:rPr>
              <w:t>，</w:t>
            </w:r>
            <w:r>
              <w:rPr>
                <w:rFonts w:hint="eastAsia" w:cs="Times New Roman"/>
                <w:color w:val="auto"/>
                <w:kern w:val="0"/>
                <w:sz w:val="24"/>
                <w:highlight w:val="none"/>
              </w:rPr>
              <w:t>淮北市大气环境质量状况将进一步得到改善。</w:t>
            </w:r>
            <w:r>
              <w:rPr>
                <w:rFonts w:hint="eastAsia" w:cs="Times New Roman"/>
                <w:color w:val="auto"/>
                <w:kern w:val="0"/>
                <w:sz w:val="24"/>
                <w:highlight w:val="none"/>
              </w:rPr>
              <w:br w:type="textWrapping"/>
            </w:r>
            <w:r>
              <w:rPr>
                <w:rFonts w:hint="eastAsia" w:cs="Times New Roman"/>
                <w:color w:val="auto"/>
                <w:kern w:val="0"/>
                <w:sz w:val="24"/>
                <w:highlight w:val="none"/>
                <w:lang w:val="en-US" w:eastAsia="zh-CN"/>
              </w:rPr>
              <w:t xml:space="preserve">    </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2</w:t>
            </w:r>
            <w:r>
              <w:rPr>
                <w:rFonts w:hint="eastAsia" w:cs="Times New Roman"/>
                <w:color w:val="auto"/>
                <w:kern w:val="0"/>
                <w:sz w:val="24"/>
                <w:highlight w:val="none"/>
                <w:lang w:eastAsia="zh-CN"/>
              </w:rPr>
              <w:t>）</w:t>
            </w:r>
            <w:r>
              <w:rPr>
                <w:rFonts w:hint="eastAsia" w:ascii="宋体" w:hAnsi="宋体" w:cs="宋体"/>
                <w:color w:val="auto"/>
                <w:sz w:val="24"/>
                <w:szCs w:val="24"/>
                <w:highlight w:val="none"/>
                <w:lang w:eastAsia="zh-CN"/>
              </w:rPr>
              <w:t>特征污染物</w:t>
            </w:r>
            <w:r>
              <w:rPr>
                <w:rFonts w:hint="eastAsia" w:cs="Times New Roman"/>
                <w:color w:val="auto"/>
                <w:kern w:val="0"/>
                <w:sz w:val="24"/>
                <w:highlight w:val="none"/>
                <w:lang w:val="en-US" w:eastAsia="zh-CN"/>
              </w:rPr>
              <w:t xml:space="preserve">  </w:t>
            </w:r>
          </w:p>
          <w:p w14:paraId="4AA1EBB0">
            <w:pPr>
              <w:keepNext w:val="0"/>
              <w:keepLines w:val="0"/>
              <w:pageBreakBefore w:val="0"/>
              <w:widowControl w:val="0"/>
              <w:kinsoku/>
              <w:wordWrap/>
              <w:overflowPunct/>
              <w:topLinePunct w:val="0"/>
              <w:autoSpaceDE/>
              <w:autoSpaceDN/>
              <w:bidi w:val="0"/>
              <w:adjustRightInd w:val="0"/>
              <w:snapToGrid/>
              <w:spacing w:before="313" w:beforeLines="100" w:line="360" w:lineRule="auto"/>
              <w:ind w:firstLine="480" w:firstLineChars="200"/>
              <w:jc w:val="left"/>
              <w:textAlignment w:val="auto"/>
              <w:rPr>
                <w:rFonts w:ascii="宋体"/>
                <w:color w:val="auto"/>
                <w:sz w:val="24"/>
                <w:szCs w:val="24"/>
                <w:highlight w:val="none"/>
              </w:rPr>
            </w:pPr>
            <w:r>
              <w:rPr>
                <w:rFonts w:hint="eastAsia" w:cs="Times New Roman"/>
                <w:color w:val="auto"/>
                <w:kern w:val="0"/>
                <w:sz w:val="24"/>
                <w:highlight w:val="none"/>
              </w:rPr>
              <w:br w:type="textWrapping"/>
            </w:r>
            <w:r>
              <w:rPr>
                <w:rFonts w:hint="eastAsia" w:cs="Times New Roman"/>
                <w:color w:val="auto"/>
                <w:kern w:val="0"/>
                <w:sz w:val="24"/>
                <w:highlight w:val="none"/>
                <w:lang w:val="en-US" w:eastAsia="zh-CN"/>
              </w:rPr>
              <w:t xml:space="preserve">    </w:t>
            </w:r>
            <w:r>
              <w:rPr>
                <w:rFonts w:ascii="宋体" w:hAnsi="宋体" w:cs="宋体"/>
                <w:color w:val="auto"/>
                <w:sz w:val="24"/>
                <w:szCs w:val="24"/>
                <w:highlight w:val="none"/>
              </w:rPr>
              <w:t>2</w:t>
            </w:r>
            <w:r>
              <w:rPr>
                <w:rFonts w:hint="eastAsia" w:ascii="宋体" w:hAnsi="宋体" w:cs="宋体"/>
                <w:color w:val="auto"/>
                <w:sz w:val="24"/>
                <w:szCs w:val="24"/>
                <w:highlight w:val="none"/>
              </w:rPr>
              <w:t>、水环境质量</w:t>
            </w:r>
          </w:p>
          <w:p w14:paraId="2AD762B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pPr>
            <w:r>
              <w:rPr>
                <w:rFonts w:hint="eastAsia" w:ascii="宋体" w:hAnsi="宋体" w:cs="宋体"/>
                <w:color w:val="auto"/>
                <w:sz w:val="24"/>
                <w:szCs w:val="24"/>
                <w:highlight w:val="none"/>
              </w:rPr>
              <w:t>本项目生活污水</w:t>
            </w:r>
            <w:r>
              <w:rPr>
                <w:rFonts w:hint="eastAsia" w:ascii="宋体" w:hAnsi="宋体" w:cs="宋体"/>
                <w:color w:val="auto"/>
                <w:sz w:val="24"/>
                <w:szCs w:val="24"/>
                <w:highlight w:val="none"/>
                <w:lang w:eastAsia="zh-CN"/>
              </w:rPr>
              <w:t>经化粪池处理后吸污泵车定期清掏</w:t>
            </w:r>
            <w:r>
              <w:rPr>
                <w:rFonts w:hint="eastAsia" w:cs="宋体"/>
                <w:color w:val="auto"/>
                <w:sz w:val="24"/>
                <w:szCs w:val="24"/>
                <w:highlight w:val="none"/>
                <w:lang w:eastAsia="zh-CN"/>
              </w:rPr>
              <w:t>，不外排</w:t>
            </w:r>
            <w:r>
              <w:rPr>
                <w:rFonts w:hint="eastAsia" w:ascii="宋体" w:hAnsi="宋体" w:cs="宋体"/>
                <w:color w:val="auto"/>
                <w:sz w:val="24"/>
                <w:szCs w:val="24"/>
                <w:highlight w:val="none"/>
              </w:rPr>
              <w:t>。</w:t>
            </w:r>
            <w:r>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t>地表水环境现状引用《2024年度淮北市生态环境状况公报》：2024年淮北市地表水共监测 27 个断面，地表水环境质量总体为轻度污染，水质指数为4.8313。水质达到Ⅲ类比例为 29.6%（8 个），Ⅳ类水质断面占66.7%（18个），Ⅴ类水质断面占 3.7%（1 个），无劣Ⅴ类断面，主要污染指标为化学需氧量、氟化物和高锰酸盐指数。   </w:t>
            </w:r>
          </w:p>
          <w:p w14:paraId="1531FB4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pPr>
            <w:r>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t>澥河共设2个监测断面，整体水质类别为Ⅲ类，水质状况良好，同比水质无明显变化。李大桥闸断面水质（出境，Ⅳ类）劣于任桥断面水质（入境，Ⅲ类）。</w:t>
            </w:r>
            <w:r>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br w:type="textWrapping"/>
            </w:r>
            <w:r>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t xml:space="preserve">    2024年水污染防治考核目标责任书确定的淮北市4个国控地表水考核断面中，扣除氟化物本底值影响后，水质达标率为50%。浍河东坪集断面水质（出境，Ⅲ类）和澥河李大桥闸断面水质（出境，Ⅲ类）达标，萧濉新河符离闸断面水质（出境，Ⅳ类）和沱河后常桥断面水质（出境，Ⅳ类）未达标。</w:t>
            </w:r>
          </w:p>
          <w:p w14:paraId="2EEC41F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imes New Roman" w:hAnsi="Times New Roman" w:eastAsia="宋体" w:cs="Times New Roman"/>
                <w:i w:val="0"/>
                <w:iCs w:val="0"/>
                <w:caps w:val="0"/>
                <w:color w:val="auto"/>
                <w:spacing w:val="0"/>
                <w:kern w:val="0"/>
                <w:sz w:val="24"/>
                <w:szCs w:val="24"/>
                <w:highlight w:val="none"/>
                <w:shd w:val="clear" w:color="auto" w:fill="FFFFFF"/>
                <w:lang w:val="en-US" w:eastAsia="zh-CN" w:bidi="ar"/>
              </w:rPr>
            </w:pPr>
            <w:r>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t>由上述可知，项目涉及的</w:t>
            </w:r>
            <w:r>
              <w:rPr>
                <w:rFonts w:hint="eastAsia" w:cs="宋体"/>
                <w:color w:val="auto"/>
                <w:sz w:val="24"/>
                <w:szCs w:val="24"/>
                <w:highlight w:val="none"/>
              </w:rPr>
              <w:t>澥河</w:t>
            </w:r>
            <w:r>
              <w:rPr>
                <w:rFonts w:hint="eastAsia" w:ascii="Times New Roman" w:hAnsi="Times New Roman" w:cs="Times New Roman"/>
                <w:i w:val="0"/>
                <w:iCs w:val="0"/>
                <w:caps w:val="0"/>
                <w:color w:val="auto"/>
                <w:spacing w:val="0"/>
                <w:kern w:val="0"/>
                <w:sz w:val="24"/>
                <w:szCs w:val="24"/>
                <w:highlight w:val="none"/>
                <w:shd w:val="clear" w:color="auto" w:fill="FFFFFF"/>
                <w:lang w:val="en-US" w:eastAsia="zh-CN" w:bidi="ar"/>
              </w:rPr>
              <w:t>可满足《地表水环境质量标准》（GB3838-2002）中Ⅲ类水质标准的要求，符合其水体功能区划。</w:t>
            </w:r>
          </w:p>
          <w:p w14:paraId="3B989293">
            <w:pPr>
              <w:adjustRightInd w:val="0"/>
              <w:snapToGrid w:val="0"/>
              <w:spacing w:beforeLines="50" w:line="360" w:lineRule="auto"/>
              <w:ind w:firstLine="480" w:firstLineChars="200"/>
              <w:jc w:val="left"/>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、声环境</w:t>
            </w:r>
          </w:p>
          <w:p w14:paraId="61D3F2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本项目厂界外周边</w:t>
            </w:r>
            <w:r>
              <w:rPr>
                <w:rFonts w:ascii="宋体" w:hAnsi="宋体" w:cs="宋体"/>
                <w:color w:val="auto"/>
                <w:sz w:val="24"/>
                <w:szCs w:val="24"/>
                <w:highlight w:val="none"/>
              </w:rPr>
              <w:t>50</w:t>
            </w:r>
            <w:r>
              <w:rPr>
                <w:rFonts w:hint="eastAsia" w:ascii="宋体" w:hAnsi="宋体" w:cs="宋体"/>
                <w:color w:val="auto"/>
                <w:sz w:val="24"/>
                <w:szCs w:val="24"/>
                <w:highlight w:val="none"/>
              </w:rPr>
              <w:t>米范围内无声环境保护目标。依据《建设项目环境影响报告表编制技术指南》（污染影响类）（试行），无需进行声环境现状检测。</w:t>
            </w:r>
          </w:p>
          <w:p w14:paraId="136643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4、生态环境</w:t>
            </w:r>
          </w:p>
          <w:p w14:paraId="55035B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本项目位于</w:t>
            </w:r>
            <w:r>
              <w:rPr>
                <w:rFonts w:hint="eastAsia" w:ascii="宋体" w:hAnsi="宋体" w:cs="宋体"/>
                <w:color w:val="auto"/>
                <w:sz w:val="24"/>
                <w:szCs w:val="24"/>
                <w:highlight w:val="none"/>
                <w:lang w:eastAsia="zh-CN"/>
              </w:rPr>
              <w:t>淮北市濉溪县双堆集镇吴井村</w:t>
            </w:r>
            <w:r>
              <w:rPr>
                <w:rFonts w:hint="eastAsia" w:ascii="宋体" w:hAnsi="宋体" w:eastAsia="宋体" w:cs="宋体"/>
                <w:color w:val="auto"/>
                <w:sz w:val="24"/>
                <w:szCs w:val="24"/>
                <w:highlight w:val="none"/>
              </w:rPr>
              <w:t>，用地范围内不含生态环境保护目标。</w:t>
            </w:r>
            <w:r>
              <w:rPr>
                <w:rFonts w:hint="eastAsia" w:ascii="宋体" w:hAnsi="宋体" w:cs="宋体"/>
                <w:color w:val="auto"/>
                <w:sz w:val="24"/>
                <w:szCs w:val="24"/>
                <w:highlight w:val="none"/>
                <w:lang w:eastAsia="zh-CN"/>
              </w:rPr>
              <w:t>因此，本项目可不进行生态环境现状调查。</w:t>
            </w:r>
          </w:p>
          <w:p w14:paraId="13CADA4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5</w:t>
            </w:r>
            <w:r>
              <w:rPr>
                <w:rFonts w:hint="eastAsia" w:ascii="Times New Roman" w:hAnsi="Times New Roman" w:eastAsia="宋体" w:cs="Times New Roman"/>
                <w:b w:val="0"/>
                <w:bCs w:val="0"/>
                <w:color w:val="auto"/>
                <w:sz w:val="24"/>
                <w:szCs w:val="24"/>
                <w:highlight w:val="none"/>
                <w:lang w:val="en-US" w:eastAsia="zh-CN"/>
              </w:rPr>
              <w:t>、电磁环境质量</w:t>
            </w:r>
          </w:p>
          <w:p w14:paraId="4FE63C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eastAsia="宋体"/>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本项目不涉及电磁环境</w:t>
            </w:r>
            <w:r>
              <w:rPr>
                <w:color w:val="auto"/>
                <w:sz w:val="24"/>
                <w:highlight w:val="none"/>
              </w:rPr>
              <w:t>。</w:t>
            </w:r>
          </w:p>
          <w:p w14:paraId="29B2A60B">
            <w:pPr>
              <w:adjustRightInd w:val="0"/>
              <w:snapToGrid w:val="0"/>
              <w:spacing w:line="360" w:lineRule="auto"/>
              <w:ind w:firstLine="420" w:firstLineChars="200"/>
              <w:jc w:val="left"/>
              <w:rPr>
                <w:color w:val="auto"/>
                <w:highlight w:val="none"/>
              </w:rPr>
            </w:pPr>
            <w:r>
              <w:rPr>
                <w:rFonts w:hint="eastAsia"/>
                <w:color w:val="auto"/>
                <w:highlight w:val="none"/>
              </w:rPr>
              <w:t xml:space="preserve"> </w:t>
            </w:r>
          </w:p>
        </w:tc>
      </w:tr>
      <w:tr w14:paraId="1C1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2" w:hRule="atLeast"/>
          <w:jc w:val="center"/>
        </w:trPr>
        <w:tc>
          <w:tcPr>
            <w:tcW w:w="800" w:type="dxa"/>
            <w:vAlign w:val="center"/>
          </w:tcPr>
          <w:p w14:paraId="5934102A">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环境</w:t>
            </w:r>
          </w:p>
          <w:p w14:paraId="08AB8F0C">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保护</w:t>
            </w:r>
          </w:p>
          <w:p w14:paraId="7BFDE091">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目标</w:t>
            </w:r>
          </w:p>
        </w:tc>
        <w:tc>
          <w:tcPr>
            <w:tcW w:w="8190" w:type="dxa"/>
          </w:tcPr>
          <w:p w14:paraId="64EC575C">
            <w:pPr>
              <w:spacing w:before="240" w:beforeLines="100" w:line="360" w:lineRule="auto"/>
              <w:ind w:firstLine="480" w:firstLineChars="200"/>
              <w:rPr>
                <w:color w:val="auto"/>
                <w:highlight w:val="none"/>
                <w:lang w:bidi="ar"/>
              </w:rPr>
            </w:pPr>
            <w:r>
              <w:rPr>
                <w:rFonts w:hint="eastAsia" w:ascii="宋体" w:hAnsi="宋体" w:cs="宋体"/>
                <w:color w:val="auto"/>
                <w:sz w:val="24"/>
                <w:szCs w:val="24"/>
                <w:highlight w:val="none"/>
              </w:rPr>
              <w:t>本项目位于</w:t>
            </w:r>
            <w:r>
              <w:rPr>
                <w:rFonts w:hint="eastAsia" w:ascii="宋体" w:hAnsi="宋体" w:cs="宋体"/>
                <w:color w:val="auto"/>
                <w:sz w:val="24"/>
                <w:szCs w:val="24"/>
                <w:highlight w:val="none"/>
                <w:lang w:eastAsia="zh-CN"/>
              </w:rPr>
              <w:t>淮北市濉溪县双堆集镇吴井村</w:t>
            </w:r>
            <w:r>
              <w:rPr>
                <w:rFonts w:hint="eastAsia" w:ascii="宋体" w:hAnsi="宋体" w:cs="宋体"/>
                <w:color w:val="auto"/>
                <w:sz w:val="24"/>
                <w:szCs w:val="24"/>
                <w:highlight w:val="none"/>
              </w:rPr>
              <w:t>，项目地周边无自然保护区、风景名胜区和文物古迹等特殊保护对象，根据该项目特点及周围环境调查，环境保护对象为项目地周边的水、气、声环境，为保证建设项目所在地不因本项目建设而降低现状环境质量，</w:t>
            </w:r>
          </w:p>
          <w:p w14:paraId="7428D032">
            <w:pPr>
              <w:pStyle w:val="83"/>
              <w:spacing w:line="360" w:lineRule="auto"/>
              <w:ind w:firstLine="48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、大气环境</w:t>
            </w:r>
          </w:p>
          <w:p w14:paraId="19535D98">
            <w:pPr>
              <w:pStyle w:val="83"/>
              <w:spacing w:line="360" w:lineRule="auto"/>
              <w:ind w:firstLine="480"/>
              <w:rPr>
                <w:rFonts w:ascii="宋体" w:hAnsi="宋体" w:cs="宋体"/>
                <w:color w:val="auto"/>
                <w:highlight w:val="none"/>
              </w:rPr>
            </w:pPr>
            <w:r>
              <w:rPr>
                <w:rFonts w:hint="eastAsia" w:ascii="宋体" w:hAnsi="宋体" w:cs="宋体"/>
                <w:color w:val="auto"/>
                <w:highlight w:val="none"/>
              </w:rPr>
              <w:t>根据现场勘查，厂界外</w:t>
            </w:r>
            <w:r>
              <w:rPr>
                <w:rFonts w:ascii="宋体" w:hAnsi="宋体" w:cs="宋体"/>
                <w:color w:val="auto"/>
                <w:highlight w:val="none"/>
              </w:rPr>
              <w:t>500</w:t>
            </w:r>
            <w:r>
              <w:rPr>
                <w:rFonts w:hint="eastAsia" w:ascii="宋体" w:hAnsi="宋体" w:cs="宋体"/>
                <w:color w:val="auto"/>
                <w:highlight w:val="none"/>
              </w:rPr>
              <w:t>米范围内</w:t>
            </w:r>
            <w:r>
              <w:rPr>
                <w:rFonts w:hint="eastAsia" w:ascii="宋体" w:hAnsi="宋体" w:cs="宋体"/>
                <w:color w:val="auto"/>
                <w:highlight w:val="none"/>
                <w:lang w:eastAsia="zh-CN"/>
              </w:rPr>
              <w:t>无</w:t>
            </w:r>
            <w:r>
              <w:rPr>
                <w:rFonts w:hint="eastAsia" w:ascii="宋体" w:hAnsi="宋体" w:cs="宋体"/>
                <w:color w:val="auto"/>
                <w:highlight w:val="none"/>
              </w:rPr>
              <w:t>大气环境保护目标。</w:t>
            </w:r>
          </w:p>
          <w:p w14:paraId="7443DC1E">
            <w:pPr>
              <w:pStyle w:val="83"/>
              <w:spacing w:line="360" w:lineRule="auto"/>
              <w:ind w:left="479" w:leftChars="228" w:firstLine="0" w:firstLineChars="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、声环境</w:t>
            </w:r>
          </w:p>
          <w:p w14:paraId="5C2DFABE">
            <w:pPr>
              <w:pStyle w:val="83"/>
              <w:spacing w:line="360" w:lineRule="auto"/>
              <w:ind w:firstLine="480"/>
              <w:rPr>
                <w:rFonts w:ascii="宋体"/>
                <w:color w:val="auto"/>
                <w:highlight w:val="none"/>
              </w:rPr>
            </w:pPr>
            <w:r>
              <w:rPr>
                <w:rFonts w:hint="eastAsia" w:ascii="宋体" w:hAnsi="宋体" w:cs="宋体"/>
                <w:color w:val="auto"/>
                <w:highlight w:val="none"/>
              </w:rPr>
              <w:t>根据现场勘查，厂界外</w:t>
            </w:r>
            <w:r>
              <w:rPr>
                <w:rFonts w:ascii="宋体" w:hAnsi="宋体" w:cs="宋体"/>
                <w:color w:val="auto"/>
                <w:highlight w:val="none"/>
              </w:rPr>
              <w:t>50</w:t>
            </w:r>
            <w:r>
              <w:rPr>
                <w:rFonts w:hint="eastAsia" w:ascii="宋体" w:hAnsi="宋体" w:cs="宋体"/>
                <w:color w:val="auto"/>
                <w:highlight w:val="none"/>
              </w:rPr>
              <w:t>米范围内没有声环境保护目标。</w:t>
            </w:r>
          </w:p>
          <w:p w14:paraId="358C0B28">
            <w:pPr>
              <w:pStyle w:val="83"/>
              <w:spacing w:line="360" w:lineRule="auto"/>
              <w:ind w:firstLine="48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、地表水环境</w:t>
            </w:r>
          </w:p>
          <w:p w14:paraId="0425C494">
            <w:pPr>
              <w:spacing w:line="360" w:lineRule="auto"/>
              <w:ind w:firstLine="440" w:firstLineChars="200"/>
              <w:jc w:val="center"/>
              <w:rPr>
                <w:rFonts w:hAnsi="宋体"/>
                <w:color w:val="auto"/>
                <w:sz w:val="22"/>
                <w:szCs w:val="22"/>
                <w:highlight w:val="none"/>
              </w:rPr>
            </w:pPr>
            <w:r>
              <w:rPr>
                <w:rFonts w:hint="eastAsia" w:hAnsi="宋体" w:cs="宋体"/>
                <w:color w:val="auto"/>
                <w:sz w:val="22"/>
                <w:szCs w:val="22"/>
                <w:highlight w:val="none"/>
              </w:rPr>
              <w:t>表</w:t>
            </w:r>
            <w:r>
              <w:rPr>
                <w:rFonts w:hAnsi="宋体"/>
                <w:color w:val="auto"/>
                <w:sz w:val="22"/>
                <w:szCs w:val="22"/>
                <w:highlight w:val="none"/>
              </w:rPr>
              <w:t xml:space="preserve">3-3  </w:t>
            </w:r>
            <w:r>
              <w:rPr>
                <w:rFonts w:hint="eastAsia" w:hAnsi="宋体" w:cs="宋体"/>
                <w:color w:val="auto"/>
                <w:sz w:val="22"/>
                <w:szCs w:val="22"/>
                <w:highlight w:val="none"/>
              </w:rPr>
              <w:t>水环境保护目标一览表</w:t>
            </w:r>
          </w:p>
          <w:tbl>
            <w:tblPr>
              <w:tblStyle w:val="37"/>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0"/>
              <w:gridCol w:w="1476"/>
              <w:gridCol w:w="1477"/>
              <w:gridCol w:w="1394"/>
              <w:gridCol w:w="2542"/>
            </w:tblGrid>
            <w:tr w14:paraId="267A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1F74BECB">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环境要素</w:t>
                  </w:r>
                </w:p>
              </w:tc>
              <w:tc>
                <w:tcPr>
                  <w:tcW w:w="1476" w:type="dxa"/>
                  <w:tcBorders>
                    <w:top w:val="single" w:color="auto" w:sz="4" w:space="0"/>
                    <w:left w:val="single" w:color="auto" w:sz="4" w:space="0"/>
                    <w:bottom w:val="single" w:color="auto" w:sz="4" w:space="0"/>
                    <w:right w:val="single" w:color="auto" w:sz="4" w:space="0"/>
                  </w:tcBorders>
                  <w:vAlign w:val="center"/>
                </w:tcPr>
                <w:p w14:paraId="45661A04">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环境保护对象</w:t>
                  </w:r>
                </w:p>
                <w:p w14:paraId="793A34FD">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名称</w:t>
                  </w:r>
                </w:p>
              </w:tc>
              <w:tc>
                <w:tcPr>
                  <w:tcW w:w="1477" w:type="dxa"/>
                  <w:tcBorders>
                    <w:top w:val="single" w:color="auto" w:sz="4" w:space="0"/>
                    <w:left w:val="single" w:color="auto" w:sz="4" w:space="0"/>
                    <w:bottom w:val="single" w:color="auto" w:sz="4" w:space="0"/>
                    <w:right w:val="single" w:color="auto" w:sz="4" w:space="0"/>
                  </w:tcBorders>
                  <w:vAlign w:val="center"/>
                </w:tcPr>
                <w:p w14:paraId="66EB935B">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方位</w:t>
                  </w:r>
                  <w:r>
                    <w:rPr>
                      <w:color w:val="auto"/>
                      <w:sz w:val="22"/>
                      <w:szCs w:val="22"/>
                      <w:highlight w:val="none"/>
                    </w:rPr>
                    <w:t>/</w:t>
                  </w:r>
                  <w:r>
                    <w:rPr>
                      <w:rFonts w:hint="eastAsia" w:cs="宋体"/>
                      <w:color w:val="auto"/>
                      <w:sz w:val="22"/>
                      <w:szCs w:val="22"/>
                      <w:highlight w:val="none"/>
                    </w:rPr>
                    <w:t>距离</w:t>
                  </w:r>
                  <w:r>
                    <w:rPr>
                      <w:color w:val="auto"/>
                      <w:sz w:val="22"/>
                      <w:szCs w:val="22"/>
                      <w:highlight w:val="none"/>
                    </w:rPr>
                    <w:t>(m)</w:t>
                  </w:r>
                </w:p>
              </w:tc>
              <w:tc>
                <w:tcPr>
                  <w:tcW w:w="1394" w:type="dxa"/>
                  <w:tcBorders>
                    <w:top w:val="single" w:color="auto" w:sz="4" w:space="0"/>
                    <w:left w:val="single" w:color="auto" w:sz="4" w:space="0"/>
                    <w:bottom w:val="single" w:color="auto" w:sz="4" w:space="0"/>
                    <w:right w:val="single" w:color="auto" w:sz="4" w:space="0"/>
                  </w:tcBorders>
                  <w:vAlign w:val="center"/>
                </w:tcPr>
                <w:p w14:paraId="1EBA6159">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规模</w:t>
                  </w:r>
                </w:p>
              </w:tc>
              <w:tc>
                <w:tcPr>
                  <w:tcW w:w="2542" w:type="dxa"/>
                  <w:tcBorders>
                    <w:top w:val="single" w:color="auto" w:sz="4" w:space="0"/>
                    <w:left w:val="single" w:color="auto" w:sz="4" w:space="0"/>
                    <w:bottom w:val="single" w:color="auto" w:sz="4" w:space="0"/>
                    <w:right w:val="single" w:color="auto" w:sz="4" w:space="0"/>
                  </w:tcBorders>
                  <w:vAlign w:val="center"/>
                </w:tcPr>
                <w:p w14:paraId="2D1F1010">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执行标准</w:t>
                  </w:r>
                </w:p>
              </w:tc>
            </w:tr>
            <w:tr w14:paraId="723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B7494AB">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地表水</w:t>
                  </w:r>
                </w:p>
              </w:tc>
              <w:tc>
                <w:tcPr>
                  <w:tcW w:w="1476" w:type="dxa"/>
                  <w:tcBorders>
                    <w:top w:val="single" w:color="auto" w:sz="4" w:space="0"/>
                    <w:left w:val="single" w:color="auto" w:sz="4" w:space="0"/>
                    <w:bottom w:val="single" w:color="auto" w:sz="4" w:space="0"/>
                    <w:right w:val="single" w:color="auto" w:sz="4" w:space="0"/>
                  </w:tcBorders>
                  <w:vAlign w:val="center"/>
                </w:tcPr>
                <w:p w14:paraId="33C64BD7">
                  <w:pPr>
                    <w:kinsoku w:val="0"/>
                    <w:overflowPunct w:val="0"/>
                    <w:autoSpaceDE w:val="0"/>
                    <w:autoSpaceDN w:val="0"/>
                    <w:adjustRightInd w:val="0"/>
                    <w:snapToGrid w:val="0"/>
                    <w:jc w:val="center"/>
                    <w:rPr>
                      <w:color w:val="auto"/>
                      <w:sz w:val="22"/>
                      <w:szCs w:val="22"/>
                      <w:highlight w:val="none"/>
                    </w:rPr>
                  </w:pPr>
                  <w:r>
                    <w:rPr>
                      <w:rFonts w:hint="eastAsia" w:ascii="Times New Roman" w:hAnsi="Times New Roman" w:eastAsia="宋体" w:cs="Times New Roman"/>
                      <w:color w:val="auto"/>
                      <w:sz w:val="22"/>
                      <w:szCs w:val="22"/>
                      <w:highlight w:val="none"/>
                    </w:rPr>
                    <w:t>澥河</w:t>
                  </w:r>
                </w:p>
              </w:tc>
              <w:tc>
                <w:tcPr>
                  <w:tcW w:w="1477" w:type="dxa"/>
                  <w:tcBorders>
                    <w:top w:val="single" w:color="auto" w:sz="4" w:space="0"/>
                    <w:left w:val="single" w:color="auto" w:sz="4" w:space="0"/>
                    <w:bottom w:val="single" w:color="auto" w:sz="4" w:space="0"/>
                    <w:right w:val="single" w:color="auto" w:sz="4" w:space="0"/>
                  </w:tcBorders>
                  <w:vAlign w:val="center"/>
                </w:tcPr>
                <w:p w14:paraId="320F3419">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lang w:val="en-US" w:eastAsia="zh-CN"/>
                    </w:rPr>
                    <w:t>S</w:t>
                  </w:r>
                  <w:r>
                    <w:rPr>
                      <w:rFonts w:hint="eastAsia" w:cs="宋体"/>
                      <w:color w:val="auto"/>
                      <w:sz w:val="22"/>
                      <w:szCs w:val="22"/>
                      <w:highlight w:val="none"/>
                    </w:rPr>
                    <w:t>/</w:t>
                  </w:r>
                  <w:r>
                    <w:rPr>
                      <w:rFonts w:hint="eastAsia" w:cs="宋体"/>
                      <w:color w:val="auto"/>
                      <w:sz w:val="22"/>
                      <w:szCs w:val="22"/>
                      <w:highlight w:val="none"/>
                      <w:lang w:val="en-US" w:eastAsia="zh-CN"/>
                    </w:rPr>
                    <w:t>1200</w:t>
                  </w:r>
                  <w:r>
                    <w:rPr>
                      <w:color w:val="auto"/>
                      <w:sz w:val="22"/>
                      <w:szCs w:val="22"/>
                      <w:highlight w:val="none"/>
                    </w:rPr>
                    <w:t>m</w:t>
                  </w:r>
                </w:p>
              </w:tc>
              <w:tc>
                <w:tcPr>
                  <w:tcW w:w="1394" w:type="dxa"/>
                  <w:tcBorders>
                    <w:top w:val="single" w:color="auto" w:sz="4" w:space="0"/>
                    <w:left w:val="single" w:color="auto" w:sz="4" w:space="0"/>
                    <w:bottom w:val="single" w:color="auto" w:sz="4" w:space="0"/>
                    <w:right w:val="single" w:color="auto" w:sz="4" w:space="0"/>
                  </w:tcBorders>
                  <w:vAlign w:val="center"/>
                </w:tcPr>
                <w:p w14:paraId="4A812104">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小型河流</w:t>
                  </w:r>
                </w:p>
              </w:tc>
              <w:tc>
                <w:tcPr>
                  <w:tcW w:w="2542" w:type="dxa"/>
                  <w:tcBorders>
                    <w:top w:val="single" w:color="auto" w:sz="4" w:space="0"/>
                    <w:left w:val="single" w:color="auto" w:sz="4" w:space="0"/>
                    <w:bottom w:val="single" w:color="auto" w:sz="4" w:space="0"/>
                    <w:right w:val="single" w:color="auto" w:sz="4" w:space="0"/>
                  </w:tcBorders>
                  <w:vAlign w:val="center"/>
                </w:tcPr>
                <w:p w14:paraId="2B5E85C2">
                  <w:pPr>
                    <w:kinsoku w:val="0"/>
                    <w:overflowPunct w:val="0"/>
                    <w:autoSpaceDE w:val="0"/>
                    <w:autoSpaceDN w:val="0"/>
                    <w:adjustRightInd w:val="0"/>
                    <w:snapToGrid w:val="0"/>
                    <w:jc w:val="center"/>
                    <w:rPr>
                      <w:rFonts w:cs="宋体"/>
                      <w:color w:val="auto"/>
                      <w:sz w:val="22"/>
                      <w:szCs w:val="22"/>
                      <w:highlight w:val="none"/>
                    </w:rPr>
                  </w:pPr>
                  <w:r>
                    <w:rPr>
                      <w:rFonts w:hint="eastAsia" w:cs="宋体"/>
                      <w:color w:val="auto"/>
                      <w:sz w:val="22"/>
                      <w:szCs w:val="22"/>
                      <w:highlight w:val="none"/>
                    </w:rPr>
                    <w:t>《地表水环境质量标准》</w:t>
                  </w:r>
                </w:p>
                <w:p w14:paraId="614A0FCB">
                  <w:pPr>
                    <w:kinsoku w:val="0"/>
                    <w:overflowPunct w:val="0"/>
                    <w:autoSpaceDE w:val="0"/>
                    <w:autoSpaceDN w:val="0"/>
                    <w:adjustRightInd w:val="0"/>
                    <w:snapToGrid w:val="0"/>
                    <w:jc w:val="center"/>
                    <w:rPr>
                      <w:color w:val="auto"/>
                      <w:sz w:val="22"/>
                      <w:szCs w:val="22"/>
                      <w:highlight w:val="none"/>
                    </w:rPr>
                  </w:pPr>
                  <w:r>
                    <w:rPr>
                      <w:rFonts w:hint="eastAsia" w:cs="宋体"/>
                      <w:color w:val="auto"/>
                      <w:sz w:val="22"/>
                      <w:szCs w:val="22"/>
                      <w:highlight w:val="none"/>
                    </w:rPr>
                    <w:t>（</w:t>
                  </w:r>
                  <w:r>
                    <w:rPr>
                      <w:color w:val="auto"/>
                      <w:sz w:val="22"/>
                      <w:szCs w:val="22"/>
                      <w:highlight w:val="none"/>
                    </w:rPr>
                    <w:t>GB3838-2002</w:t>
                  </w:r>
                  <w:r>
                    <w:rPr>
                      <w:rFonts w:hint="eastAsia" w:cs="宋体"/>
                      <w:color w:val="auto"/>
                      <w:sz w:val="22"/>
                      <w:szCs w:val="22"/>
                      <w:highlight w:val="none"/>
                    </w:rPr>
                    <w:t>）</w:t>
                  </w:r>
                  <w:r>
                    <w:rPr>
                      <w:rFonts w:hint="eastAsia" w:ascii="宋体" w:hAnsi="宋体" w:cs="宋体"/>
                      <w:color w:val="auto"/>
                      <w:sz w:val="24"/>
                      <w:szCs w:val="24"/>
                      <w:highlight w:val="none"/>
                    </w:rPr>
                    <w:t>Ⅲ</w:t>
                  </w:r>
                  <w:r>
                    <w:rPr>
                      <w:rFonts w:hint="eastAsia" w:cs="宋体"/>
                      <w:color w:val="auto"/>
                      <w:sz w:val="22"/>
                      <w:szCs w:val="22"/>
                      <w:highlight w:val="none"/>
                    </w:rPr>
                    <w:t>类</w:t>
                  </w:r>
                </w:p>
              </w:tc>
            </w:tr>
          </w:tbl>
          <w:p w14:paraId="403AB7C4">
            <w:pPr>
              <w:pStyle w:val="83"/>
              <w:spacing w:before="120" w:beforeLines="50" w:line="360" w:lineRule="auto"/>
              <w:ind w:firstLine="48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、地下水环境</w:t>
            </w:r>
          </w:p>
          <w:p w14:paraId="67D9B59A">
            <w:pPr>
              <w:pStyle w:val="83"/>
              <w:spacing w:line="360" w:lineRule="auto"/>
              <w:ind w:firstLine="480"/>
              <w:rPr>
                <w:rFonts w:ascii="宋体" w:hAnsi="宋体" w:cs="宋体"/>
                <w:color w:val="auto"/>
                <w:highlight w:val="none"/>
              </w:rPr>
            </w:pPr>
            <w:r>
              <w:rPr>
                <w:rFonts w:hint="eastAsia" w:ascii="宋体" w:hAnsi="宋体" w:cs="宋体"/>
                <w:color w:val="auto"/>
                <w:highlight w:val="none"/>
              </w:rPr>
              <w:t>根据现场勘查，厂界外</w:t>
            </w:r>
            <w:r>
              <w:rPr>
                <w:rFonts w:ascii="宋体" w:hAnsi="宋体" w:cs="宋体"/>
                <w:color w:val="auto"/>
                <w:highlight w:val="none"/>
              </w:rPr>
              <w:t>500</w:t>
            </w:r>
            <w:r>
              <w:rPr>
                <w:rFonts w:hint="eastAsia" w:ascii="宋体" w:hAnsi="宋体" w:cs="宋体"/>
                <w:color w:val="auto"/>
                <w:highlight w:val="none"/>
              </w:rPr>
              <w:t>米范围内没有地下水集中式饮用水水源和热水、矿泉水、温泉等特殊地下水资源。</w:t>
            </w:r>
          </w:p>
          <w:p w14:paraId="6C18132B">
            <w:pPr>
              <w:pStyle w:val="83"/>
              <w:spacing w:line="360" w:lineRule="auto"/>
              <w:ind w:firstLine="480"/>
              <w:rPr>
                <w:rFonts w:ascii="宋体" w:hAnsi="宋体" w:cs="宋体"/>
                <w:color w:val="auto"/>
                <w:highlight w:val="none"/>
              </w:rPr>
            </w:pPr>
            <w:r>
              <w:rPr>
                <w:rFonts w:hint="eastAsia" w:ascii="宋体" w:hAnsi="宋体" w:cs="宋体"/>
                <w:color w:val="auto"/>
                <w:highlight w:val="none"/>
              </w:rPr>
              <w:t xml:space="preserve">5、生态环境                                                                                                                                                                                                                                                                                                                                                                                                                                                                                                                                                                                                                  </w:t>
            </w:r>
          </w:p>
          <w:p w14:paraId="29C9D1DA">
            <w:pPr>
              <w:pStyle w:val="83"/>
              <w:spacing w:line="360" w:lineRule="auto"/>
              <w:ind w:firstLine="480"/>
              <w:rPr>
                <w:rFonts w:ascii="宋体" w:hAnsi="宋体" w:cs="宋体"/>
                <w:color w:val="auto"/>
                <w:highlight w:val="none"/>
              </w:rPr>
            </w:pPr>
            <w:r>
              <w:rPr>
                <w:color w:val="auto"/>
                <w:szCs w:val="21"/>
                <w:highlight w:val="none"/>
                <w:lang w:bidi="ar"/>
              </w:rPr>
              <w:t>本项目位于</w:t>
            </w:r>
            <w:r>
              <w:rPr>
                <w:rFonts w:hint="eastAsia"/>
                <w:color w:val="auto"/>
                <w:szCs w:val="21"/>
                <w:highlight w:val="none"/>
                <w:lang w:eastAsia="zh-CN"/>
              </w:rPr>
              <w:t>淮北市濉溪县双堆集镇吴井村</w:t>
            </w:r>
            <w:r>
              <w:rPr>
                <w:color w:val="auto"/>
                <w:szCs w:val="21"/>
                <w:highlight w:val="none"/>
                <w:lang w:bidi="ar"/>
              </w:rPr>
              <w:t>，</w:t>
            </w:r>
            <w:r>
              <w:rPr>
                <w:rFonts w:ascii="宋体" w:hAnsi="宋体" w:cs="宋体"/>
                <w:color w:val="auto"/>
                <w:highlight w:val="none"/>
              </w:rPr>
              <w:t>用地范围内不涉及野生保护动植物等生态环境保护目标。</w:t>
            </w:r>
          </w:p>
        </w:tc>
      </w:tr>
      <w:tr w14:paraId="66E0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8" w:hRule="atLeast"/>
          <w:jc w:val="center"/>
        </w:trPr>
        <w:tc>
          <w:tcPr>
            <w:tcW w:w="800" w:type="dxa"/>
            <w:tcMar>
              <w:left w:w="28" w:type="dxa"/>
              <w:right w:w="28" w:type="dxa"/>
            </w:tcMar>
            <w:vAlign w:val="center"/>
          </w:tcPr>
          <w:p w14:paraId="643C127A">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污染</w:t>
            </w:r>
          </w:p>
          <w:p w14:paraId="3C925301">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物排</w:t>
            </w:r>
          </w:p>
          <w:p w14:paraId="2099EE50">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放控</w:t>
            </w:r>
          </w:p>
          <w:p w14:paraId="07CD4710">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制标</w:t>
            </w:r>
          </w:p>
          <w:p w14:paraId="360D1419">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准</w:t>
            </w:r>
          </w:p>
        </w:tc>
        <w:tc>
          <w:tcPr>
            <w:tcW w:w="8190" w:type="dxa"/>
          </w:tcPr>
          <w:p w14:paraId="192A237A">
            <w:pPr>
              <w:pStyle w:val="29"/>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1、废水排放标准</w:t>
            </w:r>
          </w:p>
          <w:p w14:paraId="2C751F9B">
            <w:pPr>
              <w:widowControl/>
              <w:spacing w:line="360" w:lineRule="auto"/>
              <w:ind w:firstLine="460" w:firstLineChars="200"/>
              <w:jc w:val="left"/>
              <w:rPr>
                <w:rFonts w:hint="eastAsia" w:asciiTheme="minorEastAsia" w:hAnsiTheme="minorEastAsia" w:eastAsiaTheme="minorEastAsia" w:cstheme="minorEastAsia"/>
                <w:color w:val="auto"/>
                <w:spacing w:val="-5"/>
                <w:sz w:val="24"/>
                <w:szCs w:val="24"/>
                <w:highlight w:val="none"/>
                <w:lang w:val="en-US" w:eastAsia="zh-CN" w:bidi="zh-CN"/>
              </w:rPr>
            </w:pPr>
            <w:r>
              <w:rPr>
                <w:rFonts w:hint="eastAsia" w:asciiTheme="minorEastAsia" w:hAnsiTheme="minorEastAsia" w:eastAsiaTheme="minorEastAsia" w:cstheme="minorEastAsia"/>
                <w:color w:val="auto"/>
                <w:spacing w:val="-5"/>
                <w:sz w:val="24"/>
                <w:szCs w:val="24"/>
                <w:highlight w:val="none"/>
                <w:lang w:val="en-US" w:eastAsia="zh-CN" w:bidi="zh-CN"/>
              </w:rPr>
              <w:t>生活污水经化粪池处理后由吸污泵车定期清掏，不外排</w:t>
            </w:r>
            <w:r>
              <w:rPr>
                <w:rFonts w:hint="eastAsia" w:asciiTheme="minorEastAsia" w:hAnsiTheme="minorEastAsia" w:eastAsiaTheme="minorEastAsia" w:cstheme="minorEastAsia"/>
                <w:color w:val="auto"/>
                <w:sz w:val="24"/>
                <w:szCs w:val="24"/>
                <w:highlight w:val="none"/>
              </w:rPr>
              <w:t>：</w:t>
            </w:r>
          </w:p>
          <w:p w14:paraId="2E3258C7">
            <w:pPr>
              <w:pStyle w:val="83"/>
              <w:spacing w:before="240" w:beforeLines="100" w:line="360" w:lineRule="auto"/>
              <w:ind w:firstLine="480"/>
              <w:rPr>
                <w:rFonts w:ascii="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、大气污染物排放标准</w:t>
            </w:r>
          </w:p>
          <w:p w14:paraId="1D853D73">
            <w:pPr>
              <w:pStyle w:val="83"/>
              <w:spacing w:line="360" w:lineRule="auto"/>
              <w:ind w:firstLine="480"/>
              <w:jc w:val="both"/>
              <w:rPr>
                <w:rFonts w:ascii="宋体"/>
                <w:color w:val="auto"/>
                <w:highlight w:val="none"/>
              </w:rPr>
            </w:pPr>
            <w:r>
              <w:rPr>
                <w:rFonts w:hint="eastAsia" w:ascii="宋体" w:hAnsi="宋体" w:cs="宋体"/>
                <w:color w:val="auto"/>
                <w:highlight w:val="none"/>
              </w:rPr>
              <w:t>本项目生产产生的废气颗粒物执行《大气污染物综合排放标准》（</w:t>
            </w:r>
            <w:r>
              <w:rPr>
                <w:rFonts w:ascii="宋体" w:hAnsi="宋体" w:cs="宋体"/>
                <w:color w:val="auto"/>
                <w:highlight w:val="none"/>
              </w:rPr>
              <w:t>GB16297-1996</w:t>
            </w:r>
            <w:r>
              <w:rPr>
                <w:rFonts w:hint="eastAsia" w:ascii="宋体" w:hAnsi="宋体" w:cs="宋体"/>
                <w:color w:val="auto"/>
                <w:highlight w:val="none"/>
              </w:rPr>
              <w:t>）表</w:t>
            </w:r>
            <w:r>
              <w:rPr>
                <w:rFonts w:ascii="宋体" w:hAnsi="宋体" w:cs="宋体"/>
                <w:color w:val="auto"/>
                <w:highlight w:val="none"/>
              </w:rPr>
              <w:t>2</w:t>
            </w:r>
            <w:r>
              <w:rPr>
                <w:rFonts w:hint="eastAsia" w:ascii="宋体" w:hAnsi="宋体" w:cs="宋体"/>
                <w:color w:val="auto"/>
                <w:highlight w:val="none"/>
              </w:rPr>
              <w:t>中的限值要求，</w:t>
            </w:r>
            <w:r>
              <w:rPr>
                <w:color w:val="auto"/>
                <w:highlight w:val="none"/>
              </w:rPr>
              <w:t>具体如下：</w:t>
            </w:r>
          </w:p>
          <w:p w14:paraId="7368541A">
            <w:pPr>
              <w:autoSpaceDE w:val="0"/>
              <w:autoSpaceDN w:val="0"/>
              <w:adjustRightInd w:val="0"/>
              <w:spacing w:line="360" w:lineRule="auto"/>
              <w:ind w:firstLine="440" w:firstLineChars="200"/>
              <w:jc w:val="center"/>
              <w:rPr>
                <w:color w:val="auto"/>
                <w:kern w:val="0"/>
                <w:highlight w:val="none"/>
              </w:rPr>
            </w:pPr>
            <w:r>
              <w:rPr>
                <w:rFonts w:hint="eastAsia" w:hAnsi="宋体" w:cs="宋体"/>
                <w:color w:val="auto"/>
                <w:sz w:val="22"/>
                <w:szCs w:val="22"/>
                <w:highlight w:val="none"/>
              </w:rPr>
              <w:t>表</w:t>
            </w:r>
            <w:r>
              <w:rPr>
                <w:rFonts w:hAnsi="宋体"/>
                <w:color w:val="auto"/>
                <w:sz w:val="22"/>
                <w:szCs w:val="22"/>
                <w:highlight w:val="none"/>
              </w:rPr>
              <w:t>3-</w:t>
            </w:r>
            <w:r>
              <w:rPr>
                <w:rFonts w:hint="eastAsia" w:hAnsi="宋体"/>
                <w:color w:val="auto"/>
                <w:sz w:val="22"/>
                <w:szCs w:val="22"/>
                <w:highlight w:val="none"/>
                <w:lang w:val="en-US" w:eastAsia="zh-CN"/>
              </w:rPr>
              <w:t>4</w:t>
            </w:r>
            <w:r>
              <w:rPr>
                <w:rFonts w:hAnsi="宋体"/>
                <w:color w:val="auto"/>
                <w:sz w:val="22"/>
                <w:szCs w:val="22"/>
                <w:highlight w:val="none"/>
              </w:rPr>
              <w:t xml:space="preserve"> </w:t>
            </w:r>
            <w:r>
              <w:rPr>
                <w:rFonts w:hint="eastAsia" w:hAnsi="宋体" w:cs="宋体"/>
                <w:color w:val="auto"/>
                <w:sz w:val="22"/>
                <w:szCs w:val="22"/>
                <w:highlight w:val="none"/>
              </w:rPr>
              <w:t>废气排放标准一览表</w:t>
            </w:r>
            <w:r>
              <w:rPr>
                <w:rFonts w:hAnsi="宋体"/>
                <w:color w:val="auto"/>
                <w:sz w:val="22"/>
                <w:szCs w:val="22"/>
                <w:highlight w:val="none"/>
              </w:rPr>
              <w:t xml:space="preserve">       </w:t>
            </w:r>
            <w:r>
              <w:rPr>
                <w:rFonts w:hint="eastAsia" w:hAnsi="宋体" w:cs="宋体"/>
                <w:color w:val="auto"/>
                <w:sz w:val="22"/>
                <w:szCs w:val="22"/>
                <w:highlight w:val="none"/>
              </w:rPr>
              <w:t>单位：</w:t>
            </w:r>
            <w:r>
              <w:rPr>
                <w:rFonts w:hAnsi="宋体"/>
                <w:color w:val="auto"/>
                <w:sz w:val="22"/>
                <w:szCs w:val="22"/>
                <w:highlight w:val="none"/>
              </w:rPr>
              <w:t xml:space="preserve"> mg/m</w:t>
            </w:r>
            <w:r>
              <w:rPr>
                <w:rFonts w:hAnsi="宋体"/>
                <w:color w:val="auto"/>
                <w:sz w:val="22"/>
                <w:szCs w:val="22"/>
                <w:highlight w:val="none"/>
                <w:vertAlign w:val="superscript"/>
              </w:rPr>
              <w:t>3</w:t>
            </w:r>
          </w:p>
          <w:tbl>
            <w:tblPr>
              <w:tblStyle w:val="37"/>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1"/>
              <w:gridCol w:w="843"/>
              <w:gridCol w:w="1114"/>
              <w:gridCol w:w="961"/>
              <w:gridCol w:w="1034"/>
              <w:gridCol w:w="1388"/>
              <w:gridCol w:w="1316"/>
            </w:tblGrid>
            <w:tr w14:paraId="2F5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859" w:type="pct"/>
                  <w:vMerge w:val="restart"/>
                  <w:tcBorders>
                    <w:top w:val="single" w:color="auto" w:sz="4" w:space="0"/>
                    <w:left w:val="single" w:color="auto" w:sz="4" w:space="0"/>
                    <w:bottom w:val="single" w:color="auto" w:sz="4" w:space="0"/>
                    <w:right w:val="single" w:color="auto" w:sz="4" w:space="0"/>
                  </w:tcBorders>
                  <w:vAlign w:val="center"/>
                </w:tcPr>
                <w:p w14:paraId="7026C438">
                  <w:pPr>
                    <w:pStyle w:val="89"/>
                    <w:rPr>
                      <w:color w:val="auto"/>
                      <w:sz w:val="22"/>
                      <w:szCs w:val="22"/>
                      <w:highlight w:val="none"/>
                    </w:rPr>
                  </w:pPr>
                  <w:r>
                    <w:rPr>
                      <w:rFonts w:hint="eastAsia" w:cs="宋体"/>
                      <w:color w:val="auto"/>
                      <w:sz w:val="22"/>
                      <w:szCs w:val="22"/>
                      <w:highlight w:val="none"/>
                    </w:rPr>
                    <w:t>污染源</w:t>
                  </w:r>
                </w:p>
              </w:tc>
              <w:tc>
                <w:tcPr>
                  <w:tcW w:w="524" w:type="pct"/>
                  <w:vMerge w:val="restart"/>
                  <w:tcBorders>
                    <w:top w:val="single" w:color="auto" w:sz="4" w:space="0"/>
                    <w:left w:val="single" w:color="auto" w:sz="4" w:space="0"/>
                    <w:bottom w:val="single" w:color="auto" w:sz="4" w:space="0"/>
                    <w:right w:val="single" w:color="auto" w:sz="4" w:space="0"/>
                  </w:tcBorders>
                  <w:vAlign w:val="center"/>
                </w:tcPr>
                <w:p w14:paraId="5C718146">
                  <w:pPr>
                    <w:pStyle w:val="89"/>
                    <w:rPr>
                      <w:color w:val="auto"/>
                      <w:sz w:val="22"/>
                      <w:szCs w:val="22"/>
                      <w:highlight w:val="none"/>
                    </w:rPr>
                  </w:pPr>
                  <w:r>
                    <w:rPr>
                      <w:rFonts w:hint="eastAsia" w:cs="宋体"/>
                      <w:color w:val="auto"/>
                      <w:sz w:val="22"/>
                      <w:szCs w:val="22"/>
                      <w:highlight w:val="none"/>
                    </w:rPr>
                    <w:t>污染物</w:t>
                  </w:r>
                </w:p>
              </w:tc>
              <w:tc>
                <w:tcPr>
                  <w:tcW w:w="1934" w:type="pct"/>
                  <w:gridSpan w:val="3"/>
                  <w:tcBorders>
                    <w:top w:val="single" w:color="auto" w:sz="4" w:space="0"/>
                    <w:left w:val="single" w:color="auto" w:sz="4" w:space="0"/>
                    <w:bottom w:val="single" w:color="auto" w:sz="4" w:space="0"/>
                    <w:right w:val="single" w:color="auto" w:sz="4" w:space="0"/>
                  </w:tcBorders>
                  <w:vAlign w:val="center"/>
                </w:tcPr>
                <w:p w14:paraId="7B6F8ACC">
                  <w:pPr>
                    <w:pStyle w:val="89"/>
                    <w:rPr>
                      <w:color w:val="auto"/>
                      <w:sz w:val="22"/>
                      <w:szCs w:val="22"/>
                      <w:highlight w:val="none"/>
                    </w:rPr>
                  </w:pPr>
                  <w:r>
                    <w:rPr>
                      <w:rFonts w:hint="eastAsia" w:cs="宋体"/>
                      <w:color w:val="auto"/>
                      <w:sz w:val="22"/>
                      <w:szCs w:val="22"/>
                      <w:highlight w:val="none"/>
                    </w:rPr>
                    <w:t>有组织排放</w:t>
                  </w:r>
                </w:p>
              </w:tc>
              <w:tc>
                <w:tcPr>
                  <w:tcW w:w="863" w:type="pct"/>
                  <w:vMerge w:val="restart"/>
                  <w:tcBorders>
                    <w:top w:val="single" w:color="auto" w:sz="4" w:space="0"/>
                    <w:left w:val="single" w:color="auto" w:sz="4" w:space="0"/>
                    <w:bottom w:val="single" w:color="auto" w:sz="4" w:space="0"/>
                    <w:right w:val="single" w:color="auto" w:sz="4" w:space="0"/>
                  </w:tcBorders>
                  <w:vAlign w:val="center"/>
                </w:tcPr>
                <w:p w14:paraId="37A7DBE9">
                  <w:pPr>
                    <w:pStyle w:val="89"/>
                    <w:rPr>
                      <w:color w:val="auto"/>
                      <w:sz w:val="22"/>
                      <w:szCs w:val="22"/>
                      <w:highlight w:val="none"/>
                    </w:rPr>
                  </w:pPr>
                  <w:r>
                    <w:rPr>
                      <w:rFonts w:hint="eastAsia" w:cs="宋体"/>
                      <w:color w:val="auto"/>
                      <w:sz w:val="22"/>
                      <w:szCs w:val="22"/>
                      <w:highlight w:val="none"/>
                    </w:rPr>
                    <w:t>无组织排放监控浓度限值</w:t>
                  </w:r>
                </w:p>
                <w:p w14:paraId="34DF8413">
                  <w:pPr>
                    <w:pStyle w:val="89"/>
                    <w:rPr>
                      <w:color w:val="auto"/>
                      <w:sz w:val="22"/>
                      <w:szCs w:val="22"/>
                      <w:highlight w:val="none"/>
                    </w:rPr>
                  </w:pPr>
                  <w:r>
                    <w:rPr>
                      <w:color w:val="auto"/>
                      <w:sz w:val="22"/>
                      <w:szCs w:val="22"/>
                      <w:highlight w:val="none"/>
                    </w:rPr>
                    <w:t>mg/m</w:t>
                  </w:r>
                  <w:r>
                    <w:rPr>
                      <w:color w:val="auto"/>
                      <w:sz w:val="22"/>
                      <w:szCs w:val="22"/>
                      <w:highlight w:val="none"/>
                      <w:vertAlign w:val="superscript"/>
                    </w:rPr>
                    <w:t>3</w:t>
                  </w:r>
                </w:p>
              </w:tc>
              <w:tc>
                <w:tcPr>
                  <w:tcW w:w="818" w:type="pct"/>
                  <w:vMerge w:val="restart"/>
                  <w:tcBorders>
                    <w:top w:val="single" w:color="auto" w:sz="4" w:space="0"/>
                    <w:left w:val="single" w:color="auto" w:sz="4" w:space="0"/>
                    <w:bottom w:val="single" w:color="auto" w:sz="4" w:space="0"/>
                    <w:right w:val="single" w:color="auto" w:sz="4" w:space="0"/>
                  </w:tcBorders>
                  <w:vAlign w:val="center"/>
                </w:tcPr>
                <w:p w14:paraId="0E74FA52">
                  <w:pPr>
                    <w:pStyle w:val="89"/>
                    <w:rPr>
                      <w:color w:val="auto"/>
                      <w:highlight w:val="none"/>
                    </w:rPr>
                  </w:pPr>
                  <w:r>
                    <w:rPr>
                      <w:rFonts w:hint="eastAsia"/>
                      <w:color w:val="auto"/>
                      <w:highlight w:val="none"/>
                    </w:rPr>
                    <w:t>标准来源</w:t>
                  </w:r>
                </w:p>
              </w:tc>
            </w:tr>
            <w:tr w14:paraId="3421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859" w:type="pct"/>
                  <w:vMerge w:val="continue"/>
                  <w:tcBorders>
                    <w:top w:val="single" w:color="auto" w:sz="4" w:space="0"/>
                    <w:left w:val="single" w:color="auto" w:sz="4" w:space="0"/>
                    <w:bottom w:val="single" w:color="auto" w:sz="4" w:space="0"/>
                    <w:right w:val="single" w:color="auto" w:sz="4" w:space="0"/>
                  </w:tcBorders>
                  <w:vAlign w:val="center"/>
                </w:tcPr>
                <w:p w14:paraId="4AD74B1E">
                  <w:pPr>
                    <w:pStyle w:val="89"/>
                    <w:rPr>
                      <w:color w:val="auto"/>
                      <w:sz w:val="22"/>
                      <w:szCs w:val="22"/>
                      <w:highlight w:val="none"/>
                    </w:rPr>
                  </w:pPr>
                </w:p>
              </w:tc>
              <w:tc>
                <w:tcPr>
                  <w:tcW w:w="524" w:type="pct"/>
                  <w:vMerge w:val="continue"/>
                  <w:tcBorders>
                    <w:top w:val="single" w:color="auto" w:sz="4" w:space="0"/>
                    <w:left w:val="single" w:color="auto" w:sz="4" w:space="0"/>
                    <w:bottom w:val="single" w:color="auto" w:sz="4" w:space="0"/>
                    <w:right w:val="single" w:color="auto" w:sz="4" w:space="0"/>
                  </w:tcBorders>
                  <w:vAlign w:val="center"/>
                </w:tcPr>
                <w:p w14:paraId="1C5D836D">
                  <w:pPr>
                    <w:pStyle w:val="89"/>
                    <w:rPr>
                      <w:color w:val="auto"/>
                      <w:sz w:val="22"/>
                      <w:szCs w:val="22"/>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517A9437">
                  <w:pPr>
                    <w:pStyle w:val="89"/>
                    <w:rPr>
                      <w:color w:val="auto"/>
                      <w:sz w:val="22"/>
                      <w:szCs w:val="22"/>
                      <w:highlight w:val="none"/>
                    </w:rPr>
                  </w:pPr>
                  <w:r>
                    <w:rPr>
                      <w:rFonts w:hint="eastAsia" w:cs="宋体"/>
                      <w:color w:val="auto"/>
                      <w:sz w:val="22"/>
                      <w:szCs w:val="22"/>
                      <w:highlight w:val="none"/>
                    </w:rPr>
                    <w:t>最高允许排放限值</w:t>
                  </w:r>
                  <w:r>
                    <w:rPr>
                      <w:color w:val="auto"/>
                      <w:sz w:val="22"/>
                      <w:szCs w:val="22"/>
                      <w:highlight w:val="none"/>
                    </w:rPr>
                    <w:t>mg/m</w:t>
                  </w:r>
                  <w:r>
                    <w:rPr>
                      <w:color w:val="auto"/>
                      <w:sz w:val="22"/>
                      <w:szCs w:val="22"/>
                      <w:highlight w:val="none"/>
                      <w:vertAlign w:val="superscript"/>
                    </w:rPr>
                    <w:t>3</w:t>
                  </w:r>
                </w:p>
              </w:tc>
              <w:tc>
                <w:tcPr>
                  <w:tcW w:w="597" w:type="pct"/>
                  <w:tcBorders>
                    <w:top w:val="single" w:color="auto" w:sz="4" w:space="0"/>
                    <w:left w:val="single" w:color="auto" w:sz="4" w:space="0"/>
                    <w:bottom w:val="single" w:color="auto" w:sz="4" w:space="0"/>
                    <w:right w:val="single" w:color="auto" w:sz="4" w:space="0"/>
                  </w:tcBorders>
                  <w:vAlign w:val="center"/>
                </w:tcPr>
                <w:p w14:paraId="11BF2833">
                  <w:pPr>
                    <w:pStyle w:val="89"/>
                    <w:rPr>
                      <w:color w:val="auto"/>
                      <w:sz w:val="22"/>
                      <w:szCs w:val="22"/>
                      <w:highlight w:val="none"/>
                    </w:rPr>
                  </w:pPr>
                  <w:r>
                    <w:rPr>
                      <w:rFonts w:hint="eastAsia" w:cs="宋体"/>
                      <w:color w:val="auto"/>
                      <w:sz w:val="22"/>
                      <w:szCs w:val="22"/>
                      <w:highlight w:val="none"/>
                    </w:rPr>
                    <w:t>排放速率</w:t>
                  </w:r>
                </w:p>
                <w:p w14:paraId="2F3CF41F">
                  <w:pPr>
                    <w:pStyle w:val="89"/>
                    <w:rPr>
                      <w:color w:val="auto"/>
                      <w:sz w:val="22"/>
                      <w:szCs w:val="22"/>
                      <w:highlight w:val="none"/>
                    </w:rPr>
                  </w:pPr>
                  <w:r>
                    <w:rPr>
                      <w:color w:val="auto"/>
                      <w:sz w:val="22"/>
                      <w:szCs w:val="22"/>
                      <w:highlight w:val="none"/>
                    </w:rPr>
                    <w:t>kg/h</w:t>
                  </w:r>
                </w:p>
              </w:tc>
              <w:tc>
                <w:tcPr>
                  <w:tcW w:w="643" w:type="pct"/>
                  <w:tcBorders>
                    <w:top w:val="single" w:color="auto" w:sz="4" w:space="0"/>
                    <w:left w:val="single" w:color="auto" w:sz="4" w:space="0"/>
                    <w:bottom w:val="single" w:color="auto" w:sz="4" w:space="0"/>
                    <w:right w:val="single" w:color="auto" w:sz="4" w:space="0"/>
                  </w:tcBorders>
                  <w:vAlign w:val="center"/>
                </w:tcPr>
                <w:p w14:paraId="5ED14BBD">
                  <w:pPr>
                    <w:pStyle w:val="89"/>
                    <w:rPr>
                      <w:color w:val="auto"/>
                      <w:sz w:val="22"/>
                      <w:szCs w:val="22"/>
                      <w:highlight w:val="none"/>
                    </w:rPr>
                  </w:pPr>
                  <w:r>
                    <w:rPr>
                      <w:rFonts w:hint="eastAsia" w:cs="宋体"/>
                      <w:color w:val="auto"/>
                      <w:sz w:val="22"/>
                      <w:szCs w:val="22"/>
                      <w:highlight w:val="none"/>
                    </w:rPr>
                    <w:t>排气筒高度</w:t>
                  </w:r>
                  <w:r>
                    <w:rPr>
                      <w:color w:val="auto"/>
                      <w:sz w:val="22"/>
                      <w:szCs w:val="22"/>
                      <w:highlight w:val="none"/>
                    </w:rPr>
                    <w:t>m</w:t>
                  </w:r>
                </w:p>
              </w:tc>
              <w:tc>
                <w:tcPr>
                  <w:tcW w:w="863" w:type="pct"/>
                  <w:vMerge w:val="continue"/>
                  <w:tcBorders>
                    <w:top w:val="single" w:color="auto" w:sz="4" w:space="0"/>
                    <w:left w:val="single" w:color="auto" w:sz="4" w:space="0"/>
                    <w:bottom w:val="single" w:color="auto" w:sz="4" w:space="0"/>
                    <w:right w:val="single" w:color="auto" w:sz="4" w:space="0"/>
                  </w:tcBorders>
                  <w:vAlign w:val="center"/>
                </w:tcPr>
                <w:p w14:paraId="3FFA5CA3">
                  <w:pPr>
                    <w:pStyle w:val="89"/>
                    <w:rPr>
                      <w:color w:val="auto"/>
                      <w:sz w:val="22"/>
                      <w:szCs w:val="22"/>
                      <w:highlight w:val="none"/>
                    </w:rPr>
                  </w:pPr>
                </w:p>
              </w:tc>
              <w:tc>
                <w:tcPr>
                  <w:tcW w:w="818" w:type="pct"/>
                  <w:vMerge w:val="continue"/>
                  <w:tcBorders>
                    <w:top w:val="single" w:color="auto" w:sz="4" w:space="0"/>
                    <w:left w:val="single" w:color="auto" w:sz="4" w:space="0"/>
                    <w:bottom w:val="single" w:color="auto" w:sz="4" w:space="0"/>
                    <w:right w:val="single" w:color="auto" w:sz="4" w:space="0"/>
                  </w:tcBorders>
                  <w:vAlign w:val="center"/>
                </w:tcPr>
                <w:p w14:paraId="7545ABDD">
                  <w:pPr>
                    <w:pStyle w:val="89"/>
                    <w:rPr>
                      <w:color w:val="auto"/>
                      <w:highlight w:val="none"/>
                    </w:rPr>
                  </w:pPr>
                </w:p>
              </w:tc>
            </w:tr>
            <w:tr w14:paraId="123F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859" w:type="pct"/>
                  <w:tcBorders>
                    <w:top w:val="single" w:color="auto" w:sz="4" w:space="0"/>
                    <w:left w:val="single" w:color="auto" w:sz="4" w:space="0"/>
                    <w:bottom w:val="single" w:color="auto" w:sz="4" w:space="0"/>
                    <w:right w:val="single" w:color="auto" w:sz="4" w:space="0"/>
                  </w:tcBorders>
                  <w:vAlign w:val="center"/>
                </w:tcPr>
                <w:p w14:paraId="4A41E720">
                  <w:pPr>
                    <w:pStyle w:val="89"/>
                    <w:rPr>
                      <w:color w:val="auto"/>
                      <w:sz w:val="22"/>
                      <w:szCs w:val="22"/>
                      <w:highlight w:val="none"/>
                    </w:rPr>
                  </w:pPr>
                  <w:r>
                    <w:rPr>
                      <w:rFonts w:hint="eastAsia"/>
                      <w:color w:val="auto"/>
                      <w:highlight w:val="none"/>
                    </w:rPr>
                    <w:t xml:space="preserve"> 破碎、筛分、磨粉及造粒等工序</w:t>
                  </w:r>
                </w:p>
              </w:tc>
              <w:tc>
                <w:tcPr>
                  <w:tcW w:w="524" w:type="pct"/>
                  <w:tcBorders>
                    <w:top w:val="single" w:color="auto" w:sz="4" w:space="0"/>
                    <w:left w:val="single" w:color="auto" w:sz="4" w:space="0"/>
                    <w:bottom w:val="single" w:color="auto" w:sz="4" w:space="0"/>
                    <w:right w:val="single" w:color="auto" w:sz="4" w:space="0"/>
                  </w:tcBorders>
                  <w:vAlign w:val="center"/>
                </w:tcPr>
                <w:p w14:paraId="4974437B">
                  <w:pPr>
                    <w:pStyle w:val="89"/>
                    <w:rPr>
                      <w:color w:val="auto"/>
                      <w:sz w:val="22"/>
                      <w:szCs w:val="22"/>
                      <w:highlight w:val="none"/>
                    </w:rPr>
                  </w:pPr>
                  <w:r>
                    <w:rPr>
                      <w:rFonts w:hint="eastAsia"/>
                      <w:color w:val="auto"/>
                      <w:highlight w:val="none"/>
                    </w:rPr>
                    <w:t>颗粒物</w:t>
                  </w:r>
                </w:p>
              </w:tc>
              <w:tc>
                <w:tcPr>
                  <w:tcW w:w="693" w:type="pct"/>
                  <w:tcBorders>
                    <w:top w:val="single" w:color="auto" w:sz="4" w:space="0"/>
                    <w:left w:val="single" w:color="auto" w:sz="4" w:space="0"/>
                    <w:bottom w:val="single" w:color="auto" w:sz="4" w:space="0"/>
                    <w:right w:val="single" w:color="auto" w:sz="4" w:space="0"/>
                  </w:tcBorders>
                  <w:vAlign w:val="center"/>
                </w:tcPr>
                <w:p w14:paraId="32CC7BC1">
                  <w:pPr>
                    <w:pStyle w:val="89"/>
                    <w:rPr>
                      <w:color w:val="auto"/>
                      <w:sz w:val="22"/>
                      <w:szCs w:val="22"/>
                      <w:highlight w:val="none"/>
                    </w:rPr>
                  </w:pPr>
                  <w:r>
                    <w:rPr>
                      <w:rFonts w:hint="eastAsia"/>
                      <w:color w:val="auto"/>
                      <w:highlight w:val="none"/>
                    </w:rPr>
                    <w:t>120</w:t>
                  </w:r>
                </w:p>
              </w:tc>
              <w:tc>
                <w:tcPr>
                  <w:tcW w:w="597" w:type="pct"/>
                  <w:tcBorders>
                    <w:top w:val="single" w:color="auto" w:sz="4" w:space="0"/>
                    <w:left w:val="single" w:color="auto" w:sz="4" w:space="0"/>
                    <w:bottom w:val="single" w:color="auto" w:sz="4" w:space="0"/>
                    <w:right w:val="single" w:color="auto" w:sz="4" w:space="0"/>
                  </w:tcBorders>
                  <w:vAlign w:val="center"/>
                </w:tcPr>
                <w:p w14:paraId="664B1E6E">
                  <w:pPr>
                    <w:pStyle w:val="89"/>
                    <w:rPr>
                      <w:color w:val="auto"/>
                      <w:sz w:val="22"/>
                      <w:szCs w:val="22"/>
                      <w:highlight w:val="none"/>
                    </w:rPr>
                  </w:pPr>
                  <w:r>
                    <w:rPr>
                      <w:rFonts w:hint="eastAsia"/>
                      <w:color w:val="auto"/>
                      <w:highlight w:val="none"/>
                    </w:rPr>
                    <w:t>3.5</w:t>
                  </w:r>
                </w:p>
              </w:tc>
              <w:tc>
                <w:tcPr>
                  <w:tcW w:w="643" w:type="pct"/>
                  <w:tcBorders>
                    <w:top w:val="single" w:color="auto" w:sz="4" w:space="0"/>
                    <w:left w:val="single" w:color="auto" w:sz="4" w:space="0"/>
                    <w:bottom w:val="single" w:color="auto" w:sz="4" w:space="0"/>
                    <w:right w:val="single" w:color="auto" w:sz="4" w:space="0"/>
                  </w:tcBorders>
                  <w:vAlign w:val="center"/>
                </w:tcPr>
                <w:p w14:paraId="4DB3E30F">
                  <w:pPr>
                    <w:pStyle w:val="89"/>
                    <w:rPr>
                      <w:color w:val="auto"/>
                      <w:sz w:val="22"/>
                      <w:szCs w:val="22"/>
                      <w:highlight w:val="none"/>
                    </w:rPr>
                  </w:pPr>
                  <w:r>
                    <w:rPr>
                      <w:rFonts w:hint="eastAsia"/>
                      <w:color w:val="auto"/>
                      <w:highlight w:val="none"/>
                    </w:rPr>
                    <w:t>15</w:t>
                  </w:r>
                </w:p>
              </w:tc>
              <w:tc>
                <w:tcPr>
                  <w:tcW w:w="863" w:type="pct"/>
                  <w:tcBorders>
                    <w:top w:val="single" w:color="auto" w:sz="4" w:space="0"/>
                    <w:left w:val="single" w:color="auto" w:sz="4" w:space="0"/>
                    <w:bottom w:val="single" w:color="auto" w:sz="4" w:space="0"/>
                    <w:right w:val="single" w:color="auto" w:sz="4" w:space="0"/>
                  </w:tcBorders>
                  <w:vAlign w:val="center"/>
                </w:tcPr>
                <w:p w14:paraId="68BD7D89">
                  <w:pPr>
                    <w:pStyle w:val="89"/>
                    <w:rPr>
                      <w:color w:val="auto"/>
                      <w:sz w:val="22"/>
                      <w:szCs w:val="22"/>
                      <w:highlight w:val="none"/>
                    </w:rPr>
                  </w:pPr>
                  <w:r>
                    <w:rPr>
                      <w:rFonts w:hint="eastAsia"/>
                      <w:color w:val="auto"/>
                      <w:highlight w:val="none"/>
                    </w:rPr>
                    <w:t>1.0</w:t>
                  </w:r>
                </w:p>
              </w:tc>
              <w:tc>
                <w:tcPr>
                  <w:tcW w:w="818" w:type="pct"/>
                  <w:tcBorders>
                    <w:top w:val="single" w:color="auto" w:sz="4" w:space="0"/>
                    <w:left w:val="single" w:color="auto" w:sz="4" w:space="0"/>
                    <w:right w:val="single" w:color="auto" w:sz="4" w:space="0"/>
                  </w:tcBorders>
                  <w:vAlign w:val="center"/>
                </w:tcPr>
                <w:p w14:paraId="761635E8">
                  <w:pPr>
                    <w:pStyle w:val="89"/>
                    <w:rPr>
                      <w:color w:val="auto"/>
                      <w:highlight w:val="none"/>
                    </w:rPr>
                  </w:pPr>
                  <w:r>
                    <w:rPr>
                      <w:rFonts w:hint="eastAsia"/>
                      <w:color w:val="auto"/>
                      <w:highlight w:val="none"/>
                    </w:rPr>
                    <w:t>《大气污染物综合排放标准》（GB16297-1996）</w:t>
                  </w:r>
                </w:p>
              </w:tc>
            </w:tr>
          </w:tbl>
          <w:p w14:paraId="06295A51">
            <w:pPr>
              <w:adjustRightInd w:val="0"/>
              <w:snapToGrid w:val="0"/>
              <w:spacing w:before="240" w:beforeLines="100" w:line="360" w:lineRule="auto"/>
              <w:ind w:firstLine="420" w:firstLineChars="200"/>
              <w:jc w:val="left"/>
              <w:rPr>
                <w:rFonts w:ascii="宋体"/>
                <w:color w:val="auto"/>
                <w:sz w:val="24"/>
                <w:szCs w:val="24"/>
                <w:highlight w:val="none"/>
              </w:rPr>
            </w:pPr>
            <w:r>
              <w:rPr>
                <w:rFonts w:hint="eastAsia" w:ascii="宋体" w:hAnsi="宋体" w:cs="宋体"/>
                <w:color w:val="auto"/>
                <w:highlight w:val="none"/>
                <w:lang w:val="en-US" w:eastAsia="zh-CN"/>
              </w:rPr>
              <w:t>3</w:t>
            </w:r>
            <w:r>
              <w:rPr>
                <w:rFonts w:hint="eastAsia" w:ascii="宋体" w:hAnsi="宋体" w:cs="宋体"/>
                <w:color w:val="auto"/>
                <w:sz w:val="24"/>
                <w:szCs w:val="24"/>
                <w:highlight w:val="none"/>
              </w:rPr>
              <w:t>、噪声排放标准</w:t>
            </w:r>
          </w:p>
          <w:p w14:paraId="60EABA0F">
            <w:pPr>
              <w:adjustRightInd w:val="0"/>
              <w:snapToGrid w:val="0"/>
              <w:spacing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项目运营期噪声执行《工业企业厂界环境噪声排放标准》（</w:t>
            </w:r>
            <w:r>
              <w:rPr>
                <w:rFonts w:ascii="宋体" w:hAnsi="宋体" w:cs="宋体"/>
                <w:color w:val="auto"/>
                <w:sz w:val="24"/>
                <w:szCs w:val="24"/>
                <w:highlight w:val="none"/>
              </w:rPr>
              <w:t>GB12348-2008</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类标准。其标准限值见表</w:t>
            </w: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p>
          <w:p w14:paraId="44EA8B44">
            <w:pPr>
              <w:spacing w:line="360" w:lineRule="auto"/>
              <w:ind w:firstLine="440" w:firstLineChars="200"/>
              <w:jc w:val="center"/>
              <w:rPr>
                <w:color w:val="auto"/>
                <w:sz w:val="24"/>
                <w:szCs w:val="24"/>
                <w:highlight w:val="none"/>
              </w:rPr>
            </w:pPr>
            <w:r>
              <w:rPr>
                <w:rFonts w:hint="eastAsia" w:cs="宋体"/>
                <w:color w:val="auto"/>
                <w:sz w:val="22"/>
                <w:szCs w:val="22"/>
                <w:highlight w:val="none"/>
              </w:rPr>
              <w:t>表</w:t>
            </w:r>
            <w:r>
              <w:rPr>
                <w:color w:val="auto"/>
                <w:sz w:val="22"/>
                <w:szCs w:val="22"/>
                <w:highlight w:val="none"/>
              </w:rPr>
              <w:t>3-</w:t>
            </w:r>
            <w:r>
              <w:rPr>
                <w:rFonts w:hint="eastAsia"/>
                <w:color w:val="auto"/>
                <w:sz w:val="22"/>
                <w:szCs w:val="22"/>
                <w:highlight w:val="none"/>
                <w:lang w:val="en-US" w:eastAsia="zh-CN"/>
              </w:rPr>
              <w:t>6</w:t>
            </w:r>
            <w:r>
              <w:rPr>
                <w:color w:val="auto"/>
                <w:sz w:val="22"/>
                <w:szCs w:val="22"/>
                <w:highlight w:val="none"/>
              </w:rPr>
              <w:t xml:space="preserve">  </w:t>
            </w:r>
            <w:r>
              <w:rPr>
                <w:rFonts w:hint="eastAsia" w:cs="宋体"/>
                <w:color w:val="auto"/>
                <w:sz w:val="22"/>
                <w:szCs w:val="22"/>
                <w:highlight w:val="none"/>
              </w:rPr>
              <w:t>厂界噪声排放限值</w:t>
            </w:r>
            <w:r>
              <w:rPr>
                <w:color w:val="auto"/>
                <w:sz w:val="22"/>
                <w:szCs w:val="22"/>
                <w:highlight w:val="none"/>
              </w:rPr>
              <w:t xml:space="preserve"> </w:t>
            </w:r>
            <w:r>
              <w:rPr>
                <w:rFonts w:hint="eastAsia" w:cs="宋体"/>
                <w:color w:val="auto"/>
                <w:sz w:val="22"/>
                <w:szCs w:val="22"/>
                <w:highlight w:val="none"/>
              </w:rPr>
              <w:t>单位：</w:t>
            </w:r>
            <w:r>
              <w:rPr>
                <w:color w:val="auto"/>
                <w:sz w:val="22"/>
                <w:szCs w:val="22"/>
                <w:highlight w:val="none"/>
              </w:rPr>
              <w:t>GB</w:t>
            </w:r>
            <w:r>
              <w:rPr>
                <w:rFonts w:hint="eastAsia" w:cs="宋体"/>
                <w:color w:val="auto"/>
                <w:sz w:val="22"/>
                <w:szCs w:val="22"/>
                <w:highlight w:val="none"/>
              </w:rPr>
              <w:t>（</w:t>
            </w:r>
            <w:r>
              <w:rPr>
                <w:color w:val="auto"/>
                <w:sz w:val="22"/>
                <w:szCs w:val="22"/>
                <w:highlight w:val="none"/>
              </w:rPr>
              <w:t>A</w:t>
            </w:r>
            <w:r>
              <w:rPr>
                <w:rFonts w:hint="eastAsia" w:cs="宋体"/>
                <w:color w:val="auto"/>
                <w:sz w:val="22"/>
                <w:szCs w:val="22"/>
                <w:highlight w:val="none"/>
              </w:rPr>
              <w:t>）</w:t>
            </w:r>
          </w:p>
          <w:tbl>
            <w:tblPr>
              <w:tblStyle w:val="37"/>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440"/>
              <w:gridCol w:w="2655"/>
            </w:tblGrid>
            <w:tr w14:paraId="372A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004" w:type="dxa"/>
                  <w:tcBorders>
                    <w:top w:val="single" w:color="auto" w:sz="4" w:space="0"/>
                    <w:left w:val="single" w:color="auto" w:sz="4" w:space="0"/>
                    <w:bottom w:val="single" w:color="auto" w:sz="4" w:space="0"/>
                    <w:right w:val="single" w:color="auto" w:sz="4" w:space="0"/>
                  </w:tcBorders>
                  <w:vAlign w:val="center"/>
                </w:tcPr>
                <w:p w14:paraId="3218FCFB">
                  <w:pPr>
                    <w:jc w:val="center"/>
                    <w:rPr>
                      <w:color w:val="auto"/>
                      <w:sz w:val="22"/>
                      <w:szCs w:val="22"/>
                      <w:highlight w:val="none"/>
                      <w:lang w:val="zh-CN"/>
                    </w:rPr>
                  </w:pPr>
                  <w:r>
                    <w:rPr>
                      <w:rFonts w:hint="eastAsia" w:cs="宋体"/>
                      <w:color w:val="auto"/>
                      <w:sz w:val="22"/>
                      <w:szCs w:val="22"/>
                      <w:highlight w:val="none"/>
                      <w:lang w:val="zh-CN"/>
                    </w:rPr>
                    <w:t>声环境功能区类别</w:t>
                  </w:r>
                </w:p>
              </w:tc>
              <w:tc>
                <w:tcPr>
                  <w:tcW w:w="2440" w:type="dxa"/>
                  <w:tcBorders>
                    <w:top w:val="single" w:color="auto" w:sz="4" w:space="0"/>
                    <w:left w:val="single" w:color="auto" w:sz="4" w:space="0"/>
                    <w:bottom w:val="single" w:color="auto" w:sz="4" w:space="0"/>
                    <w:right w:val="single" w:color="auto" w:sz="4" w:space="0"/>
                  </w:tcBorders>
                  <w:vAlign w:val="center"/>
                </w:tcPr>
                <w:p w14:paraId="3B3A3B26">
                  <w:pPr>
                    <w:ind w:firstLine="440" w:firstLineChars="200"/>
                    <w:jc w:val="center"/>
                    <w:rPr>
                      <w:color w:val="auto"/>
                      <w:sz w:val="22"/>
                      <w:szCs w:val="22"/>
                      <w:highlight w:val="none"/>
                      <w:lang w:val="zh-CN"/>
                    </w:rPr>
                  </w:pPr>
                  <w:r>
                    <w:rPr>
                      <w:rFonts w:hint="eastAsia" w:cs="宋体"/>
                      <w:color w:val="auto"/>
                      <w:sz w:val="22"/>
                      <w:szCs w:val="22"/>
                      <w:highlight w:val="none"/>
                      <w:lang w:val="zh-CN"/>
                    </w:rPr>
                    <w:t>昼间</w:t>
                  </w:r>
                </w:p>
              </w:tc>
              <w:tc>
                <w:tcPr>
                  <w:tcW w:w="2655" w:type="dxa"/>
                  <w:tcBorders>
                    <w:top w:val="single" w:color="auto" w:sz="4" w:space="0"/>
                    <w:left w:val="single" w:color="auto" w:sz="4" w:space="0"/>
                    <w:bottom w:val="single" w:color="auto" w:sz="4" w:space="0"/>
                    <w:right w:val="single" w:color="auto" w:sz="4" w:space="0"/>
                  </w:tcBorders>
                  <w:vAlign w:val="center"/>
                </w:tcPr>
                <w:p w14:paraId="1184D3A7">
                  <w:pPr>
                    <w:ind w:firstLine="440" w:firstLineChars="200"/>
                    <w:jc w:val="center"/>
                    <w:rPr>
                      <w:color w:val="auto"/>
                      <w:sz w:val="22"/>
                      <w:szCs w:val="22"/>
                      <w:highlight w:val="none"/>
                      <w:lang w:val="zh-CN"/>
                    </w:rPr>
                  </w:pPr>
                  <w:r>
                    <w:rPr>
                      <w:rFonts w:hint="eastAsia" w:cs="宋体"/>
                      <w:color w:val="auto"/>
                      <w:sz w:val="22"/>
                      <w:szCs w:val="22"/>
                      <w:highlight w:val="none"/>
                      <w:lang w:val="zh-CN"/>
                    </w:rPr>
                    <w:t>夜间</w:t>
                  </w:r>
                </w:p>
              </w:tc>
            </w:tr>
            <w:tr w14:paraId="6680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3004" w:type="dxa"/>
                  <w:tcBorders>
                    <w:top w:val="single" w:color="auto" w:sz="4" w:space="0"/>
                    <w:left w:val="single" w:color="auto" w:sz="4" w:space="0"/>
                    <w:bottom w:val="single" w:color="auto" w:sz="4" w:space="0"/>
                    <w:right w:val="single" w:color="auto" w:sz="4" w:space="0"/>
                  </w:tcBorders>
                  <w:vAlign w:val="center"/>
                </w:tcPr>
                <w:p w14:paraId="03BE5059">
                  <w:pPr>
                    <w:jc w:val="center"/>
                    <w:rPr>
                      <w:color w:val="auto"/>
                      <w:sz w:val="22"/>
                      <w:szCs w:val="22"/>
                      <w:highlight w:val="none"/>
                      <w:lang w:val="zh-CN"/>
                    </w:rPr>
                  </w:pPr>
                  <w:r>
                    <w:rPr>
                      <w:rFonts w:hint="eastAsia"/>
                      <w:color w:val="auto"/>
                      <w:sz w:val="22"/>
                      <w:szCs w:val="22"/>
                      <w:highlight w:val="none"/>
                      <w:lang w:val="en-US" w:eastAsia="zh-CN"/>
                    </w:rPr>
                    <w:t>2</w:t>
                  </w:r>
                  <w:r>
                    <w:rPr>
                      <w:rFonts w:hint="eastAsia" w:cs="宋体"/>
                      <w:color w:val="auto"/>
                      <w:sz w:val="22"/>
                      <w:szCs w:val="22"/>
                      <w:highlight w:val="none"/>
                      <w:lang w:val="zh-CN"/>
                    </w:rPr>
                    <w:t>类</w:t>
                  </w:r>
                </w:p>
              </w:tc>
              <w:tc>
                <w:tcPr>
                  <w:tcW w:w="2440" w:type="dxa"/>
                  <w:tcBorders>
                    <w:top w:val="single" w:color="auto" w:sz="4" w:space="0"/>
                    <w:left w:val="single" w:color="auto" w:sz="4" w:space="0"/>
                    <w:bottom w:val="single" w:color="auto" w:sz="4" w:space="0"/>
                    <w:right w:val="single" w:color="auto" w:sz="4" w:space="0"/>
                  </w:tcBorders>
                  <w:vAlign w:val="center"/>
                </w:tcPr>
                <w:p w14:paraId="4CD1D955">
                  <w:pPr>
                    <w:ind w:firstLine="440" w:firstLineChars="200"/>
                    <w:jc w:val="center"/>
                    <w:rPr>
                      <w:rFonts w:hint="eastAsia" w:eastAsia="宋体"/>
                      <w:color w:val="auto"/>
                      <w:sz w:val="22"/>
                      <w:szCs w:val="22"/>
                      <w:highlight w:val="none"/>
                      <w:lang w:val="zh-CN" w:eastAsia="zh-CN"/>
                    </w:rPr>
                  </w:pPr>
                  <w:r>
                    <w:rPr>
                      <w:color w:val="auto"/>
                      <w:sz w:val="22"/>
                      <w:szCs w:val="22"/>
                      <w:highlight w:val="none"/>
                      <w:lang w:val="zh-CN"/>
                    </w:rPr>
                    <w:t>6</w:t>
                  </w:r>
                  <w:r>
                    <w:rPr>
                      <w:rFonts w:hint="eastAsia"/>
                      <w:color w:val="auto"/>
                      <w:sz w:val="22"/>
                      <w:szCs w:val="22"/>
                      <w:highlight w:val="none"/>
                      <w:lang w:val="en-US" w:eastAsia="zh-CN"/>
                    </w:rPr>
                    <w:t>0</w:t>
                  </w:r>
                </w:p>
              </w:tc>
              <w:tc>
                <w:tcPr>
                  <w:tcW w:w="2655" w:type="dxa"/>
                  <w:tcBorders>
                    <w:top w:val="single" w:color="auto" w:sz="4" w:space="0"/>
                    <w:left w:val="single" w:color="auto" w:sz="4" w:space="0"/>
                    <w:bottom w:val="single" w:color="auto" w:sz="4" w:space="0"/>
                    <w:right w:val="single" w:color="auto" w:sz="4" w:space="0"/>
                  </w:tcBorders>
                  <w:vAlign w:val="center"/>
                </w:tcPr>
                <w:p w14:paraId="768B541D">
                  <w:pPr>
                    <w:ind w:firstLine="440" w:firstLineChars="200"/>
                    <w:jc w:val="center"/>
                    <w:rPr>
                      <w:rFonts w:hint="eastAsia" w:eastAsia="宋体"/>
                      <w:color w:val="auto"/>
                      <w:sz w:val="22"/>
                      <w:szCs w:val="22"/>
                      <w:highlight w:val="none"/>
                      <w:lang w:val="zh-CN" w:eastAsia="zh-CN"/>
                    </w:rPr>
                  </w:pPr>
                  <w:r>
                    <w:rPr>
                      <w:color w:val="auto"/>
                      <w:sz w:val="22"/>
                      <w:szCs w:val="22"/>
                      <w:highlight w:val="none"/>
                      <w:lang w:val="zh-CN"/>
                    </w:rPr>
                    <w:t>5</w:t>
                  </w:r>
                  <w:r>
                    <w:rPr>
                      <w:rFonts w:hint="eastAsia"/>
                      <w:color w:val="auto"/>
                      <w:sz w:val="22"/>
                      <w:szCs w:val="22"/>
                      <w:highlight w:val="none"/>
                      <w:lang w:val="en-US" w:eastAsia="zh-CN"/>
                    </w:rPr>
                    <w:t>0</w:t>
                  </w:r>
                </w:p>
              </w:tc>
            </w:tr>
          </w:tbl>
          <w:p w14:paraId="7713D524">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4、固废控制标准</w:t>
            </w:r>
          </w:p>
          <w:p w14:paraId="3596063B">
            <w:pPr>
              <w:adjustRightInd w:val="0"/>
              <w:snapToGrid w:val="0"/>
              <w:spacing w:line="360" w:lineRule="auto"/>
              <w:ind w:firstLine="480" w:firstLineChars="200"/>
              <w:jc w:val="left"/>
              <w:rPr>
                <w:rFonts w:hint="default" w:eastAsia="黑体"/>
                <w:color w:val="auto"/>
                <w:highlight w:val="none"/>
                <w:lang w:val="en-US" w:eastAsia="zh-CN"/>
              </w:rPr>
            </w:pPr>
            <w:r>
              <w:rPr>
                <w:rFonts w:hint="eastAsia" w:ascii="宋体" w:hAnsi="宋体" w:eastAsia="宋体" w:cs="宋体"/>
                <w:color w:val="auto"/>
                <w:sz w:val="24"/>
                <w:szCs w:val="24"/>
                <w:highlight w:val="none"/>
              </w:rPr>
              <w:t>一般工业固体废物参照执行《一般工业固体废物贮存和填埋污染控制标准》（GB18599-2020）。</w:t>
            </w:r>
            <w:r>
              <w:rPr>
                <w:rFonts w:hint="default" w:ascii="宋体" w:hAnsi="宋体" w:eastAsia="宋体" w:cs="宋体"/>
                <w:color w:val="auto"/>
                <w:sz w:val="24"/>
                <w:szCs w:val="24"/>
                <w:highlight w:val="none"/>
              </w:rPr>
              <w:t>危险废物按《危险废物贮存污染控制标准》（GB18597-20</w:t>
            </w:r>
            <w:r>
              <w:rPr>
                <w:rFonts w:hint="eastAsia" w:ascii="宋体" w:hAnsi="宋体" w:eastAsia="宋体" w:cs="宋体"/>
                <w:color w:val="auto"/>
                <w:sz w:val="24"/>
                <w:szCs w:val="24"/>
                <w:highlight w:val="none"/>
                <w:lang w:val="en-US" w:eastAsia="zh-CN"/>
              </w:rPr>
              <w:t>23</w:t>
            </w:r>
            <w:r>
              <w:rPr>
                <w:rFonts w:hint="default" w:ascii="宋体" w:hAnsi="宋体" w:eastAsia="宋体" w:cs="宋体"/>
                <w:color w:val="auto"/>
                <w:sz w:val="24"/>
                <w:szCs w:val="24"/>
                <w:highlight w:val="none"/>
              </w:rPr>
              <w:t>）执行。</w:t>
            </w:r>
          </w:p>
        </w:tc>
      </w:tr>
      <w:tr w14:paraId="04E9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8" w:hRule="atLeast"/>
          <w:jc w:val="center"/>
        </w:trPr>
        <w:tc>
          <w:tcPr>
            <w:tcW w:w="800" w:type="dxa"/>
            <w:vAlign w:val="center"/>
          </w:tcPr>
          <w:p w14:paraId="5D9976C9">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总量</w:t>
            </w:r>
          </w:p>
          <w:p w14:paraId="57C5B075">
            <w:pPr>
              <w:adjustRightInd w:val="0"/>
              <w:snapToGrid w:val="0"/>
              <w:jc w:val="center"/>
              <w:rPr>
                <w:rFonts w:ascii="宋体"/>
                <w:color w:val="auto"/>
                <w:sz w:val="24"/>
                <w:szCs w:val="24"/>
                <w:highlight w:val="none"/>
              </w:rPr>
            </w:pPr>
            <w:r>
              <w:rPr>
                <w:rFonts w:hint="eastAsia" w:ascii="宋体" w:hAnsi="宋体" w:cs="宋体"/>
                <w:color w:val="auto"/>
                <w:sz w:val="24"/>
                <w:szCs w:val="24"/>
                <w:highlight w:val="none"/>
              </w:rPr>
              <w:t>控制</w:t>
            </w:r>
          </w:p>
          <w:p w14:paraId="68F67F76">
            <w:pPr>
              <w:adjustRightInd w:val="0"/>
              <w:snapToGrid w:val="0"/>
              <w:jc w:val="center"/>
              <w:rPr>
                <w:rFonts w:ascii="宋体"/>
                <w:color w:val="auto"/>
                <w:kern w:val="0"/>
                <w:highlight w:val="none"/>
              </w:rPr>
            </w:pPr>
            <w:r>
              <w:rPr>
                <w:rFonts w:hint="eastAsia" w:ascii="宋体" w:hAnsi="宋体" w:cs="宋体"/>
                <w:color w:val="auto"/>
                <w:sz w:val="24"/>
                <w:szCs w:val="24"/>
                <w:highlight w:val="none"/>
              </w:rPr>
              <w:t>指标</w:t>
            </w:r>
          </w:p>
        </w:tc>
        <w:tc>
          <w:tcPr>
            <w:tcW w:w="8190" w:type="dxa"/>
          </w:tcPr>
          <w:p w14:paraId="7CA2B67D">
            <w:pPr>
              <w:adjustRightInd w:val="0"/>
              <w:snapToGrid w:val="0"/>
              <w:spacing w:before="120" w:beforeLines="50"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）废气</w:t>
            </w:r>
          </w:p>
          <w:p w14:paraId="27514D8B">
            <w:pPr>
              <w:spacing w:line="360" w:lineRule="auto"/>
              <w:ind w:firstLine="480" w:firstLineChars="200"/>
              <w:rPr>
                <w:color w:val="auto"/>
                <w:sz w:val="24"/>
                <w:szCs w:val="24"/>
                <w:highlight w:val="none"/>
              </w:rPr>
            </w:pPr>
            <w:r>
              <w:rPr>
                <w:color w:val="auto"/>
                <w:sz w:val="24"/>
                <w:szCs w:val="24"/>
                <w:highlight w:val="none"/>
              </w:rPr>
              <w:t>根据《安徽省环保厅关于进一步加强建设项目新增大气主要污染物总量指标管理工作的通知》皖环发〔2017〕19号文件：三、大气主要污染物总量指标实行区域内等量或倍量削减替代。上年度空气质量不达标的城市，相应污染物指标应执行</w:t>
            </w:r>
            <w:r>
              <w:rPr>
                <w:rFonts w:hint="eastAsia"/>
                <w:color w:val="auto"/>
                <w:sz w:val="24"/>
                <w:szCs w:val="24"/>
                <w:highlight w:val="none"/>
                <w:lang w:eastAsia="zh-CN"/>
              </w:rPr>
              <w:t>“</w:t>
            </w:r>
            <w:r>
              <w:rPr>
                <w:color w:val="auto"/>
                <w:sz w:val="24"/>
                <w:szCs w:val="24"/>
                <w:highlight w:val="none"/>
              </w:rPr>
              <w:t>倍量替代</w:t>
            </w:r>
            <w:r>
              <w:rPr>
                <w:rFonts w:hint="eastAsia"/>
                <w:color w:val="auto"/>
                <w:sz w:val="24"/>
                <w:szCs w:val="24"/>
                <w:highlight w:val="none"/>
                <w:lang w:eastAsia="zh-CN"/>
              </w:rPr>
              <w:t>”</w:t>
            </w:r>
            <w:r>
              <w:rPr>
                <w:color w:val="auto"/>
                <w:sz w:val="24"/>
                <w:szCs w:val="24"/>
                <w:highlight w:val="none"/>
              </w:rPr>
              <w:t>。其中，上年度PM</w:t>
            </w:r>
            <w:r>
              <w:rPr>
                <w:color w:val="auto"/>
                <w:sz w:val="24"/>
                <w:szCs w:val="24"/>
                <w:highlight w:val="none"/>
                <w:vertAlign w:val="subscript"/>
              </w:rPr>
              <w:t>2.5</w:t>
            </w:r>
            <w:r>
              <w:rPr>
                <w:color w:val="auto"/>
                <w:sz w:val="24"/>
                <w:szCs w:val="24"/>
                <w:highlight w:val="none"/>
              </w:rPr>
              <w:t>不达标的城市，新增SO</w:t>
            </w:r>
            <w:r>
              <w:rPr>
                <w:color w:val="auto"/>
                <w:sz w:val="24"/>
                <w:szCs w:val="24"/>
                <w:highlight w:val="none"/>
                <w:vertAlign w:val="subscript"/>
              </w:rPr>
              <w:t>2</w:t>
            </w:r>
            <w:r>
              <w:rPr>
                <w:color w:val="auto"/>
                <w:sz w:val="24"/>
                <w:szCs w:val="24"/>
                <w:highlight w:val="none"/>
              </w:rPr>
              <w:t>、NOx和VOCs指标均要执行</w:t>
            </w:r>
            <w:r>
              <w:rPr>
                <w:rFonts w:hint="eastAsia"/>
                <w:color w:val="auto"/>
                <w:sz w:val="24"/>
                <w:szCs w:val="24"/>
                <w:highlight w:val="none"/>
                <w:lang w:eastAsia="zh-CN"/>
              </w:rPr>
              <w:t>“</w:t>
            </w:r>
            <w:r>
              <w:rPr>
                <w:color w:val="auto"/>
                <w:sz w:val="24"/>
                <w:szCs w:val="24"/>
                <w:highlight w:val="none"/>
              </w:rPr>
              <w:t>倍量替代</w:t>
            </w:r>
            <w:r>
              <w:rPr>
                <w:rFonts w:hint="eastAsia"/>
                <w:color w:val="auto"/>
                <w:sz w:val="24"/>
                <w:szCs w:val="24"/>
                <w:highlight w:val="none"/>
                <w:lang w:eastAsia="zh-CN"/>
              </w:rPr>
              <w:t>”</w:t>
            </w:r>
            <w:r>
              <w:rPr>
                <w:color w:val="auto"/>
                <w:sz w:val="24"/>
                <w:szCs w:val="24"/>
                <w:highlight w:val="none"/>
              </w:rPr>
              <w:t>。上年度PM</w:t>
            </w:r>
            <w:r>
              <w:rPr>
                <w:color w:val="auto"/>
                <w:sz w:val="24"/>
                <w:szCs w:val="24"/>
                <w:highlight w:val="none"/>
                <w:vertAlign w:val="subscript"/>
              </w:rPr>
              <w:t>10</w:t>
            </w:r>
            <w:r>
              <w:rPr>
                <w:color w:val="auto"/>
                <w:sz w:val="24"/>
                <w:szCs w:val="24"/>
                <w:highlight w:val="none"/>
              </w:rPr>
              <w:t>不达标的城市，新增烟（粉）尘指标要执行</w:t>
            </w:r>
            <w:r>
              <w:rPr>
                <w:rFonts w:hint="eastAsia"/>
                <w:color w:val="auto"/>
                <w:sz w:val="24"/>
                <w:szCs w:val="24"/>
                <w:highlight w:val="none"/>
                <w:lang w:eastAsia="zh-CN"/>
              </w:rPr>
              <w:t>“</w:t>
            </w:r>
            <w:r>
              <w:rPr>
                <w:color w:val="auto"/>
                <w:sz w:val="24"/>
                <w:szCs w:val="24"/>
                <w:highlight w:val="none"/>
              </w:rPr>
              <w:t>倍量替代</w:t>
            </w:r>
            <w:r>
              <w:rPr>
                <w:rFonts w:hint="eastAsia"/>
                <w:color w:val="auto"/>
                <w:sz w:val="24"/>
                <w:szCs w:val="24"/>
                <w:highlight w:val="none"/>
                <w:lang w:eastAsia="zh-CN"/>
              </w:rPr>
              <w:t>”</w:t>
            </w:r>
            <w:r>
              <w:rPr>
                <w:color w:val="auto"/>
                <w:sz w:val="24"/>
                <w:szCs w:val="24"/>
                <w:highlight w:val="none"/>
              </w:rPr>
              <w:t>。达到超低排放标准的新建火电项目无需执行</w:t>
            </w:r>
            <w:r>
              <w:rPr>
                <w:rFonts w:hint="eastAsia"/>
                <w:color w:val="auto"/>
                <w:sz w:val="24"/>
                <w:szCs w:val="24"/>
                <w:highlight w:val="none"/>
                <w:lang w:eastAsia="zh-CN"/>
              </w:rPr>
              <w:t>“</w:t>
            </w:r>
            <w:r>
              <w:rPr>
                <w:color w:val="auto"/>
                <w:sz w:val="24"/>
                <w:szCs w:val="24"/>
                <w:highlight w:val="none"/>
              </w:rPr>
              <w:t>倍量替代</w:t>
            </w:r>
            <w:r>
              <w:rPr>
                <w:rFonts w:hint="eastAsia"/>
                <w:color w:val="auto"/>
                <w:sz w:val="24"/>
                <w:szCs w:val="24"/>
                <w:highlight w:val="none"/>
                <w:lang w:eastAsia="zh-CN"/>
              </w:rPr>
              <w:t>”</w:t>
            </w:r>
            <w:r>
              <w:rPr>
                <w:color w:val="auto"/>
                <w:sz w:val="24"/>
                <w:szCs w:val="24"/>
                <w:highlight w:val="none"/>
              </w:rPr>
              <w:t>。</w:t>
            </w:r>
          </w:p>
          <w:p w14:paraId="530E6C4B">
            <w:pPr>
              <w:spacing w:line="360" w:lineRule="auto"/>
              <w:ind w:firstLine="480" w:firstLineChars="200"/>
              <w:rPr>
                <w:rFonts w:ascii="宋体" w:hAnsi="宋体" w:cs="宋体"/>
                <w:color w:val="auto"/>
                <w:sz w:val="24"/>
                <w:szCs w:val="24"/>
                <w:highlight w:val="none"/>
              </w:rPr>
            </w:pPr>
            <w:r>
              <w:rPr>
                <w:color w:val="auto"/>
                <w:sz w:val="24"/>
                <w:szCs w:val="24"/>
                <w:highlight w:val="none"/>
              </w:rPr>
              <w:t>项目所在区域为淮北市，上年度环境空气质量不达标，新增大气污染物指标需执行</w:t>
            </w:r>
            <w:r>
              <w:rPr>
                <w:rFonts w:hint="eastAsia"/>
                <w:color w:val="auto"/>
                <w:sz w:val="24"/>
                <w:szCs w:val="24"/>
                <w:highlight w:val="none"/>
                <w:lang w:eastAsia="zh-CN"/>
              </w:rPr>
              <w:t>“</w:t>
            </w:r>
            <w:r>
              <w:rPr>
                <w:color w:val="auto"/>
                <w:sz w:val="24"/>
                <w:szCs w:val="24"/>
                <w:highlight w:val="none"/>
              </w:rPr>
              <w:t>倍量替代</w:t>
            </w:r>
            <w:r>
              <w:rPr>
                <w:rFonts w:hint="eastAsia"/>
                <w:color w:val="auto"/>
                <w:sz w:val="24"/>
                <w:szCs w:val="24"/>
                <w:highlight w:val="none"/>
                <w:lang w:eastAsia="zh-CN"/>
              </w:rPr>
              <w:t>”</w:t>
            </w:r>
            <w:r>
              <w:rPr>
                <w:color w:val="auto"/>
                <w:sz w:val="24"/>
                <w:szCs w:val="24"/>
                <w:highlight w:val="none"/>
              </w:rPr>
              <w:t>。</w:t>
            </w:r>
          </w:p>
          <w:p w14:paraId="539D06D5">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本项目大气污染物总量控制指标为颗粒物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0.</w:t>
            </w:r>
            <w:r>
              <w:rPr>
                <w:rFonts w:hint="eastAsia" w:ascii="宋体" w:hAnsi="宋体" w:cs="宋体"/>
                <w:color w:val="auto"/>
                <w:sz w:val="24"/>
                <w:szCs w:val="24"/>
                <w:highlight w:val="none"/>
                <w:lang w:val="en-US" w:eastAsia="zh-CN"/>
              </w:rPr>
              <w:t>191</w:t>
            </w:r>
            <w:r>
              <w:rPr>
                <w:rFonts w:hint="eastAsia" w:ascii="宋体" w:hAnsi="宋体" w:eastAsia="宋体" w:cs="宋体"/>
                <w:color w:val="auto"/>
                <w:sz w:val="24"/>
                <w:szCs w:val="24"/>
                <w:highlight w:val="none"/>
              </w:rPr>
              <w:t>t/a。</w:t>
            </w:r>
          </w:p>
          <w:p w14:paraId="056C628F">
            <w:pPr>
              <w:adjustRightInd w:val="0"/>
              <w:snapToGrid w:val="0"/>
              <w:spacing w:before="120" w:beforeLines="50"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）废水</w:t>
            </w:r>
          </w:p>
          <w:p w14:paraId="03B0F3AA">
            <w:pPr>
              <w:adjustRightInd w:val="0"/>
              <w:snapToGrid w:val="0"/>
              <w:spacing w:line="360" w:lineRule="auto"/>
              <w:ind w:firstLine="480" w:firstLineChars="200"/>
              <w:jc w:val="left"/>
              <w:rPr>
                <w:color w:val="auto"/>
                <w:sz w:val="24"/>
                <w:szCs w:val="24"/>
                <w:highlight w:val="none"/>
              </w:rPr>
            </w:pPr>
            <w:r>
              <w:rPr>
                <w:rFonts w:hint="eastAsia" w:ascii="宋体" w:hAnsi="宋体" w:cs="宋体"/>
                <w:color w:val="auto"/>
                <w:sz w:val="24"/>
                <w:szCs w:val="24"/>
                <w:highlight w:val="none"/>
              </w:rPr>
              <w:t>本项目</w:t>
            </w:r>
            <w:r>
              <w:rPr>
                <w:rFonts w:hint="eastAsia" w:asciiTheme="minorEastAsia" w:hAnsiTheme="minorEastAsia" w:eastAsiaTheme="minorEastAsia" w:cstheme="minorEastAsia"/>
                <w:color w:val="auto"/>
                <w:spacing w:val="-5"/>
                <w:sz w:val="24"/>
                <w:szCs w:val="24"/>
                <w:highlight w:val="none"/>
                <w:lang w:val="en-US" w:eastAsia="zh-CN" w:bidi="zh-CN"/>
              </w:rPr>
              <w:t>生活污水经化粪池处理后由吸污泵车定期清掏，不外排，</w:t>
            </w:r>
            <w:r>
              <w:rPr>
                <w:rFonts w:hint="eastAsia" w:ascii="宋体" w:hAnsi="宋体" w:cs="宋体"/>
                <w:color w:val="auto"/>
                <w:sz w:val="24"/>
                <w:szCs w:val="24"/>
                <w:highlight w:val="none"/>
              </w:rPr>
              <w:t xml:space="preserve">无需申请总量指标。  </w:t>
            </w:r>
          </w:p>
        </w:tc>
      </w:tr>
    </w:tbl>
    <w:p w14:paraId="0DD10395">
      <w:pPr>
        <w:pStyle w:val="34"/>
        <w:jc w:val="center"/>
        <w:outlineLvl w:val="0"/>
        <w:rPr>
          <w:rFonts w:ascii="黑体" w:hAnsi="黑体" w:eastAsia="黑体" w:cs="Times New Roman"/>
          <w:snapToGrid w:val="0"/>
          <w:color w:val="auto"/>
          <w:sz w:val="30"/>
          <w:szCs w:val="30"/>
          <w:highlight w:val="none"/>
        </w:rPr>
      </w:pPr>
      <w:r>
        <w:rPr>
          <w:rFonts w:ascii="黑体" w:hAnsi="黑体" w:eastAsia="黑体" w:cs="Times New Roman"/>
          <w:snapToGrid w:val="0"/>
          <w:color w:val="auto"/>
          <w:sz w:val="36"/>
          <w:szCs w:val="36"/>
          <w:highlight w:val="none"/>
        </w:rPr>
        <w:br w:type="page"/>
      </w:r>
      <w:r>
        <w:rPr>
          <w:rFonts w:hint="eastAsia" w:ascii="黑体" w:hAnsi="黑体" w:eastAsia="黑体" w:cs="黑体"/>
          <w:snapToGrid w:val="0"/>
          <w:color w:val="auto"/>
          <w:sz w:val="30"/>
          <w:szCs w:val="30"/>
          <w:highlight w:val="none"/>
        </w:rPr>
        <w:t>四、主要环境影响和保护措施</w:t>
      </w:r>
    </w:p>
    <w:tbl>
      <w:tblPr>
        <w:tblStyle w:val="37"/>
        <w:tblW w:w="89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246"/>
      </w:tblGrid>
      <w:tr w14:paraId="1BF27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85" w:hRule="atLeast"/>
          <w:jc w:val="center"/>
        </w:trPr>
        <w:tc>
          <w:tcPr>
            <w:tcW w:w="753" w:type="dxa"/>
            <w:tcBorders>
              <w:top w:val="single" w:color="auto" w:sz="8" w:space="0"/>
              <w:bottom w:val="single" w:color="auto" w:sz="8" w:space="0"/>
            </w:tcBorders>
            <w:tcMar>
              <w:left w:w="28" w:type="dxa"/>
              <w:right w:w="28" w:type="dxa"/>
            </w:tcMar>
            <w:vAlign w:val="center"/>
          </w:tcPr>
          <w:p w14:paraId="7FCAB1AD">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施工</w:t>
            </w:r>
          </w:p>
          <w:p w14:paraId="1CED6599">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期环</w:t>
            </w:r>
          </w:p>
          <w:p w14:paraId="130BC221">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境保</w:t>
            </w:r>
          </w:p>
          <w:p w14:paraId="2FA3BC4F">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护措</w:t>
            </w:r>
          </w:p>
          <w:p w14:paraId="0704F4AE">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施</w:t>
            </w:r>
          </w:p>
        </w:tc>
        <w:tc>
          <w:tcPr>
            <w:tcW w:w="8246" w:type="dxa"/>
            <w:tcBorders>
              <w:top w:val="single" w:color="auto" w:sz="8" w:space="0"/>
              <w:bottom w:val="single" w:color="auto" w:sz="8" w:space="0"/>
            </w:tcBorders>
            <w:vAlign w:val="center"/>
          </w:tcPr>
          <w:p w14:paraId="531FAEA7">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本项目租赁现有空置厂房从事生产，不进行土建施工，设备安装完成后即可用于生产。施工期主要污染物是施工机械产生的噪声、废包装材料等。施工过程产生的污染较小，时间较短，随着施工期的结束，施工期影响随即消失。因此，对施工期污染不再进行分析。</w:t>
            </w:r>
          </w:p>
        </w:tc>
      </w:tr>
      <w:tr w14:paraId="7EF4D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753" w:type="dxa"/>
            <w:tcBorders>
              <w:top w:val="single" w:color="auto" w:sz="8" w:space="0"/>
            </w:tcBorders>
            <w:tcMar>
              <w:left w:w="28" w:type="dxa"/>
              <w:right w:w="28" w:type="dxa"/>
            </w:tcMar>
            <w:vAlign w:val="center"/>
          </w:tcPr>
          <w:p w14:paraId="50BAD6E6">
            <w:pPr>
              <w:adjustRightInd w:val="0"/>
              <w:snapToGrid w:val="0"/>
              <w:jc w:val="center"/>
              <w:rPr>
                <w:color w:val="auto"/>
                <w:highlight w:val="none"/>
              </w:rPr>
            </w:pPr>
          </w:p>
          <w:p w14:paraId="121CBEE3">
            <w:pPr>
              <w:pStyle w:val="34"/>
              <w:adjustRightInd w:val="0"/>
              <w:snapToGrid w:val="0"/>
              <w:spacing w:before="0" w:beforeAutospacing="0" w:after="0" w:afterAutospacing="0"/>
              <w:jc w:val="center"/>
              <w:rPr>
                <w:rFonts w:cs="Times New Roman"/>
                <w:color w:val="auto"/>
                <w:kern w:val="2"/>
                <w:highlight w:val="none"/>
              </w:rPr>
            </w:pPr>
          </w:p>
          <w:p w14:paraId="3DE52B03">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运营</w:t>
            </w:r>
          </w:p>
          <w:p w14:paraId="4974468D">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期环</w:t>
            </w:r>
          </w:p>
          <w:p w14:paraId="26B44B22">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境影</w:t>
            </w:r>
          </w:p>
          <w:p w14:paraId="2CC8A701">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响和</w:t>
            </w:r>
          </w:p>
          <w:p w14:paraId="0322C475">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保护</w:t>
            </w:r>
          </w:p>
          <w:p w14:paraId="40A096B7">
            <w:pPr>
              <w:pStyle w:val="34"/>
              <w:adjustRightInd w:val="0"/>
              <w:snapToGrid w:val="0"/>
              <w:spacing w:before="0" w:beforeAutospacing="0" w:after="0" w:afterAutospacing="0"/>
              <w:jc w:val="center"/>
              <w:rPr>
                <w:rFonts w:cs="Times New Roman"/>
                <w:color w:val="auto"/>
                <w:kern w:val="2"/>
                <w:highlight w:val="none"/>
              </w:rPr>
            </w:pPr>
            <w:r>
              <w:rPr>
                <w:rFonts w:hint="eastAsia"/>
                <w:color w:val="auto"/>
                <w:kern w:val="2"/>
                <w:highlight w:val="none"/>
              </w:rPr>
              <w:t>措施</w:t>
            </w:r>
          </w:p>
          <w:p w14:paraId="72B4EFAE">
            <w:pPr>
              <w:pStyle w:val="34"/>
              <w:adjustRightInd w:val="0"/>
              <w:snapToGrid w:val="0"/>
              <w:spacing w:before="0" w:beforeAutospacing="0" w:after="0" w:afterAutospacing="0"/>
              <w:jc w:val="center"/>
              <w:rPr>
                <w:rFonts w:cs="Times New Roman"/>
                <w:color w:val="auto"/>
                <w:kern w:val="2"/>
                <w:highlight w:val="none"/>
              </w:rPr>
            </w:pPr>
          </w:p>
          <w:p w14:paraId="212508F1">
            <w:pPr>
              <w:pStyle w:val="34"/>
              <w:adjustRightInd w:val="0"/>
              <w:snapToGrid w:val="0"/>
              <w:spacing w:before="0" w:beforeAutospacing="0" w:after="0" w:afterAutospacing="0"/>
              <w:jc w:val="center"/>
              <w:rPr>
                <w:rFonts w:cs="Times New Roman"/>
                <w:color w:val="auto"/>
                <w:kern w:val="2"/>
                <w:highlight w:val="none"/>
              </w:rPr>
            </w:pPr>
          </w:p>
          <w:p w14:paraId="754CFC2E">
            <w:pPr>
              <w:pStyle w:val="13"/>
              <w:rPr>
                <w:color w:val="auto"/>
                <w:highlight w:val="none"/>
              </w:rPr>
            </w:pPr>
          </w:p>
          <w:p w14:paraId="1E8378B4">
            <w:pPr>
              <w:pStyle w:val="13"/>
              <w:rPr>
                <w:color w:val="auto"/>
                <w:highlight w:val="none"/>
              </w:rPr>
            </w:pPr>
          </w:p>
          <w:p w14:paraId="11673512">
            <w:pPr>
              <w:pStyle w:val="13"/>
              <w:rPr>
                <w:color w:val="auto"/>
                <w:highlight w:val="none"/>
              </w:rPr>
            </w:pPr>
          </w:p>
          <w:p w14:paraId="1BA131A8">
            <w:pPr>
              <w:pStyle w:val="13"/>
              <w:rPr>
                <w:color w:val="auto"/>
                <w:highlight w:val="none"/>
              </w:rPr>
            </w:pPr>
          </w:p>
          <w:p w14:paraId="33F491F5">
            <w:pPr>
              <w:pStyle w:val="13"/>
              <w:rPr>
                <w:color w:val="auto"/>
                <w:highlight w:val="none"/>
              </w:rPr>
            </w:pPr>
          </w:p>
          <w:p w14:paraId="094F7AA1">
            <w:pPr>
              <w:pStyle w:val="13"/>
              <w:ind w:left="420" w:leftChars="200"/>
              <w:rPr>
                <w:rFonts w:hint="eastAsia" w:eastAsia="宋体"/>
                <w:color w:val="auto"/>
                <w:kern w:val="2"/>
                <w:highlight w:val="none"/>
                <w:lang w:eastAsia="zh-CN"/>
              </w:rPr>
            </w:pPr>
          </w:p>
        </w:tc>
        <w:tc>
          <w:tcPr>
            <w:tcW w:w="8246" w:type="dxa"/>
            <w:tcBorders>
              <w:top w:val="single" w:color="auto" w:sz="8" w:space="0"/>
            </w:tcBorders>
            <w:vAlign w:val="center"/>
          </w:tcPr>
          <w:p w14:paraId="4D5FEBFC">
            <w:pPr>
              <w:pStyle w:val="2"/>
              <w:keepNext/>
              <w:keepLines/>
              <w:pageBreakBefore w:val="0"/>
              <w:widowControl w:val="0"/>
              <w:kinsoku/>
              <w:wordWrap/>
              <w:overflowPunct/>
              <w:topLinePunct w:val="0"/>
              <w:autoSpaceDE/>
              <w:autoSpaceDN/>
              <w:bidi w:val="0"/>
              <w:adjustRightInd/>
              <w:snapToGrid/>
              <w:spacing w:before="313" w:beforeLines="100" w:after="0" w:line="360" w:lineRule="auto"/>
              <w:ind w:firstLine="482" w:firstLineChars="200"/>
              <w:textAlignment w:val="auto"/>
              <w:rPr>
                <w:rStyle w:val="85"/>
                <w:rFonts w:hint="eastAsia" w:ascii="Times New Roman" w:hAnsi="Times New Roman" w:cs="Times New Roman"/>
                <w:b/>
                <w:bCs/>
                <w:color w:val="auto"/>
                <w:highlight w:val="none"/>
              </w:rPr>
            </w:pPr>
            <w:r>
              <w:rPr>
                <w:rStyle w:val="85"/>
                <w:rFonts w:hint="eastAsia" w:ascii="Times New Roman" w:hAnsi="Times New Roman" w:cs="Times New Roman"/>
                <w:b/>
                <w:bCs/>
                <w:color w:val="auto"/>
                <w:highlight w:val="none"/>
                <w:lang w:val="en-US"/>
              </w:rPr>
              <w:t>1</w:t>
            </w:r>
            <w:r>
              <w:rPr>
                <w:rStyle w:val="85"/>
                <w:rFonts w:hint="eastAsia" w:ascii="Times New Roman" w:hAnsi="Times New Roman" w:cs="Times New Roman"/>
                <w:b/>
                <w:bCs/>
                <w:color w:val="auto"/>
                <w:highlight w:val="none"/>
              </w:rPr>
              <w:t xml:space="preserve">、水环境影响和保护措施 </w:t>
            </w:r>
          </w:p>
          <w:p w14:paraId="658A769C">
            <w:pPr>
              <w:pStyle w:val="2"/>
              <w:spacing w:before="0" w:after="0" w:line="360" w:lineRule="auto"/>
              <w:ind w:firstLine="482" w:firstLineChars="200"/>
              <w:rPr>
                <w:rStyle w:val="85"/>
                <w:rFonts w:ascii="Times New Roman" w:hAnsi="Times New Roman" w:cs="Times New Roman"/>
                <w:b w:val="0"/>
                <w:bCs w:val="0"/>
                <w:color w:val="auto"/>
                <w:highlight w:val="none"/>
              </w:rPr>
            </w:pPr>
            <w:r>
              <w:rPr>
                <w:rStyle w:val="85"/>
                <w:rFonts w:hint="eastAsia" w:ascii="Times New Roman" w:hAnsi="Times New Roman" w:cs="Times New Roman"/>
                <w:b/>
                <w:bCs/>
                <w:color w:val="auto"/>
                <w:highlight w:val="none"/>
                <w:lang w:val="en-US"/>
              </w:rPr>
              <w:t>1</w:t>
            </w:r>
            <w:r>
              <w:rPr>
                <w:rStyle w:val="85"/>
                <w:rFonts w:hint="eastAsia" w:ascii="Times New Roman" w:hAnsi="Times New Roman" w:cs="Times New Roman"/>
                <w:b/>
                <w:bCs/>
                <w:color w:val="auto"/>
                <w:highlight w:val="none"/>
              </w:rPr>
              <w:t>.1 污染工序及源强分析</w:t>
            </w:r>
          </w:p>
          <w:p w14:paraId="1FA75750">
            <w:pPr>
              <w:keepNext/>
              <w:keepLines/>
              <w:spacing w:line="360" w:lineRule="auto"/>
              <w:ind w:left="479" w:leftChars="228" w:firstLine="0" w:firstLineChars="0"/>
              <w:outlineLvl w:val="3"/>
              <w:rPr>
                <w:rStyle w:val="85"/>
                <w:rFonts w:hint="eastAsia" w:cs="宋体"/>
                <w:b w:val="0"/>
                <w:bCs w:val="0"/>
                <w:color w:val="auto"/>
                <w:highlight w:val="none"/>
              </w:rPr>
            </w:pPr>
            <w:r>
              <w:rPr>
                <w:rStyle w:val="85"/>
                <w:rFonts w:hint="eastAsia"/>
                <w:b w:val="0"/>
                <w:bCs w:val="0"/>
                <w:color w:val="auto"/>
                <w:highlight w:val="none"/>
              </w:rPr>
              <w:t>本项目无生产废水产生，污水主要为</w:t>
            </w:r>
            <w:r>
              <w:rPr>
                <w:rStyle w:val="85"/>
                <w:rFonts w:hint="eastAsia" w:cs="宋体"/>
                <w:b w:val="0"/>
                <w:bCs w:val="0"/>
                <w:color w:val="auto"/>
                <w:highlight w:val="none"/>
              </w:rPr>
              <w:t>生活污水。</w:t>
            </w:r>
          </w:p>
          <w:p w14:paraId="41825490">
            <w:pPr>
              <w:keepNext/>
              <w:keepLines/>
              <w:spacing w:line="360" w:lineRule="auto"/>
              <w:ind w:firstLine="480" w:firstLineChars="200"/>
              <w:outlineLvl w:val="3"/>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本项目劳动定员20人，年工作时间300天，</w:t>
            </w:r>
            <w:r>
              <w:rPr>
                <w:rFonts w:hint="eastAsia" w:ascii="宋体" w:hAnsi="宋体" w:eastAsia="宋体" w:cs="宋体"/>
                <w:color w:val="auto"/>
                <w:sz w:val="24"/>
                <w:szCs w:val="24"/>
                <w:highlight w:val="none"/>
              </w:rPr>
              <w:t>参照《安徽省行业用水定额》（DB34/T679-2025）中</w:t>
            </w:r>
            <w:r>
              <w:rPr>
                <w:rFonts w:hint="eastAsia" w:ascii="宋体" w:hAnsi="宋体" w:cs="宋体"/>
                <w:color w:val="auto"/>
                <w:sz w:val="24"/>
                <w:szCs w:val="24"/>
                <w:highlight w:val="none"/>
                <w:lang w:eastAsia="zh-CN"/>
              </w:rPr>
              <w:t>农村</w:t>
            </w:r>
            <w:r>
              <w:rPr>
                <w:rFonts w:hint="eastAsia" w:ascii="宋体" w:hAnsi="宋体" w:eastAsia="宋体" w:cs="宋体"/>
                <w:color w:val="auto"/>
                <w:sz w:val="24"/>
                <w:szCs w:val="24"/>
                <w:highlight w:val="none"/>
              </w:rPr>
              <w:t>居民生活用水标准</w:t>
            </w:r>
            <w:r>
              <w:rPr>
                <w:rFonts w:hint="eastAsia" w:ascii="宋体" w:hAnsi="宋体" w:cs="宋体"/>
                <w:color w:val="auto"/>
                <w:sz w:val="24"/>
                <w:szCs w:val="24"/>
                <w:highlight w:val="none"/>
                <w:lang w:val="en-US" w:eastAsia="zh-CN"/>
              </w:rPr>
              <w:t>160</w:t>
            </w:r>
            <w:r>
              <w:rPr>
                <w:rFonts w:hint="eastAsia" w:ascii="宋体" w:hAnsi="宋体" w:eastAsia="宋体" w:cs="宋体"/>
                <w:color w:val="auto"/>
                <w:sz w:val="24"/>
                <w:szCs w:val="24"/>
                <w:highlight w:val="none"/>
              </w:rPr>
              <w:t>L/日，按工作时间结算（8h/d），员工生活用水按每人每天用水量60L计算</w:t>
            </w:r>
            <w:r>
              <w:rPr>
                <w:rFonts w:hint="eastAsia" w:ascii="宋体" w:hAnsi="宋体" w:eastAsia="宋体" w:cs="宋体"/>
                <w:color w:val="auto"/>
                <w:sz w:val="24"/>
                <w:szCs w:val="24"/>
                <w:highlight w:val="none"/>
                <w:lang w:eastAsia="zh-CN"/>
              </w:rPr>
              <w:t>，生活用水为360t/a</w:t>
            </w:r>
            <w:r>
              <w:rPr>
                <w:rFonts w:hint="eastAsia" w:ascii="宋体" w:hAnsi="宋体" w:eastAsia="宋体" w:cs="宋体"/>
                <w:color w:val="auto"/>
                <w:sz w:val="24"/>
                <w:szCs w:val="24"/>
                <w:highlight w:val="none"/>
              </w:rPr>
              <w:t>，生</w:t>
            </w:r>
            <w:r>
              <w:rPr>
                <w:rFonts w:hint="eastAsia" w:ascii="宋体" w:hAnsi="宋体" w:cs="宋体"/>
                <w:color w:val="auto"/>
                <w:sz w:val="24"/>
                <w:szCs w:val="24"/>
                <w:highlight w:val="none"/>
              </w:rPr>
              <w:t>活污水按80%计，生活污水产生量为288t/a，主要污染因子为COD、BOD5、SS、氨氮等</w:t>
            </w:r>
            <w:r>
              <w:rPr>
                <w:rFonts w:hint="eastAsia" w:ascii="宋体" w:hAnsi="宋体" w:cs="宋体"/>
                <w:color w:val="auto"/>
                <w:sz w:val="24"/>
                <w:szCs w:val="24"/>
                <w:highlight w:val="none"/>
                <w:lang w:eastAsia="zh-CN"/>
              </w:rPr>
              <w:t>。</w:t>
            </w:r>
          </w:p>
          <w:p w14:paraId="78D8DCA3">
            <w:pPr>
              <w:pStyle w:val="45"/>
              <w:spacing w:line="360" w:lineRule="auto"/>
              <w:ind w:firstLine="480" w:firstLineChars="200"/>
              <w:rPr>
                <w:b w:val="0"/>
                <w:bCs/>
                <w:color w:val="auto"/>
                <w:highlight w:val="none"/>
              </w:rPr>
            </w:pPr>
            <w:r>
              <w:rPr>
                <w:b w:val="0"/>
                <w:bCs/>
                <w:color w:val="auto"/>
                <w:highlight w:val="none"/>
              </w:rPr>
              <w:t>建设项目运营期废水产生及排放情况一览表见表4</w:t>
            </w:r>
            <w:r>
              <w:rPr>
                <w:rFonts w:hint="eastAsia"/>
                <w:b w:val="0"/>
                <w:bCs/>
                <w:color w:val="auto"/>
                <w:highlight w:val="none"/>
                <w:lang w:val="en-US" w:eastAsia="zh-CN"/>
              </w:rPr>
              <w:t>-1</w:t>
            </w:r>
            <w:r>
              <w:rPr>
                <w:b w:val="0"/>
                <w:bCs/>
                <w:color w:val="auto"/>
                <w:highlight w:val="none"/>
              </w:rPr>
              <w:t>。</w:t>
            </w:r>
          </w:p>
          <w:p w14:paraId="03D52B10">
            <w:pPr>
              <w:pStyle w:val="45"/>
              <w:spacing w:line="360" w:lineRule="auto"/>
              <w:jc w:val="center"/>
              <w:rPr>
                <w:b w:val="0"/>
                <w:bCs w:val="0"/>
                <w:color w:val="auto"/>
                <w:highlight w:val="none"/>
              </w:rPr>
            </w:pPr>
            <w:r>
              <w:rPr>
                <w:b w:val="0"/>
                <w:bCs w:val="0"/>
                <w:color w:val="auto"/>
                <w:highlight w:val="none"/>
              </w:rPr>
              <w:t>表4</w:t>
            </w:r>
            <w:r>
              <w:rPr>
                <w:rFonts w:hint="eastAsia"/>
                <w:b w:val="0"/>
                <w:bCs w:val="0"/>
                <w:color w:val="auto"/>
                <w:highlight w:val="none"/>
                <w:lang w:val="en-US" w:eastAsia="zh-CN"/>
              </w:rPr>
              <w:t>-1</w:t>
            </w:r>
            <w:r>
              <w:rPr>
                <w:b w:val="0"/>
                <w:bCs w:val="0"/>
                <w:color w:val="auto"/>
                <w:highlight w:val="none"/>
              </w:rPr>
              <w:t xml:space="preserve">  运营期废水产生及排放情况一览表</w:t>
            </w:r>
          </w:p>
          <w:tbl>
            <w:tblPr>
              <w:tblStyle w:val="37"/>
              <w:tblW w:w="7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88"/>
              <w:gridCol w:w="747"/>
              <w:gridCol w:w="844"/>
              <w:gridCol w:w="850"/>
              <w:gridCol w:w="855"/>
              <w:gridCol w:w="924"/>
              <w:gridCol w:w="876"/>
              <w:gridCol w:w="914"/>
            </w:tblGrid>
            <w:tr w14:paraId="30D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22" w:type="pct"/>
                  <w:vMerge w:val="restart"/>
                  <w:tcBorders>
                    <w:tl2br w:val="nil"/>
                    <w:tr2bl w:val="nil"/>
                  </w:tcBorders>
                  <w:vAlign w:val="center"/>
                </w:tcPr>
                <w:p w14:paraId="06558735">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类别</w:t>
                  </w:r>
                </w:p>
              </w:tc>
              <w:tc>
                <w:tcPr>
                  <w:tcW w:w="470" w:type="pct"/>
                  <w:vMerge w:val="restart"/>
                  <w:tcBorders>
                    <w:tl2br w:val="nil"/>
                    <w:tr2bl w:val="nil"/>
                  </w:tcBorders>
                  <w:vAlign w:val="center"/>
                </w:tcPr>
                <w:p w14:paraId="07E8132B">
                  <w:pPr>
                    <w:adjustRightInd w:val="0"/>
                    <w:snapToGrid w:val="0"/>
                    <w:jc w:val="center"/>
                    <w:rPr>
                      <w:rFonts w:ascii="Times New Roman" w:hAnsi="Times New Roman" w:eastAsia="宋体" w:cs="宋体"/>
                      <w:color w:val="auto"/>
                      <w:sz w:val="22"/>
                      <w:szCs w:val="22"/>
                      <w:highlight w:val="none"/>
                    </w:rPr>
                  </w:pPr>
                  <w:r>
                    <w:rPr>
                      <w:rFonts w:hint="eastAsia" w:cs="宋体"/>
                      <w:color w:val="auto"/>
                      <w:sz w:val="22"/>
                      <w:szCs w:val="22"/>
                      <w:highlight w:val="none"/>
                    </w:rPr>
                    <w:t>排放量</w:t>
                  </w:r>
                  <w:r>
                    <w:rPr>
                      <w:rFonts w:hint="eastAsia"/>
                      <w:color w:val="auto"/>
                      <w:sz w:val="22"/>
                      <w:szCs w:val="22"/>
                      <w:highlight w:val="none"/>
                    </w:rPr>
                    <w:t>m</w:t>
                  </w:r>
                  <w:r>
                    <w:rPr>
                      <w:rFonts w:hint="eastAsia"/>
                      <w:color w:val="auto"/>
                      <w:sz w:val="22"/>
                      <w:szCs w:val="22"/>
                      <w:highlight w:val="none"/>
                      <w:vertAlign w:val="superscript"/>
                    </w:rPr>
                    <w:t>3</w:t>
                  </w:r>
                  <w:r>
                    <w:rPr>
                      <w:color w:val="auto"/>
                      <w:sz w:val="22"/>
                      <w:szCs w:val="22"/>
                      <w:highlight w:val="none"/>
                    </w:rPr>
                    <w:t>/a</w:t>
                  </w:r>
                </w:p>
              </w:tc>
              <w:tc>
                <w:tcPr>
                  <w:tcW w:w="510" w:type="pct"/>
                  <w:vMerge w:val="restart"/>
                  <w:tcBorders>
                    <w:tl2br w:val="nil"/>
                    <w:tr2bl w:val="nil"/>
                  </w:tcBorders>
                  <w:vAlign w:val="center"/>
                </w:tcPr>
                <w:p w14:paraId="772B3D1A">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污染物种类</w:t>
                  </w:r>
                </w:p>
              </w:tc>
              <w:tc>
                <w:tcPr>
                  <w:tcW w:w="1157" w:type="pct"/>
                  <w:gridSpan w:val="2"/>
                  <w:tcBorders>
                    <w:tl2br w:val="nil"/>
                    <w:tr2bl w:val="nil"/>
                  </w:tcBorders>
                  <w:vAlign w:val="center"/>
                </w:tcPr>
                <w:p w14:paraId="6D559F49">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产生情况</w:t>
                  </w:r>
                </w:p>
              </w:tc>
              <w:tc>
                <w:tcPr>
                  <w:tcW w:w="584" w:type="pct"/>
                  <w:vMerge w:val="restart"/>
                  <w:tcBorders>
                    <w:tl2br w:val="nil"/>
                    <w:tr2bl w:val="nil"/>
                  </w:tcBorders>
                  <w:vAlign w:val="center"/>
                </w:tcPr>
                <w:p w14:paraId="6C71090F">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治理</w:t>
                  </w:r>
                </w:p>
                <w:p w14:paraId="7FA76DAE">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措施</w:t>
                  </w:r>
                </w:p>
              </w:tc>
              <w:tc>
                <w:tcPr>
                  <w:tcW w:w="1800" w:type="dxa"/>
                  <w:gridSpan w:val="2"/>
                  <w:tcBorders>
                    <w:tl2br w:val="nil"/>
                    <w:tr2bl w:val="nil"/>
                  </w:tcBorders>
                  <w:vAlign w:val="center"/>
                </w:tcPr>
                <w:p w14:paraId="173C1898">
                  <w:pPr>
                    <w:bidi w:val="0"/>
                    <w:jc w:val="center"/>
                    <w:rPr>
                      <w:rFonts w:ascii="Times New Roman" w:hAnsi="Times New Roman" w:eastAsia="宋体" w:cs="宋体"/>
                      <w:color w:val="auto"/>
                      <w:sz w:val="22"/>
                      <w:szCs w:val="22"/>
                      <w:highlight w:val="none"/>
                    </w:rPr>
                  </w:pPr>
                  <w:r>
                    <w:rPr>
                      <w:rFonts w:hint="eastAsia"/>
                      <w:color w:val="auto"/>
                      <w:highlight w:val="none"/>
                    </w:rPr>
                    <w:t>排放情况</w:t>
                  </w:r>
                </w:p>
              </w:tc>
              <w:tc>
                <w:tcPr>
                  <w:tcW w:w="914" w:type="dxa"/>
                  <w:vMerge w:val="restart"/>
                  <w:tcBorders>
                    <w:tl2br w:val="nil"/>
                    <w:tr2bl w:val="nil"/>
                  </w:tcBorders>
                  <w:vAlign w:val="center"/>
                </w:tcPr>
                <w:p w14:paraId="79BC4650">
                  <w:pPr>
                    <w:bidi w:val="0"/>
                    <w:jc w:val="center"/>
                    <w:rPr>
                      <w:rFonts w:ascii="Times New Roman" w:hAnsi="Times New Roman" w:eastAsia="宋体" w:cs="宋体"/>
                      <w:color w:val="auto"/>
                      <w:sz w:val="22"/>
                      <w:szCs w:val="22"/>
                      <w:highlight w:val="none"/>
                    </w:rPr>
                  </w:pPr>
                  <w:r>
                    <w:rPr>
                      <w:rFonts w:hint="eastAsia" w:cs="Times New Roman"/>
                      <w:color w:val="auto"/>
                      <w:highlight w:val="none"/>
                      <w:lang w:val="en-US" w:eastAsia="zh-CN"/>
                    </w:rPr>
                    <w:t>排放去向</w:t>
                  </w:r>
                </w:p>
              </w:tc>
            </w:tr>
            <w:tr w14:paraId="1A3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22" w:type="pct"/>
                  <w:vMerge w:val="continue"/>
                  <w:tcBorders>
                    <w:tl2br w:val="nil"/>
                    <w:tr2bl w:val="nil"/>
                  </w:tcBorders>
                  <w:vAlign w:val="center"/>
                </w:tcPr>
                <w:p w14:paraId="339E1E82">
                  <w:pPr>
                    <w:adjustRightInd w:val="0"/>
                    <w:snapToGrid w:val="0"/>
                    <w:jc w:val="center"/>
                    <w:rPr>
                      <w:rFonts w:ascii="Times New Roman" w:hAnsi="Times New Roman" w:eastAsia="宋体" w:cs="宋体"/>
                      <w:color w:val="auto"/>
                      <w:sz w:val="22"/>
                      <w:szCs w:val="22"/>
                      <w:highlight w:val="none"/>
                    </w:rPr>
                  </w:pPr>
                </w:p>
              </w:tc>
              <w:tc>
                <w:tcPr>
                  <w:tcW w:w="470" w:type="pct"/>
                  <w:vMerge w:val="continue"/>
                  <w:tcBorders>
                    <w:tl2br w:val="nil"/>
                    <w:tr2bl w:val="nil"/>
                  </w:tcBorders>
                  <w:vAlign w:val="center"/>
                </w:tcPr>
                <w:p w14:paraId="369B0ED2">
                  <w:pPr>
                    <w:adjustRightInd w:val="0"/>
                    <w:snapToGrid w:val="0"/>
                    <w:jc w:val="center"/>
                    <w:rPr>
                      <w:rFonts w:ascii="Times New Roman" w:hAnsi="Times New Roman" w:eastAsia="宋体" w:cs="宋体"/>
                      <w:color w:val="auto"/>
                      <w:sz w:val="22"/>
                      <w:szCs w:val="22"/>
                      <w:highlight w:val="none"/>
                    </w:rPr>
                  </w:pPr>
                </w:p>
              </w:tc>
              <w:tc>
                <w:tcPr>
                  <w:tcW w:w="510" w:type="pct"/>
                  <w:vMerge w:val="continue"/>
                  <w:tcBorders>
                    <w:tl2br w:val="nil"/>
                    <w:tr2bl w:val="nil"/>
                  </w:tcBorders>
                  <w:vAlign w:val="center"/>
                </w:tcPr>
                <w:p w14:paraId="56B2EC10">
                  <w:pPr>
                    <w:adjustRightInd w:val="0"/>
                    <w:snapToGrid w:val="0"/>
                    <w:jc w:val="center"/>
                    <w:rPr>
                      <w:rFonts w:ascii="Times New Roman" w:hAnsi="Times New Roman" w:eastAsia="宋体" w:cs="宋体"/>
                      <w:color w:val="auto"/>
                      <w:sz w:val="22"/>
                      <w:szCs w:val="22"/>
                      <w:highlight w:val="none"/>
                    </w:rPr>
                  </w:pPr>
                </w:p>
              </w:tc>
              <w:tc>
                <w:tcPr>
                  <w:tcW w:w="576" w:type="pct"/>
                  <w:tcBorders>
                    <w:tl2br w:val="nil"/>
                    <w:tr2bl w:val="nil"/>
                  </w:tcBorders>
                  <w:vAlign w:val="center"/>
                </w:tcPr>
                <w:p w14:paraId="6023915A">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浓度</w:t>
                  </w:r>
                  <w:r>
                    <w:rPr>
                      <w:rFonts w:hint="eastAsia" w:ascii="Times New Roman" w:hAnsi="Times New Roman" w:eastAsia="宋体" w:cs="宋体"/>
                      <w:color w:val="auto"/>
                      <w:sz w:val="22"/>
                      <w:szCs w:val="22"/>
                      <w:highlight w:val="none"/>
                    </w:rPr>
                    <w:t>（</w:t>
                  </w:r>
                  <w:r>
                    <w:rPr>
                      <w:rFonts w:ascii="Times New Roman" w:hAnsi="Times New Roman" w:eastAsia="宋体" w:cs="宋体"/>
                      <w:color w:val="auto"/>
                      <w:sz w:val="22"/>
                      <w:szCs w:val="22"/>
                      <w:highlight w:val="none"/>
                    </w:rPr>
                    <w:t>mg/L</w:t>
                  </w:r>
                  <w:r>
                    <w:rPr>
                      <w:rFonts w:hint="eastAsia" w:ascii="Times New Roman" w:hAnsi="Times New Roman" w:eastAsia="宋体" w:cs="宋体"/>
                      <w:color w:val="auto"/>
                      <w:sz w:val="22"/>
                      <w:szCs w:val="22"/>
                      <w:highlight w:val="none"/>
                    </w:rPr>
                    <w:t>）</w:t>
                  </w:r>
                </w:p>
              </w:tc>
              <w:tc>
                <w:tcPr>
                  <w:tcW w:w="580" w:type="pct"/>
                  <w:tcBorders>
                    <w:tl2br w:val="nil"/>
                    <w:tr2bl w:val="nil"/>
                  </w:tcBorders>
                  <w:vAlign w:val="center"/>
                </w:tcPr>
                <w:p w14:paraId="13D7AC37">
                  <w:pPr>
                    <w:adjustRightInd w:val="0"/>
                    <w:snapToGrid w:val="0"/>
                    <w:jc w:val="center"/>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产生</w:t>
                  </w:r>
                  <w:r>
                    <w:rPr>
                      <w:rFonts w:ascii="Times New Roman" w:hAnsi="Times New Roman" w:eastAsia="宋体" w:cs="宋体"/>
                      <w:color w:val="auto"/>
                      <w:sz w:val="22"/>
                      <w:szCs w:val="22"/>
                      <w:highlight w:val="none"/>
                    </w:rPr>
                    <w:t>量</w:t>
                  </w:r>
                  <w:r>
                    <w:rPr>
                      <w:rFonts w:hint="eastAsia" w:ascii="Times New Roman" w:hAnsi="Times New Roman" w:eastAsia="宋体" w:cs="宋体"/>
                      <w:color w:val="auto"/>
                      <w:sz w:val="22"/>
                      <w:szCs w:val="22"/>
                      <w:highlight w:val="none"/>
                    </w:rPr>
                    <w:t>（</w:t>
                  </w:r>
                  <w:r>
                    <w:rPr>
                      <w:rFonts w:ascii="Times New Roman" w:hAnsi="Times New Roman" w:eastAsia="宋体" w:cs="宋体"/>
                      <w:color w:val="auto"/>
                      <w:sz w:val="22"/>
                      <w:szCs w:val="22"/>
                      <w:highlight w:val="none"/>
                    </w:rPr>
                    <w:t>t/a</w:t>
                  </w:r>
                  <w:r>
                    <w:rPr>
                      <w:rFonts w:hint="eastAsia" w:ascii="Times New Roman" w:hAnsi="Times New Roman" w:eastAsia="宋体" w:cs="宋体"/>
                      <w:color w:val="auto"/>
                      <w:sz w:val="22"/>
                      <w:szCs w:val="22"/>
                      <w:highlight w:val="none"/>
                    </w:rPr>
                    <w:t>）</w:t>
                  </w:r>
                </w:p>
              </w:tc>
              <w:tc>
                <w:tcPr>
                  <w:tcW w:w="584" w:type="pct"/>
                  <w:vMerge w:val="continue"/>
                  <w:tcBorders>
                    <w:tl2br w:val="nil"/>
                    <w:tr2bl w:val="nil"/>
                  </w:tcBorders>
                  <w:vAlign w:val="center"/>
                </w:tcPr>
                <w:p w14:paraId="3E569261">
                  <w:pPr>
                    <w:adjustRightInd w:val="0"/>
                    <w:snapToGrid w:val="0"/>
                    <w:jc w:val="center"/>
                    <w:rPr>
                      <w:rFonts w:ascii="Times New Roman" w:hAnsi="Times New Roman" w:eastAsia="宋体" w:cs="宋体"/>
                      <w:color w:val="auto"/>
                      <w:sz w:val="22"/>
                      <w:szCs w:val="22"/>
                      <w:highlight w:val="none"/>
                    </w:rPr>
                  </w:pPr>
                </w:p>
              </w:tc>
              <w:tc>
                <w:tcPr>
                  <w:tcW w:w="924" w:type="dxa"/>
                  <w:tcBorders>
                    <w:tl2br w:val="nil"/>
                    <w:tr2bl w:val="nil"/>
                  </w:tcBorders>
                  <w:vAlign w:val="center"/>
                </w:tcPr>
                <w:p w14:paraId="5C2C0DB7">
                  <w:pPr>
                    <w:bidi w:val="0"/>
                    <w:jc w:val="center"/>
                    <w:rPr>
                      <w:rFonts w:ascii="Times New Roman" w:hAnsi="Times New Roman" w:eastAsia="宋体" w:cs="宋体"/>
                      <w:color w:val="auto"/>
                      <w:sz w:val="22"/>
                      <w:szCs w:val="22"/>
                      <w:highlight w:val="none"/>
                    </w:rPr>
                  </w:pPr>
                  <w:r>
                    <w:rPr>
                      <w:rFonts w:hint="eastAsia"/>
                      <w:color w:val="auto"/>
                      <w:highlight w:val="none"/>
                    </w:rPr>
                    <w:t>浓度（mg/L）</w:t>
                  </w:r>
                </w:p>
              </w:tc>
              <w:tc>
                <w:tcPr>
                  <w:tcW w:w="876" w:type="dxa"/>
                  <w:tcBorders>
                    <w:tl2br w:val="nil"/>
                    <w:tr2bl w:val="nil"/>
                  </w:tcBorders>
                  <w:vAlign w:val="center"/>
                </w:tcPr>
                <w:p w14:paraId="0337D434">
                  <w:pPr>
                    <w:bidi w:val="0"/>
                    <w:jc w:val="center"/>
                    <w:rPr>
                      <w:rFonts w:ascii="Times New Roman" w:hAnsi="Times New Roman" w:eastAsia="宋体" w:cs="宋体"/>
                      <w:color w:val="auto"/>
                      <w:sz w:val="22"/>
                      <w:szCs w:val="22"/>
                      <w:highlight w:val="none"/>
                    </w:rPr>
                  </w:pPr>
                  <w:r>
                    <w:rPr>
                      <w:rFonts w:hint="eastAsia"/>
                      <w:color w:val="auto"/>
                      <w:highlight w:val="none"/>
                    </w:rPr>
                    <w:t>排放量（m</w:t>
                  </w:r>
                  <w:r>
                    <w:rPr>
                      <w:rFonts w:hint="eastAsia"/>
                      <w:color w:val="auto"/>
                      <w:highlight w:val="none"/>
                      <w:vertAlign w:val="superscript"/>
                    </w:rPr>
                    <w:t>3</w:t>
                  </w:r>
                  <w:r>
                    <w:rPr>
                      <w:rFonts w:hint="eastAsia"/>
                      <w:color w:val="auto"/>
                      <w:highlight w:val="none"/>
                    </w:rPr>
                    <w:t>/a）</w:t>
                  </w:r>
                </w:p>
              </w:tc>
              <w:tc>
                <w:tcPr>
                  <w:tcW w:w="624" w:type="pct"/>
                  <w:vMerge w:val="continue"/>
                  <w:tcBorders>
                    <w:tl2br w:val="nil"/>
                    <w:tr2bl w:val="nil"/>
                  </w:tcBorders>
                  <w:vAlign w:val="center"/>
                </w:tcPr>
                <w:p w14:paraId="42327CE5">
                  <w:pPr>
                    <w:adjustRightInd w:val="0"/>
                    <w:snapToGrid w:val="0"/>
                    <w:jc w:val="center"/>
                    <w:rPr>
                      <w:rFonts w:ascii="Times New Roman" w:hAnsi="Times New Roman" w:eastAsia="宋体" w:cs="宋体"/>
                      <w:color w:val="auto"/>
                      <w:sz w:val="22"/>
                      <w:szCs w:val="22"/>
                      <w:highlight w:val="none"/>
                    </w:rPr>
                  </w:pPr>
                </w:p>
              </w:tc>
            </w:tr>
            <w:tr w14:paraId="0D5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22" w:type="pct"/>
                  <w:vMerge w:val="restart"/>
                  <w:tcBorders>
                    <w:tl2br w:val="nil"/>
                    <w:tr2bl w:val="nil"/>
                  </w:tcBorders>
                  <w:vAlign w:val="center"/>
                </w:tcPr>
                <w:p w14:paraId="484B2A20">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生活</w:t>
                  </w:r>
                </w:p>
                <w:p w14:paraId="521ABE53">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污水</w:t>
                  </w:r>
                </w:p>
              </w:tc>
              <w:tc>
                <w:tcPr>
                  <w:tcW w:w="470" w:type="pct"/>
                  <w:vMerge w:val="restart"/>
                  <w:tcBorders>
                    <w:tl2br w:val="nil"/>
                    <w:tr2bl w:val="nil"/>
                  </w:tcBorders>
                  <w:vAlign w:val="center"/>
                </w:tcPr>
                <w:p w14:paraId="3CEF4E28">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cs="宋体"/>
                      <w:color w:val="auto"/>
                      <w:sz w:val="22"/>
                      <w:szCs w:val="22"/>
                      <w:highlight w:val="none"/>
                      <w:lang w:val="en-US" w:eastAsia="zh-CN"/>
                    </w:rPr>
                    <w:t>288</w:t>
                  </w:r>
                </w:p>
              </w:tc>
              <w:tc>
                <w:tcPr>
                  <w:tcW w:w="510" w:type="pct"/>
                  <w:tcBorders>
                    <w:tl2br w:val="nil"/>
                    <w:tr2bl w:val="nil"/>
                  </w:tcBorders>
                  <w:vAlign w:val="center"/>
                </w:tcPr>
                <w:p w14:paraId="1C875435">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COD</w:t>
                  </w:r>
                </w:p>
              </w:tc>
              <w:tc>
                <w:tcPr>
                  <w:tcW w:w="576" w:type="pct"/>
                  <w:tcBorders>
                    <w:tl2br w:val="nil"/>
                    <w:tr2bl w:val="nil"/>
                  </w:tcBorders>
                  <w:vAlign w:val="center"/>
                </w:tcPr>
                <w:p w14:paraId="2CD11502">
                  <w:pPr>
                    <w:adjustRightInd w:val="0"/>
                    <w:snapToGrid w:val="0"/>
                    <w:jc w:val="center"/>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300</w:t>
                  </w:r>
                </w:p>
              </w:tc>
              <w:tc>
                <w:tcPr>
                  <w:tcW w:w="580" w:type="pct"/>
                  <w:tcBorders>
                    <w:tl2br w:val="nil"/>
                    <w:tr2bl w:val="nil"/>
                  </w:tcBorders>
                  <w:vAlign w:val="center"/>
                </w:tcPr>
                <w:p w14:paraId="295A264B">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cs="宋体"/>
                      <w:color w:val="auto"/>
                      <w:sz w:val="22"/>
                      <w:szCs w:val="22"/>
                      <w:highlight w:val="none"/>
                      <w:lang w:val="en-US" w:eastAsia="zh-CN"/>
                    </w:rPr>
                    <w:t>0.0864</w:t>
                  </w:r>
                </w:p>
              </w:tc>
              <w:tc>
                <w:tcPr>
                  <w:tcW w:w="584" w:type="pct"/>
                  <w:vMerge w:val="restart"/>
                  <w:tcBorders>
                    <w:tl2br w:val="nil"/>
                    <w:tr2bl w:val="nil"/>
                  </w:tcBorders>
                  <w:vAlign w:val="center"/>
                </w:tcPr>
                <w:p w14:paraId="674E006B">
                  <w:pPr>
                    <w:adjustRightInd w:val="0"/>
                    <w:snapToGrid w:val="0"/>
                    <w:jc w:val="center"/>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化粪池</w:t>
                  </w:r>
                </w:p>
              </w:tc>
              <w:tc>
                <w:tcPr>
                  <w:tcW w:w="924" w:type="dxa"/>
                  <w:tcBorders>
                    <w:tl2br w:val="nil"/>
                    <w:tr2bl w:val="nil"/>
                  </w:tcBorders>
                  <w:vAlign w:val="center"/>
                </w:tcPr>
                <w:p w14:paraId="43B2A62E">
                  <w:pPr>
                    <w:bidi w:val="0"/>
                    <w:jc w:val="center"/>
                    <w:rPr>
                      <w:rFonts w:ascii="Times New Roman" w:hAnsi="Times New Roman" w:eastAsia="宋体" w:cs="宋体"/>
                      <w:color w:val="auto"/>
                      <w:sz w:val="22"/>
                      <w:szCs w:val="22"/>
                      <w:highlight w:val="none"/>
                    </w:rPr>
                  </w:pPr>
                  <w:r>
                    <w:rPr>
                      <w:rFonts w:hint="eastAsia"/>
                      <w:color w:val="auto"/>
                      <w:highlight w:val="none"/>
                      <w:lang w:val="en-US" w:eastAsia="zh-CN"/>
                    </w:rPr>
                    <w:t>0</w:t>
                  </w:r>
                </w:p>
              </w:tc>
              <w:tc>
                <w:tcPr>
                  <w:tcW w:w="876" w:type="dxa"/>
                  <w:tcBorders>
                    <w:tl2br w:val="nil"/>
                    <w:tr2bl w:val="nil"/>
                  </w:tcBorders>
                  <w:vAlign w:val="center"/>
                </w:tcPr>
                <w:p w14:paraId="33ADAC37">
                  <w:pPr>
                    <w:bidi w:val="0"/>
                    <w:jc w:val="center"/>
                    <w:rPr>
                      <w:rFonts w:hint="default" w:ascii="Times New Roman" w:hAnsi="Times New Roman" w:eastAsia="宋体" w:cs="宋体"/>
                      <w:color w:val="auto"/>
                      <w:sz w:val="22"/>
                      <w:szCs w:val="22"/>
                      <w:highlight w:val="none"/>
                      <w:lang w:val="en-US" w:eastAsia="zh-CN"/>
                    </w:rPr>
                  </w:pPr>
                  <w:r>
                    <w:rPr>
                      <w:rFonts w:hint="eastAsia"/>
                      <w:color w:val="auto"/>
                      <w:highlight w:val="none"/>
                      <w:lang w:val="en-US" w:eastAsia="zh-CN"/>
                    </w:rPr>
                    <w:t>0</w:t>
                  </w:r>
                </w:p>
              </w:tc>
              <w:tc>
                <w:tcPr>
                  <w:tcW w:w="914" w:type="dxa"/>
                  <w:vMerge w:val="restart"/>
                  <w:tcBorders>
                    <w:tl2br w:val="nil"/>
                    <w:tr2bl w:val="nil"/>
                  </w:tcBorders>
                  <w:vAlign w:val="center"/>
                </w:tcPr>
                <w:p w14:paraId="050F796E">
                  <w:pPr>
                    <w:bidi w:val="0"/>
                    <w:jc w:val="center"/>
                    <w:rPr>
                      <w:rFonts w:ascii="Times New Roman" w:hAnsi="Times New Roman" w:eastAsia="宋体" w:cs="宋体"/>
                      <w:color w:val="auto"/>
                      <w:sz w:val="22"/>
                      <w:szCs w:val="22"/>
                      <w:highlight w:val="none"/>
                    </w:rPr>
                  </w:pPr>
                  <w:r>
                    <w:rPr>
                      <w:rFonts w:hint="eastAsia"/>
                      <w:color w:val="auto"/>
                      <w:highlight w:val="none"/>
                      <w:lang w:val="en-US" w:eastAsia="zh-CN"/>
                    </w:rPr>
                    <w:t>吸污泵车定期清掏</w:t>
                  </w:r>
                </w:p>
              </w:tc>
            </w:tr>
            <w:tr w14:paraId="7426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22" w:type="pct"/>
                  <w:vMerge w:val="continue"/>
                  <w:tcBorders>
                    <w:tl2br w:val="nil"/>
                    <w:tr2bl w:val="nil"/>
                  </w:tcBorders>
                  <w:vAlign w:val="center"/>
                </w:tcPr>
                <w:p w14:paraId="45B83450">
                  <w:pPr>
                    <w:adjustRightInd w:val="0"/>
                    <w:snapToGrid w:val="0"/>
                    <w:jc w:val="center"/>
                    <w:rPr>
                      <w:rFonts w:ascii="Times New Roman" w:hAnsi="Times New Roman" w:eastAsia="宋体" w:cs="宋体"/>
                      <w:color w:val="auto"/>
                      <w:sz w:val="22"/>
                      <w:szCs w:val="22"/>
                      <w:highlight w:val="none"/>
                    </w:rPr>
                  </w:pPr>
                </w:p>
              </w:tc>
              <w:tc>
                <w:tcPr>
                  <w:tcW w:w="470" w:type="pct"/>
                  <w:vMerge w:val="continue"/>
                  <w:tcBorders>
                    <w:tl2br w:val="nil"/>
                    <w:tr2bl w:val="nil"/>
                  </w:tcBorders>
                  <w:vAlign w:val="center"/>
                </w:tcPr>
                <w:p w14:paraId="4771FAA2">
                  <w:pPr>
                    <w:adjustRightInd w:val="0"/>
                    <w:snapToGrid w:val="0"/>
                    <w:jc w:val="center"/>
                    <w:rPr>
                      <w:rFonts w:ascii="Times New Roman" w:hAnsi="Times New Roman" w:eastAsia="宋体" w:cs="宋体"/>
                      <w:color w:val="auto"/>
                      <w:sz w:val="22"/>
                      <w:szCs w:val="22"/>
                      <w:highlight w:val="none"/>
                    </w:rPr>
                  </w:pPr>
                </w:p>
              </w:tc>
              <w:tc>
                <w:tcPr>
                  <w:tcW w:w="510" w:type="pct"/>
                  <w:tcBorders>
                    <w:tl2br w:val="nil"/>
                    <w:tr2bl w:val="nil"/>
                  </w:tcBorders>
                  <w:vAlign w:val="center"/>
                </w:tcPr>
                <w:p w14:paraId="0B109ACE">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BOD</w:t>
                  </w:r>
                  <w:r>
                    <w:rPr>
                      <w:rFonts w:hint="eastAsia" w:ascii="Times New Roman" w:hAnsi="Times New Roman" w:eastAsia="宋体" w:cs="宋体"/>
                      <w:color w:val="auto"/>
                      <w:sz w:val="22"/>
                      <w:szCs w:val="22"/>
                      <w:highlight w:val="none"/>
                      <w:vertAlign w:val="subscript"/>
                    </w:rPr>
                    <w:t>5</w:t>
                  </w:r>
                </w:p>
              </w:tc>
              <w:tc>
                <w:tcPr>
                  <w:tcW w:w="576" w:type="pct"/>
                  <w:tcBorders>
                    <w:tl2br w:val="nil"/>
                    <w:tr2bl w:val="nil"/>
                  </w:tcBorders>
                  <w:vAlign w:val="center"/>
                </w:tcPr>
                <w:p w14:paraId="13054202">
                  <w:pPr>
                    <w:adjustRightInd w:val="0"/>
                    <w:snapToGrid w:val="0"/>
                    <w:jc w:val="center"/>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150</w:t>
                  </w:r>
                </w:p>
              </w:tc>
              <w:tc>
                <w:tcPr>
                  <w:tcW w:w="580" w:type="pct"/>
                  <w:tcBorders>
                    <w:tl2br w:val="nil"/>
                    <w:tr2bl w:val="nil"/>
                  </w:tcBorders>
                  <w:vAlign w:val="center"/>
                </w:tcPr>
                <w:p w14:paraId="52A52E44">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cs="宋体"/>
                      <w:color w:val="auto"/>
                      <w:sz w:val="22"/>
                      <w:szCs w:val="22"/>
                      <w:highlight w:val="none"/>
                      <w:lang w:val="en-US" w:eastAsia="zh-CN"/>
                    </w:rPr>
                    <w:t>0.0432</w:t>
                  </w:r>
                </w:p>
              </w:tc>
              <w:tc>
                <w:tcPr>
                  <w:tcW w:w="584" w:type="pct"/>
                  <w:vMerge w:val="continue"/>
                  <w:tcBorders>
                    <w:tl2br w:val="nil"/>
                    <w:tr2bl w:val="nil"/>
                  </w:tcBorders>
                  <w:vAlign w:val="center"/>
                </w:tcPr>
                <w:p w14:paraId="01A31E1F">
                  <w:pPr>
                    <w:adjustRightInd w:val="0"/>
                    <w:snapToGrid w:val="0"/>
                    <w:jc w:val="center"/>
                    <w:rPr>
                      <w:rFonts w:ascii="Times New Roman" w:hAnsi="Times New Roman" w:eastAsia="宋体" w:cs="宋体"/>
                      <w:color w:val="auto"/>
                      <w:sz w:val="22"/>
                      <w:szCs w:val="22"/>
                      <w:highlight w:val="none"/>
                    </w:rPr>
                  </w:pPr>
                </w:p>
              </w:tc>
              <w:tc>
                <w:tcPr>
                  <w:tcW w:w="924" w:type="dxa"/>
                  <w:tcBorders>
                    <w:tl2br w:val="nil"/>
                    <w:tr2bl w:val="nil"/>
                  </w:tcBorders>
                  <w:vAlign w:val="center"/>
                </w:tcPr>
                <w:p w14:paraId="1A1439E7">
                  <w:pPr>
                    <w:bidi w:val="0"/>
                    <w:jc w:val="center"/>
                    <w:rPr>
                      <w:rFonts w:ascii="Times New Roman" w:hAnsi="Times New Roman" w:eastAsia="宋体" w:cs="宋体"/>
                      <w:color w:val="auto"/>
                      <w:sz w:val="22"/>
                      <w:szCs w:val="22"/>
                      <w:highlight w:val="none"/>
                    </w:rPr>
                  </w:pPr>
                  <w:r>
                    <w:rPr>
                      <w:rFonts w:hint="eastAsia"/>
                      <w:color w:val="auto"/>
                      <w:highlight w:val="none"/>
                      <w:lang w:val="en-US" w:eastAsia="zh-CN"/>
                    </w:rPr>
                    <w:t>0</w:t>
                  </w:r>
                </w:p>
              </w:tc>
              <w:tc>
                <w:tcPr>
                  <w:tcW w:w="876" w:type="dxa"/>
                  <w:tcBorders>
                    <w:tl2br w:val="nil"/>
                    <w:tr2bl w:val="nil"/>
                  </w:tcBorders>
                  <w:vAlign w:val="center"/>
                </w:tcPr>
                <w:p w14:paraId="3A87EFC8">
                  <w:pPr>
                    <w:bidi w:val="0"/>
                    <w:jc w:val="center"/>
                    <w:rPr>
                      <w:rFonts w:hint="default" w:ascii="Times New Roman" w:hAnsi="Times New Roman" w:eastAsia="宋体" w:cs="宋体"/>
                      <w:color w:val="auto"/>
                      <w:sz w:val="22"/>
                      <w:szCs w:val="22"/>
                      <w:highlight w:val="none"/>
                      <w:lang w:val="en-US" w:eastAsia="zh-CN"/>
                    </w:rPr>
                  </w:pPr>
                  <w:r>
                    <w:rPr>
                      <w:rFonts w:hint="eastAsia"/>
                      <w:color w:val="auto"/>
                      <w:highlight w:val="none"/>
                      <w:lang w:val="en-US" w:eastAsia="zh-CN"/>
                    </w:rPr>
                    <w:t>0</w:t>
                  </w:r>
                </w:p>
              </w:tc>
              <w:tc>
                <w:tcPr>
                  <w:tcW w:w="624" w:type="pct"/>
                  <w:vMerge w:val="continue"/>
                  <w:tcBorders>
                    <w:tl2br w:val="nil"/>
                    <w:tr2bl w:val="nil"/>
                  </w:tcBorders>
                  <w:vAlign w:val="center"/>
                </w:tcPr>
                <w:p w14:paraId="2CA1980C">
                  <w:pPr>
                    <w:adjustRightInd w:val="0"/>
                    <w:snapToGrid w:val="0"/>
                    <w:jc w:val="center"/>
                    <w:rPr>
                      <w:rFonts w:ascii="Times New Roman" w:hAnsi="Times New Roman" w:eastAsia="宋体" w:cs="宋体"/>
                      <w:color w:val="auto"/>
                      <w:sz w:val="22"/>
                      <w:szCs w:val="22"/>
                      <w:highlight w:val="none"/>
                    </w:rPr>
                  </w:pPr>
                </w:p>
              </w:tc>
            </w:tr>
            <w:tr w14:paraId="58FF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22" w:type="pct"/>
                  <w:vMerge w:val="continue"/>
                  <w:tcBorders>
                    <w:tl2br w:val="nil"/>
                    <w:tr2bl w:val="nil"/>
                  </w:tcBorders>
                  <w:vAlign w:val="center"/>
                </w:tcPr>
                <w:p w14:paraId="4DDB227C">
                  <w:pPr>
                    <w:adjustRightInd w:val="0"/>
                    <w:snapToGrid w:val="0"/>
                    <w:jc w:val="center"/>
                    <w:rPr>
                      <w:rFonts w:ascii="Times New Roman" w:hAnsi="Times New Roman" w:eastAsia="宋体" w:cs="宋体"/>
                      <w:color w:val="auto"/>
                      <w:sz w:val="22"/>
                      <w:szCs w:val="22"/>
                      <w:highlight w:val="none"/>
                    </w:rPr>
                  </w:pPr>
                </w:p>
              </w:tc>
              <w:tc>
                <w:tcPr>
                  <w:tcW w:w="470" w:type="pct"/>
                  <w:vMerge w:val="continue"/>
                  <w:tcBorders>
                    <w:tl2br w:val="nil"/>
                    <w:tr2bl w:val="nil"/>
                  </w:tcBorders>
                  <w:vAlign w:val="center"/>
                </w:tcPr>
                <w:p w14:paraId="15F35FC1">
                  <w:pPr>
                    <w:adjustRightInd w:val="0"/>
                    <w:snapToGrid w:val="0"/>
                    <w:jc w:val="center"/>
                    <w:rPr>
                      <w:rFonts w:ascii="Times New Roman" w:hAnsi="Times New Roman" w:eastAsia="宋体" w:cs="宋体"/>
                      <w:color w:val="auto"/>
                      <w:sz w:val="22"/>
                      <w:szCs w:val="22"/>
                      <w:highlight w:val="none"/>
                    </w:rPr>
                  </w:pPr>
                </w:p>
              </w:tc>
              <w:tc>
                <w:tcPr>
                  <w:tcW w:w="510" w:type="pct"/>
                  <w:tcBorders>
                    <w:tl2br w:val="nil"/>
                    <w:tr2bl w:val="nil"/>
                  </w:tcBorders>
                  <w:vAlign w:val="center"/>
                </w:tcPr>
                <w:p w14:paraId="2ACEC8F2">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SS</w:t>
                  </w:r>
                </w:p>
              </w:tc>
              <w:tc>
                <w:tcPr>
                  <w:tcW w:w="576" w:type="pct"/>
                  <w:tcBorders>
                    <w:tl2br w:val="nil"/>
                    <w:tr2bl w:val="nil"/>
                  </w:tcBorders>
                  <w:vAlign w:val="center"/>
                </w:tcPr>
                <w:p w14:paraId="4BCB822A">
                  <w:pPr>
                    <w:adjustRightInd w:val="0"/>
                    <w:snapToGrid w:val="0"/>
                    <w:jc w:val="center"/>
                    <w:rPr>
                      <w:rFonts w:ascii="Times New Roman" w:hAnsi="Times New Roman" w:eastAsia="宋体" w:cs="宋体"/>
                      <w:color w:val="auto"/>
                      <w:sz w:val="22"/>
                      <w:szCs w:val="22"/>
                      <w:highlight w:val="none"/>
                    </w:rPr>
                  </w:pPr>
                  <w:r>
                    <w:rPr>
                      <w:rFonts w:hint="eastAsia" w:ascii="Times New Roman" w:hAnsi="Times New Roman" w:eastAsia="宋体" w:cs="宋体"/>
                      <w:color w:val="auto"/>
                      <w:sz w:val="22"/>
                      <w:szCs w:val="22"/>
                      <w:highlight w:val="none"/>
                    </w:rPr>
                    <w:t>200</w:t>
                  </w:r>
                </w:p>
              </w:tc>
              <w:tc>
                <w:tcPr>
                  <w:tcW w:w="580" w:type="pct"/>
                  <w:tcBorders>
                    <w:tl2br w:val="nil"/>
                    <w:tr2bl w:val="nil"/>
                  </w:tcBorders>
                  <w:vAlign w:val="center"/>
                </w:tcPr>
                <w:p w14:paraId="3831C155">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cs="宋体"/>
                      <w:color w:val="auto"/>
                      <w:sz w:val="22"/>
                      <w:szCs w:val="22"/>
                      <w:highlight w:val="none"/>
                      <w:lang w:val="en-US" w:eastAsia="zh-CN"/>
                    </w:rPr>
                    <w:t>0.0576</w:t>
                  </w:r>
                </w:p>
              </w:tc>
              <w:tc>
                <w:tcPr>
                  <w:tcW w:w="584" w:type="pct"/>
                  <w:vMerge w:val="continue"/>
                  <w:tcBorders>
                    <w:tl2br w:val="nil"/>
                    <w:tr2bl w:val="nil"/>
                  </w:tcBorders>
                  <w:vAlign w:val="center"/>
                </w:tcPr>
                <w:p w14:paraId="15ED8483">
                  <w:pPr>
                    <w:adjustRightInd w:val="0"/>
                    <w:snapToGrid w:val="0"/>
                    <w:jc w:val="center"/>
                    <w:rPr>
                      <w:rFonts w:ascii="Times New Roman" w:hAnsi="Times New Roman" w:eastAsia="宋体" w:cs="宋体"/>
                      <w:color w:val="auto"/>
                      <w:sz w:val="22"/>
                      <w:szCs w:val="22"/>
                      <w:highlight w:val="none"/>
                    </w:rPr>
                  </w:pPr>
                </w:p>
              </w:tc>
              <w:tc>
                <w:tcPr>
                  <w:tcW w:w="924" w:type="dxa"/>
                  <w:tcBorders>
                    <w:tl2br w:val="nil"/>
                    <w:tr2bl w:val="nil"/>
                  </w:tcBorders>
                  <w:vAlign w:val="center"/>
                </w:tcPr>
                <w:p w14:paraId="6E8C348E">
                  <w:pPr>
                    <w:bidi w:val="0"/>
                    <w:jc w:val="center"/>
                    <w:rPr>
                      <w:rFonts w:ascii="Times New Roman" w:hAnsi="Times New Roman" w:eastAsia="宋体" w:cs="宋体"/>
                      <w:color w:val="auto"/>
                      <w:sz w:val="22"/>
                      <w:szCs w:val="22"/>
                      <w:highlight w:val="none"/>
                    </w:rPr>
                  </w:pPr>
                  <w:r>
                    <w:rPr>
                      <w:rFonts w:hint="eastAsia"/>
                      <w:color w:val="auto"/>
                      <w:highlight w:val="none"/>
                      <w:lang w:val="en-US" w:eastAsia="zh-CN"/>
                    </w:rPr>
                    <w:t>0</w:t>
                  </w:r>
                </w:p>
              </w:tc>
              <w:tc>
                <w:tcPr>
                  <w:tcW w:w="876" w:type="dxa"/>
                  <w:tcBorders>
                    <w:tl2br w:val="nil"/>
                    <w:tr2bl w:val="nil"/>
                  </w:tcBorders>
                  <w:vAlign w:val="center"/>
                </w:tcPr>
                <w:p w14:paraId="4665A15E">
                  <w:pPr>
                    <w:bidi w:val="0"/>
                    <w:jc w:val="center"/>
                    <w:rPr>
                      <w:rFonts w:hint="default" w:ascii="Times New Roman" w:hAnsi="Times New Roman" w:eastAsia="宋体" w:cs="宋体"/>
                      <w:color w:val="auto"/>
                      <w:sz w:val="22"/>
                      <w:szCs w:val="22"/>
                      <w:highlight w:val="none"/>
                      <w:lang w:val="en-US" w:eastAsia="zh-CN"/>
                    </w:rPr>
                  </w:pPr>
                  <w:r>
                    <w:rPr>
                      <w:rFonts w:hint="eastAsia"/>
                      <w:color w:val="auto"/>
                      <w:highlight w:val="none"/>
                      <w:lang w:val="en-US" w:eastAsia="zh-CN"/>
                    </w:rPr>
                    <w:t>0</w:t>
                  </w:r>
                </w:p>
              </w:tc>
              <w:tc>
                <w:tcPr>
                  <w:tcW w:w="624" w:type="pct"/>
                  <w:vMerge w:val="continue"/>
                  <w:tcBorders>
                    <w:tl2br w:val="nil"/>
                    <w:tr2bl w:val="nil"/>
                  </w:tcBorders>
                  <w:vAlign w:val="center"/>
                </w:tcPr>
                <w:p w14:paraId="7E9DB1CA">
                  <w:pPr>
                    <w:adjustRightInd w:val="0"/>
                    <w:snapToGrid w:val="0"/>
                    <w:jc w:val="center"/>
                    <w:rPr>
                      <w:rFonts w:ascii="Times New Roman" w:hAnsi="Times New Roman" w:eastAsia="宋体" w:cs="宋体"/>
                      <w:color w:val="auto"/>
                      <w:sz w:val="22"/>
                      <w:szCs w:val="22"/>
                      <w:highlight w:val="none"/>
                    </w:rPr>
                  </w:pPr>
                </w:p>
              </w:tc>
            </w:tr>
            <w:tr w14:paraId="1BEB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22" w:type="pct"/>
                  <w:vMerge w:val="continue"/>
                  <w:tcBorders>
                    <w:tl2br w:val="nil"/>
                    <w:tr2bl w:val="nil"/>
                  </w:tcBorders>
                  <w:vAlign w:val="center"/>
                </w:tcPr>
                <w:p w14:paraId="2227E289">
                  <w:pPr>
                    <w:adjustRightInd w:val="0"/>
                    <w:snapToGrid w:val="0"/>
                    <w:jc w:val="center"/>
                    <w:rPr>
                      <w:rFonts w:ascii="Times New Roman" w:hAnsi="Times New Roman" w:eastAsia="宋体" w:cs="宋体"/>
                      <w:color w:val="auto"/>
                      <w:sz w:val="22"/>
                      <w:szCs w:val="22"/>
                      <w:highlight w:val="none"/>
                    </w:rPr>
                  </w:pPr>
                </w:p>
              </w:tc>
              <w:tc>
                <w:tcPr>
                  <w:tcW w:w="470" w:type="pct"/>
                  <w:vMerge w:val="continue"/>
                  <w:tcBorders>
                    <w:tl2br w:val="nil"/>
                    <w:tr2bl w:val="nil"/>
                  </w:tcBorders>
                  <w:vAlign w:val="center"/>
                </w:tcPr>
                <w:p w14:paraId="57C46893">
                  <w:pPr>
                    <w:adjustRightInd w:val="0"/>
                    <w:snapToGrid w:val="0"/>
                    <w:jc w:val="center"/>
                    <w:rPr>
                      <w:rFonts w:ascii="Times New Roman" w:hAnsi="Times New Roman" w:eastAsia="宋体" w:cs="宋体"/>
                      <w:color w:val="auto"/>
                      <w:sz w:val="22"/>
                      <w:szCs w:val="22"/>
                      <w:highlight w:val="none"/>
                    </w:rPr>
                  </w:pPr>
                </w:p>
              </w:tc>
              <w:tc>
                <w:tcPr>
                  <w:tcW w:w="510" w:type="pct"/>
                  <w:tcBorders>
                    <w:tl2br w:val="nil"/>
                    <w:tr2bl w:val="nil"/>
                  </w:tcBorders>
                  <w:vAlign w:val="center"/>
                </w:tcPr>
                <w:p w14:paraId="49E781E0">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NH</w:t>
                  </w:r>
                  <w:r>
                    <w:rPr>
                      <w:rFonts w:ascii="Times New Roman" w:hAnsi="Times New Roman" w:eastAsia="宋体" w:cs="宋体"/>
                      <w:color w:val="auto"/>
                      <w:sz w:val="22"/>
                      <w:szCs w:val="22"/>
                      <w:highlight w:val="none"/>
                      <w:vertAlign w:val="subscript"/>
                    </w:rPr>
                    <w:t>3</w:t>
                  </w:r>
                  <w:r>
                    <w:rPr>
                      <w:rFonts w:ascii="Times New Roman" w:hAnsi="Times New Roman" w:eastAsia="宋体" w:cs="宋体"/>
                      <w:color w:val="auto"/>
                      <w:sz w:val="22"/>
                      <w:szCs w:val="22"/>
                      <w:highlight w:val="none"/>
                    </w:rPr>
                    <w:t>-H</w:t>
                  </w:r>
                </w:p>
              </w:tc>
              <w:tc>
                <w:tcPr>
                  <w:tcW w:w="576" w:type="pct"/>
                  <w:tcBorders>
                    <w:tl2br w:val="nil"/>
                    <w:tr2bl w:val="nil"/>
                  </w:tcBorders>
                  <w:vAlign w:val="center"/>
                </w:tcPr>
                <w:p w14:paraId="520DF41E">
                  <w:pPr>
                    <w:adjustRightInd w:val="0"/>
                    <w:snapToGrid w:val="0"/>
                    <w:jc w:val="center"/>
                    <w:rPr>
                      <w:rFonts w:ascii="Times New Roman" w:hAnsi="Times New Roman" w:eastAsia="宋体" w:cs="宋体"/>
                      <w:color w:val="auto"/>
                      <w:sz w:val="22"/>
                      <w:szCs w:val="22"/>
                      <w:highlight w:val="none"/>
                    </w:rPr>
                  </w:pPr>
                  <w:r>
                    <w:rPr>
                      <w:rFonts w:ascii="Times New Roman" w:hAnsi="Times New Roman" w:eastAsia="宋体" w:cs="宋体"/>
                      <w:color w:val="auto"/>
                      <w:sz w:val="22"/>
                      <w:szCs w:val="22"/>
                      <w:highlight w:val="none"/>
                    </w:rPr>
                    <w:t>30</w:t>
                  </w:r>
                </w:p>
              </w:tc>
              <w:tc>
                <w:tcPr>
                  <w:tcW w:w="580" w:type="pct"/>
                  <w:tcBorders>
                    <w:tl2br w:val="nil"/>
                    <w:tr2bl w:val="nil"/>
                  </w:tcBorders>
                  <w:vAlign w:val="center"/>
                </w:tcPr>
                <w:p w14:paraId="24803B40">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cs="宋体"/>
                      <w:color w:val="auto"/>
                      <w:sz w:val="22"/>
                      <w:szCs w:val="22"/>
                      <w:highlight w:val="none"/>
                      <w:lang w:val="en-US" w:eastAsia="zh-CN"/>
                    </w:rPr>
                    <w:t>0.0864</w:t>
                  </w:r>
                </w:p>
              </w:tc>
              <w:tc>
                <w:tcPr>
                  <w:tcW w:w="584" w:type="pct"/>
                  <w:vMerge w:val="continue"/>
                  <w:tcBorders>
                    <w:tl2br w:val="nil"/>
                    <w:tr2bl w:val="nil"/>
                  </w:tcBorders>
                  <w:vAlign w:val="center"/>
                </w:tcPr>
                <w:p w14:paraId="0AF5BE05">
                  <w:pPr>
                    <w:adjustRightInd w:val="0"/>
                    <w:snapToGrid w:val="0"/>
                    <w:jc w:val="center"/>
                    <w:rPr>
                      <w:rFonts w:ascii="Times New Roman" w:hAnsi="Times New Roman" w:eastAsia="宋体" w:cs="宋体"/>
                      <w:color w:val="auto"/>
                      <w:sz w:val="22"/>
                      <w:szCs w:val="22"/>
                      <w:highlight w:val="none"/>
                    </w:rPr>
                  </w:pPr>
                </w:p>
              </w:tc>
              <w:tc>
                <w:tcPr>
                  <w:tcW w:w="924" w:type="dxa"/>
                  <w:tcBorders>
                    <w:tl2br w:val="nil"/>
                    <w:tr2bl w:val="nil"/>
                  </w:tcBorders>
                  <w:vAlign w:val="center"/>
                </w:tcPr>
                <w:p w14:paraId="5F82FF17">
                  <w:pPr>
                    <w:bidi w:val="0"/>
                    <w:jc w:val="center"/>
                    <w:rPr>
                      <w:rFonts w:ascii="Times New Roman" w:hAnsi="Times New Roman" w:eastAsia="宋体" w:cs="宋体"/>
                      <w:color w:val="auto"/>
                      <w:sz w:val="22"/>
                      <w:szCs w:val="22"/>
                      <w:highlight w:val="none"/>
                    </w:rPr>
                  </w:pPr>
                  <w:r>
                    <w:rPr>
                      <w:rFonts w:hint="eastAsia"/>
                      <w:color w:val="auto"/>
                      <w:highlight w:val="none"/>
                      <w:lang w:val="en-US" w:eastAsia="zh-CN"/>
                    </w:rPr>
                    <w:t>0</w:t>
                  </w:r>
                </w:p>
              </w:tc>
              <w:tc>
                <w:tcPr>
                  <w:tcW w:w="876" w:type="dxa"/>
                  <w:tcBorders>
                    <w:tl2br w:val="nil"/>
                    <w:tr2bl w:val="nil"/>
                  </w:tcBorders>
                  <w:vAlign w:val="center"/>
                </w:tcPr>
                <w:p w14:paraId="0363F1D8">
                  <w:pPr>
                    <w:bidi w:val="0"/>
                    <w:jc w:val="center"/>
                    <w:rPr>
                      <w:rFonts w:hint="default" w:ascii="Times New Roman" w:hAnsi="Times New Roman" w:eastAsia="宋体" w:cs="宋体"/>
                      <w:color w:val="auto"/>
                      <w:sz w:val="22"/>
                      <w:szCs w:val="22"/>
                      <w:highlight w:val="none"/>
                      <w:lang w:val="en-US" w:eastAsia="zh-CN"/>
                    </w:rPr>
                  </w:pPr>
                  <w:r>
                    <w:rPr>
                      <w:rFonts w:hint="eastAsia"/>
                      <w:color w:val="auto"/>
                      <w:highlight w:val="none"/>
                      <w:lang w:val="en-US" w:eastAsia="zh-CN"/>
                    </w:rPr>
                    <w:t>0</w:t>
                  </w:r>
                </w:p>
              </w:tc>
              <w:tc>
                <w:tcPr>
                  <w:tcW w:w="624" w:type="pct"/>
                  <w:vMerge w:val="continue"/>
                  <w:tcBorders>
                    <w:tl2br w:val="nil"/>
                    <w:tr2bl w:val="nil"/>
                  </w:tcBorders>
                  <w:vAlign w:val="center"/>
                </w:tcPr>
                <w:p w14:paraId="59856DCD">
                  <w:pPr>
                    <w:adjustRightInd w:val="0"/>
                    <w:snapToGrid w:val="0"/>
                    <w:jc w:val="center"/>
                    <w:rPr>
                      <w:rFonts w:ascii="Times New Roman" w:hAnsi="Times New Roman" w:eastAsia="宋体" w:cs="宋体"/>
                      <w:color w:val="auto"/>
                      <w:sz w:val="22"/>
                      <w:szCs w:val="22"/>
                      <w:highlight w:val="none"/>
                    </w:rPr>
                  </w:pPr>
                </w:p>
              </w:tc>
            </w:tr>
          </w:tbl>
          <w:p w14:paraId="38B2D575">
            <w:pPr>
              <w:pStyle w:val="45"/>
              <w:jc w:val="center"/>
              <w:rPr>
                <w:bCs/>
                <w:color w:val="auto"/>
                <w:highlight w:val="none"/>
              </w:rPr>
            </w:pPr>
          </w:p>
          <w:p w14:paraId="32CD7339">
            <w:pPr>
              <w:autoSpaceDE w:val="0"/>
              <w:autoSpaceDN w:val="0"/>
              <w:adjustRightInd w:val="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由表4</w:t>
            </w:r>
            <w:r>
              <w:rPr>
                <w:rFonts w:hint="eastAsia" w:cs="Times New Roman"/>
                <w:color w:val="auto"/>
                <w:sz w:val="24"/>
                <w:highlight w:val="none"/>
                <w:lang w:val="en-US" w:eastAsia="zh-CN"/>
              </w:rPr>
              <w:t>-1</w:t>
            </w:r>
            <w:r>
              <w:rPr>
                <w:rFonts w:ascii="Times New Roman" w:hAnsi="Times New Roman" w:cs="Times New Roman"/>
                <w:color w:val="auto"/>
                <w:sz w:val="24"/>
                <w:highlight w:val="none"/>
              </w:rPr>
              <w:t>可知，项目生活污水</w:t>
            </w:r>
            <w:r>
              <w:rPr>
                <w:rFonts w:hint="eastAsia" w:cs="Times New Roman"/>
                <w:color w:val="auto"/>
                <w:sz w:val="24"/>
                <w:highlight w:val="none"/>
                <w:lang w:eastAsia="zh-CN"/>
              </w:rPr>
              <w:t>经</w:t>
            </w:r>
            <w:r>
              <w:rPr>
                <w:rFonts w:hint="eastAsia" w:ascii="Times New Roman" w:hAnsi="Times New Roman" w:cs="Times New Roman"/>
                <w:color w:val="auto"/>
                <w:sz w:val="24"/>
                <w:highlight w:val="none"/>
              </w:rPr>
              <w:t>化粪池</w:t>
            </w:r>
            <w:r>
              <w:rPr>
                <w:rFonts w:ascii="Times New Roman" w:hAnsi="Times New Roman" w:cs="Times New Roman"/>
                <w:color w:val="auto"/>
                <w:sz w:val="24"/>
                <w:highlight w:val="none"/>
              </w:rPr>
              <w:t>处理</w:t>
            </w:r>
            <w:r>
              <w:rPr>
                <w:rFonts w:hint="eastAsia" w:cs="Times New Roman"/>
                <w:color w:val="auto"/>
                <w:sz w:val="24"/>
                <w:highlight w:val="none"/>
                <w:lang w:eastAsia="zh-CN"/>
              </w:rPr>
              <w:t>后</w:t>
            </w:r>
            <w:r>
              <w:rPr>
                <w:rFonts w:hint="eastAsia" w:ascii="Times New Roman" w:hAnsi="Times New Roman" w:eastAsia="宋体" w:cs="Times New Roman"/>
                <w:color w:val="auto"/>
                <w:sz w:val="24"/>
                <w:highlight w:val="none"/>
                <w:lang w:eastAsia="zh-CN"/>
              </w:rPr>
              <w:t>由</w:t>
            </w:r>
            <w:r>
              <w:rPr>
                <w:rFonts w:hint="eastAsia" w:ascii="Times New Roman" w:hAnsi="Times New Roman" w:eastAsia="宋体" w:cs="Times New Roman"/>
                <w:color w:val="auto"/>
                <w:sz w:val="24"/>
                <w:highlight w:val="none"/>
                <w:lang w:val="en-US" w:eastAsia="zh-CN"/>
              </w:rPr>
              <w:t>吸污泵车定期清掏，不外排，因此</w:t>
            </w:r>
            <w:r>
              <w:rPr>
                <w:rFonts w:hint="eastAsia" w:ascii="Times New Roman" w:hAnsi="Times New Roman" w:eastAsia="宋体" w:cs="Times New Roman"/>
                <w:color w:val="auto"/>
                <w:sz w:val="24"/>
                <w:highlight w:val="none"/>
              </w:rPr>
              <w:t>本项目对周围水环境产生影响较小</w:t>
            </w:r>
            <w:r>
              <w:rPr>
                <w:rFonts w:ascii="Times New Roman" w:hAnsi="Times New Roman" w:eastAsia="宋体" w:cs="Times New Roman"/>
                <w:color w:val="auto"/>
                <w:sz w:val="24"/>
                <w:highlight w:val="none"/>
              </w:rPr>
              <w:t>。</w:t>
            </w:r>
          </w:p>
          <w:p w14:paraId="013263C1">
            <w:pPr>
              <w:autoSpaceDE w:val="0"/>
              <w:autoSpaceDN w:val="0"/>
              <w:adjustRightInd w:val="0"/>
              <w:spacing w:line="360" w:lineRule="auto"/>
              <w:ind w:firstLine="482" w:firstLineChars="200"/>
              <w:rPr>
                <w:rFonts w:hint="eastAsia" w:ascii="Times New Roman" w:hAnsi="Times New Roman" w:cs="Times New Roman"/>
                <w:b/>
                <w:bCs/>
                <w:color w:val="auto"/>
                <w:sz w:val="24"/>
                <w:highlight w:val="none"/>
              </w:rPr>
            </w:pPr>
            <w:r>
              <w:rPr>
                <w:rFonts w:hint="eastAsia" w:cs="Times New Roman"/>
                <w:b/>
                <w:bCs/>
                <w:color w:val="auto"/>
                <w:sz w:val="24"/>
                <w:highlight w:val="none"/>
                <w:lang w:val="en-US" w:eastAsia="zh-CN"/>
              </w:rPr>
              <w:t>1</w:t>
            </w:r>
            <w:r>
              <w:rPr>
                <w:rFonts w:hint="eastAsia" w:ascii="Times New Roman" w:hAnsi="Times New Roman" w:cs="Times New Roman"/>
                <w:b/>
                <w:bCs/>
                <w:color w:val="auto"/>
                <w:sz w:val="24"/>
                <w:highlight w:val="none"/>
              </w:rPr>
              <w:t>.2 废水污染物排放信息表</w:t>
            </w:r>
          </w:p>
          <w:p w14:paraId="009C2736">
            <w:pPr>
              <w:autoSpaceDE w:val="0"/>
              <w:autoSpaceDN w:val="0"/>
              <w:adjustRightIn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①废水类别、污染物及治理设施信息表</w:t>
            </w:r>
            <w:r>
              <w:rPr>
                <w:rFonts w:ascii="Times New Roman" w:hAnsi="Times New Roman" w:cs="Times New Roman"/>
                <w:color w:val="auto"/>
                <w:sz w:val="24"/>
                <w:highlight w:val="none"/>
              </w:rPr>
              <w:br w:type="textWrapping"/>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建设项目废水类别、污染物及污染治理设施信息表见表4</w:t>
            </w:r>
            <w:r>
              <w:rPr>
                <w:rFonts w:hint="eastAsia" w:cs="Times New Roman"/>
                <w:color w:val="auto"/>
                <w:sz w:val="24"/>
                <w:highlight w:val="none"/>
                <w:lang w:val="en-US" w:eastAsia="zh-CN"/>
              </w:rPr>
              <w:t>-2</w:t>
            </w:r>
            <w:r>
              <w:rPr>
                <w:rFonts w:ascii="Times New Roman" w:hAnsi="Times New Roman" w:cs="Times New Roman"/>
                <w:color w:val="auto"/>
                <w:sz w:val="24"/>
                <w:highlight w:val="none"/>
              </w:rPr>
              <w:t>。</w:t>
            </w:r>
          </w:p>
          <w:p w14:paraId="7C00F319">
            <w:pPr>
              <w:spacing w:line="360" w:lineRule="auto"/>
              <w:jc w:val="center"/>
              <w:rPr>
                <w:rFonts w:ascii="Times New Roman" w:hAnsi="Times New Roman" w:cs="Times New Roman"/>
                <w:b w:val="0"/>
                <w:bCs w:val="0"/>
                <w:color w:val="auto"/>
                <w:sz w:val="24"/>
                <w:highlight w:val="none"/>
              </w:rPr>
            </w:pPr>
            <w:r>
              <w:rPr>
                <w:rFonts w:ascii="Times New Roman" w:hAnsi="Times New Roman" w:cs="Times New Roman"/>
                <w:b w:val="0"/>
                <w:bCs w:val="0"/>
                <w:color w:val="auto"/>
                <w:sz w:val="24"/>
                <w:highlight w:val="none"/>
              </w:rPr>
              <w:t>表4</w:t>
            </w:r>
            <w:r>
              <w:rPr>
                <w:rFonts w:hint="eastAsia" w:cs="Times New Roman"/>
                <w:b w:val="0"/>
                <w:bCs w:val="0"/>
                <w:color w:val="auto"/>
                <w:sz w:val="24"/>
                <w:highlight w:val="none"/>
                <w:lang w:val="en-US" w:eastAsia="zh-CN"/>
              </w:rPr>
              <w:t>-2</w:t>
            </w:r>
            <w:r>
              <w:rPr>
                <w:rFonts w:ascii="Times New Roman" w:hAnsi="Times New Roman" w:cs="Times New Roman"/>
                <w:b w:val="0"/>
                <w:bCs w:val="0"/>
                <w:color w:val="auto"/>
                <w:sz w:val="24"/>
                <w:highlight w:val="none"/>
              </w:rPr>
              <w:t xml:space="preserve">  废水类别、污染物及治理设施信息表</w:t>
            </w:r>
            <w:r>
              <w:rPr>
                <w:rFonts w:ascii="Times New Roman" w:hAnsi="Times New Roman" w:cs="Times New Roman"/>
                <w:b w:val="0"/>
                <w:bCs w:val="0"/>
                <w:color w:val="auto"/>
                <w:sz w:val="24"/>
                <w:highlight w:val="none"/>
              </w:rPr>
              <w:br w:type="textWrapping"/>
            </w:r>
          </w:p>
          <w:tbl>
            <w:tblPr>
              <w:tblStyle w:val="38"/>
              <w:tblW w:w="8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893"/>
              <w:gridCol w:w="893"/>
              <w:gridCol w:w="893"/>
              <w:gridCol w:w="893"/>
              <w:gridCol w:w="893"/>
              <w:gridCol w:w="893"/>
              <w:gridCol w:w="894"/>
              <w:gridCol w:w="894"/>
            </w:tblGrid>
            <w:tr w14:paraId="5AFF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93" w:type="dxa"/>
                  <w:vMerge w:val="restart"/>
                  <w:vAlign w:val="center"/>
                </w:tcPr>
                <w:p w14:paraId="540AF0D2">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产排污环节及废水类别</w:t>
                  </w:r>
                </w:p>
              </w:tc>
              <w:tc>
                <w:tcPr>
                  <w:tcW w:w="893" w:type="dxa"/>
                  <w:vMerge w:val="restart"/>
                  <w:vAlign w:val="center"/>
                </w:tcPr>
                <w:p w14:paraId="694F3F19">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污染物种类</w:t>
                  </w:r>
                </w:p>
              </w:tc>
              <w:tc>
                <w:tcPr>
                  <w:tcW w:w="4465" w:type="dxa"/>
                  <w:gridSpan w:val="5"/>
                  <w:vAlign w:val="center"/>
                </w:tcPr>
                <w:p w14:paraId="52A701D0">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污染防治措施</w:t>
                  </w:r>
                </w:p>
              </w:tc>
              <w:tc>
                <w:tcPr>
                  <w:tcW w:w="1788" w:type="dxa"/>
                  <w:gridSpan w:val="2"/>
                  <w:vAlign w:val="center"/>
                </w:tcPr>
                <w:p w14:paraId="0FEC66CB">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排放信息</w:t>
                  </w:r>
                </w:p>
              </w:tc>
            </w:tr>
            <w:tr w14:paraId="0540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93" w:type="dxa"/>
                  <w:vMerge w:val="continue"/>
                  <w:vAlign w:val="center"/>
                </w:tcPr>
                <w:p w14:paraId="2389EA83">
                  <w:pPr>
                    <w:jc w:val="center"/>
                    <w:rPr>
                      <w:color w:val="auto"/>
                      <w:highlight w:val="none"/>
                    </w:rPr>
                  </w:pPr>
                </w:p>
              </w:tc>
              <w:tc>
                <w:tcPr>
                  <w:tcW w:w="893" w:type="dxa"/>
                  <w:vMerge w:val="continue"/>
                  <w:vAlign w:val="center"/>
                </w:tcPr>
                <w:p w14:paraId="1045638D">
                  <w:pPr>
                    <w:jc w:val="center"/>
                    <w:rPr>
                      <w:color w:val="auto"/>
                      <w:highlight w:val="none"/>
                    </w:rPr>
                  </w:pPr>
                </w:p>
              </w:tc>
              <w:tc>
                <w:tcPr>
                  <w:tcW w:w="893" w:type="dxa"/>
                  <w:vAlign w:val="center"/>
                </w:tcPr>
                <w:p w14:paraId="05C7B7A6">
                  <w:pPr>
                    <w:jc w:val="center"/>
                    <w:rPr>
                      <w:rFonts w:hint="eastAsia" w:eastAsia="宋体"/>
                      <w:color w:val="auto"/>
                      <w:highlight w:val="none"/>
                      <w:lang w:val="en-US" w:eastAsia="zh-CN"/>
                    </w:rPr>
                  </w:pPr>
                  <w:r>
                    <w:rPr>
                      <w:rFonts w:hint="eastAsia"/>
                      <w:color w:val="auto"/>
                      <w:highlight w:val="none"/>
                      <w:lang w:val="en-US" w:eastAsia="zh-CN"/>
                    </w:rPr>
                    <w:t>编号</w:t>
                  </w:r>
                </w:p>
              </w:tc>
              <w:tc>
                <w:tcPr>
                  <w:tcW w:w="893" w:type="dxa"/>
                  <w:vAlign w:val="center"/>
                </w:tcPr>
                <w:p w14:paraId="5A1D3DF0">
                  <w:pPr>
                    <w:jc w:val="center"/>
                    <w:rPr>
                      <w:rFonts w:hint="eastAsia" w:eastAsia="宋体"/>
                      <w:color w:val="auto"/>
                      <w:highlight w:val="none"/>
                      <w:lang w:val="en-US" w:eastAsia="zh-CN"/>
                    </w:rPr>
                  </w:pPr>
                  <w:r>
                    <w:rPr>
                      <w:rFonts w:hint="eastAsia"/>
                      <w:color w:val="auto"/>
                      <w:highlight w:val="none"/>
                      <w:lang w:val="en-US" w:eastAsia="zh-CN"/>
                    </w:rPr>
                    <w:t>名称</w:t>
                  </w:r>
                </w:p>
              </w:tc>
              <w:tc>
                <w:tcPr>
                  <w:tcW w:w="893" w:type="dxa"/>
                  <w:vAlign w:val="center"/>
                </w:tcPr>
                <w:p w14:paraId="7628D149">
                  <w:pPr>
                    <w:jc w:val="center"/>
                    <w:rPr>
                      <w:rFonts w:hint="eastAsia" w:eastAsia="宋体"/>
                      <w:color w:val="auto"/>
                      <w:highlight w:val="none"/>
                      <w:lang w:val="en-US" w:eastAsia="zh-CN"/>
                    </w:rPr>
                  </w:pPr>
                  <w:r>
                    <w:rPr>
                      <w:rFonts w:hint="eastAsia"/>
                      <w:color w:val="auto"/>
                      <w:highlight w:val="none"/>
                      <w:lang w:val="en-US" w:eastAsia="zh-CN"/>
                    </w:rPr>
                    <w:t>工艺</w:t>
                  </w:r>
                </w:p>
              </w:tc>
              <w:tc>
                <w:tcPr>
                  <w:tcW w:w="893" w:type="dxa"/>
                  <w:vAlign w:val="center"/>
                </w:tcPr>
                <w:p w14:paraId="04E54531">
                  <w:pPr>
                    <w:jc w:val="center"/>
                    <w:rPr>
                      <w:rFonts w:hint="eastAsia" w:eastAsia="宋体"/>
                      <w:color w:val="auto"/>
                      <w:highlight w:val="none"/>
                      <w:lang w:val="en-US" w:eastAsia="zh-CN"/>
                    </w:rPr>
                  </w:pPr>
                  <w:r>
                    <w:rPr>
                      <w:rFonts w:hint="eastAsia"/>
                      <w:color w:val="auto"/>
                      <w:highlight w:val="none"/>
                      <w:lang w:val="en-US" w:eastAsia="zh-CN"/>
                    </w:rPr>
                    <w:t>效率</w:t>
                  </w:r>
                </w:p>
              </w:tc>
              <w:tc>
                <w:tcPr>
                  <w:tcW w:w="893" w:type="dxa"/>
                  <w:vAlign w:val="center"/>
                </w:tcPr>
                <w:p w14:paraId="31679A66">
                  <w:pPr>
                    <w:jc w:val="center"/>
                    <w:rPr>
                      <w:rFonts w:hint="default" w:eastAsia="宋体"/>
                      <w:color w:val="auto"/>
                      <w:highlight w:val="none"/>
                      <w:lang w:val="en-US" w:eastAsia="zh-CN"/>
                    </w:rPr>
                  </w:pPr>
                  <w:r>
                    <w:rPr>
                      <w:rFonts w:hint="eastAsia"/>
                      <w:color w:val="auto"/>
                      <w:highlight w:val="none"/>
                      <w:lang w:val="en-US" w:eastAsia="zh-CN"/>
                    </w:rPr>
                    <w:t>是否为可行技术</w:t>
                  </w:r>
                </w:p>
              </w:tc>
              <w:tc>
                <w:tcPr>
                  <w:tcW w:w="894" w:type="dxa"/>
                  <w:vAlign w:val="center"/>
                </w:tcPr>
                <w:p w14:paraId="2F2B7BD4">
                  <w:pPr>
                    <w:jc w:val="center"/>
                    <w:rPr>
                      <w:rFonts w:hint="default" w:eastAsia="宋体"/>
                      <w:color w:val="auto"/>
                      <w:highlight w:val="none"/>
                      <w:lang w:val="en-US" w:eastAsia="zh-CN"/>
                    </w:rPr>
                  </w:pPr>
                  <w:r>
                    <w:rPr>
                      <w:rFonts w:hint="eastAsia"/>
                      <w:color w:val="auto"/>
                      <w:highlight w:val="none"/>
                      <w:lang w:val="en-US" w:eastAsia="zh-CN"/>
                    </w:rPr>
                    <w:t>方式</w:t>
                  </w:r>
                </w:p>
              </w:tc>
              <w:tc>
                <w:tcPr>
                  <w:tcW w:w="894" w:type="dxa"/>
                  <w:vAlign w:val="center"/>
                </w:tcPr>
                <w:p w14:paraId="378EF184">
                  <w:pPr>
                    <w:jc w:val="center"/>
                    <w:rPr>
                      <w:rFonts w:hint="eastAsia" w:eastAsia="宋体"/>
                      <w:color w:val="auto"/>
                      <w:highlight w:val="none"/>
                      <w:lang w:val="en-US" w:eastAsia="zh-CN"/>
                    </w:rPr>
                  </w:pPr>
                  <w:r>
                    <w:rPr>
                      <w:rFonts w:hint="eastAsia"/>
                      <w:color w:val="auto"/>
                      <w:highlight w:val="none"/>
                      <w:lang w:val="en-US" w:eastAsia="zh-CN"/>
                    </w:rPr>
                    <w:t>去向</w:t>
                  </w:r>
                </w:p>
              </w:tc>
            </w:tr>
            <w:tr w14:paraId="7B37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3" w:type="dxa"/>
                  <w:vMerge w:val="restart"/>
                  <w:vAlign w:val="center"/>
                </w:tcPr>
                <w:p w14:paraId="14A1092A">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生活污水</w:t>
                  </w:r>
                </w:p>
              </w:tc>
              <w:tc>
                <w:tcPr>
                  <w:tcW w:w="893" w:type="dxa"/>
                  <w:vAlign w:val="center"/>
                </w:tcPr>
                <w:p w14:paraId="79E80966">
                  <w:pPr>
                    <w:adjustRightInd w:val="0"/>
                    <w:snapToGrid w:val="0"/>
                    <w:jc w:val="center"/>
                    <w:rPr>
                      <w:rFonts w:hint="eastAsia"/>
                      <w:color w:val="auto"/>
                      <w:highlight w:val="none"/>
                      <w:vertAlign w:val="baseline"/>
                    </w:rPr>
                  </w:pPr>
                  <w:r>
                    <w:rPr>
                      <w:rFonts w:hint="default" w:ascii="Times New Roman" w:hAnsi="Times New Roman" w:eastAsia="宋体" w:cs="宋体"/>
                      <w:color w:val="auto"/>
                      <w:sz w:val="22"/>
                      <w:szCs w:val="22"/>
                      <w:highlight w:val="none"/>
                      <w:lang w:val="en-US" w:eastAsia="zh-CN"/>
                    </w:rPr>
                    <w:t>COD</w:t>
                  </w:r>
                </w:p>
              </w:tc>
              <w:tc>
                <w:tcPr>
                  <w:tcW w:w="893" w:type="dxa"/>
                  <w:vMerge w:val="restart"/>
                  <w:vAlign w:val="center"/>
                </w:tcPr>
                <w:p w14:paraId="068CFBC0">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TW001</w:t>
                  </w:r>
                </w:p>
              </w:tc>
              <w:tc>
                <w:tcPr>
                  <w:tcW w:w="893" w:type="dxa"/>
                  <w:vMerge w:val="restart"/>
                  <w:vAlign w:val="center"/>
                </w:tcPr>
                <w:p w14:paraId="201BBE25">
                  <w:pPr>
                    <w:adjustRightInd w:val="0"/>
                    <w:snapToGrid w:val="0"/>
                    <w:jc w:val="center"/>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化粪池</w:t>
                  </w:r>
                </w:p>
              </w:tc>
              <w:tc>
                <w:tcPr>
                  <w:tcW w:w="893" w:type="dxa"/>
                  <w:vMerge w:val="restart"/>
                  <w:vAlign w:val="center"/>
                </w:tcPr>
                <w:p w14:paraId="38D042D0">
                  <w:pPr>
                    <w:adjustRightInd w:val="0"/>
                    <w:snapToGrid w:val="0"/>
                    <w:jc w:val="center"/>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厌氧、好氧</w:t>
                  </w:r>
                </w:p>
              </w:tc>
              <w:tc>
                <w:tcPr>
                  <w:tcW w:w="893" w:type="dxa"/>
                  <w:vAlign w:val="center"/>
                </w:tcPr>
                <w:p w14:paraId="47E77ADA">
                  <w:pPr>
                    <w:adjustRightInd w:val="0"/>
                    <w:snapToGrid w:val="0"/>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15%</w:t>
                  </w:r>
                </w:p>
              </w:tc>
              <w:tc>
                <w:tcPr>
                  <w:tcW w:w="893" w:type="dxa"/>
                  <w:vMerge w:val="restart"/>
                  <w:vAlign w:val="center"/>
                </w:tcPr>
                <w:p w14:paraId="03F23A07">
                  <w:pPr>
                    <w:adjustRightInd w:val="0"/>
                    <w:snapToGrid w:val="0"/>
                    <w:jc w:val="center"/>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是</w:t>
                  </w:r>
                </w:p>
              </w:tc>
              <w:tc>
                <w:tcPr>
                  <w:tcW w:w="894" w:type="dxa"/>
                  <w:vMerge w:val="restart"/>
                  <w:vAlign w:val="center"/>
                </w:tcPr>
                <w:p w14:paraId="0EAC239C">
                  <w:pPr>
                    <w:adjustRightInd w:val="0"/>
                    <w:snapToGrid w:val="0"/>
                    <w:jc w:val="center"/>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不排放</w:t>
                  </w:r>
                </w:p>
              </w:tc>
              <w:tc>
                <w:tcPr>
                  <w:tcW w:w="894" w:type="dxa"/>
                  <w:vMerge w:val="restart"/>
                  <w:vAlign w:val="center"/>
                </w:tcPr>
                <w:p w14:paraId="3326397D">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w:t>
                  </w:r>
                </w:p>
              </w:tc>
            </w:tr>
            <w:tr w14:paraId="1AF5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93" w:type="dxa"/>
                  <w:vMerge w:val="continue"/>
                  <w:vAlign w:val="center"/>
                </w:tcPr>
                <w:p w14:paraId="38C3B134">
                  <w:pPr>
                    <w:jc w:val="center"/>
                    <w:rPr>
                      <w:rFonts w:hint="eastAsia"/>
                      <w:color w:val="auto"/>
                      <w:highlight w:val="none"/>
                      <w:vertAlign w:val="baseline"/>
                    </w:rPr>
                  </w:pPr>
                </w:p>
              </w:tc>
              <w:tc>
                <w:tcPr>
                  <w:tcW w:w="893" w:type="dxa"/>
                  <w:vAlign w:val="center"/>
                </w:tcPr>
                <w:p w14:paraId="2D839780">
                  <w:pPr>
                    <w:adjustRightInd w:val="0"/>
                    <w:snapToGrid w:val="0"/>
                    <w:jc w:val="center"/>
                    <w:rPr>
                      <w:rFonts w:hint="eastAsia"/>
                      <w:color w:val="auto"/>
                      <w:highlight w:val="none"/>
                      <w:vertAlign w:val="baseline"/>
                    </w:rPr>
                  </w:pPr>
                  <w:r>
                    <w:rPr>
                      <w:rFonts w:hint="default" w:ascii="Times New Roman" w:hAnsi="Times New Roman" w:eastAsia="宋体" w:cs="宋体"/>
                      <w:color w:val="auto"/>
                      <w:sz w:val="22"/>
                      <w:szCs w:val="22"/>
                      <w:highlight w:val="none"/>
                      <w:lang w:val="en-US" w:eastAsia="zh-CN"/>
                    </w:rPr>
                    <w:t>BOD</w:t>
                  </w:r>
                  <w:r>
                    <w:rPr>
                      <w:rFonts w:hint="eastAsia" w:ascii="Times New Roman" w:hAnsi="Times New Roman" w:eastAsia="宋体" w:cs="宋体"/>
                      <w:color w:val="auto"/>
                      <w:sz w:val="22"/>
                      <w:szCs w:val="22"/>
                      <w:highlight w:val="none"/>
                      <w:vertAlign w:val="subscript"/>
                      <w:lang w:val="en-US" w:eastAsia="zh-CN"/>
                    </w:rPr>
                    <w:t>5</w:t>
                  </w:r>
                </w:p>
              </w:tc>
              <w:tc>
                <w:tcPr>
                  <w:tcW w:w="893" w:type="dxa"/>
                  <w:vMerge w:val="continue"/>
                  <w:vAlign w:val="center"/>
                </w:tcPr>
                <w:p w14:paraId="02A4D8D0">
                  <w:pPr>
                    <w:jc w:val="center"/>
                    <w:rPr>
                      <w:rFonts w:hint="eastAsia"/>
                      <w:color w:val="auto"/>
                      <w:highlight w:val="none"/>
                      <w:vertAlign w:val="baseline"/>
                    </w:rPr>
                  </w:pPr>
                </w:p>
              </w:tc>
              <w:tc>
                <w:tcPr>
                  <w:tcW w:w="893" w:type="dxa"/>
                  <w:vMerge w:val="continue"/>
                  <w:vAlign w:val="center"/>
                </w:tcPr>
                <w:p w14:paraId="5B2C4920">
                  <w:pPr>
                    <w:jc w:val="center"/>
                    <w:rPr>
                      <w:rFonts w:hint="eastAsia"/>
                      <w:color w:val="auto"/>
                      <w:highlight w:val="none"/>
                      <w:vertAlign w:val="baseline"/>
                    </w:rPr>
                  </w:pPr>
                </w:p>
              </w:tc>
              <w:tc>
                <w:tcPr>
                  <w:tcW w:w="893" w:type="dxa"/>
                  <w:vMerge w:val="continue"/>
                  <w:vAlign w:val="center"/>
                </w:tcPr>
                <w:p w14:paraId="6EA83223">
                  <w:pPr>
                    <w:jc w:val="center"/>
                    <w:rPr>
                      <w:rFonts w:hint="eastAsia"/>
                      <w:color w:val="auto"/>
                      <w:highlight w:val="none"/>
                      <w:vertAlign w:val="baseline"/>
                    </w:rPr>
                  </w:pPr>
                </w:p>
              </w:tc>
              <w:tc>
                <w:tcPr>
                  <w:tcW w:w="893" w:type="dxa"/>
                  <w:vAlign w:val="center"/>
                </w:tcPr>
                <w:p w14:paraId="387B95D6">
                  <w:pPr>
                    <w:widowControl/>
                    <w:spacing w:line="240" w:lineRule="auto"/>
                    <w:ind w:firstLine="0" w:firstLineChars="0"/>
                    <w:jc w:val="center"/>
                    <w:textAlignment w:val="center"/>
                    <w:rPr>
                      <w:rFonts w:hint="default"/>
                      <w:color w:val="auto"/>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9%</w:t>
                  </w:r>
                </w:p>
              </w:tc>
              <w:tc>
                <w:tcPr>
                  <w:tcW w:w="893" w:type="dxa"/>
                  <w:vMerge w:val="continue"/>
                  <w:vAlign w:val="center"/>
                </w:tcPr>
                <w:p w14:paraId="6CA9AD1A">
                  <w:pPr>
                    <w:jc w:val="center"/>
                    <w:rPr>
                      <w:rFonts w:hint="eastAsia"/>
                      <w:color w:val="auto"/>
                      <w:highlight w:val="none"/>
                      <w:vertAlign w:val="baseline"/>
                    </w:rPr>
                  </w:pPr>
                </w:p>
              </w:tc>
              <w:tc>
                <w:tcPr>
                  <w:tcW w:w="894" w:type="dxa"/>
                  <w:vMerge w:val="continue"/>
                  <w:vAlign w:val="center"/>
                </w:tcPr>
                <w:p w14:paraId="103F58C4">
                  <w:pPr>
                    <w:jc w:val="center"/>
                    <w:rPr>
                      <w:rFonts w:hint="eastAsia"/>
                      <w:color w:val="auto"/>
                      <w:highlight w:val="none"/>
                      <w:vertAlign w:val="baseline"/>
                    </w:rPr>
                  </w:pPr>
                </w:p>
              </w:tc>
              <w:tc>
                <w:tcPr>
                  <w:tcW w:w="894" w:type="dxa"/>
                  <w:vMerge w:val="continue"/>
                  <w:vAlign w:val="center"/>
                </w:tcPr>
                <w:p w14:paraId="600FC1E2">
                  <w:pPr>
                    <w:jc w:val="center"/>
                    <w:rPr>
                      <w:rFonts w:hint="eastAsia"/>
                      <w:color w:val="auto"/>
                      <w:highlight w:val="none"/>
                      <w:vertAlign w:val="baseline"/>
                    </w:rPr>
                  </w:pPr>
                </w:p>
              </w:tc>
            </w:tr>
            <w:tr w14:paraId="71DE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93" w:type="dxa"/>
                  <w:vMerge w:val="continue"/>
                  <w:vAlign w:val="center"/>
                </w:tcPr>
                <w:p w14:paraId="6B0D2B46">
                  <w:pPr>
                    <w:jc w:val="center"/>
                    <w:rPr>
                      <w:rFonts w:hint="eastAsia"/>
                      <w:color w:val="auto"/>
                      <w:highlight w:val="none"/>
                      <w:vertAlign w:val="baseline"/>
                    </w:rPr>
                  </w:pPr>
                </w:p>
              </w:tc>
              <w:tc>
                <w:tcPr>
                  <w:tcW w:w="893" w:type="dxa"/>
                  <w:vAlign w:val="center"/>
                </w:tcPr>
                <w:p w14:paraId="794E0614">
                  <w:pPr>
                    <w:adjustRightInd w:val="0"/>
                    <w:snapToGrid w:val="0"/>
                    <w:jc w:val="center"/>
                    <w:rPr>
                      <w:rFonts w:hint="eastAsia"/>
                      <w:color w:val="auto"/>
                      <w:highlight w:val="none"/>
                      <w:vertAlign w:val="baseline"/>
                    </w:rPr>
                  </w:pPr>
                  <w:r>
                    <w:rPr>
                      <w:rFonts w:hint="default" w:ascii="Times New Roman" w:hAnsi="Times New Roman" w:eastAsia="宋体" w:cs="宋体"/>
                      <w:color w:val="auto"/>
                      <w:sz w:val="22"/>
                      <w:szCs w:val="22"/>
                      <w:highlight w:val="none"/>
                      <w:lang w:val="en-US" w:eastAsia="zh-CN"/>
                    </w:rPr>
                    <w:t>SS</w:t>
                  </w:r>
                </w:p>
              </w:tc>
              <w:tc>
                <w:tcPr>
                  <w:tcW w:w="893" w:type="dxa"/>
                  <w:vMerge w:val="continue"/>
                  <w:vAlign w:val="center"/>
                </w:tcPr>
                <w:p w14:paraId="2EACADAA">
                  <w:pPr>
                    <w:jc w:val="center"/>
                    <w:rPr>
                      <w:rFonts w:hint="eastAsia"/>
                      <w:color w:val="auto"/>
                      <w:highlight w:val="none"/>
                      <w:vertAlign w:val="baseline"/>
                    </w:rPr>
                  </w:pPr>
                </w:p>
              </w:tc>
              <w:tc>
                <w:tcPr>
                  <w:tcW w:w="893" w:type="dxa"/>
                  <w:vMerge w:val="continue"/>
                  <w:vAlign w:val="center"/>
                </w:tcPr>
                <w:p w14:paraId="6CA91E92">
                  <w:pPr>
                    <w:jc w:val="center"/>
                    <w:rPr>
                      <w:rFonts w:hint="eastAsia"/>
                      <w:color w:val="auto"/>
                      <w:highlight w:val="none"/>
                      <w:vertAlign w:val="baseline"/>
                    </w:rPr>
                  </w:pPr>
                </w:p>
              </w:tc>
              <w:tc>
                <w:tcPr>
                  <w:tcW w:w="893" w:type="dxa"/>
                  <w:vMerge w:val="continue"/>
                  <w:vAlign w:val="center"/>
                </w:tcPr>
                <w:p w14:paraId="1C2C87E7">
                  <w:pPr>
                    <w:jc w:val="center"/>
                    <w:rPr>
                      <w:rFonts w:hint="eastAsia"/>
                      <w:color w:val="auto"/>
                      <w:highlight w:val="none"/>
                      <w:vertAlign w:val="baseline"/>
                    </w:rPr>
                  </w:pPr>
                </w:p>
              </w:tc>
              <w:tc>
                <w:tcPr>
                  <w:tcW w:w="893" w:type="dxa"/>
                  <w:vAlign w:val="center"/>
                </w:tcPr>
                <w:p w14:paraId="2CF1425E">
                  <w:pPr>
                    <w:widowControl/>
                    <w:spacing w:line="240" w:lineRule="auto"/>
                    <w:ind w:firstLine="0" w:firstLineChars="0"/>
                    <w:jc w:val="center"/>
                    <w:textAlignment w:val="center"/>
                    <w:rPr>
                      <w:rFonts w:hint="default"/>
                      <w:color w:val="auto"/>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30%</w:t>
                  </w:r>
                </w:p>
              </w:tc>
              <w:tc>
                <w:tcPr>
                  <w:tcW w:w="893" w:type="dxa"/>
                  <w:vMerge w:val="continue"/>
                  <w:vAlign w:val="center"/>
                </w:tcPr>
                <w:p w14:paraId="038772E5">
                  <w:pPr>
                    <w:jc w:val="center"/>
                    <w:rPr>
                      <w:rFonts w:hint="eastAsia"/>
                      <w:color w:val="auto"/>
                      <w:highlight w:val="none"/>
                      <w:vertAlign w:val="baseline"/>
                    </w:rPr>
                  </w:pPr>
                </w:p>
              </w:tc>
              <w:tc>
                <w:tcPr>
                  <w:tcW w:w="894" w:type="dxa"/>
                  <w:vMerge w:val="continue"/>
                  <w:vAlign w:val="center"/>
                </w:tcPr>
                <w:p w14:paraId="4A2BD534">
                  <w:pPr>
                    <w:jc w:val="center"/>
                    <w:rPr>
                      <w:rFonts w:hint="eastAsia"/>
                      <w:color w:val="auto"/>
                      <w:highlight w:val="none"/>
                      <w:vertAlign w:val="baseline"/>
                    </w:rPr>
                  </w:pPr>
                </w:p>
              </w:tc>
              <w:tc>
                <w:tcPr>
                  <w:tcW w:w="894" w:type="dxa"/>
                  <w:vMerge w:val="continue"/>
                  <w:vAlign w:val="center"/>
                </w:tcPr>
                <w:p w14:paraId="431E37FE">
                  <w:pPr>
                    <w:jc w:val="center"/>
                    <w:rPr>
                      <w:rFonts w:hint="eastAsia"/>
                      <w:color w:val="auto"/>
                      <w:highlight w:val="none"/>
                      <w:vertAlign w:val="baseline"/>
                    </w:rPr>
                  </w:pPr>
                </w:p>
              </w:tc>
            </w:tr>
            <w:tr w14:paraId="2142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93" w:type="dxa"/>
                  <w:vMerge w:val="continue"/>
                  <w:vAlign w:val="center"/>
                </w:tcPr>
                <w:p w14:paraId="2313B959">
                  <w:pPr>
                    <w:jc w:val="center"/>
                    <w:rPr>
                      <w:rFonts w:hint="eastAsia"/>
                      <w:color w:val="auto"/>
                      <w:highlight w:val="none"/>
                      <w:vertAlign w:val="baseline"/>
                    </w:rPr>
                  </w:pPr>
                </w:p>
              </w:tc>
              <w:tc>
                <w:tcPr>
                  <w:tcW w:w="893" w:type="dxa"/>
                  <w:vAlign w:val="center"/>
                </w:tcPr>
                <w:p w14:paraId="426EA633">
                  <w:pPr>
                    <w:adjustRightInd w:val="0"/>
                    <w:snapToGrid w:val="0"/>
                    <w:jc w:val="center"/>
                    <w:rPr>
                      <w:rFonts w:hint="eastAsia"/>
                      <w:color w:val="auto"/>
                      <w:highlight w:val="none"/>
                      <w:vertAlign w:val="baseline"/>
                    </w:rPr>
                  </w:pPr>
                  <w:r>
                    <w:rPr>
                      <w:rFonts w:hint="default" w:ascii="Times New Roman" w:hAnsi="Times New Roman" w:eastAsia="宋体" w:cs="宋体"/>
                      <w:color w:val="auto"/>
                      <w:sz w:val="22"/>
                      <w:szCs w:val="22"/>
                      <w:highlight w:val="none"/>
                      <w:lang w:val="en-US" w:eastAsia="zh-CN"/>
                    </w:rPr>
                    <w:t>NH</w:t>
                  </w:r>
                  <w:r>
                    <w:rPr>
                      <w:rFonts w:hint="default" w:ascii="Times New Roman" w:hAnsi="Times New Roman" w:eastAsia="宋体" w:cs="宋体"/>
                      <w:color w:val="auto"/>
                      <w:sz w:val="22"/>
                      <w:szCs w:val="22"/>
                      <w:highlight w:val="none"/>
                      <w:vertAlign w:val="subscript"/>
                      <w:lang w:val="en-US" w:eastAsia="zh-CN"/>
                    </w:rPr>
                    <w:t>3</w:t>
                  </w:r>
                  <w:r>
                    <w:rPr>
                      <w:rFonts w:hint="default" w:ascii="Times New Roman" w:hAnsi="Times New Roman" w:eastAsia="宋体" w:cs="宋体"/>
                      <w:color w:val="auto"/>
                      <w:sz w:val="22"/>
                      <w:szCs w:val="22"/>
                      <w:highlight w:val="none"/>
                      <w:lang w:val="en-US" w:eastAsia="zh-CN"/>
                    </w:rPr>
                    <w:t>-H</w:t>
                  </w:r>
                </w:p>
              </w:tc>
              <w:tc>
                <w:tcPr>
                  <w:tcW w:w="893" w:type="dxa"/>
                  <w:vMerge w:val="continue"/>
                  <w:vAlign w:val="center"/>
                </w:tcPr>
                <w:p w14:paraId="6E3F9777">
                  <w:pPr>
                    <w:jc w:val="center"/>
                    <w:rPr>
                      <w:rFonts w:hint="eastAsia"/>
                      <w:color w:val="auto"/>
                      <w:highlight w:val="none"/>
                      <w:vertAlign w:val="baseline"/>
                    </w:rPr>
                  </w:pPr>
                </w:p>
              </w:tc>
              <w:tc>
                <w:tcPr>
                  <w:tcW w:w="893" w:type="dxa"/>
                  <w:vMerge w:val="continue"/>
                  <w:vAlign w:val="center"/>
                </w:tcPr>
                <w:p w14:paraId="6C842489">
                  <w:pPr>
                    <w:jc w:val="center"/>
                    <w:rPr>
                      <w:rFonts w:hint="eastAsia"/>
                      <w:color w:val="auto"/>
                      <w:highlight w:val="none"/>
                      <w:vertAlign w:val="baseline"/>
                    </w:rPr>
                  </w:pPr>
                </w:p>
              </w:tc>
              <w:tc>
                <w:tcPr>
                  <w:tcW w:w="893" w:type="dxa"/>
                  <w:vMerge w:val="continue"/>
                  <w:vAlign w:val="center"/>
                </w:tcPr>
                <w:p w14:paraId="4F4E1A19">
                  <w:pPr>
                    <w:jc w:val="center"/>
                    <w:rPr>
                      <w:rFonts w:hint="eastAsia"/>
                      <w:color w:val="auto"/>
                      <w:highlight w:val="none"/>
                      <w:vertAlign w:val="baseline"/>
                    </w:rPr>
                  </w:pPr>
                </w:p>
              </w:tc>
              <w:tc>
                <w:tcPr>
                  <w:tcW w:w="893" w:type="dxa"/>
                  <w:vAlign w:val="center"/>
                </w:tcPr>
                <w:p w14:paraId="443EF2AD">
                  <w:pPr>
                    <w:widowControl/>
                    <w:spacing w:line="240" w:lineRule="auto"/>
                    <w:ind w:firstLine="0" w:firstLineChars="0"/>
                    <w:jc w:val="center"/>
                    <w:textAlignment w:val="center"/>
                    <w:rPr>
                      <w:rFonts w:hint="default"/>
                      <w:color w:val="auto"/>
                      <w:highlight w:val="none"/>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3%</w:t>
                  </w:r>
                </w:p>
              </w:tc>
              <w:tc>
                <w:tcPr>
                  <w:tcW w:w="893" w:type="dxa"/>
                  <w:vMerge w:val="continue"/>
                  <w:vAlign w:val="center"/>
                </w:tcPr>
                <w:p w14:paraId="72372AEF">
                  <w:pPr>
                    <w:jc w:val="center"/>
                    <w:rPr>
                      <w:rFonts w:hint="eastAsia"/>
                      <w:color w:val="auto"/>
                      <w:highlight w:val="none"/>
                      <w:vertAlign w:val="baseline"/>
                    </w:rPr>
                  </w:pPr>
                </w:p>
              </w:tc>
              <w:tc>
                <w:tcPr>
                  <w:tcW w:w="894" w:type="dxa"/>
                  <w:vMerge w:val="continue"/>
                  <w:vAlign w:val="center"/>
                </w:tcPr>
                <w:p w14:paraId="091DE87C">
                  <w:pPr>
                    <w:jc w:val="center"/>
                    <w:rPr>
                      <w:rFonts w:hint="eastAsia"/>
                      <w:color w:val="auto"/>
                      <w:highlight w:val="none"/>
                      <w:vertAlign w:val="baseline"/>
                    </w:rPr>
                  </w:pPr>
                </w:p>
              </w:tc>
              <w:tc>
                <w:tcPr>
                  <w:tcW w:w="894" w:type="dxa"/>
                  <w:vMerge w:val="continue"/>
                  <w:vAlign w:val="center"/>
                </w:tcPr>
                <w:p w14:paraId="621F1B60">
                  <w:pPr>
                    <w:jc w:val="center"/>
                    <w:rPr>
                      <w:rFonts w:hint="eastAsia"/>
                      <w:color w:val="auto"/>
                      <w:highlight w:val="none"/>
                      <w:vertAlign w:val="baseline"/>
                    </w:rPr>
                  </w:pPr>
                </w:p>
              </w:tc>
            </w:tr>
          </w:tbl>
          <w:p w14:paraId="19D5CCF9">
            <w:pPr>
              <w:spacing w:line="360" w:lineRule="auto"/>
              <w:jc w:val="center"/>
              <w:rPr>
                <w:rFonts w:ascii="Times New Roman" w:hAnsi="Times New Roman" w:cs="Times New Roman"/>
                <w:b w:val="0"/>
                <w:bCs w:val="0"/>
                <w:color w:val="auto"/>
                <w:sz w:val="24"/>
                <w:highlight w:val="none"/>
              </w:rPr>
            </w:pPr>
          </w:p>
          <w:p w14:paraId="0D007EBB">
            <w:pPr>
              <w:jc w:val="center"/>
              <w:rPr>
                <w:rFonts w:ascii="Times New Roman" w:hAnsi="Times New Roman" w:cs="Times New Roman"/>
                <w:color w:val="auto"/>
                <w:sz w:val="24"/>
                <w:highlight w:val="none"/>
              </w:rPr>
            </w:pPr>
          </w:p>
          <w:p w14:paraId="362DFFE9">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废水处理可行性分析</w:t>
            </w:r>
          </w:p>
          <w:p w14:paraId="700CCBC4">
            <w:pPr>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1）废水处理措施可行性分析</w:t>
            </w:r>
          </w:p>
          <w:p w14:paraId="46FB5CCD">
            <w:pPr>
              <w:pStyle w:val="21"/>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根据</w:t>
            </w:r>
            <w:r>
              <w:rPr>
                <w:rFonts w:hint="eastAsia" w:asciiTheme="minorEastAsia" w:hAnsiTheme="minorEastAsia" w:eastAsiaTheme="minorEastAsia" w:cstheme="minorEastAsia"/>
                <w:b w:val="0"/>
                <w:bCs w:val="0"/>
                <w:color w:val="auto"/>
                <w:sz w:val="24"/>
                <w:szCs w:val="24"/>
                <w:highlight w:val="none"/>
                <w:shd w:val="clear" w:color="auto" w:fill="auto"/>
              </w:rPr>
              <w:t>表</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4-8</w:t>
            </w:r>
            <w:r>
              <w:rPr>
                <w:rFonts w:hint="eastAsia" w:asciiTheme="minorEastAsia" w:hAnsiTheme="minorEastAsia" w:eastAsiaTheme="minorEastAsia" w:cstheme="minorEastAsia"/>
                <w:b w:val="0"/>
                <w:bCs w:val="0"/>
                <w:color w:val="auto"/>
                <w:sz w:val="24"/>
                <w:szCs w:val="24"/>
                <w:highlight w:val="none"/>
              </w:rPr>
              <w:t>废水污染物源强、治理措施、污染物去除效率及废水排放计算结果，本项目</w:t>
            </w:r>
            <w:r>
              <w:rPr>
                <w:rFonts w:ascii="Times New Roman" w:hAnsi="Times New Roman" w:cs="Times New Roman"/>
                <w:color w:val="auto"/>
                <w:sz w:val="24"/>
                <w:highlight w:val="none"/>
              </w:rPr>
              <w:t>生活污水</w:t>
            </w:r>
            <w:r>
              <w:rPr>
                <w:rFonts w:hint="eastAsia" w:cs="Times New Roman"/>
                <w:color w:val="auto"/>
                <w:sz w:val="24"/>
                <w:highlight w:val="none"/>
                <w:lang w:eastAsia="zh-CN"/>
              </w:rPr>
              <w:t>经</w:t>
            </w:r>
            <w:r>
              <w:rPr>
                <w:rFonts w:hint="eastAsia" w:ascii="Times New Roman" w:hAnsi="Times New Roman" w:cs="Times New Roman"/>
                <w:color w:val="auto"/>
                <w:sz w:val="24"/>
                <w:highlight w:val="none"/>
              </w:rPr>
              <w:t>化粪池</w:t>
            </w:r>
            <w:r>
              <w:rPr>
                <w:rFonts w:ascii="Times New Roman" w:hAnsi="Times New Roman" w:cs="Times New Roman"/>
                <w:color w:val="auto"/>
                <w:sz w:val="24"/>
                <w:highlight w:val="none"/>
              </w:rPr>
              <w:t>处理</w:t>
            </w:r>
            <w:r>
              <w:rPr>
                <w:rFonts w:hint="eastAsia" w:cs="Times New Roman"/>
                <w:color w:val="auto"/>
                <w:sz w:val="24"/>
                <w:highlight w:val="none"/>
                <w:lang w:eastAsia="zh-CN"/>
              </w:rPr>
              <w:t>后</w:t>
            </w:r>
            <w:r>
              <w:rPr>
                <w:rFonts w:hint="eastAsia" w:ascii="Times New Roman" w:hAnsi="Times New Roman" w:eastAsia="宋体" w:cs="Times New Roman"/>
                <w:color w:val="auto"/>
                <w:sz w:val="24"/>
                <w:highlight w:val="none"/>
                <w:lang w:eastAsia="zh-CN"/>
              </w:rPr>
              <w:t>由</w:t>
            </w:r>
            <w:r>
              <w:rPr>
                <w:rFonts w:hint="eastAsia" w:ascii="Times New Roman" w:hAnsi="Times New Roman" w:eastAsia="宋体" w:cs="Times New Roman"/>
                <w:color w:val="auto"/>
                <w:sz w:val="24"/>
                <w:highlight w:val="none"/>
                <w:lang w:val="en-US" w:eastAsia="zh-CN"/>
              </w:rPr>
              <w:t>吸污泵车定期清掏，不外排</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eastAsia="zh-CN"/>
              </w:rPr>
              <w:br w:type="textWrapping"/>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default" w:ascii="Times New Roman" w:hAnsi="Times New Roman" w:eastAsia="宋体" w:cs="Times New Roman"/>
                <w:color w:val="auto"/>
                <w:kern w:val="2"/>
                <w:sz w:val="24"/>
                <w:szCs w:val="24"/>
                <w:highlight w:val="none"/>
                <w:lang w:val="en-US" w:eastAsia="zh-CN" w:bidi="ar-SA"/>
              </w:rPr>
              <w:t>企业</w:t>
            </w:r>
            <w:r>
              <w:rPr>
                <w:rFonts w:hint="default" w:ascii="Times New Roman" w:hAnsi="Times New Roman" w:cs="Times New Roman"/>
                <w:color w:val="auto"/>
                <w:kern w:val="2"/>
                <w:sz w:val="24"/>
                <w:szCs w:val="24"/>
                <w:highlight w:val="none"/>
                <w:lang w:val="en-US" w:eastAsia="zh-CN" w:bidi="ar-SA"/>
              </w:rPr>
              <w:t>拟采用</w:t>
            </w:r>
            <w:r>
              <w:rPr>
                <w:rFonts w:hint="default" w:ascii="Times New Roman" w:hAnsi="Times New Roman" w:eastAsia="宋体" w:cs="Times New Roman"/>
                <w:color w:val="auto"/>
                <w:kern w:val="2"/>
                <w:sz w:val="24"/>
                <w:szCs w:val="24"/>
                <w:highlight w:val="none"/>
                <w:lang w:val="en-US" w:eastAsia="zh-CN" w:bidi="ar-SA"/>
              </w:rPr>
              <w:t>处化粪池收集、预处理生活污水</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污水首先由进水口排到第一格，在第一格里比重较大的固体物及寄生虫卵等物沉淀下来，利用池水中的厌氧细菌开始初步的发酵分解，经第一格处理过的污水可分为三层：糊状粪皮、比较澄清的粪液、和固体状的粪渣。</w:t>
            </w:r>
          </w:p>
          <w:p w14:paraId="795560C3">
            <w:pPr>
              <w:pStyle w:val="21"/>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经过初步分解的粪液流入第二格，而漂浮在上面的粪皮和沉积在下面的粪渣则留在第一格继续发酵。在第二格中，粪液继续发酵分解，虫卵继续下沉，病原体逐渐死亡，粪液得到进一步无害化，产生的粪皮和粪渣厚度比第一格显著减少。</w:t>
            </w:r>
          </w:p>
          <w:p w14:paraId="2A2513DE">
            <w:pPr>
              <w:spacing w:line="360" w:lineRule="auto"/>
              <w:ind w:firstLine="480" w:firstLineChars="200"/>
              <w:rPr>
                <w:rStyle w:val="85"/>
                <w:b w:val="0"/>
                <w:bCs w:val="0"/>
                <w:color w:val="auto"/>
                <w:highlight w:val="none"/>
              </w:rPr>
            </w:pPr>
            <w:r>
              <w:rPr>
                <w:rFonts w:hint="default" w:ascii="Times New Roman" w:hAnsi="Times New Roman" w:eastAsia="宋体" w:cs="Times New Roman"/>
                <w:color w:val="auto"/>
                <w:kern w:val="2"/>
                <w:sz w:val="24"/>
                <w:szCs w:val="24"/>
                <w:highlight w:val="none"/>
                <w:lang w:val="en-US" w:eastAsia="zh-CN" w:bidi="ar-SA"/>
              </w:rPr>
              <w:t>流入第三格的粪液一般已经腐熟，其中病菌和寄生虫卵已基本杀灭。第三格功能主要起暂时储存沉淀已基本无害的粪液作。</w:t>
            </w:r>
          </w:p>
          <w:p w14:paraId="5DFF7DD3">
            <w:pPr>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因此</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本项目废水处理措施可行。</w:t>
            </w:r>
          </w:p>
          <w:p w14:paraId="4E465B4C">
            <w:pPr>
              <w:spacing w:line="360" w:lineRule="auto"/>
              <w:ind w:firstLine="466"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spacing w:val="-4"/>
                <w:sz w:val="24"/>
                <w:szCs w:val="24"/>
                <w:highlight w:val="none"/>
                <w:lang w:val="en-US" w:eastAsia="zh-CN"/>
              </w:rPr>
              <w:t>1</w:t>
            </w:r>
            <w:r>
              <w:rPr>
                <w:rFonts w:hint="eastAsia" w:asciiTheme="minorEastAsia" w:hAnsiTheme="minorEastAsia" w:eastAsiaTheme="minorEastAsia" w:cstheme="minorEastAsia"/>
                <w:b/>
                <w:bCs/>
                <w:color w:val="auto"/>
                <w:spacing w:val="-4"/>
                <w:sz w:val="24"/>
                <w:szCs w:val="24"/>
                <w:highlight w:val="none"/>
              </w:rPr>
              <w:t>.</w:t>
            </w:r>
            <w:r>
              <w:rPr>
                <w:rFonts w:hint="eastAsia" w:asciiTheme="minorEastAsia" w:hAnsiTheme="minorEastAsia" w:eastAsiaTheme="minorEastAsia" w:cstheme="minorEastAsia"/>
                <w:b/>
                <w:bCs/>
                <w:color w:val="auto"/>
                <w:spacing w:val="-4"/>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rPr>
              <w:t>废水污染物自行监测计划</w:t>
            </w:r>
          </w:p>
          <w:p w14:paraId="175792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本项目运营期无生产性废水外排。</w:t>
            </w:r>
          </w:p>
          <w:p w14:paraId="27716F93">
            <w:pPr>
              <w:autoSpaceDE w:val="0"/>
              <w:autoSpaceDN w:val="0"/>
              <w:adjustRightInd w:val="0"/>
              <w:spacing w:line="360" w:lineRule="auto"/>
              <w:ind w:firstLine="480" w:firstLineChars="200"/>
              <w:rPr>
                <w:rFonts w:hint="eastAsia" w:ascii="Times New Roman" w:hAnsi="Times New Roman" w:cs="Times New Roman" w:eastAsia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rPr>
              <w:t>项目生活污水</w:t>
            </w:r>
            <w:r>
              <w:rPr>
                <w:rFonts w:ascii="Times New Roman" w:hAnsi="Times New Roman" w:cs="Times New Roman"/>
                <w:color w:val="auto"/>
                <w:sz w:val="24"/>
                <w:highlight w:val="none"/>
              </w:rPr>
              <w:t>生活污水</w:t>
            </w:r>
            <w:r>
              <w:rPr>
                <w:rFonts w:hint="eastAsia" w:cs="Times New Roman"/>
                <w:color w:val="auto"/>
                <w:sz w:val="24"/>
                <w:highlight w:val="none"/>
                <w:lang w:eastAsia="zh-CN"/>
              </w:rPr>
              <w:t>经</w:t>
            </w:r>
            <w:r>
              <w:rPr>
                <w:rFonts w:hint="eastAsia" w:ascii="Times New Roman" w:hAnsi="Times New Roman" w:cs="Times New Roman"/>
                <w:color w:val="auto"/>
                <w:sz w:val="24"/>
                <w:highlight w:val="none"/>
              </w:rPr>
              <w:t>化粪池</w:t>
            </w:r>
            <w:r>
              <w:rPr>
                <w:rFonts w:ascii="Times New Roman" w:hAnsi="Times New Roman" w:cs="Times New Roman"/>
                <w:color w:val="auto"/>
                <w:sz w:val="24"/>
                <w:highlight w:val="none"/>
              </w:rPr>
              <w:t>处理</w:t>
            </w:r>
            <w:r>
              <w:rPr>
                <w:rFonts w:hint="eastAsia" w:cs="Times New Roman"/>
                <w:color w:val="auto"/>
                <w:sz w:val="24"/>
                <w:highlight w:val="none"/>
                <w:lang w:eastAsia="zh-CN"/>
              </w:rPr>
              <w:t>后</w:t>
            </w:r>
            <w:r>
              <w:rPr>
                <w:rFonts w:hint="eastAsia" w:ascii="Times New Roman" w:hAnsi="Times New Roman" w:eastAsia="宋体" w:cs="Times New Roman"/>
                <w:color w:val="auto"/>
                <w:sz w:val="24"/>
                <w:highlight w:val="none"/>
                <w:lang w:eastAsia="zh-CN"/>
              </w:rPr>
              <w:t>由</w:t>
            </w:r>
            <w:r>
              <w:rPr>
                <w:rFonts w:hint="eastAsia" w:ascii="Times New Roman" w:hAnsi="Times New Roman" w:eastAsia="宋体" w:cs="Times New Roman"/>
                <w:color w:val="auto"/>
                <w:sz w:val="24"/>
                <w:highlight w:val="none"/>
                <w:lang w:val="en-US" w:eastAsia="zh-CN"/>
              </w:rPr>
              <w:t>吸污泵车定期清掏，不外排</w:t>
            </w:r>
            <w:r>
              <w:rPr>
                <w:rStyle w:val="85"/>
                <w:rFonts w:hint="eastAsia" w:cs="宋体"/>
                <w:b w:val="0"/>
                <w:bCs w:val="0"/>
                <w:color w:val="auto"/>
                <w:highlight w:val="none"/>
                <w:lang w:val="en-US"/>
              </w:rPr>
              <w:t>，因此无需设置废水监测计划</w:t>
            </w:r>
          </w:p>
          <w:p w14:paraId="2CB4916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79" w:leftChars="228" w:firstLine="0" w:firstLineChars="0"/>
              <w:jc w:val="left"/>
              <w:textAlignment w:val="auto"/>
              <w:rPr>
                <w:rStyle w:val="85"/>
                <w:rFonts w:hint="eastAsia" w:cs="宋体"/>
                <w:b/>
                <w:bCs/>
                <w:color w:val="auto"/>
                <w:highlight w:val="none"/>
              </w:rPr>
            </w:pPr>
            <w:r>
              <w:rPr>
                <w:rStyle w:val="85"/>
                <w:rFonts w:hint="eastAsia" w:cs="宋体"/>
                <w:b/>
                <w:bCs/>
                <w:color w:val="auto"/>
                <w:highlight w:val="none"/>
              </w:rPr>
              <w:t>大气环境影响及保护措施</w:t>
            </w:r>
            <w:r>
              <w:rPr>
                <w:rStyle w:val="85"/>
                <w:rFonts w:hint="eastAsia" w:cs="宋体"/>
                <w:b/>
                <w:bCs/>
                <w:color w:val="auto"/>
                <w:highlight w:val="none"/>
              </w:rPr>
              <w:br w:type="textWrapping"/>
            </w:r>
            <w:r>
              <w:rPr>
                <w:rStyle w:val="85"/>
                <w:rFonts w:hint="eastAsia" w:cs="宋体"/>
                <w:b/>
                <w:bCs/>
                <w:color w:val="auto"/>
                <w:highlight w:val="none"/>
                <w:lang w:val="en-US"/>
              </w:rPr>
              <w:t>2.1 废气污染工序及源强分析</w:t>
            </w:r>
          </w:p>
          <w:p w14:paraId="69249F07">
            <w:pPr>
              <w:spacing w:line="360" w:lineRule="auto"/>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Style w:val="85"/>
                <w:rFonts w:hint="eastAsia" w:cs="宋体"/>
                <w:b w:val="0"/>
                <w:bCs w:val="0"/>
                <w:color w:val="auto"/>
                <w:highlight w:val="none"/>
              </w:rPr>
              <w:t>本项目产生的废气主要为原料装卸过程中产生的颗粒物、生物质颗粒生产过程中的破碎、粉碎、制粒成型等工序产生的颗粒物及车辆运输废气。</w:t>
            </w:r>
            <w:r>
              <w:rPr>
                <w:rStyle w:val="85"/>
                <w:rFonts w:hint="eastAsia" w:cs="宋体"/>
                <w:b w:val="0"/>
                <w:bCs w:val="0"/>
                <w:color w:val="auto"/>
                <w:highlight w:val="none"/>
              </w:rPr>
              <w:br w:type="textWrapping"/>
            </w:r>
            <w:r>
              <w:rPr>
                <w:rStyle w:val="85"/>
                <w:rFonts w:hint="eastAsia" w:cs="宋体"/>
                <w:b w:val="0"/>
                <w:bCs w:val="0"/>
                <w:color w:val="auto"/>
                <w:highlight w:val="none"/>
                <w:lang w:val="en-US"/>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2.2 无组织废气管控措施</w:t>
            </w:r>
          </w:p>
          <w:p w14:paraId="56CCB87D">
            <w:pPr>
              <w:pStyle w:val="4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为了减小本项目无组织粉尘对周边环境的影响，项目采取以下防治措施减少对周围大气环境的不利影响：</w:t>
            </w:r>
          </w:p>
          <w:p w14:paraId="219C8289">
            <w:pPr>
              <w:pStyle w:val="4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加强有组织废气的收集措施：采取集气罩加软帘的收集措施，加强废气收集可从源头上有效减少无组织废气的产生量；破碎、筛分工序上方设集气罩加软帘收集，收集粉尘布袋除尘处理后通过15m排气筒排放（DA001）；磨粉、造粒</w:t>
            </w:r>
            <w:r>
              <w:rPr>
                <w:rFonts w:hint="eastAsia" w:asciiTheme="minorEastAsia" w:hAnsiTheme="minorEastAsia" w:eastAsiaTheme="minorEastAsia" w:cstheme="minorEastAsia"/>
                <w:b w:val="0"/>
                <w:bCs w:val="0"/>
                <w:color w:val="auto"/>
                <w:sz w:val="24"/>
                <w:szCs w:val="24"/>
                <w:highlight w:val="none"/>
                <w:lang w:val="en-US" w:eastAsia="zh-CN"/>
              </w:rPr>
              <w:t>粉尘经密封管道收集，收集粉尘经沙克龙除尘+脉冲布袋除尘器处理后通过15m高排气筒（DA002）排放</w:t>
            </w:r>
            <w:r>
              <w:rPr>
                <w:rFonts w:hint="eastAsia" w:asciiTheme="minorEastAsia" w:hAnsiTheme="minorEastAsia" w:eastAsiaTheme="minorEastAsia" w:cstheme="minorEastAsia"/>
                <w:b w:val="0"/>
                <w:bCs w:val="0"/>
                <w:color w:val="auto"/>
                <w:kern w:val="2"/>
                <w:sz w:val="24"/>
                <w:szCs w:val="24"/>
                <w:highlight w:val="none"/>
                <w:lang w:val="en-US" w:eastAsia="zh-CN" w:bidi="ar-SA"/>
              </w:rPr>
              <w:t>。废气收集处理系统与生产工艺设备同步运行，当废气收集处理系统发生故障或检修时，对应的生产工艺设备应停止运行，检修完毕后同步投入使用。</w:t>
            </w:r>
          </w:p>
          <w:p w14:paraId="692E51BC">
            <w:pPr>
              <w:pStyle w:val="4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无组织控制措施要求：车间采取封闭、定期清扫地面；厂区道路硬化；生产工艺（装置）产尘点采用密闭、封闭或设置集气罩等措施；物料库封闭；输送带做密闭处理；车辆运输时使用篷布进行覆盖，减少扬尘的产生，定期清扫路面。</w:t>
            </w:r>
          </w:p>
          <w:p w14:paraId="38B23C7B">
            <w:pPr>
              <w:pStyle w:val="4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采取以上措施后，废气中粉尘对周围环境影响较小。</w:t>
            </w:r>
          </w:p>
          <w:p w14:paraId="1CB6221B">
            <w:pPr>
              <w:spacing w:line="360" w:lineRule="auto"/>
              <w:ind w:firstLine="480" w:firstLineChars="200"/>
              <w:rPr>
                <w:rFonts w:hint="eastAsia" w:ascii="宋体" w:hAnsi="宋体"/>
                <w:color w:val="auto"/>
                <w:sz w:val="24"/>
                <w:highlight w:val="none"/>
              </w:rPr>
            </w:pPr>
            <w:r>
              <w:rPr>
                <w:rStyle w:val="85"/>
                <w:rFonts w:hint="eastAsia" w:cs="宋体"/>
                <w:b w:val="0"/>
                <w:bCs w:val="0"/>
                <w:color w:val="auto"/>
                <w:highlight w:val="none"/>
              </w:rPr>
              <w:t>本项目废气产排污节点、污染物及污染治理设施信息见表4-</w:t>
            </w:r>
            <w:r>
              <w:rPr>
                <w:rStyle w:val="85"/>
                <w:rFonts w:hint="eastAsia" w:cs="宋体"/>
                <w:b w:val="0"/>
                <w:bCs w:val="0"/>
                <w:color w:val="auto"/>
                <w:highlight w:val="none"/>
                <w:lang w:val="en-US"/>
              </w:rPr>
              <w:t>4</w:t>
            </w:r>
            <w:r>
              <w:rPr>
                <w:rStyle w:val="85"/>
                <w:rFonts w:hint="eastAsia" w:cs="宋体"/>
                <w:b w:val="0"/>
                <w:bCs w:val="0"/>
                <w:color w:val="auto"/>
                <w:highlight w:val="none"/>
              </w:rPr>
              <w:t>，大气有组织排放基本情况见表4-</w:t>
            </w:r>
            <w:r>
              <w:rPr>
                <w:rStyle w:val="85"/>
                <w:rFonts w:hint="eastAsia" w:cs="宋体"/>
                <w:b w:val="0"/>
                <w:bCs w:val="0"/>
                <w:color w:val="auto"/>
                <w:highlight w:val="none"/>
                <w:lang w:val="en-US"/>
              </w:rPr>
              <w:t>5</w:t>
            </w:r>
            <w:r>
              <w:rPr>
                <w:rStyle w:val="85"/>
                <w:rFonts w:hint="eastAsia" w:cs="宋体"/>
                <w:b w:val="0"/>
                <w:bCs w:val="0"/>
                <w:color w:val="auto"/>
                <w:highlight w:val="none"/>
              </w:rPr>
              <w:t>，大气污染物无组织排放见表4-</w:t>
            </w:r>
            <w:r>
              <w:rPr>
                <w:rStyle w:val="85"/>
                <w:rFonts w:hint="eastAsia" w:cs="宋体"/>
                <w:b w:val="0"/>
                <w:bCs w:val="0"/>
                <w:color w:val="auto"/>
                <w:highlight w:val="none"/>
                <w:lang w:val="en-US"/>
              </w:rPr>
              <w:t>6</w:t>
            </w:r>
            <w:r>
              <w:rPr>
                <w:rStyle w:val="85"/>
                <w:rFonts w:hint="eastAsia" w:cs="宋体"/>
                <w:b w:val="0"/>
                <w:bCs w:val="0"/>
                <w:color w:val="auto"/>
                <w:highlight w:val="none"/>
              </w:rPr>
              <w:t xml:space="preserve">： </w:t>
            </w:r>
          </w:p>
        </w:tc>
      </w:tr>
    </w:tbl>
    <w:p w14:paraId="185CEFF5">
      <w:pPr>
        <w:adjustRightInd w:val="0"/>
        <w:snapToGrid w:val="0"/>
        <w:jc w:val="center"/>
        <w:rPr>
          <w:rFonts w:ascii="宋体"/>
          <w:b/>
          <w:bCs/>
          <w:color w:val="auto"/>
          <w:kern w:val="0"/>
          <w:sz w:val="28"/>
          <w:szCs w:val="28"/>
          <w:highlight w:val="none"/>
        </w:rPr>
        <w:sectPr>
          <w:pgSz w:w="11907" w:h="16840"/>
          <w:pgMar w:top="1701" w:right="1531" w:bottom="1134" w:left="1531" w:header="851" w:footer="851" w:gutter="0"/>
          <w:cols w:space="720" w:num="1"/>
          <w:docGrid w:linePitch="312" w:charSpace="0"/>
        </w:sectPr>
      </w:pPr>
    </w:p>
    <w:p w14:paraId="3608C8BD">
      <w:pPr>
        <w:pStyle w:val="5"/>
        <w:rPr>
          <w:color w:val="auto"/>
          <w:highlight w:val="none"/>
        </w:rPr>
        <w:sectPr>
          <w:pgSz w:w="16840" w:h="11907" w:orient="landscape"/>
          <w:pgMar w:top="1531" w:right="1701" w:bottom="1531" w:left="1134" w:header="851" w:footer="851" w:gutter="0"/>
          <w:cols w:space="720" w:num="1"/>
          <w:docGrid w:linePitch="312" w:charSpace="0"/>
        </w:sectPr>
      </w:pPr>
    </w:p>
    <w:tbl>
      <w:tblPr>
        <w:tblStyle w:val="38"/>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8618"/>
      </w:tblGrid>
      <w:tr w14:paraId="667C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tcPr>
          <w:p w14:paraId="2E2607BE">
            <w:pPr>
              <w:rPr>
                <w:color w:val="auto"/>
                <w:highlight w:val="none"/>
                <w:vertAlign w:val="baseline"/>
              </w:rPr>
            </w:pPr>
          </w:p>
        </w:tc>
        <w:tc>
          <w:tcPr>
            <w:tcW w:w="8618" w:type="dxa"/>
          </w:tcPr>
          <w:p w14:paraId="6712AF9E">
            <w:pPr>
              <w:rPr>
                <w:color w:val="auto"/>
                <w:highlight w:val="none"/>
                <w:vertAlign w:val="baseline"/>
              </w:rPr>
            </w:pPr>
          </w:p>
          <w:p w14:paraId="04ACE124">
            <w:pPr>
              <w:adjustRightInd w:val="0"/>
              <w:snapToGrid w:val="0"/>
              <w:spacing w:before="240" w:beforeLines="100" w:line="360" w:lineRule="auto"/>
              <w:ind w:firstLine="482" w:firstLineChars="200"/>
              <w:rPr>
                <w:b/>
                <w:bCs/>
                <w:color w:val="auto"/>
                <w:sz w:val="24"/>
                <w:szCs w:val="24"/>
                <w:highlight w:val="none"/>
              </w:rPr>
            </w:pPr>
            <w:r>
              <w:rPr>
                <w:rFonts w:hint="eastAsia" w:cs="宋体"/>
                <w:b/>
                <w:bCs/>
                <w:color w:val="auto"/>
                <w:sz w:val="24"/>
                <w:szCs w:val="24"/>
                <w:highlight w:val="none"/>
              </w:rPr>
              <w:t>2.</w:t>
            </w:r>
            <w:r>
              <w:rPr>
                <w:rFonts w:hint="eastAsia" w:cs="宋体"/>
                <w:b/>
                <w:bCs/>
                <w:color w:val="auto"/>
                <w:sz w:val="24"/>
                <w:szCs w:val="24"/>
                <w:highlight w:val="none"/>
                <w:lang w:val="en-US" w:eastAsia="zh-CN"/>
              </w:rPr>
              <w:t>3</w:t>
            </w:r>
            <w:r>
              <w:rPr>
                <w:rFonts w:hint="eastAsia" w:cs="宋体"/>
                <w:b/>
                <w:bCs/>
                <w:color w:val="auto"/>
                <w:sz w:val="24"/>
                <w:szCs w:val="24"/>
                <w:highlight w:val="none"/>
              </w:rPr>
              <w:t xml:space="preserve"> 废气治理措施可行性分析</w:t>
            </w:r>
          </w:p>
          <w:p w14:paraId="3A3127CC">
            <w:pPr>
              <w:widowControl/>
              <w:spacing w:line="360" w:lineRule="auto"/>
              <w:ind w:firstLine="480" w:firstLineChars="200"/>
              <w:jc w:val="left"/>
              <w:rPr>
                <w:rFonts w:cs="宋体"/>
                <w:color w:val="auto"/>
                <w:sz w:val="24"/>
                <w:szCs w:val="24"/>
                <w:highlight w:val="none"/>
              </w:rPr>
            </w:pPr>
            <w:r>
              <w:rPr>
                <w:rFonts w:hint="eastAsia"/>
                <w:bCs/>
                <w:color w:val="auto"/>
                <w:sz w:val="24"/>
                <w:szCs w:val="24"/>
                <w:highlight w:val="none"/>
              </w:rPr>
              <w:t>参照</w:t>
            </w:r>
            <w:r>
              <w:rPr>
                <w:rStyle w:val="85"/>
                <w:rFonts w:hint="eastAsia" w:cs="宋体"/>
                <w:b w:val="0"/>
                <w:bCs w:val="0"/>
                <w:color w:val="auto"/>
                <w:highlight w:val="none"/>
              </w:rPr>
              <w:t>《</w:t>
            </w:r>
            <w:r>
              <w:rPr>
                <w:color w:val="auto"/>
                <w:highlight w:val="none"/>
              </w:rPr>
              <w:fldChar w:fldCharType="begin"/>
            </w:r>
            <w:r>
              <w:rPr>
                <w:color w:val="auto"/>
                <w:highlight w:val="none"/>
              </w:rPr>
              <w:instrText xml:space="preserve"> HYPERLINK "http://www.mee.gov.cn/xxgk2018/xxgk/xxgk01/202106/W020210624327149500026.pdf" </w:instrText>
            </w:r>
            <w:r>
              <w:rPr>
                <w:color w:val="auto"/>
                <w:highlight w:val="none"/>
              </w:rPr>
              <w:fldChar w:fldCharType="separate"/>
            </w:r>
            <w:r>
              <w:rPr>
                <w:rStyle w:val="85"/>
                <w:rFonts w:hint="eastAsia" w:cs="宋体"/>
                <w:b w:val="0"/>
                <w:bCs w:val="0"/>
                <w:color w:val="auto"/>
                <w:highlight w:val="none"/>
              </w:rPr>
              <w:t>排放源统计调查产排污核算方法和系数手册</w:t>
            </w:r>
            <w:r>
              <w:rPr>
                <w:rStyle w:val="85"/>
                <w:rFonts w:hint="eastAsia" w:cs="宋体"/>
                <w:b w:val="0"/>
                <w:bCs w:val="0"/>
                <w:color w:val="auto"/>
                <w:highlight w:val="none"/>
              </w:rPr>
              <w:fldChar w:fldCharType="end"/>
            </w:r>
            <w:r>
              <w:rPr>
                <w:rStyle w:val="85"/>
                <w:rFonts w:hint="eastAsia" w:cs="宋体"/>
                <w:b w:val="0"/>
                <w:bCs w:val="0"/>
                <w:color w:val="auto"/>
                <w:highlight w:val="none"/>
              </w:rPr>
              <w:t>》中的《</w:t>
            </w:r>
            <w:r>
              <w:rPr>
                <w:rStyle w:val="85"/>
                <w:rFonts w:cs="宋体"/>
                <w:b w:val="0"/>
                <w:bCs w:val="0"/>
                <w:color w:val="auto"/>
                <w:highlight w:val="none"/>
              </w:rPr>
              <w:t>2542 生物质致密成型燃料加工行业系数手册</w:t>
            </w:r>
            <w:r>
              <w:rPr>
                <w:rStyle w:val="85"/>
                <w:rFonts w:hint="eastAsia" w:cs="宋体"/>
                <w:b w:val="0"/>
                <w:bCs w:val="0"/>
                <w:color w:val="auto"/>
                <w:highlight w:val="none"/>
              </w:rPr>
              <w:t>》中显示“剪切、破碎、筛分、造粒”工序中末端治理技术名称</w:t>
            </w:r>
            <w:r>
              <w:rPr>
                <w:rFonts w:hint="eastAsia" w:cs="宋体"/>
                <w:color w:val="auto"/>
                <w:sz w:val="24"/>
                <w:szCs w:val="24"/>
                <w:highlight w:val="none"/>
                <w:lang w:val="en-GB"/>
              </w:rPr>
              <w:t>为</w:t>
            </w:r>
            <w:r>
              <w:rPr>
                <w:rFonts w:hint="eastAsia" w:cs="宋体"/>
                <w:color w:val="auto"/>
                <w:sz w:val="24"/>
                <w:szCs w:val="24"/>
                <w:highlight w:val="none"/>
                <w:lang w:val="en-GB" w:eastAsia="zh-CN"/>
              </w:rPr>
              <w:t>“</w:t>
            </w:r>
            <w:r>
              <w:rPr>
                <w:rFonts w:hint="eastAsia" w:cs="宋体"/>
                <w:color w:val="auto"/>
                <w:sz w:val="24"/>
                <w:szCs w:val="24"/>
                <w:highlight w:val="none"/>
                <w:lang w:val="en-GB"/>
              </w:rPr>
              <w:t>旋风除尘、袋式除尘</w:t>
            </w:r>
            <w:r>
              <w:rPr>
                <w:rFonts w:hint="eastAsia" w:cs="宋体"/>
                <w:color w:val="auto"/>
                <w:sz w:val="24"/>
                <w:szCs w:val="24"/>
                <w:highlight w:val="none"/>
                <w:lang w:val="en-GB" w:eastAsia="zh-CN"/>
              </w:rPr>
              <w:t>”</w:t>
            </w:r>
            <w:r>
              <w:rPr>
                <w:rFonts w:hint="eastAsia" w:cs="宋体"/>
                <w:color w:val="auto"/>
                <w:sz w:val="24"/>
                <w:szCs w:val="24"/>
                <w:highlight w:val="none"/>
              </w:rPr>
              <w:t>，可知本项目的</w:t>
            </w:r>
            <w:r>
              <w:rPr>
                <w:rStyle w:val="85"/>
                <w:rFonts w:hint="eastAsia" w:cs="宋体"/>
                <w:b w:val="0"/>
                <w:bCs w:val="0"/>
                <w:color w:val="auto"/>
                <w:highlight w:val="none"/>
              </w:rPr>
              <w:t>破碎、粉碎、筛分、制粒成型</w:t>
            </w:r>
            <w:r>
              <w:rPr>
                <w:rFonts w:hint="eastAsia" w:cs="宋体"/>
                <w:color w:val="auto"/>
                <w:sz w:val="24"/>
                <w:szCs w:val="24"/>
                <w:highlight w:val="none"/>
              </w:rPr>
              <w:t>等工序的治理技术与其显示的治理技术基本一致，表明处理技术可行。</w:t>
            </w:r>
          </w:p>
          <w:p w14:paraId="7857136D">
            <w:pPr>
              <w:autoSpaceDE w:val="0"/>
              <w:autoSpaceDN w:val="0"/>
              <w:adjustRightInd w:val="0"/>
              <w:snapToGrid w:val="0"/>
              <w:spacing w:line="360" w:lineRule="auto"/>
              <w:ind w:firstLine="440" w:firstLineChars="200"/>
              <w:jc w:val="center"/>
              <w:rPr>
                <w:color w:val="auto"/>
                <w:kern w:val="24"/>
                <w:sz w:val="24"/>
                <w:highlight w:val="none"/>
              </w:rPr>
            </w:pPr>
            <w:r>
              <w:rPr>
                <w:rFonts w:hint="eastAsia"/>
                <w:color w:val="auto"/>
                <w:sz w:val="22"/>
                <w:szCs w:val="22"/>
                <w:highlight w:val="none"/>
              </w:rPr>
              <w:t>表</w:t>
            </w:r>
            <w:r>
              <w:rPr>
                <w:rFonts w:hint="eastAsia"/>
                <w:color w:val="auto"/>
                <w:sz w:val="22"/>
                <w:szCs w:val="22"/>
                <w:highlight w:val="none"/>
                <w:lang w:val="en-US" w:eastAsia="zh-CN"/>
              </w:rPr>
              <w:t>4-7</w:t>
            </w:r>
            <w:r>
              <w:rPr>
                <w:rFonts w:hint="eastAsia"/>
                <w:color w:val="auto"/>
                <w:sz w:val="22"/>
                <w:szCs w:val="22"/>
                <w:highlight w:val="none"/>
              </w:rPr>
              <w:t xml:space="preserve"> 污染防治可行技术对比分析</w:t>
            </w:r>
          </w:p>
          <w:tbl>
            <w:tblPr>
              <w:tblStyle w:val="37"/>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2"/>
              <w:gridCol w:w="1038"/>
              <w:gridCol w:w="1582"/>
              <w:gridCol w:w="1358"/>
              <w:gridCol w:w="2512"/>
              <w:gridCol w:w="885"/>
            </w:tblGrid>
            <w:tr w14:paraId="2D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842" w:type="dxa"/>
                  <w:vAlign w:val="center"/>
                </w:tcPr>
                <w:p w14:paraId="02451720">
                  <w:pPr>
                    <w:jc w:val="center"/>
                    <w:rPr>
                      <w:color w:val="auto"/>
                      <w:highlight w:val="none"/>
                    </w:rPr>
                  </w:pPr>
                  <w:r>
                    <w:rPr>
                      <w:color w:val="auto"/>
                      <w:highlight w:val="none"/>
                    </w:rPr>
                    <w:t>排污单位类别</w:t>
                  </w:r>
                </w:p>
              </w:tc>
              <w:tc>
                <w:tcPr>
                  <w:tcW w:w="1038" w:type="dxa"/>
                  <w:vAlign w:val="center"/>
                </w:tcPr>
                <w:p w14:paraId="2BF33472">
                  <w:pPr>
                    <w:jc w:val="center"/>
                    <w:rPr>
                      <w:color w:val="auto"/>
                      <w:highlight w:val="none"/>
                    </w:rPr>
                  </w:pPr>
                  <w:r>
                    <w:rPr>
                      <w:rFonts w:hint="eastAsia"/>
                      <w:color w:val="auto"/>
                      <w:highlight w:val="none"/>
                    </w:rPr>
                    <w:t>生产单元</w:t>
                  </w:r>
                </w:p>
              </w:tc>
              <w:tc>
                <w:tcPr>
                  <w:tcW w:w="1582" w:type="dxa"/>
                  <w:vAlign w:val="center"/>
                </w:tcPr>
                <w:p w14:paraId="14E4854A">
                  <w:pPr>
                    <w:jc w:val="center"/>
                    <w:rPr>
                      <w:color w:val="auto"/>
                      <w:highlight w:val="none"/>
                    </w:rPr>
                  </w:pPr>
                  <w:r>
                    <w:rPr>
                      <w:rFonts w:hint="eastAsia"/>
                      <w:color w:val="auto"/>
                      <w:highlight w:val="none"/>
                    </w:rPr>
                    <w:t>废气产污</w:t>
                  </w:r>
                </w:p>
                <w:p w14:paraId="4DA191F6">
                  <w:pPr>
                    <w:jc w:val="center"/>
                    <w:rPr>
                      <w:color w:val="auto"/>
                      <w:highlight w:val="none"/>
                    </w:rPr>
                  </w:pPr>
                  <w:r>
                    <w:rPr>
                      <w:rFonts w:hint="eastAsia"/>
                      <w:color w:val="auto"/>
                      <w:highlight w:val="none"/>
                    </w:rPr>
                    <w:t>环节</w:t>
                  </w:r>
                </w:p>
              </w:tc>
              <w:tc>
                <w:tcPr>
                  <w:tcW w:w="1358" w:type="dxa"/>
                  <w:vAlign w:val="center"/>
                </w:tcPr>
                <w:p w14:paraId="61A9990E">
                  <w:pPr>
                    <w:jc w:val="center"/>
                    <w:rPr>
                      <w:color w:val="auto"/>
                      <w:highlight w:val="none"/>
                    </w:rPr>
                  </w:pPr>
                  <w:r>
                    <w:rPr>
                      <w:rFonts w:hint="eastAsia"/>
                      <w:color w:val="auto"/>
                      <w:highlight w:val="none"/>
                    </w:rPr>
                    <w:t xml:space="preserve">末端治理 </w:t>
                  </w:r>
                </w:p>
                <w:p w14:paraId="2414B9E2">
                  <w:pPr>
                    <w:jc w:val="center"/>
                    <w:rPr>
                      <w:color w:val="auto"/>
                      <w:highlight w:val="none"/>
                    </w:rPr>
                  </w:pPr>
                  <w:r>
                    <w:rPr>
                      <w:rFonts w:hint="eastAsia"/>
                      <w:color w:val="auto"/>
                      <w:highlight w:val="none"/>
                    </w:rPr>
                    <w:t xml:space="preserve">技术名称 </w:t>
                  </w:r>
                </w:p>
              </w:tc>
              <w:tc>
                <w:tcPr>
                  <w:tcW w:w="2512" w:type="dxa"/>
                  <w:vAlign w:val="center"/>
                </w:tcPr>
                <w:p w14:paraId="7B37278E">
                  <w:pPr>
                    <w:spacing w:before="120" w:beforeLines="50"/>
                    <w:jc w:val="center"/>
                    <w:rPr>
                      <w:color w:val="auto"/>
                      <w:highlight w:val="none"/>
                    </w:rPr>
                  </w:pPr>
                  <w:r>
                    <w:rPr>
                      <w:color w:val="auto"/>
                      <w:highlight w:val="none"/>
                    </w:rPr>
                    <w:t>本项目</w:t>
                  </w:r>
                  <w:r>
                    <w:rPr>
                      <w:rFonts w:hint="eastAsia"/>
                      <w:color w:val="auto"/>
                      <w:highlight w:val="none"/>
                    </w:rPr>
                    <w:t>内容</w:t>
                  </w:r>
                </w:p>
              </w:tc>
              <w:tc>
                <w:tcPr>
                  <w:tcW w:w="885" w:type="dxa"/>
                  <w:vAlign w:val="center"/>
                </w:tcPr>
                <w:p w14:paraId="39E60750">
                  <w:pPr>
                    <w:jc w:val="center"/>
                    <w:rPr>
                      <w:color w:val="auto"/>
                      <w:highlight w:val="none"/>
                    </w:rPr>
                  </w:pPr>
                  <w:r>
                    <w:rPr>
                      <w:rFonts w:hint="eastAsia"/>
                      <w:color w:val="auto"/>
                      <w:highlight w:val="none"/>
                    </w:rPr>
                    <w:t>是否可行</w:t>
                  </w:r>
                </w:p>
              </w:tc>
            </w:tr>
            <w:tr w14:paraId="20B6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842" w:type="dxa"/>
                  <w:vAlign w:val="center"/>
                </w:tcPr>
                <w:p w14:paraId="1851A3B9">
                  <w:pPr>
                    <w:spacing w:before="120" w:beforeLines="50"/>
                    <w:jc w:val="center"/>
                    <w:rPr>
                      <w:color w:val="auto"/>
                      <w:highlight w:val="none"/>
                    </w:rPr>
                  </w:pPr>
                  <w:r>
                    <w:rPr>
                      <w:color w:val="auto"/>
                      <w:highlight w:val="none"/>
                    </w:rPr>
                    <w:t>生物质致密成型燃料加工</w:t>
                  </w:r>
                </w:p>
              </w:tc>
              <w:tc>
                <w:tcPr>
                  <w:tcW w:w="1038" w:type="dxa"/>
                  <w:vAlign w:val="center"/>
                </w:tcPr>
                <w:p w14:paraId="6F694553">
                  <w:pPr>
                    <w:spacing w:before="120" w:beforeLines="50"/>
                    <w:jc w:val="center"/>
                    <w:rPr>
                      <w:color w:val="auto"/>
                      <w:highlight w:val="none"/>
                    </w:rPr>
                  </w:pPr>
                  <w:r>
                    <w:rPr>
                      <w:rFonts w:hint="eastAsia"/>
                      <w:color w:val="auto"/>
                      <w:highlight w:val="none"/>
                    </w:rPr>
                    <w:t>破碎、粉碎、制粒成型工序</w:t>
                  </w:r>
                </w:p>
              </w:tc>
              <w:tc>
                <w:tcPr>
                  <w:tcW w:w="1582" w:type="dxa"/>
                  <w:vAlign w:val="center"/>
                </w:tcPr>
                <w:p w14:paraId="45A6B5D1">
                  <w:pPr>
                    <w:spacing w:before="120" w:beforeLines="50"/>
                    <w:jc w:val="center"/>
                    <w:rPr>
                      <w:color w:val="auto"/>
                      <w:highlight w:val="none"/>
                    </w:rPr>
                  </w:pPr>
                  <w:r>
                    <w:rPr>
                      <w:rFonts w:hint="eastAsia"/>
                      <w:color w:val="auto"/>
                      <w:highlight w:val="none"/>
                    </w:rPr>
                    <w:t>剪切、破碎、造粒工序产生的废气</w:t>
                  </w:r>
                </w:p>
              </w:tc>
              <w:tc>
                <w:tcPr>
                  <w:tcW w:w="1358" w:type="dxa"/>
                  <w:vAlign w:val="center"/>
                </w:tcPr>
                <w:p w14:paraId="3F69F32E">
                  <w:pPr>
                    <w:spacing w:before="120" w:beforeLines="50"/>
                    <w:jc w:val="center"/>
                    <w:rPr>
                      <w:color w:val="auto"/>
                      <w:highlight w:val="none"/>
                    </w:rPr>
                  </w:pPr>
                  <w:r>
                    <w:rPr>
                      <w:rFonts w:hint="eastAsia"/>
                      <w:color w:val="auto"/>
                      <w:highlight w:val="none"/>
                    </w:rPr>
                    <w:t>旋风除尘</w:t>
                  </w:r>
                  <w:r>
                    <w:rPr>
                      <w:rFonts w:hint="eastAsia"/>
                      <w:color w:val="auto"/>
                      <w:highlight w:val="none"/>
                    </w:rPr>
                    <w:br w:type="textWrapping"/>
                  </w:r>
                  <w:r>
                    <w:rPr>
                      <w:rFonts w:hint="eastAsia"/>
                      <w:color w:val="auto"/>
                      <w:highlight w:val="none"/>
                    </w:rPr>
                    <w:t>袋式除尘</w:t>
                  </w:r>
                </w:p>
              </w:tc>
              <w:tc>
                <w:tcPr>
                  <w:tcW w:w="2512" w:type="dxa"/>
                  <w:vAlign w:val="center"/>
                </w:tcPr>
                <w:p w14:paraId="39F443EC">
                  <w:pPr>
                    <w:spacing w:before="120" w:beforeLines="50"/>
                    <w:jc w:val="center"/>
                    <w:rPr>
                      <w:color w:val="auto"/>
                      <w:highlight w:val="none"/>
                    </w:rPr>
                  </w:pPr>
                  <w:r>
                    <w:rPr>
                      <w:rFonts w:hint="eastAsia"/>
                      <w:color w:val="auto"/>
                      <w:highlight w:val="none"/>
                    </w:rPr>
                    <w:t>布袋除尘</w:t>
                  </w:r>
                  <w:r>
                    <w:rPr>
                      <w:rFonts w:hint="eastAsia"/>
                      <w:color w:val="auto"/>
                      <w:highlight w:val="none"/>
                      <w:lang w:eastAsia="zh-CN"/>
                    </w:rPr>
                    <w:t>器、沙克龙除尘+脉冲布袋除尘器</w:t>
                  </w:r>
                </w:p>
              </w:tc>
              <w:tc>
                <w:tcPr>
                  <w:tcW w:w="885" w:type="dxa"/>
                  <w:vAlign w:val="center"/>
                </w:tcPr>
                <w:p w14:paraId="48E22873">
                  <w:pPr>
                    <w:jc w:val="center"/>
                    <w:rPr>
                      <w:color w:val="auto"/>
                      <w:highlight w:val="none"/>
                    </w:rPr>
                  </w:pPr>
                  <w:r>
                    <w:rPr>
                      <w:rFonts w:hint="eastAsia"/>
                      <w:color w:val="auto"/>
                      <w:highlight w:val="none"/>
                    </w:rPr>
                    <w:t>可行</w:t>
                  </w:r>
                </w:p>
              </w:tc>
            </w:tr>
          </w:tbl>
          <w:p w14:paraId="72DC5E99">
            <w:pPr>
              <w:autoSpaceDE w:val="0"/>
              <w:autoSpaceDN w:val="0"/>
              <w:adjustRightInd w:val="0"/>
              <w:snapToGrid w:val="0"/>
              <w:spacing w:line="360" w:lineRule="auto"/>
              <w:ind w:firstLine="480" w:firstLineChars="200"/>
              <w:rPr>
                <w:color w:val="auto"/>
                <w:kern w:val="24"/>
                <w:sz w:val="24"/>
                <w:highlight w:val="none"/>
              </w:rPr>
            </w:pPr>
          </w:p>
          <w:p w14:paraId="70316A1C">
            <w:pPr>
              <w:autoSpaceDE w:val="0"/>
              <w:autoSpaceDN w:val="0"/>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本项目采用上述措施后能够有效地处理废气，保证废气可达标排放，能有效减轻对周边大气环境的影响。</w:t>
            </w:r>
          </w:p>
          <w:p w14:paraId="443288B7">
            <w:pPr>
              <w:autoSpaceDE w:val="0"/>
              <w:autoSpaceDN w:val="0"/>
              <w:adjustRightInd w:val="0"/>
              <w:snapToGrid w:val="0"/>
              <w:spacing w:line="360" w:lineRule="auto"/>
              <w:ind w:firstLine="482" w:firstLineChars="200"/>
              <w:rPr>
                <w:b/>
                <w:bCs/>
                <w:color w:val="auto"/>
                <w:highlight w:val="none"/>
              </w:rPr>
            </w:pPr>
            <w:r>
              <w:rPr>
                <w:rFonts w:hint="eastAsia" w:cs="宋体"/>
                <w:b/>
                <w:bCs/>
                <w:color w:val="auto"/>
                <w:sz w:val="24"/>
                <w:szCs w:val="24"/>
                <w:highlight w:val="none"/>
              </w:rPr>
              <w:t>2.</w:t>
            </w:r>
            <w:r>
              <w:rPr>
                <w:rFonts w:hint="eastAsia" w:cs="宋体"/>
                <w:b/>
                <w:bCs/>
                <w:color w:val="auto"/>
                <w:sz w:val="24"/>
                <w:szCs w:val="24"/>
                <w:highlight w:val="none"/>
                <w:lang w:val="en-US" w:eastAsia="zh-CN"/>
              </w:rPr>
              <w:t>4</w:t>
            </w:r>
            <w:r>
              <w:rPr>
                <w:rFonts w:hint="eastAsia" w:cs="宋体"/>
                <w:b/>
                <w:bCs/>
                <w:color w:val="auto"/>
                <w:sz w:val="24"/>
                <w:szCs w:val="24"/>
                <w:highlight w:val="none"/>
              </w:rPr>
              <w:t xml:space="preserve"> 非正常工况污染物排放情况</w:t>
            </w:r>
          </w:p>
          <w:p w14:paraId="64C7163A">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非正常工况是指车间废气处理设施运行出现事故，达不到设计要求时的处理效率。通过对该项目废气产生环节及主要污染物识别，综合考虑废气的环境影响和事故可能发生的概率，本次环评非正常工况考虑废气治理设施全部失效。废气处理系统出现故障，一般有</w:t>
            </w:r>
            <w:r>
              <w:rPr>
                <w:rStyle w:val="85"/>
                <w:b w:val="0"/>
                <w:bCs w:val="0"/>
                <w:color w:val="auto"/>
                <w:highlight w:val="none"/>
              </w:rPr>
              <w:t>3</w:t>
            </w:r>
            <w:r>
              <w:rPr>
                <w:rStyle w:val="85"/>
                <w:rFonts w:hint="eastAsia" w:cs="宋体"/>
                <w:b w:val="0"/>
                <w:bCs w:val="0"/>
                <w:color w:val="auto"/>
                <w:highlight w:val="none"/>
              </w:rPr>
              <w:t>种情况：停电、净化装置和风机出现故障，对生产异常情况，采取以下措施：</w:t>
            </w:r>
          </w:p>
          <w:p w14:paraId="652DFCCF">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①如果全厂停电，停止生产，无污染物产生。为确保安全，立即疏散工作人员。</w:t>
            </w:r>
          </w:p>
          <w:p w14:paraId="5D784867">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②风机出现故障时，立即停止污染源工序的生产，并及时维修风机。</w:t>
            </w:r>
          </w:p>
          <w:p w14:paraId="541F05F2">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③当废气处理设施出现故障时，应立即进行维修，并停止产污设备的生产。</w:t>
            </w:r>
          </w:p>
          <w:p w14:paraId="11C8A246">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本报告废气非正常排放考虑装置处理效率为</w:t>
            </w:r>
            <w:r>
              <w:rPr>
                <w:rStyle w:val="85"/>
                <w:b w:val="0"/>
                <w:bCs w:val="0"/>
                <w:color w:val="auto"/>
                <w:highlight w:val="none"/>
              </w:rPr>
              <w:t>0</w:t>
            </w:r>
            <w:r>
              <w:rPr>
                <w:rStyle w:val="85"/>
                <w:rFonts w:hint="eastAsia" w:cs="宋体"/>
                <w:b w:val="0"/>
                <w:bCs w:val="0"/>
                <w:color w:val="auto"/>
                <w:highlight w:val="none"/>
              </w:rPr>
              <w:t>的情况，非正常排放情况及概率下表。</w:t>
            </w:r>
          </w:p>
          <w:p w14:paraId="22F3F5B2">
            <w:pPr>
              <w:spacing w:line="360" w:lineRule="auto"/>
              <w:jc w:val="center"/>
              <w:rPr>
                <w:color w:val="auto"/>
                <w:sz w:val="24"/>
                <w:szCs w:val="24"/>
                <w:highlight w:val="none"/>
              </w:rPr>
            </w:pPr>
            <w:r>
              <w:rPr>
                <w:rFonts w:hint="eastAsia" w:hAnsi="宋体" w:cs="宋体"/>
                <w:color w:val="auto"/>
                <w:sz w:val="22"/>
                <w:szCs w:val="22"/>
                <w:highlight w:val="none"/>
              </w:rPr>
              <w:t>表</w:t>
            </w:r>
            <w:r>
              <w:rPr>
                <w:rFonts w:hAnsi="宋体"/>
                <w:color w:val="auto"/>
                <w:sz w:val="22"/>
                <w:szCs w:val="22"/>
                <w:highlight w:val="none"/>
              </w:rPr>
              <w:t xml:space="preserve">4-8  </w:t>
            </w:r>
            <w:r>
              <w:rPr>
                <w:rFonts w:hint="eastAsia" w:hAnsi="宋体" w:cs="宋体"/>
                <w:color w:val="auto"/>
                <w:sz w:val="22"/>
                <w:szCs w:val="22"/>
                <w:highlight w:val="none"/>
              </w:rPr>
              <w:t>废气非正常排放参数表</w:t>
            </w:r>
          </w:p>
          <w:p w14:paraId="69B5AEA8">
            <w:pPr>
              <w:spacing w:before="240" w:beforeLines="100" w:line="360" w:lineRule="auto"/>
              <w:ind w:firstLine="480" w:firstLineChars="200"/>
              <w:rPr>
                <w:rStyle w:val="85"/>
                <w:b w:val="0"/>
                <w:bCs w:val="0"/>
                <w:color w:val="auto"/>
                <w:highlight w:val="none"/>
              </w:rPr>
            </w:pPr>
            <w:r>
              <w:rPr>
                <w:rStyle w:val="85"/>
                <w:rFonts w:hint="eastAsia" w:cs="宋体"/>
                <w:b w:val="0"/>
                <w:bCs w:val="0"/>
                <w:color w:val="auto"/>
                <w:highlight w:val="none"/>
              </w:rPr>
              <w:t>本项目在生产时应先运行废气治理设施，待设施正常运转后再启动生产设备，确保废气的达标排放。另生产设施与废气治理设施设置联动装置，即废气治理设施一旦故障，生产设备应立刻停机，以确保废气不会超标排放。</w:t>
            </w:r>
          </w:p>
          <w:p w14:paraId="20A90707">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综上所述，项目废气满足《大气污染物综合排放标准》（</w:t>
            </w:r>
            <w:r>
              <w:rPr>
                <w:rStyle w:val="85"/>
                <w:b w:val="0"/>
                <w:bCs w:val="0"/>
                <w:color w:val="auto"/>
                <w:highlight w:val="none"/>
              </w:rPr>
              <w:t>GB16297-1996</w:t>
            </w:r>
            <w:r>
              <w:rPr>
                <w:rStyle w:val="85"/>
                <w:rFonts w:hint="eastAsia" w:cs="宋体"/>
                <w:b w:val="0"/>
                <w:bCs w:val="0"/>
                <w:color w:val="auto"/>
                <w:highlight w:val="none"/>
              </w:rPr>
              <w:t>）中相关限值。在各项大气污染防治措施落实良好情况下，本项目产生大气污染物对周围环境空气质量影响较小。</w:t>
            </w:r>
          </w:p>
          <w:p w14:paraId="66E34F03">
            <w:pPr>
              <w:spacing w:line="360" w:lineRule="auto"/>
              <w:ind w:firstLine="482" w:firstLineChars="200"/>
              <w:rPr>
                <w:rStyle w:val="85"/>
                <w:b/>
                <w:bCs/>
                <w:color w:val="auto"/>
                <w:highlight w:val="none"/>
              </w:rPr>
            </w:pPr>
            <w:r>
              <w:rPr>
                <w:rStyle w:val="85"/>
                <w:rFonts w:hint="eastAsia"/>
                <w:b/>
                <w:bCs/>
                <w:color w:val="auto"/>
                <w:highlight w:val="none"/>
              </w:rPr>
              <w:t>2.</w:t>
            </w:r>
            <w:r>
              <w:rPr>
                <w:rStyle w:val="85"/>
                <w:rFonts w:hint="eastAsia"/>
                <w:b/>
                <w:bCs/>
                <w:color w:val="auto"/>
                <w:highlight w:val="none"/>
                <w:lang w:val="en-US"/>
              </w:rPr>
              <w:t>5</w:t>
            </w:r>
            <w:r>
              <w:rPr>
                <w:rStyle w:val="85"/>
                <w:rFonts w:hint="eastAsia"/>
                <w:b/>
                <w:bCs/>
                <w:color w:val="auto"/>
                <w:highlight w:val="none"/>
              </w:rPr>
              <w:t xml:space="preserve"> </w:t>
            </w:r>
            <w:r>
              <w:rPr>
                <w:rStyle w:val="85"/>
                <w:rFonts w:hint="eastAsia" w:cs="宋体"/>
                <w:b/>
                <w:bCs/>
                <w:color w:val="auto"/>
                <w:highlight w:val="none"/>
              </w:rPr>
              <w:t>废气检测计划</w:t>
            </w:r>
          </w:p>
          <w:p w14:paraId="3FE2134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排污单位自行监测技术指南 总则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（HJ</w:t>
            </w:r>
            <w:r>
              <w:rPr>
                <w:rFonts w:hint="eastAsia" w:asciiTheme="minorEastAsia" w:hAnsiTheme="minorEastAsia" w:eastAsiaTheme="minorEastAsia" w:cstheme="minorEastAsia"/>
                <w:color w:val="auto"/>
                <w:sz w:val="24"/>
                <w:szCs w:val="24"/>
                <w:highlight w:val="none"/>
                <w:lang w:val="en-US" w:eastAsia="zh-CN"/>
              </w:rPr>
              <w:t>819-2017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表1及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排污许可证申请与核发技术规范</w:t>
            </w:r>
            <w:r>
              <w:rPr>
                <w:rFonts w:hint="eastAsia" w:asciiTheme="minorEastAsia" w:hAnsiTheme="minorEastAsia" w:eastAsiaTheme="minorEastAsia" w:cstheme="minorEastAsia"/>
                <w:color w:val="auto"/>
                <w:sz w:val="24"/>
                <w:szCs w:val="24"/>
                <w:highlight w:val="none"/>
                <w:lang w:val="en-US" w:eastAsia="zh-CN"/>
              </w:rPr>
              <w:t xml:space="preserve"> 废弃资源加工工业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（HJ1</w:t>
            </w:r>
            <w:r>
              <w:rPr>
                <w:rFonts w:hint="eastAsia" w:asciiTheme="minorEastAsia" w:hAnsiTheme="minorEastAsia" w:eastAsiaTheme="minorEastAsia" w:cstheme="minorEastAsia"/>
                <w:color w:val="auto"/>
                <w:sz w:val="24"/>
                <w:szCs w:val="24"/>
                <w:highlight w:val="none"/>
                <w:lang w:val="en-US" w:eastAsia="zh-CN"/>
              </w:rPr>
              <w:t>034</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）制定污染源监测计划。若企业不具备监测条件，可委托有资质的监测单位进行监测，监测结果以报表形式上报当地生态环境主管部门。</w:t>
            </w:r>
          </w:p>
          <w:p w14:paraId="7BBFEC05">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表4-9 </w:t>
            </w:r>
            <w:r>
              <w:rPr>
                <w:rFonts w:hint="eastAsia" w:asciiTheme="minorEastAsia" w:hAnsiTheme="minorEastAsia" w:eastAsiaTheme="minorEastAsia" w:cstheme="minorEastAsia"/>
                <w:b w:val="0"/>
                <w:bCs w:val="0"/>
                <w:color w:val="auto"/>
                <w:sz w:val="21"/>
                <w:szCs w:val="21"/>
                <w:highlight w:val="none"/>
              </w:rPr>
              <w:t>建设项目污染源监测计划表</w:t>
            </w:r>
          </w:p>
          <w:tbl>
            <w:tblPr>
              <w:tblStyle w:val="37"/>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66"/>
              <w:gridCol w:w="1137"/>
              <w:gridCol w:w="1017"/>
              <w:gridCol w:w="1353"/>
              <w:gridCol w:w="1156"/>
              <w:gridCol w:w="2185"/>
              <w:gridCol w:w="882"/>
            </w:tblGrid>
            <w:tr w14:paraId="725A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C194E4C">
                  <w:pPr>
                    <w:jc w:val="center"/>
                    <w:rPr>
                      <w:color w:val="auto"/>
                      <w:sz w:val="22"/>
                      <w:szCs w:val="22"/>
                      <w:highlight w:val="none"/>
                    </w:rPr>
                  </w:pPr>
                  <w:r>
                    <w:rPr>
                      <w:rFonts w:hint="eastAsia" w:cs="宋体"/>
                      <w:color w:val="auto"/>
                      <w:sz w:val="22"/>
                      <w:szCs w:val="22"/>
                      <w:highlight w:val="none"/>
                    </w:rPr>
                    <w:t>类别</w:t>
                  </w:r>
                </w:p>
              </w:tc>
              <w:tc>
                <w:tcPr>
                  <w:tcW w:w="693" w:type="pct"/>
                  <w:tcBorders>
                    <w:top w:val="single" w:color="auto" w:sz="4" w:space="0"/>
                    <w:left w:val="single" w:color="auto" w:sz="4" w:space="0"/>
                    <w:bottom w:val="single" w:color="auto" w:sz="4" w:space="0"/>
                    <w:right w:val="single" w:color="auto" w:sz="4" w:space="0"/>
                  </w:tcBorders>
                  <w:vAlign w:val="center"/>
                </w:tcPr>
                <w:p w14:paraId="2F9DBE5F">
                  <w:pPr>
                    <w:jc w:val="center"/>
                    <w:rPr>
                      <w:color w:val="auto"/>
                      <w:sz w:val="22"/>
                      <w:szCs w:val="22"/>
                      <w:highlight w:val="none"/>
                    </w:rPr>
                  </w:pPr>
                  <w:r>
                    <w:rPr>
                      <w:rFonts w:hint="eastAsia" w:cs="宋体"/>
                      <w:color w:val="auto"/>
                      <w:sz w:val="22"/>
                      <w:szCs w:val="22"/>
                      <w:highlight w:val="none"/>
                    </w:rPr>
                    <w:t>产生部位</w:t>
                  </w:r>
                </w:p>
              </w:tc>
              <w:tc>
                <w:tcPr>
                  <w:tcW w:w="620" w:type="pct"/>
                  <w:tcBorders>
                    <w:top w:val="single" w:color="auto" w:sz="4" w:space="0"/>
                    <w:left w:val="single" w:color="auto" w:sz="4" w:space="0"/>
                    <w:bottom w:val="single" w:color="auto" w:sz="4" w:space="0"/>
                    <w:right w:val="single" w:color="auto" w:sz="4" w:space="0"/>
                  </w:tcBorders>
                  <w:vAlign w:val="center"/>
                </w:tcPr>
                <w:p w14:paraId="543AF735">
                  <w:pPr>
                    <w:jc w:val="center"/>
                    <w:rPr>
                      <w:color w:val="auto"/>
                      <w:sz w:val="22"/>
                      <w:szCs w:val="22"/>
                      <w:highlight w:val="none"/>
                    </w:rPr>
                  </w:pPr>
                  <w:r>
                    <w:rPr>
                      <w:rFonts w:hint="eastAsia" w:cs="宋体"/>
                      <w:color w:val="auto"/>
                      <w:sz w:val="22"/>
                      <w:szCs w:val="22"/>
                      <w:highlight w:val="none"/>
                    </w:rPr>
                    <w:t>排气筒编号</w:t>
                  </w:r>
                </w:p>
              </w:tc>
              <w:tc>
                <w:tcPr>
                  <w:tcW w:w="825" w:type="pct"/>
                  <w:tcBorders>
                    <w:top w:val="single" w:color="auto" w:sz="4" w:space="0"/>
                    <w:left w:val="single" w:color="auto" w:sz="4" w:space="0"/>
                    <w:bottom w:val="single" w:color="auto" w:sz="4" w:space="0"/>
                    <w:right w:val="single" w:color="auto" w:sz="4" w:space="0"/>
                  </w:tcBorders>
                  <w:vAlign w:val="center"/>
                </w:tcPr>
                <w:p w14:paraId="298BC82D">
                  <w:pPr>
                    <w:jc w:val="center"/>
                    <w:rPr>
                      <w:color w:val="auto"/>
                      <w:sz w:val="22"/>
                      <w:szCs w:val="22"/>
                      <w:highlight w:val="none"/>
                    </w:rPr>
                  </w:pPr>
                  <w:r>
                    <w:rPr>
                      <w:rFonts w:hint="eastAsia" w:cs="宋体"/>
                      <w:color w:val="auto"/>
                      <w:sz w:val="22"/>
                      <w:szCs w:val="22"/>
                      <w:highlight w:val="none"/>
                    </w:rPr>
                    <w:t>监测点位</w:t>
                  </w:r>
                </w:p>
              </w:tc>
              <w:tc>
                <w:tcPr>
                  <w:tcW w:w="705" w:type="pct"/>
                  <w:tcBorders>
                    <w:top w:val="single" w:color="auto" w:sz="4" w:space="0"/>
                    <w:left w:val="single" w:color="auto" w:sz="4" w:space="0"/>
                    <w:bottom w:val="single" w:color="auto" w:sz="4" w:space="0"/>
                    <w:right w:val="single" w:color="auto" w:sz="4" w:space="0"/>
                  </w:tcBorders>
                  <w:vAlign w:val="center"/>
                </w:tcPr>
                <w:p w14:paraId="1AD479E5">
                  <w:pPr>
                    <w:jc w:val="center"/>
                    <w:rPr>
                      <w:color w:val="auto"/>
                      <w:sz w:val="22"/>
                      <w:szCs w:val="22"/>
                      <w:highlight w:val="none"/>
                    </w:rPr>
                  </w:pPr>
                  <w:r>
                    <w:rPr>
                      <w:rFonts w:hint="eastAsia" w:cs="宋体"/>
                      <w:color w:val="auto"/>
                      <w:sz w:val="22"/>
                      <w:szCs w:val="22"/>
                      <w:highlight w:val="none"/>
                    </w:rPr>
                    <w:t>监测项目</w:t>
                  </w:r>
                </w:p>
              </w:tc>
              <w:tc>
                <w:tcPr>
                  <w:tcW w:w="1332" w:type="pct"/>
                  <w:tcBorders>
                    <w:top w:val="single" w:color="auto" w:sz="4" w:space="0"/>
                    <w:left w:val="single" w:color="auto" w:sz="4" w:space="0"/>
                    <w:bottom w:val="single" w:color="auto" w:sz="4" w:space="0"/>
                    <w:right w:val="single" w:color="auto" w:sz="4" w:space="0"/>
                  </w:tcBorders>
                  <w:vAlign w:val="center"/>
                </w:tcPr>
                <w:p w14:paraId="7A035286">
                  <w:pPr>
                    <w:jc w:val="center"/>
                    <w:rPr>
                      <w:color w:val="auto"/>
                      <w:sz w:val="22"/>
                      <w:szCs w:val="22"/>
                      <w:highlight w:val="none"/>
                    </w:rPr>
                  </w:pPr>
                  <w:r>
                    <w:rPr>
                      <w:rFonts w:hint="eastAsia" w:cs="宋体"/>
                      <w:color w:val="auto"/>
                      <w:sz w:val="22"/>
                      <w:szCs w:val="22"/>
                      <w:highlight w:val="none"/>
                    </w:rPr>
                    <w:t>执行标准</w:t>
                  </w:r>
                </w:p>
              </w:tc>
              <w:tc>
                <w:tcPr>
                  <w:tcW w:w="538" w:type="pct"/>
                  <w:tcBorders>
                    <w:top w:val="single" w:color="auto" w:sz="4" w:space="0"/>
                    <w:left w:val="single" w:color="auto" w:sz="4" w:space="0"/>
                    <w:bottom w:val="single" w:color="auto" w:sz="4" w:space="0"/>
                    <w:right w:val="single" w:color="auto" w:sz="4" w:space="0"/>
                  </w:tcBorders>
                  <w:vAlign w:val="center"/>
                </w:tcPr>
                <w:p w14:paraId="7F3C7D6F">
                  <w:pPr>
                    <w:jc w:val="center"/>
                    <w:rPr>
                      <w:color w:val="auto"/>
                      <w:sz w:val="22"/>
                      <w:szCs w:val="22"/>
                      <w:highlight w:val="none"/>
                    </w:rPr>
                  </w:pPr>
                  <w:r>
                    <w:rPr>
                      <w:rFonts w:hint="eastAsia" w:cs="宋体"/>
                      <w:color w:val="auto"/>
                      <w:sz w:val="22"/>
                      <w:szCs w:val="22"/>
                      <w:highlight w:val="none"/>
                    </w:rPr>
                    <w:t>监测频次</w:t>
                  </w:r>
                </w:p>
              </w:tc>
            </w:tr>
            <w:tr w14:paraId="18DF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9" w:hRule="atLeast"/>
                <w:jc w:val="center"/>
              </w:trPr>
              <w:tc>
                <w:tcPr>
                  <w:tcW w:w="284" w:type="pct"/>
                  <w:vMerge w:val="restart"/>
                  <w:tcBorders>
                    <w:top w:val="single" w:color="auto" w:sz="4" w:space="0"/>
                    <w:left w:val="single" w:color="auto" w:sz="4" w:space="0"/>
                    <w:bottom w:val="single" w:color="auto" w:sz="4" w:space="0"/>
                    <w:right w:val="single" w:color="auto" w:sz="4" w:space="0"/>
                  </w:tcBorders>
                  <w:vAlign w:val="center"/>
                </w:tcPr>
                <w:p w14:paraId="4745DAF1">
                  <w:pPr>
                    <w:jc w:val="center"/>
                    <w:rPr>
                      <w:color w:val="auto"/>
                      <w:sz w:val="22"/>
                      <w:szCs w:val="22"/>
                      <w:highlight w:val="none"/>
                    </w:rPr>
                  </w:pPr>
                  <w:r>
                    <w:rPr>
                      <w:rFonts w:hint="eastAsia" w:cs="宋体"/>
                      <w:color w:val="auto"/>
                      <w:sz w:val="22"/>
                      <w:szCs w:val="22"/>
                      <w:highlight w:val="none"/>
                    </w:rPr>
                    <w:t>废气</w:t>
                  </w:r>
                </w:p>
              </w:tc>
              <w:tc>
                <w:tcPr>
                  <w:tcW w:w="693" w:type="pct"/>
                  <w:tcBorders>
                    <w:top w:val="single" w:color="auto" w:sz="4" w:space="0"/>
                    <w:left w:val="single" w:color="auto" w:sz="4" w:space="0"/>
                    <w:bottom w:val="single" w:color="auto" w:sz="4" w:space="0"/>
                    <w:right w:val="single" w:color="auto" w:sz="4" w:space="0"/>
                  </w:tcBorders>
                  <w:vAlign w:val="center"/>
                </w:tcPr>
                <w:p w14:paraId="435F2625">
                  <w:pPr>
                    <w:adjustRightInd w:val="0"/>
                    <w:snapToGrid w:val="0"/>
                    <w:jc w:val="center"/>
                    <w:rPr>
                      <w:color w:val="auto"/>
                      <w:sz w:val="22"/>
                      <w:szCs w:val="22"/>
                      <w:highlight w:val="none"/>
                    </w:rPr>
                  </w:pPr>
                  <w:r>
                    <w:rPr>
                      <w:rFonts w:hint="eastAsia" w:ascii="Times New Roman" w:hAnsi="Times New Roman" w:eastAsia="宋体" w:cs="Times New Roman"/>
                      <w:color w:val="auto"/>
                      <w:highlight w:val="none"/>
                      <w:lang w:val="en-US" w:eastAsia="zh-CN"/>
                    </w:rPr>
                    <w:t>破碎、筛分工序</w:t>
                  </w:r>
                </w:p>
              </w:tc>
              <w:tc>
                <w:tcPr>
                  <w:tcW w:w="620" w:type="pct"/>
                  <w:tcBorders>
                    <w:top w:val="single" w:color="auto" w:sz="4" w:space="0"/>
                    <w:left w:val="single" w:color="auto" w:sz="4" w:space="0"/>
                    <w:bottom w:val="single" w:color="auto" w:sz="4" w:space="0"/>
                    <w:right w:val="single" w:color="auto" w:sz="4" w:space="0"/>
                  </w:tcBorders>
                  <w:vAlign w:val="center"/>
                </w:tcPr>
                <w:p w14:paraId="7575B99D">
                  <w:pPr>
                    <w:jc w:val="center"/>
                    <w:rPr>
                      <w:color w:val="auto"/>
                      <w:sz w:val="22"/>
                      <w:szCs w:val="22"/>
                      <w:highlight w:val="none"/>
                    </w:rPr>
                  </w:pPr>
                  <w:r>
                    <w:rPr>
                      <w:color w:val="auto"/>
                      <w:sz w:val="22"/>
                      <w:szCs w:val="22"/>
                      <w:highlight w:val="none"/>
                    </w:rPr>
                    <w:t>DA001</w:t>
                  </w:r>
                </w:p>
              </w:tc>
              <w:tc>
                <w:tcPr>
                  <w:tcW w:w="825" w:type="pct"/>
                  <w:tcBorders>
                    <w:top w:val="single" w:color="auto" w:sz="4" w:space="0"/>
                    <w:left w:val="single" w:color="auto" w:sz="4" w:space="0"/>
                    <w:bottom w:val="single" w:color="auto" w:sz="4" w:space="0"/>
                    <w:right w:val="single" w:color="auto" w:sz="4" w:space="0"/>
                  </w:tcBorders>
                  <w:vAlign w:val="center"/>
                </w:tcPr>
                <w:p w14:paraId="346F0719">
                  <w:pPr>
                    <w:jc w:val="center"/>
                    <w:rPr>
                      <w:color w:val="auto"/>
                      <w:sz w:val="22"/>
                      <w:szCs w:val="22"/>
                      <w:highlight w:val="none"/>
                    </w:rPr>
                  </w:pPr>
                  <w:r>
                    <w:rPr>
                      <w:rFonts w:hint="eastAsia" w:cs="宋体"/>
                      <w:color w:val="auto"/>
                      <w:sz w:val="22"/>
                      <w:szCs w:val="22"/>
                      <w:highlight w:val="none"/>
                    </w:rPr>
                    <w:t>排气筒</w:t>
                  </w:r>
                  <w:r>
                    <w:rPr>
                      <w:rFonts w:hint="eastAsia" w:cs="宋体"/>
                      <w:color w:val="auto"/>
                      <w:sz w:val="22"/>
                      <w:szCs w:val="22"/>
                      <w:highlight w:val="none"/>
                      <w:lang w:eastAsia="zh-CN"/>
                    </w:rPr>
                    <w:t>进</w:t>
                  </w:r>
                  <w:r>
                    <w:rPr>
                      <w:rFonts w:hint="eastAsia" w:cs="宋体"/>
                      <w:color w:val="auto"/>
                      <w:sz w:val="22"/>
                      <w:szCs w:val="22"/>
                      <w:highlight w:val="none"/>
                    </w:rPr>
                    <w:t>出口</w:t>
                  </w:r>
                </w:p>
              </w:tc>
              <w:tc>
                <w:tcPr>
                  <w:tcW w:w="705" w:type="pct"/>
                  <w:tcBorders>
                    <w:top w:val="single" w:color="auto" w:sz="4" w:space="0"/>
                    <w:left w:val="single" w:color="auto" w:sz="4" w:space="0"/>
                    <w:bottom w:val="single" w:color="auto" w:sz="4" w:space="0"/>
                    <w:right w:val="single" w:color="auto" w:sz="4" w:space="0"/>
                  </w:tcBorders>
                  <w:vAlign w:val="center"/>
                </w:tcPr>
                <w:p w14:paraId="6407BC92">
                  <w:pPr>
                    <w:jc w:val="center"/>
                    <w:rPr>
                      <w:rFonts w:hint="eastAsia" w:eastAsia="宋体"/>
                      <w:color w:val="auto"/>
                      <w:sz w:val="22"/>
                      <w:szCs w:val="22"/>
                      <w:highlight w:val="none"/>
                      <w:lang w:eastAsia="zh-CN"/>
                    </w:rPr>
                  </w:pPr>
                  <w:r>
                    <w:rPr>
                      <w:rFonts w:hint="eastAsia" w:cs="宋体"/>
                      <w:color w:val="auto"/>
                      <w:sz w:val="22"/>
                      <w:szCs w:val="22"/>
                      <w:highlight w:val="none"/>
                      <w:lang w:eastAsia="zh-CN"/>
                    </w:rPr>
                    <w:t>颗粒物</w:t>
                  </w:r>
                </w:p>
              </w:tc>
              <w:tc>
                <w:tcPr>
                  <w:tcW w:w="1332" w:type="pct"/>
                  <w:vMerge w:val="restart"/>
                  <w:tcBorders>
                    <w:top w:val="single" w:color="auto" w:sz="4" w:space="0"/>
                    <w:left w:val="single" w:color="auto" w:sz="4" w:space="0"/>
                    <w:right w:val="single" w:color="auto" w:sz="4" w:space="0"/>
                  </w:tcBorders>
                  <w:vAlign w:val="center"/>
                </w:tcPr>
                <w:p w14:paraId="6A0F8C76">
                  <w:pPr>
                    <w:jc w:val="center"/>
                    <w:rPr>
                      <w:rFonts w:hint="eastAsia" w:eastAsia="宋体" w:cs="宋体"/>
                      <w:color w:val="auto"/>
                      <w:sz w:val="22"/>
                      <w:szCs w:val="22"/>
                      <w:highlight w:val="none"/>
                      <w:lang w:eastAsia="zh-CN"/>
                    </w:rPr>
                  </w:pPr>
                  <w:r>
                    <w:rPr>
                      <w:rFonts w:hint="eastAsia" w:eastAsia="宋体" w:cs="宋体"/>
                      <w:color w:val="auto"/>
                      <w:sz w:val="22"/>
                      <w:szCs w:val="22"/>
                      <w:highlight w:val="none"/>
                    </w:rPr>
                    <w:t>《大气污染物综合排放标准》（GB16297-1996</w:t>
                  </w:r>
                </w:p>
              </w:tc>
              <w:tc>
                <w:tcPr>
                  <w:tcW w:w="538" w:type="pct"/>
                  <w:tcBorders>
                    <w:top w:val="single" w:color="auto" w:sz="4" w:space="0"/>
                    <w:left w:val="single" w:color="auto" w:sz="4" w:space="0"/>
                    <w:bottom w:val="single" w:color="auto" w:sz="4" w:space="0"/>
                    <w:right w:val="single" w:color="auto" w:sz="4" w:space="0"/>
                  </w:tcBorders>
                  <w:vAlign w:val="center"/>
                </w:tcPr>
                <w:p w14:paraId="28FA0DAE">
                  <w:pPr>
                    <w:jc w:val="center"/>
                    <w:rPr>
                      <w:color w:val="auto"/>
                      <w:sz w:val="22"/>
                      <w:szCs w:val="22"/>
                      <w:highlight w:val="none"/>
                    </w:rPr>
                  </w:pPr>
                  <w:r>
                    <w:rPr>
                      <w:color w:val="auto"/>
                      <w:sz w:val="22"/>
                      <w:szCs w:val="22"/>
                      <w:highlight w:val="none"/>
                    </w:rPr>
                    <w:t>1</w:t>
                  </w:r>
                  <w:r>
                    <w:rPr>
                      <w:rFonts w:hint="eastAsia" w:cs="宋体"/>
                      <w:color w:val="auto"/>
                      <w:sz w:val="22"/>
                      <w:szCs w:val="22"/>
                      <w:highlight w:val="none"/>
                    </w:rPr>
                    <w:t>次</w:t>
                  </w:r>
                  <w:r>
                    <w:rPr>
                      <w:color w:val="auto"/>
                      <w:sz w:val="22"/>
                      <w:szCs w:val="22"/>
                      <w:highlight w:val="none"/>
                    </w:rPr>
                    <w:t>/</w:t>
                  </w:r>
                  <w:r>
                    <w:rPr>
                      <w:rFonts w:hint="eastAsia" w:cs="宋体"/>
                      <w:color w:val="auto"/>
                      <w:sz w:val="22"/>
                      <w:szCs w:val="22"/>
                      <w:highlight w:val="none"/>
                    </w:rPr>
                    <w:t>年</w:t>
                  </w:r>
                </w:p>
              </w:tc>
            </w:tr>
            <w:tr w14:paraId="662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1" w:hRule="atLeast"/>
                <w:jc w:val="center"/>
              </w:trPr>
              <w:tc>
                <w:tcPr>
                  <w:tcW w:w="284" w:type="pct"/>
                  <w:vMerge w:val="continue"/>
                  <w:tcBorders>
                    <w:left w:val="single" w:color="auto" w:sz="4" w:space="0"/>
                    <w:right w:val="single" w:color="auto" w:sz="4" w:space="0"/>
                  </w:tcBorders>
                  <w:vAlign w:val="center"/>
                </w:tcPr>
                <w:p w14:paraId="2470EE59">
                  <w:pPr>
                    <w:jc w:val="center"/>
                    <w:rPr>
                      <w:rFonts w:hint="eastAsia" w:cs="宋体"/>
                      <w:color w:val="auto"/>
                      <w:sz w:val="22"/>
                      <w:szCs w:val="22"/>
                      <w:highlight w:val="none"/>
                    </w:rPr>
                  </w:pPr>
                </w:p>
              </w:tc>
              <w:tc>
                <w:tcPr>
                  <w:tcW w:w="693" w:type="pct"/>
                  <w:tcBorders>
                    <w:top w:val="single" w:color="auto" w:sz="4" w:space="0"/>
                    <w:left w:val="single" w:color="auto" w:sz="4" w:space="0"/>
                    <w:bottom w:val="single" w:color="auto" w:sz="4" w:space="0"/>
                    <w:right w:val="single" w:color="auto" w:sz="4" w:space="0"/>
                  </w:tcBorders>
                  <w:vAlign w:val="center"/>
                </w:tcPr>
                <w:p w14:paraId="2A50D7F7">
                  <w:pPr>
                    <w:adjustRightInd w:val="0"/>
                    <w:snapToGrid w:val="0"/>
                    <w:jc w:val="center"/>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磨粉、制粒工序</w:t>
                  </w:r>
                </w:p>
              </w:tc>
              <w:tc>
                <w:tcPr>
                  <w:tcW w:w="620" w:type="pct"/>
                  <w:tcBorders>
                    <w:top w:val="single" w:color="auto" w:sz="4" w:space="0"/>
                    <w:left w:val="single" w:color="auto" w:sz="4" w:space="0"/>
                    <w:bottom w:val="single" w:color="auto" w:sz="4" w:space="0"/>
                    <w:right w:val="single" w:color="auto" w:sz="4" w:space="0"/>
                  </w:tcBorders>
                  <w:vAlign w:val="center"/>
                </w:tcPr>
                <w:p w14:paraId="1EF134E7">
                  <w:pPr>
                    <w:jc w:val="center"/>
                    <w:rPr>
                      <w:rFonts w:hint="eastAsia" w:eastAsia="宋体"/>
                      <w:color w:val="auto"/>
                      <w:sz w:val="22"/>
                      <w:szCs w:val="22"/>
                      <w:highlight w:val="none"/>
                      <w:lang w:eastAsia="zh-CN"/>
                    </w:rPr>
                  </w:pPr>
                  <w:r>
                    <w:rPr>
                      <w:color w:val="auto"/>
                      <w:sz w:val="22"/>
                      <w:szCs w:val="22"/>
                      <w:highlight w:val="none"/>
                    </w:rPr>
                    <w:t>DA00</w:t>
                  </w:r>
                  <w:r>
                    <w:rPr>
                      <w:rFonts w:hint="eastAsia"/>
                      <w:color w:val="auto"/>
                      <w:sz w:val="22"/>
                      <w:szCs w:val="22"/>
                      <w:highlight w:val="none"/>
                      <w:lang w:val="en-US" w:eastAsia="zh-CN"/>
                    </w:rPr>
                    <w:t>2</w:t>
                  </w:r>
                </w:p>
              </w:tc>
              <w:tc>
                <w:tcPr>
                  <w:tcW w:w="825" w:type="pct"/>
                  <w:tcBorders>
                    <w:top w:val="single" w:color="auto" w:sz="4" w:space="0"/>
                    <w:left w:val="single" w:color="auto" w:sz="4" w:space="0"/>
                    <w:bottom w:val="single" w:color="auto" w:sz="4" w:space="0"/>
                    <w:right w:val="single" w:color="auto" w:sz="4" w:space="0"/>
                  </w:tcBorders>
                  <w:vAlign w:val="center"/>
                </w:tcPr>
                <w:p w14:paraId="1CD6CDF4">
                  <w:pPr>
                    <w:jc w:val="center"/>
                    <w:rPr>
                      <w:rFonts w:hint="eastAsia" w:cs="宋体"/>
                      <w:color w:val="auto"/>
                      <w:sz w:val="22"/>
                      <w:szCs w:val="22"/>
                      <w:highlight w:val="none"/>
                    </w:rPr>
                  </w:pPr>
                  <w:r>
                    <w:rPr>
                      <w:rFonts w:hint="eastAsia" w:cs="宋体"/>
                      <w:color w:val="auto"/>
                      <w:sz w:val="22"/>
                      <w:szCs w:val="22"/>
                      <w:highlight w:val="none"/>
                    </w:rPr>
                    <w:t>排气筒</w:t>
                  </w:r>
                  <w:r>
                    <w:rPr>
                      <w:rFonts w:hint="eastAsia" w:cs="宋体"/>
                      <w:color w:val="auto"/>
                      <w:sz w:val="22"/>
                      <w:szCs w:val="22"/>
                      <w:highlight w:val="none"/>
                      <w:lang w:eastAsia="zh-CN"/>
                    </w:rPr>
                    <w:t>进</w:t>
                  </w:r>
                  <w:r>
                    <w:rPr>
                      <w:rFonts w:hint="eastAsia" w:cs="宋体"/>
                      <w:color w:val="auto"/>
                      <w:sz w:val="22"/>
                      <w:szCs w:val="22"/>
                      <w:highlight w:val="none"/>
                    </w:rPr>
                    <w:t>出口</w:t>
                  </w:r>
                </w:p>
              </w:tc>
              <w:tc>
                <w:tcPr>
                  <w:tcW w:w="705" w:type="pct"/>
                  <w:tcBorders>
                    <w:top w:val="single" w:color="auto" w:sz="4" w:space="0"/>
                    <w:left w:val="single" w:color="auto" w:sz="4" w:space="0"/>
                    <w:bottom w:val="single" w:color="auto" w:sz="4" w:space="0"/>
                    <w:right w:val="single" w:color="auto" w:sz="4" w:space="0"/>
                  </w:tcBorders>
                  <w:vAlign w:val="center"/>
                </w:tcPr>
                <w:p w14:paraId="5A18FE8F">
                  <w:pPr>
                    <w:jc w:val="center"/>
                    <w:rPr>
                      <w:rFonts w:hint="eastAsia" w:eastAsia="宋体" w:cs="宋体"/>
                      <w:color w:val="auto"/>
                      <w:sz w:val="22"/>
                      <w:szCs w:val="22"/>
                      <w:highlight w:val="none"/>
                      <w:lang w:eastAsia="zh-CN"/>
                    </w:rPr>
                  </w:pPr>
                  <w:r>
                    <w:rPr>
                      <w:rFonts w:hint="eastAsia" w:cs="宋体"/>
                      <w:color w:val="auto"/>
                      <w:sz w:val="22"/>
                      <w:szCs w:val="22"/>
                      <w:highlight w:val="none"/>
                      <w:lang w:eastAsia="zh-CN"/>
                    </w:rPr>
                    <w:t>颗粒物</w:t>
                  </w:r>
                </w:p>
              </w:tc>
              <w:tc>
                <w:tcPr>
                  <w:tcW w:w="1332" w:type="pct"/>
                  <w:vMerge w:val="continue"/>
                  <w:tcBorders>
                    <w:left w:val="single" w:color="auto" w:sz="4" w:space="0"/>
                    <w:right w:val="single" w:color="auto" w:sz="4" w:space="0"/>
                  </w:tcBorders>
                  <w:vAlign w:val="center"/>
                </w:tcPr>
                <w:p w14:paraId="3239E5FB">
                  <w:pPr>
                    <w:jc w:val="center"/>
                    <w:rPr>
                      <w:rFonts w:hint="eastAsia" w:eastAsia="宋体" w:cs="宋体"/>
                      <w:color w:val="auto"/>
                      <w:sz w:val="22"/>
                      <w:szCs w:val="22"/>
                      <w:highlight w:val="none"/>
                      <w:lang w:eastAsia="zh-CN"/>
                    </w:rPr>
                  </w:pPr>
                </w:p>
              </w:tc>
              <w:tc>
                <w:tcPr>
                  <w:tcW w:w="538" w:type="pct"/>
                  <w:tcBorders>
                    <w:top w:val="single" w:color="auto" w:sz="4" w:space="0"/>
                    <w:left w:val="single" w:color="auto" w:sz="4" w:space="0"/>
                    <w:bottom w:val="single" w:color="auto" w:sz="4" w:space="0"/>
                    <w:right w:val="single" w:color="auto" w:sz="4" w:space="0"/>
                  </w:tcBorders>
                  <w:vAlign w:val="center"/>
                </w:tcPr>
                <w:p w14:paraId="41B5A429">
                  <w:pPr>
                    <w:jc w:val="center"/>
                    <w:rPr>
                      <w:color w:val="auto"/>
                      <w:sz w:val="22"/>
                      <w:szCs w:val="22"/>
                      <w:highlight w:val="none"/>
                    </w:rPr>
                  </w:pPr>
                  <w:r>
                    <w:rPr>
                      <w:color w:val="auto"/>
                      <w:sz w:val="22"/>
                      <w:szCs w:val="22"/>
                      <w:highlight w:val="none"/>
                    </w:rPr>
                    <w:t>1</w:t>
                  </w:r>
                  <w:r>
                    <w:rPr>
                      <w:rFonts w:hint="eastAsia" w:cs="宋体"/>
                      <w:color w:val="auto"/>
                      <w:sz w:val="22"/>
                      <w:szCs w:val="22"/>
                      <w:highlight w:val="none"/>
                    </w:rPr>
                    <w:t>次</w:t>
                  </w:r>
                  <w:r>
                    <w:rPr>
                      <w:color w:val="auto"/>
                      <w:sz w:val="22"/>
                      <w:szCs w:val="22"/>
                      <w:highlight w:val="none"/>
                    </w:rPr>
                    <w:t>/</w:t>
                  </w:r>
                  <w:r>
                    <w:rPr>
                      <w:rFonts w:hint="eastAsia" w:cs="宋体"/>
                      <w:color w:val="auto"/>
                      <w:sz w:val="22"/>
                      <w:szCs w:val="22"/>
                      <w:highlight w:val="none"/>
                    </w:rPr>
                    <w:t>年</w:t>
                  </w:r>
                </w:p>
              </w:tc>
            </w:tr>
            <w:tr w14:paraId="76DA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6" w:hRule="atLeast"/>
                <w:jc w:val="center"/>
              </w:trPr>
              <w:tc>
                <w:tcPr>
                  <w:tcW w:w="284" w:type="pct"/>
                  <w:vMerge w:val="continue"/>
                  <w:tcBorders>
                    <w:top w:val="single" w:color="auto" w:sz="4" w:space="0"/>
                    <w:left w:val="single" w:color="auto" w:sz="4" w:space="0"/>
                    <w:bottom w:val="single" w:color="auto" w:sz="4" w:space="0"/>
                    <w:right w:val="single" w:color="auto" w:sz="4" w:space="0"/>
                  </w:tcBorders>
                  <w:vAlign w:val="center"/>
                </w:tcPr>
                <w:p w14:paraId="1A091AB7">
                  <w:pPr>
                    <w:jc w:val="center"/>
                    <w:rPr>
                      <w:color w:val="auto"/>
                      <w:sz w:val="22"/>
                      <w:szCs w:val="22"/>
                      <w:highlight w:val="none"/>
                    </w:rPr>
                  </w:pPr>
                </w:p>
              </w:tc>
              <w:tc>
                <w:tcPr>
                  <w:tcW w:w="693" w:type="pct"/>
                  <w:tcBorders>
                    <w:top w:val="single" w:color="auto" w:sz="4" w:space="0"/>
                    <w:left w:val="single" w:color="auto" w:sz="4" w:space="0"/>
                    <w:right w:val="single" w:color="auto" w:sz="4" w:space="0"/>
                  </w:tcBorders>
                  <w:vAlign w:val="center"/>
                </w:tcPr>
                <w:p w14:paraId="4213EB5E">
                  <w:pPr>
                    <w:jc w:val="center"/>
                    <w:rPr>
                      <w:color w:val="auto"/>
                      <w:sz w:val="22"/>
                      <w:szCs w:val="22"/>
                      <w:highlight w:val="none"/>
                    </w:rPr>
                  </w:pPr>
                  <w:r>
                    <w:rPr>
                      <w:rFonts w:hint="eastAsia" w:cs="宋体"/>
                      <w:color w:val="auto"/>
                      <w:sz w:val="22"/>
                      <w:szCs w:val="22"/>
                      <w:highlight w:val="none"/>
                    </w:rPr>
                    <w:t>厂界</w:t>
                  </w:r>
                </w:p>
              </w:tc>
              <w:tc>
                <w:tcPr>
                  <w:tcW w:w="620" w:type="pct"/>
                  <w:tcBorders>
                    <w:top w:val="single" w:color="auto" w:sz="4" w:space="0"/>
                    <w:left w:val="single" w:color="auto" w:sz="4" w:space="0"/>
                    <w:right w:val="single" w:color="auto" w:sz="4" w:space="0"/>
                  </w:tcBorders>
                  <w:vAlign w:val="center"/>
                </w:tcPr>
                <w:p w14:paraId="22F4B8AD">
                  <w:pPr>
                    <w:jc w:val="center"/>
                    <w:rPr>
                      <w:color w:val="auto"/>
                      <w:sz w:val="22"/>
                      <w:szCs w:val="22"/>
                      <w:highlight w:val="none"/>
                    </w:rPr>
                  </w:pPr>
                  <w:r>
                    <w:rPr>
                      <w:color w:val="auto"/>
                      <w:sz w:val="22"/>
                      <w:szCs w:val="22"/>
                      <w:highlight w:val="none"/>
                    </w:rPr>
                    <w:t>/</w:t>
                  </w:r>
                </w:p>
              </w:tc>
              <w:tc>
                <w:tcPr>
                  <w:tcW w:w="825" w:type="pct"/>
                  <w:tcBorders>
                    <w:top w:val="single" w:color="auto" w:sz="4" w:space="0"/>
                    <w:left w:val="single" w:color="auto" w:sz="4" w:space="0"/>
                    <w:bottom w:val="single" w:color="auto" w:sz="4" w:space="0"/>
                    <w:right w:val="single" w:color="auto" w:sz="4" w:space="0"/>
                  </w:tcBorders>
                  <w:vAlign w:val="center"/>
                </w:tcPr>
                <w:p w14:paraId="6ABE80C9">
                  <w:pPr>
                    <w:jc w:val="center"/>
                    <w:rPr>
                      <w:color w:val="auto"/>
                      <w:sz w:val="22"/>
                      <w:szCs w:val="22"/>
                      <w:highlight w:val="none"/>
                    </w:rPr>
                  </w:pPr>
                  <w:r>
                    <w:rPr>
                      <w:rFonts w:hint="eastAsia" w:cs="宋体"/>
                      <w:color w:val="auto"/>
                      <w:sz w:val="22"/>
                      <w:szCs w:val="22"/>
                      <w:highlight w:val="none"/>
                    </w:rPr>
                    <w:t>上风向设置</w:t>
                  </w:r>
                  <w:r>
                    <w:rPr>
                      <w:color w:val="auto"/>
                      <w:sz w:val="22"/>
                      <w:szCs w:val="22"/>
                      <w:highlight w:val="none"/>
                    </w:rPr>
                    <w:t>1</w:t>
                  </w:r>
                  <w:r>
                    <w:rPr>
                      <w:rFonts w:hint="eastAsia" w:cs="宋体"/>
                      <w:color w:val="auto"/>
                      <w:sz w:val="22"/>
                      <w:szCs w:val="22"/>
                      <w:highlight w:val="none"/>
                    </w:rPr>
                    <w:t>个、下风向各</w:t>
                  </w:r>
                  <w:r>
                    <w:rPr>
                      <w:color w:val="auto"/>
                      <w:sz w:val="22"/>
                      <w:szCs w:val="22"/>
                      <w:highlight w:val="none"/>
                    </w:rPr>
                    <w:t>3</w:t>
                  </w:r>
                  <w:r>
                    <w:rPr>
                      <w:rFonts w:hint="eastAsia" w:cs="宋体"/>
                      <w:color w:val="auto"/>
                      <w:sz w:val="22"/>
                      <w:szCs w:val="22"/>
                      <w:highlight w:val="none"/>
                    </w:rPr>
                    <w:t>个监测点位</w:t>
                  </w:r>
                </w:p>
              </w:tc>
              <w:tc>
                <w:tcPr>
                  <w:tcW w:w="705" w:type="pct"/>
                  <w:tcBorders>
                    <w:top w:val="single" w:color="auto" w:sz="4" w:space="0"/>
                    <w:left w:val="single" w:color="auto" w:sz="4" w:space="0"/>
                    <w:bottom w:val="single" w:color="auto" w:sz="4" w:space="0"/>
                    <w:right w:val="single" w:color="auto" w:sz="4" w:space="0"/>
                  </w:tcBorders>
                  <w:vAlign w:val="center"/>
                </w:tcPr>
                <w:p w14:paraId="0F34965C">
                  <w:pPr>
                    <w:jc w:val="center"/>
                    <w:rPr>
                      <w:rFonts w:hint="eastAsia" w:ascii="Times New Roman" w:hAnsi="Times New Roman" w:eastAsia="宋体" w:cs="宋体"/>
                      <w:color w:val="auto"/>
                      <w:sz w:val="22"/>
                      <w:szCs w:val="22"/>
                      <w:highlight w:val="none"/>
                      <w:lang w:eastAsia="zh-CN"/>
                    </w:rPr>
                  </w:pPr>
                  <w:r>
                    <w:rPr>
                      <w:rFonts w:hint="eastAsia" w:cs="宋体"/>
                      <w:color w:val="auto"/>
                      <w:sz w:val="22"/>
                      <w:szCs w:val="22"/>
                      <w:highlight w:val="none"/>
                      <w:lang w:eastAsia="zh-CN"/>
                    </w:rPr>
                    <w:t>颗粒物</w:t>
                  </w:r>
                </w:p>
              </w:tc>
              <w:tc>
                <w:tcPr>
                  <w:tcW w:w="1332" w:type="pct"/>
                  <w:tcBorders>
                    <w:left w:val="single" w:color="auto" w:sz="4" w:space="0"/>
                    <w:right w:val="single" w:color="auto" w:sz="4" w:space="0"/>
                  </w:tcBorders>
                  <w:vAlign w:val="center"/>
                </w:tcPr>
                <w:p w14:paraId="452E86C0">
                  <w:pPr>
                    <w:jc w:val="center"/>
                    <w:rPr>
                      <w:color w:val="auto"/>
                      <w:sz w:val="22"/>
                      <w:szCs w:val="22"/>
                      <w:highlight w:val="none"/>
                    </w:rPr>
                  </w:pPr>
                  <w:r>
                    <w:rPr>
                      <w:rFonts w:hint="eastAsia" w:eastAsia="宋体" w:cs="宋体"/>
                      <w:color w:val="auto"/>
                      <w:sz w:val="22"/>
                      <w:szCs w:val="22"/>
                      <w:highlight w:val="none"/>
                      <w:lang w:eastAsia="zh-CN"/>
                    </w:rPr>
                    <w:t>《大气污染物综合排放标准》（GB16297-1996）</w:t>
                  </w:r>
                </w:p>
              </w:tc>
              <w:tc>
                <w:tcPr>
                  <w:tcW w:w="538" w:type="pct"/>
                  <w:tcBorders>
                    <w:top w:val="single" w:color="auto" w:sz="4" w:space="0"/>
                    <w:left w:val="single" w:color="auto" w:sz="4" w:space="0"/>
                    <w:bottom w:val="single" w:color="auto" w:sz="4" w:space="0"/>
                    <w:right w:val="single" w:color="auto" w:sz="4" w:space="0"/>
                  </w:tcBorders>
                  <w:vAlign w:val="center"/>
                </w:tcPr>
                <w:p w14:paraId="292ECD24">
                  <w:pPr>
                    <w:jc w:val="center"/>
                    <w:rPr>
                      <w:color w:val="auto"/>
                      <w:sz w:val="22"/>
                      <w:szCs w:val="22"/>
                      <w:highlight w:val="none"/>
                    </w:rPr>
                  </w:pPr>
                  <w:r>
                    <w:rPr>
                      <w:color w:val="auto"/>
                      <w:sz w:val="22"/>
                      <w:szCs w:val="22"/>
                      <w:highlight w:val="none"/>
                    </w:rPr>
                    <w:t>1</w:t>
                  </w:r>
                  <w:r>
                    <w:rPr>
                      <w:rFonts w:hint="eastAsia" w:cs="宋体"/>
                      <w:color w:val="auto"/>
                      <w:sz w:val="22"/>
                      <w:szCs w:val="22"/>
                      <w:highlight w:val="none"/>
                    </w:rPr>
                    <w:t>次</w:t>
                  </w:r>
                  <w:r>
                    <w:rPr>
                      <w:color w:val="auto"/>
                      <w:sz w:val="22"/>
                      <w:szCs w:val="22"/>
                      <w:highlight w:val="none"/>
                    </w:rPr>
                    <w:t>/</w:t>
                  </w:r>
                  <w:r>
                    <w:rPr>
                      <w:rFonts w:hint="eastAsia" w:cs="宋体"/>
                      <w:color w:val="auto"/>
                      <w:sz w:val="22"/>
                      <w:szCs w:val="22"/>
                      <w:highlight w:val="none"/>
                    </w:rPr>
                    <w:t>年</w:t>
                  </w:r>
                </w:p>
              </w:tc>
            </w:tr>
          </w:tbl>
          <w:p w14:paraId="5AE7209D">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p w14:paraId="0C0B18D9">
            <w:pPr>
              <w:pStyle w:val="10"/>
              <w:rPr>
                <w:color w:val="auto"/>
                <w:highlight w:val="none"/>
              </w:rPr>
            </w:pPr>
          </w:p>
        </w:tc>
      </w:tr>
    </w:tbl>
    <w:p w14:paraId="4619F124">
      <w:pPr>
        <w:rPr>
          <w:color w:val="auto"/>
          <w:highlight w:val="none"/>
        </w:rPr>
        <w:sectPr>
          <w:pgSz w:w="11907" w:h="16840"/>
          <w:pgMar w:top="1701" w:right="1531" w:bottom="1134" w:left="1531" w:header="851" w:footer="851" w:gutter="0"/>
          <w:cols w:space="720" w:num="1"/>
          <w:docGrid w:linePitch="312" w:charSpace="0"/>
        </w:sect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2607"/>
      </w:tblGrid>
      <w:tr w14:paraId="067F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6" w:hRule="atLeast"/>
        </w:trPr>
        <w:tc>
          <w:tcPr>
            <w:tcW w:w="1572" w:type="dxa"/>
          </w:tcPr>
          <w:p w14:paraId="116E159F">
            <w:pPr>
              <w:adjustRightInd w:val="0"/>
              <w:snapToGrid w:val="0"/>
              <w:spacing w:line="360" w:lineRule="auto"/>
              <w:rPr>
                <w:rFonts w:ascii="宋体"/>
                <w:b/>
                <w:bCs/>
                <w:color w:val="auto"/>
                <w:kern w:val="0"/>
                <w:sz w:val="28"/>
                <w:szCs w:val="28"/>
                <w:highlight w:val="none"/>
                <w:vertAlign w:val="baseline"/>
              </w:rPr>
            </w:pPr>
          </w:p>
        </w:tc>
        <w:tc>
          <w:tcPr>
            <w:tcW w:w="12607" w:type="dxa"/>
          </w:tcPr>
          <w:p w14:paraId="72797C04">
            <w:pPr>
              <w:spacing w:before="240" w:beforeLines="100" w:line="360" w:lineRule="auto"/>
              <w:ind w:firstLine="482" w:firstLineChars="200"/>
              <w:rPr>
                <w:rStyle w:val="85"/>
                <w:b/>
                <w:bCs/>
                <w:color w:val="auto"/>
                <w:highlight w:val="none"/>
              </w:rPr>
            </w:pPr>
            <w:r>
              <w:rPr>
                <w:rStyle w:val="85"/>
                <w:b/>
                <w:bCs/>
                <w:color w:val="auto"/>
                <w:highlight w:val="none"/>
              </w:rPr>
              <w:t>3</w:t>
            </w:r>
            <w:r>
              <w:rPr>
                <w:rStyle w:val="85"/>
                <w:rFonts w:hint="eastAsia"/>
                <w:b/>
                <w:bCs/>
                <w:color w:val="auto"/>
                <w:highlight w:val="none"/>
              </w:rPr>
              <w:t xml:space="preserve"> </w:t>
            </w:r>
            <w:r>
              <w:rPr>
                <w:rStyle w:val="85"/>
                <w:rFonts w:hint="eastAsia" w:cs="宋体"/>
                <w:b/>
                <w:bCs/>
                <w:color w:val="auto"/>
                <w:highlight w:val="none"/>
              </w:rPr>
              <w:t>声环境影响及保护措施</w:t>
            </w:r>
          </w:p>
          <w:p w14:paraId="0C5AB958">
            <w:pPr>
              <w:spacing w:line="360" w:lineRule="auto"/>
              <w:ind w:firstLine="482" w:firstLineChars="200"/>
              <w:rPr>
                <w:rStyle w:val="85"/>
                <w:rFonts w:cs="宋体"/>
                <w:b/>
                <w:bCs/>
                <w:color w:val="auto"/>
                <w:highlight w:val="none"/>
              </w:rPr>
            </w:pPr>
            <w:r>
              <w:rPr>
                <w:rStyle w:val="85"/>
                <w:b/>
                <w:bCs/>
                <w:color w:val="auto"/>
                <w:highlight w:val="none"/>
              </w:rPr>
              <w:t>3.1</w:t>
            </w:r>
            <w:r>
              <w:rPr>
                <w:rStyle w:val="85"/>
                <w:rFonts w:hint="eastAsia" w:cs="宋体"/>
                <w:b/>
                <w:bCs/>
                <w:color w:val="auto"/>
                <w:highlight w:val="none"/>
              </w:rPr>
              <w:t>噪声源强</w:t>
            </w:r>
          </w:p>
          <w:p w14:paraId="3FE29EBF">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本项目噪声主要</w:t>
            </w:r>
            <w:bookmarkStart w:id="2" w:name="_Hlk525050712"/>
            <w:r>
              <w:rPr>
                <w:rStyle w:val="85"/>
                <w:rFonts w:hint="eastAsia" w:cs="宋体"/>
                <w:b w:val="0"/>
                <w:bCs w:val="0"/>
                <w:color w:val="auto"/>
                <w:highlight w:val="none"/>
              </w:rPr>
              <w:t>来源于粉碎机、进料输送机、出料输送机、粉碎机和进料皮带机等机械设备运行过程产生的机械噪声，单台设备产生的噪声值约为</w:t>
            </w:r>
            <w:r>
              <w:rPr>
                <w:rStyle w:val="85"/>
                <w:b w:val="0"/>
                <w:bCs w:val="0"/>
                <w:color w:val="auto"/>
                <w:highlight w:val="none"/>
              </w:rPr>
              <w:t xml:space="preserve"> 75~80 GB(A)</w:t>
            </w:r>
            <w:r>
              <w:rPr>
                <w:rStyle w:val="85"/>
                <w:rFonts w:hint="eastAsia" w:cs="宋体"/>
                <w:b w:val="0"/>
                <w:bCs w:val="0"/>
                <w:color w:val="auto"/>
                <w:highlight w:val="none"/>
              </w:rPr>
              <w:t>。</w:t>
            </w:r>
          </w:p>
          <w:p w14:paraId="44B7E8FA">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生产设备均放置于生产区域内，钢混结构厂房，综合隔声量可达</w:t>
            </w:r>
            <w:r>
              <w:rPr>
                <w:rStyle w:val="85"/>
                <w:b w:val="0"/>
                <w:bCs w:val="0"/>
                <w:color w:val="auto"/>
                <w:highlight w:val="none"/>
              </w:rPr>
              <w:t xml:space="preserve"> 25 GB(A)</w:t>
            </w:r>
            <w:r>
              <w:rPr>
                <w:rStyle w:val="85"/>
                <w:rFonts w:hint="eastAsia" w:cs="宋体"/>
                <w:b w:val="0"/>
                <w:bCs w:val="0"/>
                <w:color w:val="auto"/>
                <w:highlight w:val="none"/>
              </w:rPr>
              <w:t>以上，各设备噪声值见下。</w:t>
            </w:r>
          </w:p>
          <w:p w14:paraId="43D8870F">
            <w:pPr>
              <w:widowControl/>
              <w:spacing w:line="360" w:lineRule="auto"/>
              <w:ind w:firstLine="30" w:firstLineChars="14"/>
              <w:jc w:val="center"/>
              <w:rPr>
                <w:color w:val="auto"/>
                <w:kern w:val="0"/>
                <w:sz w:val="22"/>
                <w:szCs w:val="22"/>
                <w:highlight w:val="none"/>
              </w:rPr>
            </w:pPr>
            <w:r>
              <w:rPr>
                <w:rFonts w:hint="eastAsia" w:cs="宋体"/>
                <w:color w:val="auto"/>
                <w:kern w:val="0"/>
                <w:sz w:val="22"/>
                <w:szCs w:val="22"/>
                <w:highlight w:val="none"/>
              </w:rPr>
              <w:t>表</w:t>
            </w:r>
            <w:r>
              <w:rPr>
                <w:color w:val="auto"/>
                <w:kern w:val="0"/>
                <w:sz w:val="22"/>
                <w:szCs w:val="22"/>
                <w:highlight w:val="none"/>
              </w:rPr>
              <w:t xml:space="preserve">4-10  </w:t>
            </w:r>
            <w:r>
              <w:rPr>
                <w:rFonts w:hint="eastAsia" w:cs="宋体"/>
                <w:color w:val="auto"/>
                <w:kern w:val="0"/>
                <w:sz w:val="22"/>
                <w:szCs w:val="22"/>
                <w:highlight w:val="none"/>
              </w:rPr>
              <w:t>项目主要设备噪声一览表（室内声源）</w:t>
            </w:r>
            <w:r>
              <w:rPr>
                <w:color w:val="auto"/>
                <w:kern w:val="0"/>
                <w:sz w:val="22"/>
                <w:szCs w:val="22"/>
                <w:highlight w:val="none"/>
              </w:rPr>
              <w:t xml:space="preserve">  </w:t>
            </w:r>
            <w:r>
              <w:rPr>
                <w:rFonts w:hint="eastAsia" w:cs="宋体"/>
                <w:color w:val="auto"/>
                <w:kern w:val="0"/>
                <w:sz w:val="22"/>
                <w:szCs w:val="22"/>
                <w:highlight w:val="none"/>
              </w:rPr>
              <w:t>单位：</w:t>
            </w:r>
            <w:r>
              <w:rPr>
                <w:color w:val="auto"/>
                <w:kern w:val="0"/>
                <w:sz w:val="22"/>
                <w:szCs w:val="22"/>
                <w:highlight w:val="none"/>
              </w:rPr>
              <w:t>GB</w:t>
            </w:r>
            <w:r>
              <w:rPr>
                <w:rFonts w:hint="eastAsia" w:cs="宋体"/>
                <w:color w:val="auto"/>
                <w:kern w:val="0"/>
                <w:sz w:val="22"/>
                <w:szCs w:val="22"/>
                <w:highlight w:val="none"/>
              </w:rPr>
              <w:t>（</w:t>
            </w:r>
            <w:r>
              <w:rPr>
                <w:color w:val="auto"/>
                <w:kern w:val="0"/>
                <w:sz w:val="22"/>
                <w:szCs w:val="22"/>
                <w:highlight w:val="none"/>
              </w:rPr>
              <w:t>A</w:t>
            </w:r>
            <w:r>
              <w:rPr>
                <w:rFonts w:hint="eastAsia" w:cs="宋体"/>
                <w:color w:val="auto"/>
                <w:kern w:val="0"/>
                <w:sz w:val="22"/>
                <w:szCs w:val="22"/>
                <w:highlight w:val="none"/>
              </w:rPr>
              <w:t>）</w:t>
            </w:r>
          </w:p>
          <w:bookmarkEnd w:id="2"/>
          <w:p w14:paraId="61F49197">
            <w:pPr>
              <w:keepNext w:val="0"/>
              <w:keepLines w:val="0"/>
              <w:pageBreakBefore w:val="0"/>
              <w:widowControl/>
              <w:kinsoku/>
              <w:wordWrap/>
              <w:overflowPunct/>
              <w:topLinePunct w:val="0"/>
              <w:autoSpaceDE/>
              <w:autoSpaceDN/>
              <w:bidi w:val="0"/>
              <w:adjustRightInd/>
              <w:snapToGrid/>
              <w:spacing w:before="157" w:beforeLines="50" w:line="360" w:lineRule="auto"/>
              <w:ind w:firstLine="426" w:firstLineChars="213"/>
              <w:jc w:val="both"/>
              <w:textAlignment w:val="auto"/>
              <w:rPr>
                <w:rFonts w:hint="eastAsia" w:ascii="Times New Roman" w:hAnsi="Times New Roman"/>
                <w:color w:val="auto"/>
                <w:sz w:val="20"/>
                <w:szCs w:val="20"/>
                <w:highlight w:val="none"/>
              </w:rPr>
            </w:pPr>
            <w:r>
              <w:rPr>
                <w:rFonts w:hint="eastAsia" w:ascii="Times New Roman" w:hAnsi="Times New Roman"/>
                <w:color w:val="auto"/>
                <w:sz w:val="20"/>
                <w:szCs w:val="20"/>
                <w:highlight w:val="none"/>
              </w:rPr>
              <w:t>注：以</w:t>
            </w:r>
            <w:r>
              <w:rPr>
                <w:rFonts w:hint="eastAsia" w:ascii="Times New Roman" w:hAnsi="Times New Roman"/>
                <w:color w:val="auto"/>
                <w:sz w:val="20"/>
                <w:szCs w:val="20"/>
                <w:highlight w:val="none"/>
                <w:lang w:eastAsia="zh-CN"/>
              </w:rPr>
              <w:t>生产车间</w:t>
            </w:r>
            <w:r>
              <w:rPr>
                <w:rFonts w:hint="eastAsia" w:ascii="Times New Roman" w:hAnsi="Times New Roman"/>
                <w:color w:val="auto"/>
                <w:sz w:val="20"/>
                <w:szCs w:val="20"/>
                <w:highlight w:val="none"/>
              </w:rPr>
              <w:t>西南角为坐标原点（0，0），X轴正向为正东方向，Y轴正向为正北方向</w:t>
            </w:r>
          </w:p>
          <w:p w14:paraId="730A1245">
            <w:pPr>
              <w:keepNext w:val="0"/>
              <w:keepLines w:val="0"/>
              <w:pageBreakBefore w:val="0"/>
              <w:widowControl/>
              <w:kinsoku/>
              <w:wordWrap/>
              <w:overflowPunct/>
              <w:topLinePunct w:val="0"/>
              <w:autoSpaceDE/>
              <w:autoSpaceDN/>
              <w:bidi w:val="0"/>
              <w:adjustRightInd/>
              <w:snapToGrid/>
              <w:spacing w:before="157" w:beforeLines="50" w:line="360" w:lineRule="auto"/>
              <w:ind w:firstLine="29" w:firstLineChars="14"/>
              <w:jc w:val="center"/>
              <w:textAlignment w:val="auto"/>
              <w:rPr>
                <w:rFonts w:hint="eastAsia" w:ascii="Times New Roman" w:hAnsi="Times New Roman" w:eastAsia="宋体" w:cs="宋体"/>
                <w:b/>
                <w:bCs/>
                <w:color w:val="auto"/>
                <w:kern w:val="0"/>
                <w:sz w:val="22"/>
                <w:szCs w:val="22"/>
                <w:highlight w:val="none"/>
              </w:rPr>
            </w:pPr>
            <w:r>
              <w:rPr>
                <w:rFonts w:hint="eastAsia" w:ascii="Times New Roman" w:hAnsi="Times New Roman"/>
                <w:color w:val="auto"/>
                <w:highlight w:val="none"/>
              </w:rPr>
              <w:br w:type="textWrapping"/>
            </w:r>
            <w:r>
              <w:rPr>
                <w:rFonts w:hint="eastAsia" w:ascii="Times New Roman" w:hAnsi="Times New Roman" w:eastAsia="宋体" w:cs="宋体"/>
                <w:b/>
                <w:bCs/>
                <w:color w:val="auto"/>
                <w:kern w:val="0"/>
                <w:sz w:val="22"/>
                <w:szCs w:val="22"/>
                <w:highlight w:val="none"/>
              </w:rPr>
              <w:t>表4-1</w:t>
            </w:r>
            <w:r>
              <w:rPr>
                <w:rFonts w:hint="eastAsia" w:ascii="Times New Roman" w:hAnsi="Times New Roman" w:eastAsia="宋体" w:cs="宋体"/>
                <w:b/>
                <w:bCs/>
                <w:color w:val="auto"/>
                <w:kern w:val="0"/>
                <w:sz w:val="22"/>
                <w:szCs w:val="22"/>
                <w:highlight w:val="none"/>
                <w:lang w:val="en-US" w:eastAsia="zh-CN"/>
              </w:rPr>
              <w:t>0</w:t>
            </w:r>
            <w:r>
              <w:rPr>
                <w:rFonts w:hint="eastAsia" w:ascii="Times New Roman" w:hAnsi="Times New Roman" w:eastAsia="宋体" w:cs="宋体"/>
                <w:b/>
                <w:bCs/>
                <w:color w:val="auto"/>
                <w:kern w:val="0"/>
                <w:sz w:val="22"/>
                <w:szCs w:val="22"/>
                <w:highlight w:val="none"/>
              </w:rPr>
              <w:t xml:space="preserve">  项目主要设备噪声一览表</w:t>
            </w:r>
            <w:r>
              <w:rPr>
                <w:rFonts w:hint="eastAsia" w:ascii="Times New Roman" w:hAnsi="Times New Roman" w:eastAsia="宋体" w:cs="宋体"/>
                <w:b/>
                <w:bCs/>
                <w:color w:val="auto"/>
                <w:kern w:val="0"/>
                <w:sz w:val="22"/>
                <w:szCs w:val="22"/>
                <w:highlight w:val="none"/>
                <w:lang w:eastAsia="zh-CN"/>
              </w:rPr>
              <w:t>（室外声源）</w:t>
            </w:r>
            <w:r>
              <w:rPr>
                <w:rFonts w:hint="eastAsia" w:ascii="Times New Roman" w:hAnsi="Times New Roman" w:eastAsia="宋体" w:cs="宋体"/>
                <w:b/>
                <w:bCs/>
                <w:color w:val="auto"/>
                <w:kern w:val="0"/>
                <w:sz w:val="22"/>
                <w:szCs w:val="22"/>
                <w:highlight w:val="none"/>
              </w:rPr>
              <w:t xml:space="preserve">  单位：GB（A）</w:t>
            </w:r>
          </w:p>
          <w:p w14:paraId="085F525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42" w:firstLineChars="0"/>
              <w:textAlignment w:val="auto"/>
              <w:rPr>
                <w:rFonts w:hint="eastAsia" w:ascii="Times New Roman" w:hAnsi="Times New Roman"/>
                <w:color w:val="auto"/>
                <w:highlight w:val="none"/>
              </w:rPr>
            </w:pPr>
            <w:r>
              <w:rPr>
                <w:rFonts w:hint="eastAsia" w:ascii="Times New Roman" w:hAnsi="Times New Roman" w:eastAsia="宋体" w:cs="Times New Roman"/>
                <w:color w:val="auto"/>
                <w:sz w:val="20"/>
                <w:szCs w:val="20"/>
                <w:highlight w:val="none"/>
                <w:lang w:eastAsia="zh-CN"/>
              </w:rPr>
              <w:t>注：以生产车间西南角为坐标原点（0，0），X轴正向为正东方向，Y轴正向为正北方向</w:t>
            </w:r>
          </w:p>
        </w:tc>
      </w:tr>
    </w:tbl>
    <w:p w14:paraId="5C0AE86E">
      <w:pPr>
        <w:adjustRightInd w:val="0"/>
        <w:snapToGrid w:val="0"/>
        <w:spacing w:line="360" w:lineRule="auto"/>
        <w:rPr>
          <w:rFonts w:ascii="宋体"/>
          <w:b/>
          <w:bCs/>
          <w:color w:val="auto"/>
          <w:kern w:val="0"/>
          <w:sz w:val="28"/>
          <w:szCs w:val="28"/>
          <w:highlight w:val="none"/>
        </w:rPr>
        <w:sectPr>
          <w:pgSz w:w="16840" w:h="11907" w:orient="landscape"/>
          <w:pgMar w:top="1531" w:right="1701" w:bottom="1531" w:left="1134" w:header="851" w:footer="851" w:gutter="0"/>
          <w:cols w:space="720" w:num="1"/>
          <w:docGrid w:linePitch="312" w:charSpace="0"/>
        </w:sect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173"/>
      </w:tblGrid>
      <w:tr w14:paraId="3FD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tcPr>
          <w:p w14:paraId="643CE95D">
            <w:pPr>
              <w:adjustRightInd w:val="0"/>
              <w:snapToGrid w:val="0"/>
              <w:spacing w:line="360" w:lineRule="auto"/>
              <w:rPr>
                <w:rFonts w:ascii="宋体"/>
                <w:b/>
                <w:bCs/>
                <w:color w:val="auto"/>
                <w:kern w:val="0"/>
                <w:sz w:val="28"/>
                <w:szCs w:val="28"/>
                <w:highlight w:val="none"/>
                <w:vertAlign w:val="baseline"/>
              </w:rPr>
            </w:pPr>
          </w:p>
        </w:tc>
        <w:tc>
          <w:tcPr>
            <w:tcW w:w="8173" w:type="dxa"/>
          </w:tcPr>
          <w:p w14:paraId="5CED9B39">
            <w:pPr>
              <w:spacing w:before="240" w:beforeLines="100" w:line="360" w:lineRule="auto"/>
              <w:ind w:firstLine="480" w:firstLineChars="200"/>
              <w:rPr>
                <w:rStyle w:val="85"/>
                <w:b w:val="0"/>
                <w:bCs w:val="0"/>
                <w:color w:val="auto"/>
                <w:highlight w:val="none"/>
                <w:lang w:val="zh-CN"/>
              </w:rPr>
            </w:pPr>
            <w:r>
              <w:rPr>
                <w:rStyle w:val="85"/>
                <w:rFonts w:hint="eastAsia" w:cs="宋体"/>
                <w:b w:val="0"/>
                <w:bCs w:val="0"/>
                <w:color w:val="auto"/>
                <w:highlight w:val="none"/>
                <w:lang w:val="zh-CN"/>
              </w:rPr>
              <w:t>根据设备噪声强度，采用距离衰减模式分析该项目对声环境的影响。预测模式采用《环境影响评价技术导则</w:t>
            </w:r>
            <w:r>
              <w:rPr>
                <w:rStyle w:val="85"/>
                <w:b w:val="0"/>
                <w:bCs w:val="0"/>
                <w:color w:val="auto"/>
                <w:highlight w:val="none"/>
              </w:rPr>
              <w:t>-</w:t>
            </w:r>
            <w:r>
              <w:rPr>
                <w:rStyle w:val="85"/>
                <w:rFonts w:hint="eastAsia" w:cs="宋体"/>
                <w:b w:val="0"/>
                <w:bCs w:val="0"/>
                <w:color w:val="auto"/>
                <w:highlight w:val="none"/>
                <w:lang w:val="zh-CN"/>
              </w:rPr>
              <w:t>声环境》（</w:t>
            </w:r>
            <w:r>
              <w:rPr>
                <w:rStyle w:val="85"/>
                <w:b w:val="0"/>
                <w:bCs w:val="0"/>
                <w:color w:val="auto"/>
                <w:highlight w:val="none"/>
                <w:lang w:val="zh-CN"/>
              </w:rPr>
              <w:t>HJ2.4</w:t>
            </w:r>
            <w:r>
              <w:rPr>
                <w:rStyle w:val="85"/>
                <w:b w:val="0"/>
                <w:bCs w:val="0"/>
                <w:color w:val="auto"/>
                <w:highlight w:val="none"/>
              </w:rPr>
              <w:t>-</w:t>
            </w:r>
            <w:r>
              <w:rPr>
                <w:rStyle w:val="85"/>
                <w:b w:val="0"/>
                <w:bCs w:val="0"/>
                <w:color w:val="auto"/>
                <w:highlight w:val="none"/>
                <w:lang w:val="zh-CN"/>
              </w:rPr>
              <w:t>20</w:t>
            </w:r>
            <w:r>
              <w:rPr>
                <w:rStyle w:val="85"/>
                <w:rFonts w:hint="eastAsia"/>
                <w:b w:val="0"/>
                <w:bCs w:val="0"/>
                <w:color w:val="auto"/>
                <w:highlight w:val="none"/>
              </w:rPr>
              <w:t>21</w:t>
            </w:r>
            <w:r>
              <w:rPr>
                <w:rStyle w:val="85"/>
                <w:rFonts w:hint="eastAsia" w:cs="宋体"/>
                <w:b w:val="0"/>
                <w:bCs w:val="0"/>
                <w:color w:val="auto"/>
                <w:highlight w:val="none"/>
                <w:lang w:val="zh-CN"/>
              </w:rPr>
              <w:t>）中推荐的噪声预测模式，噪声衰减公式：</w:t>
            </w:r>
          </w:p>
          <w:p w14:paraId="2C0F59E0">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①单个室外的点声源在预测点产生的声级计算基本公式</w:t>
            </w:r>
          </w:p>
          <w:p w14:paraId="0DA48C73">
            <w:pPr>
              <w:spacing w:line="360" w:lineRule="auto"/>
              <w:ind w:firstLine="480" w:firstLineChars="200"/>
              <w:jc w:val="center"/>
              <w:rPr>
                <w:color w:val="auto"/>
                <w:sz w:val="24"/>
                <w:szCs w:val="24"/>
                <w:highlight w:val="none"/>
              </w:rPr>
            </w:pPr>
            <w:r>
              <w:rPr>
                <w:color w:val="auto"/>
                <w:sz w:val="24"/>
                <w:szCs w:val="24"/>
                <w:highlight w:val="none"/>
              </w:rPr>
              <w:drawing>
                <wp:inline distT="0" distB="0" distL="114300" distR="114300">
                  <wp:extent cx="1863090" cy="276225"/>
                  <wp:effectExtent l="0" t="0" r="11430" b="1333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1863090" cy="276225"/>
                          </a:xfrm>
                          <a:prstGeom prst="rect">
                            <a:avLst/>
                          </a:prstGeom>
                          <a:noFill/>
                          <a:ln>
                            <a:noFill/>
                          </a:ln>
                        </pic:spPr>
                      </pic:pic>
                    </a:graphicData>
                  </a:graphic>
                </wp:inline>
              </w:drawing>
            </w:r>
          </w:p>
          <w:p w14:paraId="7591B446">
            <w:pPr>
              <w:spacing w:line="360" w:lineRule="auto"/>
              <w:ind w:firstLine="480" w:firstLineChars="200"/>
              <w:jc w:val="center"/>
              <w:rPr>
                <w:color w:val="auto"/>
                <w:sz w:val="24"/>
                <w:szCs w:val="24"/>
                <w:highlight w:val="none"/>
                <w:lang w:val="zh-CN"/>
              </w:rPr>
            </w:pPr>
            <w:r>
              <w:rPr>
                <w:color w:val="auto"/>
                <w:sz w:val="24"/>
                <w:szCs w:val="24"/>
                <w:highlight w:val="none"/>
              </w:rPr>
              <w:drawing>
                <wp:inline distT="0" distB="0" distL="114300" distR="114300">
                  <wp:extent cx="3027680" cy="284480"/>
                  <wp:effectExtent l="0" t="0" r="5080" b="508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stretch>
                            <a:fillRect/>
                          </a:stretch>
                        </pic:blipFill>
                        <pic:spPr>
                          <a:xfrm>
                            <a:off x="0" y="0"/>
                            <a:ext cx="3027680" cy="284480"/>
                          </a:xfrm>
                          <a:prstGeom prst="rect">
                            <a:avLst/>
                          </a:prstGeom>
                          <a:noFill/>
                          <a:ln>
                            <a:noFill/>
                          </a:ln>
                        </pic:spPr>
                      </pic:pic>
                    </a:graphicData>
                  </a:graphic>
                </wp:inline>
              </w:drawing>
            </w:r>
          </w:p>
          <w:p w14:paraId="6D46C7FE">
            <w:pPr>
              <w:spacing w:line="360" w:lineRule="auto"/>
              <w:ind w:firstLine="480" w:firstLineChars="200"/>
              <w:rPr>
                <w:rStyle w:val="85"/>
                <w:b w:val="0"/>
                <w:bCs w:val="0"/>
                <w:color w:val="auto"/>
                <w:highlight w:val="none"/>
              </w:rPr>
            </w:pPr>
            <w:r>
              <w:rPr>
                <w:rStyle w:val="85"/>
                <w:rFonts w:hint="eastAsia" w:cs="宋体"/>
                <w:b w:val="0"/>
                <w:bCs w:val="0"/>
                <w:color w:val="auto"/>
                <w:highlight w:val="none"/>
              </w:rPr>
              <w:t>式中：</w:t>
            </w:r>
            <w:r>
              <w:rPr>
                <w:rStyle w:val="85"/>
                <w:b w:val="0"/>
                <w:bCs w:val="0"/>
                <w:color w:val="auto"/>
                <w:highlight w:val="none"/>
              </w:rPr>
              <w:t>LW——</w:t>
            </w:r>
            <w:r>
              <w:rPr>
                <w:rStyle w:val="85"/>
                <w:rFonts w:hint="eastAsia" w:cs="宋体"/>
                <w:b w:val="0"/>
                <w:bCs w:val="0"/>
                <w:color w:val="auto"/>
                <w:highlight w:val="none"/>
              </w:rPr>
              <w:t>倍频带声功率级，</w:t>
            </w:r>
            <w:r>
              <w:rPr>
                <w:rStyle w:val="85"/>
                <w:b w:val="0"/>
                <w:bCs w:val="0"/>
                <w:color w:val="auto"/>
                <w:highlight w:val="none"/>
              </w:rPr>
              <w:t>GB</w:t>
            </w:r>
            <w:r>
              <w:rPr>
                <w:rStyle w:val="85"/>
                <w:rFonts w:hint="eastAsia" w:cs="宋体"/>
                <w:b w:val="0"/>
                <w:bCs w:val="0"/>
                <w:color w:val="auto"/>
                <w:highlight w:val="none"/>
              </w:rPr>
              <w:t>；</w:t>
            </w:r>
          </w:p>
          <w:p w14:paraId="6DAAD91C">
            <w:pPr>
              <w:spacing w:line="360" w:lineRule="auto"/>
              <w:ind w:left="630" w:leftChars="300" w:firstLine="480" w:firstLineChars="200"/>
              <w:rPr>
                <w:rStyle w:val="85"/>
                <w:b w:val="0"/>
                <w:bCs w:val="0"/>
                <w:color w:val="auto"/>
                <w:highlight w:val="none"/>
              </w:rPr>
            </w:pPr>
            <w:r>
              <w:rPr>
                <w:rStyle w:val="85"/>
                <w:b w:val="0"/>
                <w:bCs w:val="0"/>
                <w:color w:val="auto"/>
                <w:highlight w:val="none"/>
              </w:rPr>
              <w:t>DC——</w:t>
            </w:r>
            <w:r>
              <w:rPr>
                <w:rStyle w:val="85"/>
                <w:rFonts w:hint="eastAsia" w:cs="宋体"/>
                <w:b w:val="0"/>
                <w:bCs w:val="0"/>
                <w:color w:val="auto"/>
                <w:highlight w:val="none"/>
              </w:rPr>
              <w:t>指向性校正，</w:t>
            </w:r>
            <w:r>
              <w:rPr>
                <w:rStyle w:val="85"/>
                <w:b w:val="0"/>
                <w:bCs w:val="0"/>
                <w:color w:val="auto"/>
                <w:highlight w:val="none"/>
              </w:rPr>
              <w:t>GB</w:t>
            </w:r>
            <w:r>
              <w:rPr>
                <w:rStyle w:val="85"/>
                <w:rFonts w:hint="eastAsia" w:cs="宋体"/>
                <w:b w:val="0"/>
                <w:bCs w:val="0"/>
                <w:color w:val="auto"/>
                <w:highlight w:val="none"/>
              </w:rPr>
              <w:t>；</w:t>
            </w:r>
          </w:p>
          <w:p w14:paraId="4E0E58EA">
            <w:pPr>
              <w:spacing w:line="360" w:lineRule="auto"/>
              <w:ind w:left="630" w:leftChars="300" w:firstLine="480" w:firstLineChars="200"/>
              <w:rPr>
                <w:rStyle w:val="85"/>
                <w:b w:val="0"/>
                <w:bCs w:val="0"/>
                <w:color w:val="auto"/>
                <w:highlight w:val="none"/>
              </w:rPr>
            </w:pPr>
            <w:r>
              <w:rPr>
                <w:rStyle w:val="85"/>
                <w:b w:val="0"/>
                <w:bCs w:val="0"/>
                <w:color w:val="auto"/>
                <w:highlight w:val="none"/>
              </w:rPr>
              <w:t>A——</w:t>
            </w:r>
            <w:r>
              <w:rPr>
                <w:rStyle w:val="85"/>
                <w:rFonts w:hint="eastAsia" w:cs="宋体"/>
                <w:b w:val="0"/>
                <w:bCs w:val="0"/>
                <w:color w:val="auto"/>
                <w:highlight w:val="none"/>
              </w:rPr>
              <w:t>倍频带衰减，</w:t>
            </w:r>
            <w:r>
              <w:rPr>
                <w:rStyle w:val="85"/>
                <w:b w:val="0"/>
                <w:bCs w:val="0"/>
                <w:color w:val="auto"/>
                <w:highlight w:val="none"/>
              </w:rPr>
              <w:t>GB</w:t>
            </w:r>
            <w:r>
              <w:rPr>
                <w:rStyle w:val="85"/>
                <w:rFonts w:hint="eastAsia" w:cs="宋体"/>
                <w:b w:val="0"/>
                <w:bCs w:val="0"/>
                <w:color w:val="auto"/>
                <w:highlight w:val="none"/>
              </w:rPr>
              <w:t>；</w:t>
            </w:r>
          </w:p>
          <w:p w14:paraId="0AEFD155">
            <w:pPr>
              <w:spacing w:line="360" w:lineRule="auto"/>
              <w:ind w:left="630" w:leftChars="300" w:firstLine="480" w:firstLineChars="200"/>
              <w:rPr>
                <w:rStyle w:val="85"/>
                <w:b w:val="0"/>
                <w:bCs w:val="0"/>
                <w:color w:val="auto"/>
                <w:highlight w:val="none"/>
              </w:rPr>
            </w:pPr>
            <w:r>
              <w:rPr>
                <w:rStyle w:val="85"/>
                <w:b w:val="0"/>
                <w:bCs w:val="0"/>
                <w:color w:val="auto"/>
                <w:highlight w:val="none"/>
              </w:rPr>
              <w:t>Adiv——</w:t>
            </w:r>
            <w:r>
              <w:rPr>
                <w:rStyle w:val="85"/>
                <w:rFonts w:hint="eastAsia" w:cs="宋体"/>
                <w:b w:val="0"/>
                <w:bCs w:val="0"/>
                <w:color w:val="auto"/>
                <w:highlight w:val="none"/>
              </w:rPr>
              <w:t>几何发散引起的倍频带衰减，</w:t>
            </w:r>
            <w:r>
              <w:rPr>
                <w:rStyle w:val="85"/>
                <w:b w:val="0"/>
                <w:bCs w:val="0"/>
                <w:color w:val="auto"/>
                <w:highlight w:val="none"/>
              </w:rPr>
              <w:t>GB</w:t>
            </w:r>
            <w:r>
              <w:rPr>
                <w:rStyle w:val="85"/>
                <w:rFonts w:hint="eastAsia" w:cs="宋体"/>
                <w:b w:val="0"/>
                <w:bCs w:val="0"/>
                <w:color w:val="auto"/>
                <w:highlight w:val="none"/>
              </w:rPr>
              <w:t>；</w:t>
            </w:r>
          </w:p>
          <w:p w14:paraId="4B3BCAE1">
            <w:pPr>
              <w:spacing w:line="360" w:lineRule="auto"/>
              <w:ind w:left="630" w:leftChars="300" w:firstLine="480" w:firstLineChars="200"/>
              <w:rPr>
                <w:rStyle w:val="85"/>
                <w:b w:val="0"/>
                <w:bCs w:val="0"/>
                <w:color w:val="auto"/>
                <w:highlight w:val="none"/>
              </w:rPr>
            </w:pPr>
            <w:r>
              <w:rPr>
                <w:rStyle w:val="85"/>
                <w:b w:val="0"/>
                <w:bCs w:val="0"/>
                <w:color w:val="auto"/>
                <w:highlight w:val="none"/>
              </w:rPr>
              <w:t>Aatm——</w:t>
            </w:r>
            <w:r>
              <w:rPr>
                <w:rStyle w:val="85"/>
                <w:rFonts w:hint="eastAsia" w:cs="宋体"/>
                <w:b w:val="0"/>
                <w:bCs w:val="0"/>
                <w:color w:val="auto"/>
                <w:highlight w:val="none"/>
              </w:rPr>
              <w:t>大气吸收引起的倍频带衰减，</w:t>
            </w:r>
            <w:r>
              <w:rPr>
                <w:rStyle w:val="85"/>
                <w:b w:val="0"/>
                <w:bCs w:val="0"/>
                <w:color w:val="auto"/>
                <w:highlight w:val="none"/>
              </w:rPr>
              <w:t>GB</w:t>
            </w:r>
            <w:r>
              <w:rPr>
                <w:rStyle w:val="85"/>
                <w:rFonts w:hint="eastAsia" w:cs="宋体"/>
                <w:b w:val="0"/>
                <w:bCs w:val="0"/>
                <w:color w:val="auto"/>
                <w:highlight w:val="none"/>
              </w:rPr>
              <w:t>；</w:t>
            </w:r>
          </w:p>
          <w:p w14:paraId="4D67062A">
            <w:pPr>
              <w:spacing w:line="360" w:lineRule="auto"/>
              <w:ind w:left="630" w:leftChars="300" w:firstLine="480" w:firstLineChars="200"/>
              <w:rPr>
                <w:rStyle w:val="85"/>
                <w:b w:val="0"/>
                <w:bCs w:val="0"/>
                <w:color w:val="auto"/>
                <w:highlight w:val="none"/>
              </w:rPr>
            </w:pPr>
            <w:r>
              <w:rPr>
                <w:rStyle w:val="85"/>
                <w:b w:val="0"/>
                <w:bCs w:val="0"/>
                <w:color w:val="auto"/>
                <w:highlight w:val="none"/>
              </w:rPr>
              <w:t>Agr——</w:t>
            </w:r>
            <w:r>
              <w:rPr>
                <w:rStyle w:val="85"/>
                <w:rFonts w:hint="eastAsia" w:cs="宋体"/>
                <w:b w:val="0"/>
                <w:bCs w:val="0"/>
                <w:color w:val="auto"/>
                <w:highlight w:val="none"/>
              </w:rPr>
              <w:t>地面效应引起的倍频带衰减，</w:t>
            </w:r>
            <w:r>
              <w:rPr>
                <w:rStyle w:val="85"/>
                <w:b w:val="0"/>
                <w:bCs w:val="0"/>
                <w:color w:val="auto"/>
                <w:highlight w:val="none"/>
              </w:rPr>
              <w:t>GB</w:t>
            </w:r>
            <w:r>
              <w:rPr>
                <w:rStyle w:val="85"/>
                <w:rFonts w:hint="eastAsia" w:cs="宋体"/>
                <w:b w:val="0"/>
                <w:bCs w:val="0"/>
                <w:color w:val="auto"/>
                <w:highlight w:val="none"/>
              </w:rPr>
              <w:t>；</w:t>
            </w:r>
          </w:p>
          <w:p w14:paraId="50A49521">
            <w:pPr>
              <w:spacing w:line="360" w:lineRule="auto"/>
              <w:ind w:left="630" w:leftChars="300" w:firstLine="480" w:firstLineChars="200"/>
              <w:rPr>
                <w:rStyle w:val="85"/>
                <w:b w:val="0"/>
                <w:bCs w:val="0"/>
                <w:color w:val="auto"/>
                <w:highlight w:val="none"/>
              </w:rPr>
            </w:pPr>
            <w:r>
              <w:rPr>
                <w:rStyle w:val="85"/>
                <w:b w:val="0"/>
                <w:bCs w:val="0"/>
                <w:color w:val="auto"/>
                <w:highlight w:val="none"/>
              </w:rPr>
              <w:t>Abar——</w:t>
            </w:r>
            <w:r>
              <w:rPr>
                <w:rStyle w:val="85"/>
                <w:rFonts w:hint="eastAsia" w:cs="宋体"/>
                <w:b w:val="0"/>
                <w:bCs w:val="0"/>
                <w:color w:val="auto"/>
                <w:highlight w:val="none"/>
              </w:rPr>
              <w:t>声屏障引起的倍频带衰减，</w:t>
            </w:r>
            <w:r>
              <w:rPr>
                <w:rStyle w:val="85"/>
                <w:b w:val="0"/>
                <w:bCs w:val="0"/>
                <w:color w:val="auto"/>
                <w:highlight w:val="none"/>
              </w:rPr>
              <w:t>GB</w:t>
            </w:r>
            <w:r>
              <w:rPr>
                <w:rStyle w:val="85"/>
                <w:rFonts w:hint="eastAsia" w:cs="宋体"/>
                <w:b w:val="0"/>
                <w:bCs w:val="0"/>
                <w:color w:val="auto"/>
                <w:highlight w:val="none"/>
              </w:rPr>
              <w:t>；</w:t>
            </w:r>
          </w:p>
          <w:p w14:paraId="52294247">
            <w:pPr>
              <w:spacing w:line="360" w:lineRule="auto"/>
              <w:ind w:firstLine="1200" w:firstLineChars="500"/>
              <w:rPr>
                <w:color w:val="auto"/>
                <w:sz w:val="24"/>
                <w:szCs w:val="24"/>
                <w:highlight w:val="none"/>
              </w:rPr>
            </w:pPr>
            <w:r>
              <w:rPr>
                <w:color w:val="auto"/>
                <w:sz w:val="24"/>
                <w:szCs w:val="24"/>
                <w:highlight w:val="none"/>
              </w:rPr>
              <w:t>A</w:t>
            </w:r>
            <w:r>
              <w:rPr>
                <w:color w:val="auto"/>
                <w:sz w:val="24"/>
                <w:szCs w:val="24"/>
                <w:highlight w:val="none"/>
                <w:vertAlign w:val="subscript"/>
              </w:rPr>
              <w:t>misc</w:t>
            </w:r>
            <w:r>
              <w:rPr>
                <w:color w:val="auto"/>
                <w:sz w:val="24"/>
                <w:szCs w:val="24"/>
                <w:highlight w:val="none"/>
              </w:rPr>
              <w:t>——</w:t>
            </w:r>
            <w:r>
              <w:rPr>
                <w:rFonts w:hint="eastAsia" w:cs="宋体"/>
                <w:color w:val="auto"/>
                <w:sz w:val="24"/>
                <w:szCs w:val="24"/>
                <w:highlight w:val="none"/>
              </w:rPr>
              <w:t>其他多方面效应引起的倍频带衰减，</w:t>
            </w:r>
            <w:r>
              <w:rPr>
                <w:color w:val="auto"/>
                <w:sz w:val="24"/>
                <w:szCs w:val="24"/>
                <w:highlight w:val="none"/>
              </w:rPr>
              <w:t>GB</w:t>
            </w:r>
            <w:r>
              <w:rPr>
                <w:rFonts w:hint="eastAsia" w:cs="宋体"/>
                <w:color w:val="auto"/>
                <w:sz w:val="24"/>
                <w:szCs w:val="24"/>
                <w:highlight w:val="none"/>
              </w:rPr>
              <w:t>。</w:t>
            </w:r>
          </w:p>
          <w:p w14:paraId="1C8B15AA">
            <w:pPr>
              <w:tabs>
                <w:tab w:val="left" w:pos="900"/>
              </w:tabs>
              <w:spacing w:line="360" w:lineRule="auto"/>
              <w:ind w:firstLine="482"/>
              <w:rPr>
                <w:color w:val="auto"/>
                <w:sz w:val="24"/>
                <w:szCs w:val="24"/>
                <w:highlight w:val="none"/>
              </w:rPr>
            </w:pPr>
            <w:r>
              <w:rPr>
                <w:rFonts w:hint="eastAsia" w:cs="宋体"/>
                <w:color w:val="auto"/>
                <w:sz w:val="24"/>
                <w:szCs w:val="24"/>
                <w:highlight w:val="none"/>
              </w:rPr>
              <w:t>②室内声源等效室外声源声功率级计算方法</w:t>
            </w:r>
          </w:p>
          <w:p w14:paraId="1BD6579A">
            <w:pPr>
              <w:tabs>
                <w:tab w:val="left" w:pos="900"/>
              </w:tabs>
              <w:spacing w:line="360" w:lineRule="auto"/>
              <w:ind w:firstLine="480" w:firstLineChars="200"/>
              <w:rPr>
                <w:color w:val="auto"/>
                <w:sz w:val="24"/>
                <w:szCs w:val="24"/>
                <w:highlight w:val="none"/>
              </w:rPr>
            </w:pPr>
            <w:r>
              <w:rPr>
                <w:rFonts w:hint="eastAsia" w:cs="宋体"/>
                <w:color w:val="auto"/>
                <w:sz w:val="24"/>
                <w:szCs w:val="24"/>
                <w:highlight w:val="none"/>
              </w:rPr>
              <w:t>声源位于室内，室内声源可采用等效室外声源声功率级法进行计算。设靠近开口处（或窗户）室内、室外某倍频带的声压级分别为</w:t>
            </w:r>
            <w:r>
              <w:rPr>
                <w:color w:val="auto"/>
                <w:sz w:val="24"/>
                <w:szCs w:val="24"/>
                <w:highlight w:val="none"/>
              </w:rPr>
              <w:t>L</w:t>
            </w:r>
            <w:r>
              <w:rPr>
                <w:color w:val="auto"/>
                <w:sz w:val="24"/>
                <w:szCs w:val="24"/>
                <w:highlight w:val="none"/>
                <w:vertAlign w:val="subscript"/>
              </w:rPr>
              <w:t>P1</w:t>
            </w:r>
            <w:r>
              <w:rPr>
                <w:rFonts w:hint="eastAsia" w:cs="宋体"/>
                <w:color w:val="auto"/>
                <w:sz w:val="24"/>
                <w:szCs w:val="24"/>
                <w:highlight w:val="none"/>
              </w:rPr>
              <w:t>和</w:t>
            </w:r>
            <w:r>
              <w:rPr>
                <w:color w:val="auto"/>
                <w:sz w:val="24"/>
                <w:szCs w:val="24"/>
                <w:highlight w:val="none"/>
              </w:rPr>
              <w:t>L</w:t>
            </w:r>
            <w:r>
              <w:rPr>
                <w:color w:val="auto"/>
                <w:sz w:val="24"/>
                <w:szCs w:val="24"/>
                <w:highlight w:val="none"/>
                <w:vertAlign w:val="subscript"/>
              </w:rPr>
              <w:t>P2</w:t>
            </w:r>
            <w:r>
              <w:rPr>
                <w:rFonts w:hint="eastAsia" w:cs="宋体"/>
                <w:color w:val="auto"/>
                <w:sz w:val="24"/>
                <w:szCs w:val="24"/>
                <w:highlight w:val="none"/>
              </w:rPr>
              <w:t>。若声源所在室内声场为近似扩散声场，则室外的倍频带声压级可按以下计算公式如下：</w:t>
            </w:r>
          </w:p>
          <w:p w14:paraId="76B32C99">
            <w:pPr>
              <w:tabs>
                <w:tab w:val="left" w:pos="900"/>
              </w:tabs>
              <w:spacing w:line="360" w:lineRule="auto"/>
              <w:jc w:val="center"/>
              <w:rPr>
                <w:color w:val="auto"/>
                <w:sz w:val="24"/>
                <w:szCs w:val="24"/>
                <w:highlight w:val="none"/>
              </w:rPr>
            </w:pPr>
            <w:r>
              <w:rPr>
                <w:color w:val="auto"/>
                <w:sz w:val="24"/>
                <w:szCs w:val="24"/>
                <w:highlight w:val="none"/>
              </w:rPr>
              <w:drawing>
                <wp:inline distT="0" distB="0" distL="114300" distR="114300">
                  <wp:extent cx="1880870" cy="327660"/>
                  <wp:effectExtent l="0" t="0" r="8890" b="762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1"/>
                          <a:stretch>
                            <a:fillRect/>
                          </a:stretch>
                        </pic:blipFill>
                        <pic:spPr>
                          <a:xfrm>
                            <a:off x="0" y="0"/>
                            <a:ext cx="1880870" cy="327660"/>
                          </a:xfrm>
                          <a:prstGeom prst="rect">
                            <a:avLst/>
                          </a:prstGeom>
                          <a:noFill/>
                          <a:ln>
                            <a:noFill/>
                          </a:ln>
                        </pic:spPr>
                      </pic:pic>
                    </a:graphicData>
                  </a:graphic>
                </wp:inline>
              </w:drawing>
            </w:r>
          </w:p>
          <w:p w14:paraId="77A5F310">
            <w:pPr>
              <w:pStyle w:val="18"/>
              <w:spacing w:line="360" w:lineRule="auto"/>
              <w:ind w:firstLine="482"/>
              <w:rPr>
                <w:rFonts w:ascii="Times New Roman" w:hAnsi="Times New Roman" w:cs="Times New Roman"/>
                <w:color w:val="auto"/>
                <w:sz w:val="24"/>
                <w:szCs w:val="24"/>
                <w:highlight w:val="none"/>
              </w:rPr>
            </w:pPr>
            <w:r>
              <w:rPr>
                <w:rFonts w:hint="eastAsia" w:ascii="Times New Roman" w:hAnsi="Times New Roman"/>
                <w:color w:val="auto"/>
                <w:sz w:val="24"/>
                <w:szCs w:val="24"/>
                <w:highlight w:val="none"/>
              </w:rPr>
              <w:t>式中：</w:t>
            </w:r>
            <w:r>
              <w:rPr>
                <w:rFonts w:ascii="Times New Roman" w:hAnsi="Times New Roman" w:cs="Times New Roman"/>
                <w:color w:val="auto"/>
                <w:sz w:val="24"/>
                <w:szCs w:val="24"/>
                <w:highlight w:val="none"/>
              </w:rPr>
              <w:t>TL——</w:t>
            </w:r>
            <w:r>
              <w:rPr>
                <w:rFonts w:hint="eastAsia" w:ascii="Times New Roman" w:hAnsi="Times New Roman"/>
                <w:color w:val="auto"/>
                <w:sz w:val="24"/>
                <w:szCs w:val="24"/>
                <w:highlight w:val="none"/>
              </w:rPr>
              <w:t>隔墙（或窗户）倍频带的隔声量，</w:t>
            </w:r>
            <w:r>
              <w:rPr>
                <w:rFonts w:ascii="Times New Roman" w:hAnsi="Times New Roman" w:cs="Times New Roman"/>
                <w:color w:val="auto"/>
                <w:sz w:val="24"/>
                <w:szCs w:val="24"/>
                <w:highlight w:val="none"/>
              </w:rPr>
              <w:t>GB</w:t>
            </w:r>
            <w:r>
              <w:rPr>
                <w:rFonts w:hint="eastAsia" w:ascii="Times New Roman" w:hAnsi="Times New Roman"/>
                <w:color w:val="auto"/>
                <w:sz w:val="24"/>
                <w:szCs w:val="24"/>
                <w:highlight w:val="none"/>
              </w:rPr>
              <w:t>；</w:t>
            </w:r>
          </w:p>
          <w:p w14:paraId="0763D9E0">
            <w:pPr>
              <w:pStyle w:val="18"/>
              <w:spacing w:line="360" w:lineRule="auto"/>
              <w:ind w:firstLine="482"/>
              <w:rPr>
                <w:rFonts w:ascii="Times New Roman" w:hAnsi="Times New Roman" w:cs="Times New Roman"/>
                <w:color w:val="auto"/>
                <w:sz w:val="24"/>
                <w:szCs w:val="24"/>
                <w:highlight w:val="none"/>
              </w:rPr>
            </w:pPr>
            <w:r>
              <w:rPr>
                <w:rFonts w:hint="eastAsia" w:ascii="Times New Roman" w:hAnsi="Times New Roman"/>
                <w:color w:val="auto"/>
                <w:sz w:val="24"/>
                <w:szCs w:val="24"/>
                <w:highlight w:val="none"/>
              </w:rPr>
              <w:t>按下式计算某一室内声源靠近围护结构处产生的倍频带声压级：</w:t>
            </w:r>
          </w:p>
          <w:p w14:paraId="6B88377F">
            <w:pPr>
              <w:tabs>
                <w:tab w:val="left" w:pos="900"/>
              </w:tabs>
              <w:spacing w:line="360" w:lineRule="auto"/>
              <w:ind w:firstLine="480" w:firstLineChars="200"/>
              <w:jc w:val="center"/>
              <w:rPr>
                <w:color w:val="auto"/>
                <w:sz w:val="24"/>
                <w:szCs w:val="24"/>
                <w:highlight w:val="none"/>
              </w:rPr>
            </w:pPr>
            <w:r>
              <w:rPr>
                <w:color w:val="auto"/>
                <w:sz w:val="24"/>
                <w:szCs w:val="24"/>
                <w:highlight w:val="none"/>
              </w:rPr>
              <w:drawing>
                <wp:inline distT="0" distB="0" distL="114300" distR="114300">
                  <wp:extent cx="2596515" cy="612775"/>
                  <wp:effectExtent l="0" t="0" r="9525" b="1206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a:stretch>
                            <a:fillRect/>
                          </a:stretch>
                        </pic:blipFill>
                        <pic:spPr>
                          <a:xfrm>
                            <a:off x="0" y="0"/>
                            <a:ext cx="2596515" cy="612775"/>
                          </a:xfrm>
                          <a:prstGeom prst="rect">
                            <a:avLst/>
                          </a:prstGeom>
                          <a:noFill/>
                          <a:ln>
                            <a:noFill/>
                          </a:ln>
                        </pic:spPr>
                      </pic:pic>
                    </a:graphicData>
                  </a:graphic>
                </wp:inline>
              </w:drawing>
            </w:r>
          </w:p>
          <w:p w14:paraId="341590AD">
            <w:pPr>
              <w:tabs>
                <w:tab w:val="left" w:pos="900"/>
              </w:tabs>
              <w:spacing w:line="360" w:lineRule="auto"/>
              <w:ind w:firstLine="480" w:firstLineChars="200"/>
              <w:jc w:val="center"/>
              <w:rPr>
                <w:color w:val="auto"/>
                <w:sz w:val="24"/>
                <w:szCs w:val="24"/>
                <w:highlight w:val="none"/>
              </w:rPr>
            </w:pPr>
            <w:r>
              <w:rPr>
                <w:rFonts w:hint="eastAsia" w:cs="宋体"/>
                <w:color w:val="auto"/>
                <w:sz w:val="24"/>
                <w:szCs w:val="24"/>
                <w:highlight w:val="none"/>
              </w:rPr>
              <w:t>式中：</w:t>
            </w:r>
            <w:r>
              <w:rPr>
                <w:color w:val="auto"/>
                <w:sz w:val="24"/>
                <w:szCs w:val="24"/>
                <w:highlight w:val="none"/>
              </w:rPr>
              <w:t>Q——</w:t>
            </w:r>
            <w:r>
              <w:rPr>
                <w:rFonts w:hint="eastAsia" w:cs="宋体"/>
                <w:color w:val="auto"/>
                <w:sz w:val="24"/>
                <w:szCs w:val="24"/>
                <w:highlight w:val="none"/>
              </w:rPr>
              <w:t>指向性因数，通常对无指向性声源，当声源放在房间中心时，</w:t>
            </w:r>
            <w:r>
              <w:rPr>
                <w:color w:val="auto"/>
                <w:sz w:val="24"/>
                <w:szCs w:val="24"/>
                <w:highlight w:val="none"/>
              </w:rPr>
              <w:t>Q=1</w:t>
            </w:r>
            <w:r>
              <w:rPr>
                <w:rFonts w:hint="eastAsia" w:cs="宋体"/>
                <w:color w:val="auto"/>
                <w:sz w:val="24"/>
                <w:szCs w:val="24"/>
                <w:highlight w:val="none"/>
              </w:rPr>
              <w:t>；当放在一面墙的中心时，</w:t>
            </w:r>
            <w:r>
              <w:rPr>
                <w:color w:val="auto"/>
                <w:sz w:val="24"/>
                <w:szCs w:val="24"/>
                <w:highlight w:val="none"/>
              </w:rPr>
              <w:t>Q=2</w:t>
            </w:r>
            <w:r>
              <w:rPr>
                <w:rFonts w:hint="eastAsia" w:cs="宋体"/>
                <w:color w:val="auto"/>
                <w:sz w:val="24"/>
                <w:szCs w:val="24"/>
                <w:highlight w:val="none"/>
              </w:rPr>
              <w:t>；当放在两面墙夹角处时，</w:t>
            </w:r>
            <w:r>
              <w:rPr>
                <w:color w:val="auto"/>
                <w:sz w:val="24"/>
                <w:szCs w:val="24"/>
                <w:highlight w:val="none"/>
              </w:rPr>
              <w:t>Q=4</w:t>
            </w:r>
            <w:r>
              <w:rPr>
                <w:rFonts w:hint="eastAsia" w:cs="宋体"/>
                <w:color w:val="auto"/>
                <w:sz w:val="24"/>
                <w:szCs w:val="24"/>
                <w:highlight w:val="none"/>
              </w:rPr>
              <w:t>；当放在三面墙夹角处时，</w:t>
            </w:r>
            <w:r>
              <w:rPr>
                <w:color w:val="auto"/>
                <w:sz w:val="24"/>
                <w:szCs w:val="24"/>
                <w:highlight w:val="none"/>
              </w:rPr>
              <w:t>Q=8</w:t>
            </w:r>
            <w:r>
              <w:rPr>
                <w:rFonts w:hint="eastAsia" w:cs="宋体"/>
                <w:color w:val="auto"/>
                <w:sz w:val="24"/>
                <w:szCs w:val="24"/>
                <w:highlight w:val="none"/>
              </w:rPr>
              <w:t>；</w:t>
            </w:r>
          </w:p>
          <w:p w14:paraId="29FA3520">
            <w:pPr>
              <w:tabs>
                <w:tab w:val="left" w:pos="900"/>
              </w:tabs>
              <w:spacing w:line="360" w:lineRule="auto"/>
              <w:ind w:firstLine="1200" w:firstLineChars="500"/>
              <w:rPr>
                <w:color w:val="auto"/>
                <w:sz w:val="24"/>
                <w:szCs w:val="24"/>
                <w:highlight w:val="none"/>
              </w:rPr>
            </w:pPr>
            <w:r>
              <w:rPr>
                <w:color w:val="auto"/>
                <w:sz w:val="24"/>
                <w:szCs w:val="24"/>
                <w:highlight w:val="none"/>
              </w:rPr>
              <w:t>R——</w:t>
            </w:r>
            <w:r>
              <w:rPr>
                <w:rFonts w:hint="eastAsia" w:cs="宋体"/>
                <w:color w:val="auto"/>
                <w:sz w:val="24"/>
                <w:szCs w:val="24"/>
                <w:highlight w:val="none"/>
              </w:rPr>
              <w:t>房间常数，</w:t>
            </w:r>
            <w:r>
              <w:rPr>
                <w:color w:val="auto"/>
                <w:sz w:val="24"/>
                <w:szCs w:val="24"/>
                <w:highlight w:val="none"/>
              </w:rPr>
              <w:drawing>
                <wp:inline distT="0" distB="0" distL="114300" distR="114300">
                  <wp:extent cx="1397635" cy="224155"/>
                  <wp:effectExtent l="0" t="0" r="4445" b="444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3"/>
                          <a:stretch>
                            <a:fillRect/>
                          </a:stretch>
                        </pic:blipFill>
                        <pic:spPr>
                          <a:xfrm>
                            <a:off x="0" y="0"/>
                            <a:ext cx="1397635" cy="224155"/>
                          </a:xfrm>
                          <a:prstGeom prst="rect">
                            <a:avLst/>
                          </a:prstGeom>
                          <a:noFill/>
                          <a:ln>
                            <a:noFill/>
                          </a:ln>
                        </pic:spPr>
                      </pic:pic>
                    </a:graphicData>
                  </a:graphic>
                </wp:inline>
              </w:drawing>
            </w:r>
            <w:r>
              <w:rPr>
                <w:rFonts w:hint="eastAsia" w:cs="宋体"/>
                <w:color w:val="auto"/>
                <w:sz w:val="24"/>
                <w:szCs w:val="24"/>
                <w:highlight w:val="none"/>
              </w:rPr>
              <w:t>；</w:t>
            </w:r>
          </w:p>
          <w:p w14:paraId="2318D577">
            <w:pPr>
              <w:tabs>
                <w:tab w:val="left" w:pos="900"/>
              </w:tabs>
              <w:spacing w:line="360" w:lineRule="auto"/>
              <w:ind w:firstLine="1200" w:firstLineChars="500"/>
              <w:rPr>
                <w:color w:val="auto"/>
                <w:sz w:val="24"/>
                <w:szCs w:val="24"/>
                <w:highlight w:val="none"/>
              </w:rPr>
            </w:pPr>
            <w:r>
              <w:rPr>
                <w:color w:val="auto"/>
                <w:sz w:val="24"/>
                <w:szCs w:val="24"/>
                <w:highlight w:val="none"/>
              </w:rPr>
              <w:t>S——</w:t>
            </w:r>
            <w:r>
              <w:rPr>
                <w:rFonts w:hint="eastAsia" w:cs="宋体"/>
                <w:color w:val="auto"/>
                <w:sz w:val="24"/>
                <w:szCs w:val="24"/>
                <w:highlight w:val="none"/>
              </w:rPr>
              <w:t>为房间内表面面积，</w:t>
            </w:r>
            <w:r>
              <w:rPr>
                <w:color w:val="auto"/>
                <w:sz w:val="24"/>
                <w:szCs w:val="24"/>
                <w:highlight w:val="none"/>
              </w:rPr>
              <w:t>m</w:t>
            </w:r>
            <w:r>
              <w:rPr>
                <w:color w:val="auto"/>
                <w:sz w:val="24"/>
                <w:szCs w:val="24"/>
                <w:highlight w:val="none"/>
                <w:vertAlign w:val="superscript"/>
              </w:rPr>
              <w:t>2</w:t>
            </w:r>
            <w:r>
              <w:rPr>
                <w:rFonts w:hint="eastAsia" w:cs="宋体"/>
                <w:color w:val="auto"/>
                <w:sz w:val="24"/>
                <w:szCs w:val="24"/>
                <w:highlight w:val="none"/>
              </w:rPr>
              <w:t>，</w:t>
            </w:r>
            <w:r>
              <w:rPr>
                <w:color w:val="auto"/>
                <w:sz w:val="24"/>
                <w:szCs w:val="24"/>
                <w:highlight w:val="none"/>
              </w:rPr>
              <w:t xml:space="preserve">α </w:t>
            </w:r>
            <w:r>
              <w:rPr>
                <w:rFonts w:hint="eastAsia" w:cs="宋体"/>
                <w:color w:val="auto"/>
                <w:sz w:val="24"/>
                <w:szCs w:val="24"/>
                <w:highlight w:val="none"/>
              </w:rPr>
              <w:t>为平均吸声系数；</w:t>
            </w:r>
          </w:p>
          <w:p w14:paraId="0ED849A3">
            <w:pPr>
              <w:tabs>
                <w:tab w:val="left" w:pos="900"/>
              </w:tabs>
              <w:spacing w:line="360" w:lineRule="auto"/>
              <w:ind w:firstLine="1200" w:firstLineChars="500"/>
              <w:rPr>
                <w:color w:val="auto"/>
                <w:sz w:val="24"/>
                <w:szCs w:val="24"/>
                <w:highlight w:val="none"/>
              </w:rPr>
            </w:pPr>
            <w:r>
              <w:rPr>
                <w:color w:val="auto"/>
                <w:sz w:val="24"/>
                <w:szCs w:val="24"/>
                <w:highlight w:val="none"/>
              </w:rPr>
              <w:t>r——</w:t>
            </w:r>
            <w:r>
              <w:rPr>
                <w:rFonts w:hint="eastAsia" w:cs="宋体"/>
                <w:color w:val="auto"/>
                <w:sz w:val="24"/>
                <w:szCs w:val="24"/>
                <w:highlight w:val="none"/>
              </w:rPr>
              <w:t>声源到靠近围护结构某点处的距离，</w:t>
            </w:r>
            <w:r>
              <w:rPr>
                <w:color w:val="auto"/>
                <w:sz w:val="24"/>
                <w:szCs w:val="24"/>
                <w:highlight w:val="none"/>
              </w:rPr>
              <w:t>m</w:t>
            </w:r>
            <w:r>
              <w:rPr>
                <w:rFonts w:hint="eastAsia" w:cs="宋体"/>
                <w:color w:val="auto"/>
                <w:sz w:val="24"/>
                <w:szCs w:val="24"/>
                <w:highlight w:val="none"/>
              </w:rPr>
              <w:t>。</w:t>
            </w:r>
          </w:p>
          <w:p w14:paraId="05681DC8">
            <w:pPr>
              <w:pStyle w:val="18"/>
              <w:spacing w:line="360" w:lineRule="auto"/>
              <w:ind w:firstLine="482"/>
              <w:rPr>
                <w:rFonts w:ascii="Times New Roman" w:hAnsi="Times New Roman" w:cs="Times New Roman"/>
                <w:color w:val="auto"/>
                <w:sz w:val="24"/>
                <w:szCs w:val="24"/>
                <w:highlight w:val="none"/>
              </w:rPr>
            </w:pPr>
            <w:r>
              <w:rPr>
                <w:rFonts w:hint="eastAsia" w:ascii="Times New Roman" w:hAnsi="Times New Roman"/>
                <w:color w:val="auto"/>
                <w:sz w:val="24"/>
                <w:szCs w:val="24"/>
                <w:highlight w:val="none"/>
              </w:rPr>
              <w:t>然后按下式计算出所有室内声源在围护结构处产生的</w:t>
            </w:r>
            <w:r>
              <w:rPr>
                <w:rFonts w:ascii="Times New Roman" w:hAnsi="Times New Roman" w:cs="Times New Roman"/>
                <w:color w:val="auto"/>
                <w:sz w:val="24"/>
                <w:szCs w:val="24"/>
                <w:highlight w:val="none"/>
              </w:rPr>
              <w:t>i</w:t>
            </w:r>
            <w:r>
              <w:rPr>
                <w:rFonts w:hint="eastAsia" w:ascii="Times New Roman" w:hAnsi="Times New Roman"/>
                <w:color w:val="auto"/>
                <w:sz w:val="24"/>
                <w:szCs w:val="24"/>
                <w:highlight w:val="none"/>
              </w:rPr>
              <w:t>倍频带叠加声压级。</w:t>
            </w:r>
          </w:p>
          <w:p w14:paraId="26E6A6B3">
            <w:pPr>
              <w:spacing w:line="360" w:lineRule="auto"/>
              <w:jc w:val="center"/>
              <w:rPr>
                <w:color w:val="auto"/>
                <w:sz w:val="24"/>
                <w:szCs w:val="24"/>
                <w:highlight w:val="none"/>
              </w:rPr>
            </w:pPr>
            <w:r>
              <w:rPr>
                <w:color w:val="auto"/>
                <w:sz w:val="24"/>
                <w:szCs w:val="24"/>
                <w:highlight w:val="none"/>
              </w:rPr>
              <w:drawing>
                <wp:inline distT="0" distB="0" distL="114300" distR="114300">
                  <wp:extent cx="2475865" cy="647065"/>
                  <wp:effectExtent l="0" t="0" r="8255" b="825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4"/>
                          <a:stretch>
                            <a:fillRect/>
                          </a:stretch>
                        </pic:blipFill>
                        <pic:spPr>
                          <a:xfrm>
                            <a:off x="0" y="0"/>
                            <a:ext cx="2475865" cy="647065"/>
                          </a:xfrm>
                          <a:prstGeom prst="rect">
                            <a:avLst/>
                          </a:prstGeom>
                          <a:noFill/>
                          <a:ln>
                            <a:noFill/>
                          </a:ln>
                        </pic:spPr>
                      </pic:pic>
                    </a:graphicData>
                  </a:graphic>
                </wp:inline>
              </w:drawing>
            </w:r>
          </w:p>
          <w:p w14:paraId="7CAA67DF">
            <w:pPr>
              <w:spacing w:line="360" w:lineRule="auto"/>
              <w:ind w:firstLine="480" w:firstLineChars="200"/>
              <w:rPr>
                <w:color w:val="auto"/>
                <w:sz w:val="24"/>
                <w:szCs w:val="24"/>
                <w:highlight w:val="none"/>
              </w:rPr>
            </w:pPr>
            <w:r>
              <w:rPr>
                <w:rFonts w:hint="eastAsia" w:cs="宋体"/>
                <w:color w:val="auto"/>
                <w:sz w:val="24"/>
                <w:szCs w:val="24"/>
                <w:highlight w:val="none"/>
              </w:rPr>
              <w:t>式中：</w:t>
            </w:r>
            <w:r>
              <w:rPr>
                <w:color w:val="auto"/>
                <w:sz w:val="24"/>
                <w:szCs w:val="24"/>
                <w:highlight w:val="none"/>
              </w:rPr>
              <w:t>LP1i——</w:t>
            </w:r>
            <w:r>
              <w:rPr>
                <w:rFonts w:hint="eastAsia" w:cs="宋体"/>
                <w:color w:val="auto"/>
                <w:sz w:val="24"/>
                <w:szCs w:val="24"/>
                <w:highlight w:val="none"/>
              </w:rPr>
              <w:t>靠近围护结构处室内</w:t>
            </w:r>
            <w:r>
              <w:rPr>
                <w:color w:val="auto"/>
                <w:sz w:val="24"/>
                <w:szCs w:val="24"/>
                <w:highlight w:val="none"/>
              </w:rPr>
              <w:t>N</w:t>
            </w:r>
            <w:r>
              <w:rPr>
                <w:rFonts w:hint="eastAsia" w:cs="宋体"/>
                <w:color w:val="auto"/>
                <w:sz w:val="24"/>
                <w:szCs w:val="24"/>
                <w:highlight w:val="none"/>
              </w:rPr>
              <w:t>个声源</w:t>
            </w:r>
            <w:r>
              <w:rPr>
                <w:color w:val="auto"/>
                <w:sz w:val="24"/>
                <w:szCs w:val="24"/>
                <w:highlight w:val="none"/>
              </w:rPr>
              <w:t>i</w:t>
            </w:r>
            <w:r>
              <w:rPr>
                <w:rFonts w:hint="eastAsia" w:cs="宋体"/>
                <w:color w:val="auto"/>
                <w:sz w:val="24"/>
                <w:szCs w:val="24"/>
                <w:highlight w:val="none"/>
              </w:rPr>
              <w:t>倍频带的叠加声压级，</w:t>
            </w:r>
            <w:r>
              <w:rPr>
                <w:color w:val="auto"/>
                <w:sz w:val="24"/>
                <w:szCs w:val="24"/>
                <w:highlight w:val="none"/>
              </w:rPr>
              <w:t>GB</w:t>
            </w:r>
            <w:r>
              <w:rPr>
                <w:rFonts w:hint="eastAsia" w:cs="宋体"/>
                <w:color w:val="auto"/>
                <w:sz w:val="24"/>
                <w:szCs w:val="24"/>
                <w:highlight w:val="none"/>
              </w:rPr>
              <w:t>；</w:t>
            </w:r>
          </w:p>
          <w:p w14:paraId="05F64807">
            <w:pPr>
              <w:spacing w:line="360" w:lineRule="auto"/>
              <w:ind w:firstLine="1200" w:firstLineChars="500"/>
              <w:rPr>
                <w:color w:val="auto"/>
                <w:sz w:val="24"/>
                <w:szCs w:val="24"/>
                <w:highlight w:val="none"/>
              </w:rPr>
            </w:pPr>
            <w:r>
              <w:rPr>
                <w:color w:val="auto"/>
                <w:sz w:val="24"/>
                <w:szCs w:val="24"/>
                <w:highlight w:val="none"/>
              </w:rPr>
              <w:t>LP1ij——</w:t>
            </w:r>
            <w:r>
              <w:rPr>
                <w:rFonts w:hint="eastAsia" w:cs="宋体"/>
                <w:color w:val="auto"/>
                <w:sz w:val="24"/>
                <w:szCs w:val="24"/>
                <w:highlight w:val="none"/>
              </w:rPr>
              <w:t>室内</w:t>
            </w:r>
            <w:r>
              <w:rPr>
                <w:color w:val="auto"/>
                <w:sz w:val="24"/>
                <w:szCs w:val="24"/>
                <w:highlight w:val="none"/>
              </w:rPr>
              <w:t>j</w:t>
            </w:r>
            <w:r>
              <w:rPr>
                <w:rFonts w:hint="eastAsia" w:cs="宋体"/>
                <w:color w:val="auto"/>
                <w:sz w:val="24"/>
                <w:szCs w:val="24"/>
                <w:highlight w:val="none"/>
              </w:rPr>
              <w:t>声源</w:t>
            </w:r>
            <w:r>
              <w:rPr>
                <w:color w:val="auto"/>
                <w:sz w:val="24"/>
                <w:szCs w:val="24"/>
                <w:highlight w:val="none"/>
              </w:rPr>
              <w:t>i</w:t>
            </w:r>
            <w:r>
              <w:rPr>
                <w:rFonts w:hint="eastAsia" w:cs="宋体"/>
                <w:color w:val="auto"/>
                <w:sz w:val="24"/>
                <w:szCs w:val="24"/>
                <w:highlight w:val="none"/>
              </w:rPr>
              <w:t>倍频带的声压级，</w:t>
            </w:r>
            <w:r>
              <w:rPr>
                <w:color w:val="auto"/>
                <w:sz w:val="24"/>
                <w:szCs w:val="24"/>
                <w:highlight w:val="none"/>
              </w:rPr>
              <w:t>GB</w:t>
            </w:r>
            <w:r>
              <w:rPr>
                <w:rFonts w:hint="eastAsia" w:cs="宋体"/>
                <w:color w:val="auto"/>
                <w:sz w:val="24"/>
                <w:szCs w:val="24"/>
                <w:highlight w:val="none"/>
              </w:rPr>
              <w:t>；</w:t>
            </w:r>
          </w:p>
          <w:p w14:paraId="07C3E3EE">
            <w:pPr>
              <w:spacing w:line="360" w:lineRule="auto"/>
              <w:ind w:firstLine="1200" w:firstLineChars="500"/>
              <w:rPr>
                <w:color w:val="auto"/>
                <w:sz w:val="24"/>
                <w:szCs w:val="24"/>
                <w:highlight w:val="none"/>
              </w:rPr>
            </w:pPr>
            <w:r>
              <w:rPr>
                <w:color w:val="auto"/>
                <w:sz w:val="24"/>
                <w:szCs w:val="24"/>
                <w:highlight w:val="none"/>
              </w:rPr>
              <w:t>N——</w:t>
            </w:r>
            <w:r>
              <w:rPr>
                <w:rFonts w:hint="eastAsia" w:cs="宋体"/>
                <w:color w:val="auto"/>
                <w:sz w:val="24"/>
                <w:szCs w:val="24"/>
                <w:highlight w:val="none"/>
              </w:rPr>
              <w:t>室内声源总数。</w:t>
            </w:r>
          </w:p>
          <w:p w14:paraId="174EA482">
            <w:pPr>
              <w:spacing w:line="360" w:lineRule="auto"/>
              <w:ind w:firstLine="480" w:firstLineChars="200"/>
              <w:rPr>
                <w:color w:val="auto"/>
                <w:sz w:val="24"/>
                <w:szCs w:val="24"/>
                <w:highlight w:val="none"/>
              </w:rPr>
            </w:pPr>
            <w:r>
              <w:rPr>
                <w:rFonts w:hint="eastAsia" w:cs="宋体"/>
                <w:color w:val="auto"/>
                <w:sz w:val="24"/>
                <w:szCs w:val="24"/>
                <w:highlight w:val="none"/>
              </w:rPr>
              <w:t>然后按下式将室外声源的声压级和透过面积换算成等效的室外声源，计算出中心位置位于透声面积（</w:t>
            </w:r>
            <w:r>
              <w:rPr>
                <w:color w:val="auto"/>
                <w:sz w:val="24"/>
                <w:szCs w:val="24"/>
                <w:highlight w:val="none"/>
              </w:rPr>
              <w:t>S</w:t>
            </w:r>
            <w:r>
              <w:rPr>
                <w:rFonts w:hint="eastAsia" w:cs="宋体"/>
                <w:color w:val="auto"/>
                <w:sz w:val="24"/>
                <w:szCs w:val="24"/>
                <w:highlight w:val="none"/>
              </w:rPr>
              <w:t>）处的等效声源的倍频带声功率级。</w:t>
            </w:r>
          </w:p>
          <w:p w14:paraId="72204BE7">
            <w:pPr>
              <w:spacing w:line="360" w:lineRule="auto"/>
              <w:jc w:val="center"/>
              <w:rPr>
                <w:color w:val="auto"/>
                <w:sz w:val="24"/>
                <w:szCs w:val="24"/>
                <w:highlight w:val="none"/>
              </w:rPr>
            </w:pPr>
            <w:r>
              <w:rPr>
                <w:color w:val="auto"/>
                <w:sz w:val="24"/>
                <w:szCs w:val="24"/>
                <w:highlight w:val="none"/>
              </w:rPr>
              <w:drawing>
                <wp:inline distT="0" distB="0" distL="114300" distR="114300">
                  <wp:extent cx="1880870" cy="301625"/>
                  <wp:effectExtent l="0" t="0" r="8890" b="317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5"/>
                          <a:stretch>
                            <a:fillRect/>
                          </a:stretch>
                        </pic:blipFill>
                        <pic:spPr>
                          <a:xfrm>
                            <a:off x="0" y="0"/>
                            <a:ext cx="1880870" cy="301625"/>
                          </a:xfrm>
                          <a:prstGeom prst="rect">
                            <a:avLst/>
                          </a:prstGeom>
                          <a:noFill/>
                          <a:ln>
                            <a:noFill/>
                          </a:ln>
                        </pic:spPr>
                      </pic:pic>
                    </a:graphicData>
                  </a:graphic>
                </wp:inline>
              </w:drawing>
            </w:r>
          </w:p>
          <w:p w14:paraId="73697252">
            <w:pPr>
              <w:spacing w:line="360" w:lineRule="auto"/>
              <w:ind w:firstLine="480" w:firstLineChars="200"/>
              <w:rPr>
                <w:color w:val="auto"/>
                <w:sz w:val="24"/>
                <w:szCs w:val="24"/>
                <w:highlight w:val="none"/>
              </w:rPr>
            </w:pPr>
            <w:r>
              <w:rPr>
                <w:rFonts w:hint="eastAsia" w:cs="宋体"/>
                <w:color w:val="auto"/>
                <w:sz w:val="24"/>
                <w:szCs w:val="24"/>
                <w:highlight w:val="none"/>
              </w:rPr>
              <w:t>然后按室外声源预测方法计算预测点处的</w:t>
            </w:r>
            <w:r>
              <w:rPr>
                <w:color w:val="auto"/>
                <w:sz w:val="24"/>
                <w:szCs w:val="24"/>
                <w:highlight w:val="none"/>
              </w:rPr>
              <w:t xml:space="preserve"> A</w:t>
            </w:r>
            <w:r>
              <w:rPr>
                <w:rFonts w:hint="eastAsia" w:cs="宋体"/>
                <w:color w:val="auto"/>
                <w:sz w:val="24"/>
                <w:szCs w:val="24"/>
                <w:highlight w:val="none"/>
              </w:rPr>
              <w:t>声级。</w:t>
            </w:r>
          </w:p>
          <w:p w14:paraId="1A56A0E3">
            <w:pPr>
              <w:spacing w:line="360" w:lineRule="auto"/>
              <w:ind w:firstLine="480" w:firstLineChars="200"/>
              <w:rPr>
                <w:color w:val="auto"/>
                <w:sz w:val="24"/>
                <w:szCs w:val="24"/>
                <w:highlight w:val="none"/>
              </w:rPr>
            </w:pPr>
            <w:r>
              <w:rPr>
                <w:rFonts w:hint="eastAsia" w:cs="宋体"/>
                <w:color w:val="auto"/>
                <w:sz w:val="24"/>
                <w:szCs w:val="24"/>
                <w:highlight w:val="none"/>
              </w:rPr>
              <w:t>③噪声贡献值计算</w:t>
            </w:r>
          </w:p>
          <w:p w14:paraId="022F6DFB">
            <w:pPr>
              <w:spacing w:line="360" w:lineRule="auto"/>
              <w:ind w:firstLine="480" w:firstLineChars="200"/>
              <w:rPr>
                <w:color w:val="auto"/>
                <w:sz w:val="24"/>
                <w:szCs w:val="24"/>
                <w:highlight w:val="none"/>
              </w:rPr>
            </w:pPr>
            <w:r>
              <w:rPr>
                <w:rFonts w:hint="eastAsia" w:cs="宋体"/>
                <w:color w:val="auto"/>
                <w:sz w:val="24"/>
                <w:szCs w:val="24"/>
                <w:highlight w:val="none"/>
              </w:rPr>
              <w:t>设第</w:t>
            </w:r>
            <w:r>
              <w:rPr>
                <w:color w:val="auto"/>
                <w:sz w:val="24"/>
                <w:szCs w:val="24"/>
                <w:highlight w:val="none"/>
              </w:rPr>
              <w:t>i</w:t>
            </w:r>
            <w:r>
              <w:rPr>
                <w:rFonts w:hint="eastAsia" w:cs="宋体"/>
                <w:color w:val="auto"/>
                <w:sz w:val="24"/>
                <w:szCs w:val="24"/>
                <w:highlight w:val="none"/>
              </w:rPr>
              <w:t>个室外声源在预测点产生的</w:t>
            </w:r>
            <w:r>
              <w:rPr>
                <w:color w:val="auto"/>
                <w:sz w:val="24"/>
                <w:szCs w:val="24"/>
                <w:highlight w:val="none"/>
              </w:rPr>
              <w:t>A</w:t>
            </w:r>
            <w:r>
              <w:rPr>
                <w:rFonts w:hint="eastAsia" w:cs="宋体"/>
                <w:color w:val="auto"/>
                <w:sz w:val="24"/>
                <w:szCs w:val="24"/>
                <w:highlight w:val="none"/>
              </w:rPr>
              <w:t>声级为</w:t>
            </w:r>
            <w:r>
              <w:rPr>
                <w:color w:val="auto"/>
                <w:sz w:val="24"/>
                <w:szCs w:val="24"/>
                <w:highlight w:val="none"/>
              </w:rPr>
              <w:t>LAi</w:t>
            </w:r>
            <w:r>
              <w:rPr>
                <w:rFonts w:hint="eastAsia" w:cs="宋体"/>
                <w:color w:val="auto"/>
                <w:sz w:val="24"/>
                <w:szCs w:val="24"/>
                <w:highlight w:val="none"/>
              </w:rPr>
              <w:t>，在</w:t>
            </w:r>
            <w:r>
              <w:rPr>
                <w:color w:val="auto"/>
                <w:sz w:val="24"/>
                <w:szCs w:val="24"/>
                <w:highlight w:val="none"/>
              </w:rPr>
              <w:t>T</w:t>
            </w:r>
            <w:r>
              <w:rPr>
                <w:rFonts w:hint="eastAsia" w:cs="宋体"/>
                <w:color w:val="auto"/>
                <w:sz w:val="24"/>
                <w:szCs w:val="24"/>
                <w:highlight w:val="none"/>
              </w:rPr>
              <w:t>时间内该声源工作时间为</w:t>
            </w:r>
            <w:r>
              <w:rPr>
                <w:color w:val="auto"/>
                <w:sz w:val="24"/>
                <w:szCs w:val="24"/>
                <w:highlight w:val="none"/>
              </w:rPr>
              <w:t>ti</w:t>
            </w:r>
            <w:r>
              <w:rPr>
                <w:rFonts w:hint="eastAsia" w:cs="宋体"/>
                <w:color w:val="auto"/>
                <w:sz w:val="24"/>
                <w:szCs w:val="24"/>
                <w:highlight w:val="none"/>
              </w:rPr>
              <w:t>；第</w:t>
            </w:r>
            <w:r>
              <w:rPr>
                <w:color w:val="auto"/>
                <w:sz w:val="24"/>
                <w:szCs w:val="24"/>
                <w:highlight w:val="none"/>
              </w:rPr>
              <w:t>j</w:t>
            </w:r>
            <w:r>
              <w:rPr>
                <w:rFonts w:hint="eastAsia" w:cs="宋体"/>
                <w:color w:val="auto"/>
                <w:sz w:val="24"/>
                <w:szCs w:val="24"/>
                <w:highlight w:val="none"/>
              </w:rPr>
              <w:t>个等效室外声源在预测点产生的</w:t>
            </w:r>
            <w:r>
              <w:rPr>
                <w:color w:val="auto"/>
                <w:sz w:val="24"/>
                <w:szCs w:val="24"/>
                <w:highlight w:val="none"/>
              </w:rPr>
              <w:t>A</w:t>
            </w:r>
            <w:r>
              <w:rPr>
                <w:rFonts w:hint="eastAsia" w:cs="宋体"/>
                <w:color w:val="auto"/>
                <w:sz w:val="24"/>
                <w:szCs w:val="24"/>
                <w:highlight w:val="none"/>
              </w:rPr>
              <w:t>声级为</w:t>
            </w:r>
            <w:r>
              <w:rPr>
                <w:color w:val="auto"/>
                <w:sz w:val="24"/>
                <w:szCs w:val="24"/>
                <w:highlight w:val="none"/>
              </w:rPr>
              <w:t>LAj</w:t>
            </w:r>
            <w:r>
              <w:rPr>
                <w:rFonts w:hint="eastAsia" w:cs="宋体"/>
                <w:color w:val="auto"/>
                <w:sz w:val="24"/>
                <w:szCs w:val="24"/>
                <w:highlight w:val="none"/>
              </w:rPr>
              <w:t>，在</w:t>
            </w:r>
            <w:r>
              <w:rPr>
                <w:color w:val="auto"/>
                <w:sz w:val="24"/>
                <w:szCs w:val="24"/>
                <w:highlight w:val="none"/>
              </w:rPr>
              <w:t>T</w:t>
            </w:r>
            <w:r>
              <w:rPr>
                <w:rFonts w:hint="eastAsia" w:cs="宋体"/>
                <w:color w:val="auto"/>
                <w:sz w:val="24"/>
                <w:szCs w:val="24"/>
                <w:highlight w:val="none"/>
              </w:rPr>
              <w:t>时间内该声源工作时间为</w:t>
            </w:r>
            <w:r>
              <w:rPr>
                <w:color w:val="auto"/>
                <w:sz w:val="24"/>
                <w:szCs w:val="24"/>
                <w:highlight w:val="none"/>
              </w:rPr>
              <w:t>tj</w:t>
            </w:r>
            <w:r>
              <w:rPr>
                <w:rFonts w:hint="eastAsia" w:cs="宋体"/>
                <w:color w:val="auto"/>
                <w:sz w:val="24"/>
                <w:szCs w:val="24"/>
                <w:highlight w:val="none"/>
              </w:rPr>
              <w:t>，则拟建工程声源对预测点产生的贡献值（</w:t>
            </w:r>
            <w:r>
              <w:rPr>
                <w:color w:val="auto"/>
                <w:sz w:val="24"/>
                <w:szCs w:val="24"/>
                <w:highlight w:val="none"/>
              </w:rPr>
              <w:t>Leqg</w:t>
            </w:r>
            <w:r>
              <w:rPr>
                <w:rFonts w:hint="eastAsia" w:cs="宋体"/>
                <w:color w:val="auto"/>
                <w:sz w:val="24"/>
                <w:szCs w:val="24"/>
                <w:highlight w:val="none"/>
              </w:rPr>
              <w:t>）为：</w:t>
            </w:r>
          </w:p>
          <w:p w14:paraId="41F03924">
            <w:pPr>
              <w:spacing w:line="360" w:lineRule="auto"/>
              <w:jc w:val="center"/>
              <w:rPr>
                <w:color w:val="auto"/>
                <w:sz w:val="24"/>
                <w:szCs w:val="24"/>
                <w:highlight w:val="none"/>
              </w:rPr>
            </w:pPr>
            <w:r>
              <w:rPr>
                <w:color w:val="auto"/>
                <w:sz w:val="24"/>
                <w:szCs w:val="24"/>
                <w:highlight w:val="none"/>
              </w:rPr>
              <w:drawing>
                <wp:inline distT="0" distB="0" distL="114300" distR="114300">
                  <wp:extent cx="3898900" cy="690245"/>
                  <wp:effectExtent l="0" t="0" r="2540" b="10795"/>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6"/>
                          <a:stretch>
                            <a:fillRect/>
                          </a:stretch>
                        </pic:blipFill>
                        <pic:spPr>
                          <a:xfrm>
                            <a:off x="0" y="0"/>
                            <a:ext cx="3898900" cy="690245"/>
                          </a:xfrm>
                          <a:prstGeom prst="rect">
                            <a:avLst/>
                          </a:prstGeom>
                          <a:noFill/>
                          <a:ln>
                            <a:noFill/>
                          </a:ln>
                        </pic:spPr>
                      </pic:pic>
                    </a:graphicData>
                  </a:graphic>
                </wp:inline>
              </w:drawing>
            </w:r>
          </w:p>
          <w:p w14:paraId="42CD2D6D">
            <w:pPr>
              <w:spacing w:line="360" w:lineRule="auto"/>
              <w:ind w:firstLine="480" w:firstLineChars="200"/>
              <w:rPr>
                <w:color w:val="auto"/>
                <w:sz w:val="24"/>
                <w:szCs w:val="24"/>
                <w:highlight w:val="none"/>
              </w:rPr>
            </w:pPr>
            <w:r>
              <w:rPr>
                <w:rFonts w:hint="eastAsia" w:cs="宋体"/>
                <w:color w:val="auto"/>
                <w:sz w:val="24"/>
                <w:szCs w:val="24"/>
                <w:highlight w:val="none"/>
              </w:rPr>
              <w:t>式中：</w:t>
            </w:r>
            <w:r>
              <w:rPr>
                <w:color w:val="auto"/>
                <w:sz w:val="24"/>
                <w:szCs w:val="24"/>
                <w:highlight w:val="none"/>
              </w:rPr>
              <w:t>tj——</w:t>
            </w:r>
            <w:r>
              <w:rPr>
                <w:rFonts w:hint="eastAsia" w:cs="宋体"/>
                <w:color w:val="auto"/>
                <w:sz w:val="24"/>
                <w:szCs w:val="24"/>
                <w:highlight w:val="none"/>
              </w:rPr>
              <w:t>在</w:t>
            </w:r>
            <w:r>
              <w:rPr>
                <w:color w:val="auto"/>
                <w:sz w:val="24"/>
                <w:szCs w:val="24"/>
                <w:highlight w:val="none"/>
              </w:rPr>
              <w:t>T</w:t>
            </w:r>
            <w:r>
              <w:rPr>
                <w:rFonts w:hint="eastAsia" w:cs="宋体"/>
                <w:color w:val="auto"/>
                <w:sz w:val="24"/>
                <w:szCs w:val="24"/>
                <w:highlight w:val="none"/>
              </w:rPr>
              <w:t>时间内</w:t>
            </w:r>
            <w:r>
              <w:rPr>
                <w:color w:val="auto"/>
                <w:sz w:val="24"/>
                <w:szCs w:val="24"/>
                <w:highlight w:val="none"/>
              </w:rPr>
              <w:t>j</w:t>
            </w:r>
            <w:r>
              <w:rPr>
                <w:rFonts w:hint="eastAsia" w:cs="宋体"/>
                <w:color w:val="auto"/>
                <w:sz w:val="24"/>
                <w:szCs w:val="24"/>
                <w:highlight w:val="none"/>
              </w:rPr>
              <w:t>声源工作时间，</w:t>
            </w:r>
            <w:r>
              <w:rPr>
                <w:color w:val="auto"/>
                <w:sz w:val="24"/>
                <w:szCs w:val="24"/>
                <w:highlight w:val="none"/>
              </w:rPr>
              <w:t>s</w:t>
            </w:r>
            <w:r>
              <w:rPr>
                <w:rFonts w:hint="eastAsia" w:cs="宋体"/>
                <w:color w:val="auto"/>
                <w:sz w:val="24"/>
                <w:szCs w:val="24"/>
                <w:highlight w:val="none"/>
              </w:rPr>
              <w:t>；</w:t>
            </w:r>
          </w:p>
          <w:p w14:paraId="6FB37BDD">
            <w:pPr>
              <w:spacing w:line="360" w:lineRule="auto"/>
              <w:ind w:firstLine="1200" w:firstLineChars="500"/>
              <w:rPr>
                <w:color w:val="auto"/>
                <w:sz w:val="24"/>
                <w:szCs w:val="24"/>
                <w:highlight w:val="none"/>
              </w:rPr>
            </w:pPr>
            <w:r>
              <w:rPr>
                <w:color w:val="auto"/>
                <w:sz w:val="24"/>
                <w:szCs w:val="24"/>
                <w:highlight w:val="none"/>
              </w:rPr>
              <w:t>ti——</w:t>
            </w:r>
            <w:r>
              <w:rPr>
                <w:rFonts w:hint="eastAsia" w:cs="宋体"/>
                <w:color w:val="auto"/>
                <w:sz w:val="24"/>
                <w:szCs w:val="24"/>
                <w:highlight w:val="none"/>
              </w:rPr>
              <w:t>在</w:t>
            </w:r>
            <w:r>
              <w:rPr>
                <w:color w:val="auto"/>
                <w:sz w:val="24"/>
                <w:szCs w:val="24"/>
                <w:highlight w:val="none"/>
              </w:rPr>
              <w:t>T</w:t>
            </w:r>
            <w:r>
              <w:rPr>
                <w:rFonts w:hint="eastAsia" w:cs="宋体"/>
                <w:color w:val="auto"/>
                <w:sz w:val="24"/>
                <w:szCs w:val="24"/>
                <w:highlight w:val="none"/>
              </w:rPr>
              <w:t>时间内</w:t>
            </w:r>
            <w:r>
              <w:rPr>
                <w:color w:val="auto"/>
                <w:sz w:val="24"/>
                <w:szCs w:val="24"/>
                <w:highlight w:val="none"/>
              </w:rPr>
              <w:t>i</w:t>
            </w:r>
            <w:r>
              <w:rPr>
                <w:rFonts w:hint="eastAsia" w:cs="宋体"/>
                <w:color w:val="auto"/>
                <w:sz w:val="24"/>
                <w:szCs w:val="24"/>
                <w:highlight w:val="none"/>
              </w:rPr>
              <w:t>声源工作时间，</w:t>
            </w:r>
            <w:r>
              <w:rPr>
                <w:color w:val="auto"/>
                <w:sz w:val="24"/>
                <w:szCs w:val="24"/>
                <w:highlight w:val="none"/>
              </w:rPr>
              <w:t>s</w:t>
            </w:r>
            <w:r>
              <w:rPr>
                <w:rFonts w:hint="eastAsia" w:cs="宋体"/>
                <w:color w:val="auto"/>
                <w:sz w:val="24"/>
                <w:szCs w:val="24"/>
                <w:highlight w:val="none"/>
              </w:rPr>
              <w:t>；</w:t>
            </w:r>
          </w:p>
          <w:p w14:paraId="2B70A70F">
            <w:pPr>
              <w:spacing w:line="360" w:lineRule="auto"/>
              <w:ind w:firstLine="1200" w:firstLineChars="500"/>
              <w:rPr>
                <w:color w:val="auto"/>
                <w:sz w:val="24"/>
                <w:szCs w:val="24"/>
                <w:highlight w:val="none"/>
              </w:rPr>
            </w:pPr>
            <w:r>
              <w:rPr>
                <w:color w:val="auto"/>
                <w:sz w:val="24"/>
                <w:szCs w:val="24"/>
                <w:highlight w:val="none"/>
              </w:rPr>
              <w:t>T——</w:t>
            </w:r>
            <w:r>
              <w:rPr>
                <w:rFonts w:hint="eastAsia" w:cs="宋体"/>
                <w:color w:val="auto"/>
                <w:sz w:val="24"/>
                <w:szCs w:val="24"/>
                <w:highlight w:val="none"/>
              </w:rPr>
              <w:t>用于计算等效声级的时间，</w:t>
            </w:r>
            <w:r>
              <w:rPr>
                <w:color w:val="auto"/>
                <w:sz w:val="24"/>
                <w:szCs w:val="24"/>
                <w:highlight w:val="none"/>
              </w:rPr>
              <w:t>s</w:t>
            </w:r>
            <w:r>
              <w:rPr>
                <w:rFonts w:hint="eastAsia" w:cs="宋体"/>
                <w:color w:val="auto"/>
                <w:sz w:val="24"/>
                <w:szCs w:val="24"/>
                <w:highlight w:val="none"/>
              </w:rPr>
              <w:t>；</w:t>
            </w:r>
          </w:p>
          <w:p w14:paraId="63BF9F68">
            <w:pPr>
              <w:spacing w:line="360" w:lineRule="auto"/>
              <w:ind w:firstLine="1200" w:firstLineChars="500"/>
              <w:rPr>
                <w:color w:val="auto"/>
                <w:sz w:val="24"/>
                <w:szCs w:val="24"/>
                <w:highlight w:val="none"/>
              </w:rPr>
            </w:pPr>
            <w:r>
              <w:rPr>
                <w:color w:val="auto"/>
                <w:sz w:val="24"/>
                <w:szCs w:val="24"/>
                <w:highlight w:val="none"/>
              </w:rPr>
              <w:t>N——</w:t>
            </w:r>
            <w:r>
              <w:rPr>
                <w:rFonts w:hint="eastAsia" w:cs="宋体"/>
                <w:color w:val="auto"/>
                <w:sz w:val="24"/>
                <w:szCs w:val="24"/>
                <w:highlight w:val="none"/>
              </w:rPr>
              <w:t>室外声源个数；</w:t>
            </w:r>
          </w:p>
          <w:p w14:paraId="3242B0D6">
            <w:pPr>
              <w:spacing w:line="360" w:lineRule="auto"/>
              <w:ind w:firstLine="1200" w:firstLineChars="500"/>
              <w:rPr>
                <w:color w:val="auto"/>
                <w:sz w:val="24"/>
                <w:szCs w:val="24"/>
                <w:highlight w:val="none"/>
              </w:rPr>
            </w:pPr>
            <w:r>
              <w:rPr>
                <w:color w:val="auto"/>
                <w:sz w:val="24"/>
                <w:szCs w:val="24"/>
                <w:highlight w:val="none"/>
              </w:rPr>
              <w:t>M——</w:t>
            </w:r>
            <w:r>
              <w:rPr>
                <w:rFonts w:hint="eastAsia" w:cs="宋体"/>
                <w:color w:val="auto"/>
                <w:sz w:val="24"/>
                <w:szCs w:val="24"/>
                <w:highlight w:val="none"/>
              </w:rPr>
              <w:t>等效室外声源个数。</w:t>
            </w:r>
          </w:p>
          <w:p w14:paraId="60D10FFE">
            <w:pPr>
              <w:tabs>
                <w:tab w:val="left" w:pos="1219"/>
              </w:tabs>
              <w:autoSpaceDE w:val="0"/>
              <w:autoSpaceDN w:val="0"/>
              <w:adjustRightInd w:val="0"/>
              <w:spacing w:line="360" w:lineRule="auto"/>
              <w:ind w:left="762" w:leftChars="228" w:right="193" w:hanging="283" w:hangingChars="118"/>
              <w:rPr>
                <w:rFonts w:hint="eastAsia" w:cs="宋体"/>
                <w:color w:val="auto"/>
                <w:sz w:val="24"/>
                <w:szCs w:val="24"/>
                <w:highlight w:val="none"/>
              </w:rPr>
            </w:pPr>
            <w:r>
              <w:rPr>
                <w:rFonts w:hint="eastAsia" w:cs="宋体"/>
                <w:color w:val="auto"/>
                <w:sz w:val="24"/>
                <w:szCs w:val="24"/>
                <w:highlight w:val="none"/>
              </w:rPr>
              <w:t>④预测结果</w:t>
            </w:r>
          </w:p>
          <w:p w14:paraId="421D4084">
            <w:pPr>
              <w:tabs>
                <w:tab w:val="left" w:pos="1219"/>
              </w:tabs>
              <w:autoSpaceDE w:val="0"/>
              <w:autoSpaceDN w:val="0"/>
              <w:adjustRightInd w:val="0"/>
              <w:spacing w:line="360" w:lineRule="auto"/>
              <w:ind w:right="193" w:firstLine="480" w:firstLineChars="200"/>
              <w:rPr>
                <w:color w:val="auto"/>
                <w:sz w:val="24"/>
                <w:szCs w:val="24"/>
                <w:highlight w:val="none"/>
              </w:rPr>
            </w:pPr>
            <w:r>
              <w:rPr>
                <w:rFonts w:hint="eastAsia" w:cs="宋体"/>
                <w:color w:val="auto"/>
                <w:sz w:val="24"/>
                <w:szCs w:val="24"/>
                <w:highlight w:val="none"/>
                <w:lang w:eastAsia="zh-CN"/>
              </w:rPr>
              <w:t>本项目夜间不生产，仅预测昼间厂界噪声贡献值，</w:t>
            </w:r>
            <w:r>
              <w:rPr>
                <w:rFonts w:hint="eastAsia" w:cs="宋体"/>
                <w:color w:val="auto"/>
                <w:sz w:val="24"/>
                <w:szCs w:val="24"/>
                <w:highlight w:val="none"/>
              </w:rPr>
              <w:t>预测结果详见下表</w:t>
            </w:r>
            <w:r>
              <w:rPr>
                <w:color w:val="auto"/>
                <w:kern w:val="0"/>
                <w:sz w:val="24"/>
                <w:szCs w:val="24"/>
                <w:highlight w:val="none"/>
              </w:rPr>
              <w:t>4-11</w:t>
            </w:r>
            <w:r>
              <w:rPr>
                <w:rFonts w:hint="eastAsia" w:cs="宋体"/>
                <w:color w:val="auto"/>
                <w:sz w:val="24"/>
                <w:szCs w:val="24"/>
                <w:highlight w:val="none"/>
              </w:rPr>
              <w:t>。</w:t>
            </w:r>
          </w:p>
          <w:p w14:paraId="5CA6018F">
            <w:pPr>
              <w:jc w:val="center"/>
              <w:rPr>
                <w:color w:val="auto"/>
                <w:sz w:val="22"/>
                <w:szCs w:val="22"/>
                <w:highlight w:val="none"/>
              </w:rPr>
            </w:pPr>
            <w:r>
              <w:rPr>
                <w:rFonts w:hint="eastAsia" w:cs="宋体"/>
                <w:color w:val="auto"/>
                <w:sz w:val="22"/>
                <w:szCs w:val="22"/>
                <w:highlight w:val="none"/>
              </w:rPr>
              <w:t>表</w:t>
            </w:r>
            <w:r>
              <w:rPr>
                <w:color w:val="auto"/>
                <w:sz w:val="22"/>
                <w:szCs w:val="22"/>
                <w:highlight w:val="none"/>
              </w:rPr>
              <w:t xml:space="preserve">4-11  </w:t>
            </w:r>
            <w:r>
              <w:rPr>
                <w:rFonts w:hint="eastAsia" w:cs="宋体"/>
                <w:color w:val="auto"/>
                <w:sz w:val="22"/>
                <w:szCs w:val="22"/>
                <w:highlight w:val="none"/>
              </w:rPr>
              <w:t>厂界噪声预测结果一览表</w:t>
            </w:r>
          </w:p>
          <w:p w14:paraId="632E5201">
            <w:pPr>
              <w:tabs>
                <w:tab w:val="left" w:pos="900"/>
              </w:tabs>
              <w:spacing w:before="240" w:beforeLines="100" w:line="360" w:lineRule="auto"/>
              <w:ind w:firstLine="480" w:firstLineChars="200"/>
              <w:rPr>
                <w:color w:val="auto"/>
                <w:sz w:val="24"/>
                <w:szCs w:val="24"/>
                <w:highlight w:val="none"/>
              </w:rPr>
            </w:pPr>
            <w:r>
              <w:rPr>
                <w:rFonts w:hint="eastAsia" w:cs="宋体"/>
                <w:color w:val="auto"/>
                <w:sz w:val="24"/>
                <w:szCs w:val="24"/>
                <w:highlight w:val="none"/>
              </w:rPr>
              <w:t>由上表可见，项目采取以上噪声防治措施后，项目厂界噪声可以达到《工业企业厂界环境噪声排放标准》（</w:t>
            </w:r>
            <w:r>
              <w:rPr>
                <w:color w:val="auto"/>
                <w:sz w:val="24"/>
                <w:szCs w:val="24"/>
                <w:highlight w:val="none"/>
              </w:rPr>
              <w:t>GB12348-2008</w:t>
            </w:r>
            <w:r>
              <w:rPr>
                <w:rFonts w:hint="eastAsia" w:cs="宋体"/>
                <w:color w:val="auto"/>
                <w:sz w:val="24"/>
                <w:szCs w:val="24"/>
                <w:highlight w:val="none"/>
              </w:rPr>
              <w:t>）中</w:t>
            </w:r>
            <w:r>
              <w:rPr>
                <w:rFonts w:hint="eastAsia"/>
                <w:color w:val="auto"/>
                <w:sz w:val="24"/>
                <w:szCs w:val="24"/>
                <w:highlight w:val="none"/>
                <w:lang w:val="en-US" w:eastAsia="zh-CN"/>
              </w:rPr>
              <w:t>2</w:t>
            </w:r>
            <w:r>
              <w:rPr>
                <w:rFonts w:hint="eastAsia" w:cs="宋体"/>
                <w:color w:val="auto"/>
                <w:sz w:val="24"/>
                <w:szCs w:val="24"/>
                <w:highlight w:val="none"/>
              </w:rPr>
              <w:t>类标准。</w:t>
            </w:r>
          </w:p>
          <w:p w14:paraId="581B5F4B">
            <w:pPr>
              <w:tabs>
                <w:tab w:val="left" w:pos="900"/>
              </w:tabs>
              <w:spacing w:line="360" w:lineRule="auto"/>
              <w:ind w:firstLine="480" w:firstLineChars="200"/>
              <w:rPr>
                <w:color w:val="auto"/>
                <w:sz w:val="24"/>
                <w:szCs w:val="24"/>
                <w:highlight w:val="none"/>
              </w:rPr>
            </w:pPr>
            <w:r>
              <w:rPr>
                <w:rFonts w:hint="eastAsia" w:cs="宋体"/>
                <w:color w:val="auto"/>
                <w:sz w:val="24"/>
                <w:szCs w:val="24"/>
                <w:highlight w:val="none"/>
              </w:rPr>
              <w:t>根据现场查勘，本项目</w:t>
            </w:r>
            <w:r>
              <w:rPr>
                <w:color w:val="auto"/>
                <w:sz w:val="24"/>
                <w:szCs w:val="24"/>
                <w:highlight w:val="none"/>
              </w:rPr>
              <w:t>50</w:t>
            </w:r>
            <w:r>
              <w:rPr>
                <w:rFonts w:hint="eastAsia" w:cs="宋体"/>
                <w:color w:val="auto"/>
                <w:sz w:val="24"/>
                <w:szCs w:val="24"/>
                <w:highlight w:val="none"/>
              </w:rPr>
              <w:t>米范围内无环境敏感点，综上，本项目噪声对区域声环境影响较小。</w:t>
            </w:r>
          </w:p>
          <w:p w14:paraId="189C0217">
            <w:pPr>
              <w:tabs>
                <w:tab w:val="left" w:pos="900"/>
              </w:tabs>
              <w:spacing w:line="360" w:lineRule="auto"/>
              <w:ind w:firstLine="480" w:firstLineChars="200"/>
              <w:rPr>
                <w:color w:val="auto"/>
                <w:sz w:val="24"/>
                <w:szCs w:val="24"/>
                <w:highlight w:val="none"/>
              </w:rPr>
            </w:pPr>
            <w:r>
              <w:rPr>
                <w:rFonts w:hint="eastAsia" w:cs="宋体"/>
                <w:color w:val="auto"/>
                <w:sz w:val="24"/>
                <w:szCs w:val="24"/>
                <w:highlight w:val="none"/>
              </w:rPr>
              <w:t>经治理后噪声设备可隔声</w:t>
            </w:r>
            <w:r>
              <w:rPr>
                <w:color w:val="auto"/>
                <w:sz w:val="24"/>
                <w:szCs w:val="24"/>
                <w:highlight w:val="none"/>
              </w:rPr>
              <w:t>15~20GB(A)</w:t>
            </w:r>
            <w:r>
              <w:rPr>
                <w:rFonts w:hint="eastAsia" w:cs="宋体"/>
                <w:color w:val="auto"/>
                <w:sz w:val="24"/>
                <w:szCs w:val="24"/>
                <w:highlight w:val="none"/>
              </w:rPr>
              <w:t>，再通过厂房隔声，通常厂房的隔声量为</w:t>
            </w:r>
            <w:r>
              <w:rPr>
                <w:color w:val="auto"/>
                <w:sz w:val="24"/>
                <w:szCs w:val="24"/>
                <w:highlight w:val="none"/>
              </w:rPr>
              <w:t>15</w:t>
            </w:r>
            <w:r>
              <w:rPr>
                <w:rFonts w:hint="eastAsia" w:cs="宋体"/>
                <w:color w:val="auto"/>
                <w:sz w:val="24"/>
                <w:szCs w:val="24"/>
                <w:highlight w:val="none"/>
              </w:rPr>
              <w:t>～</w:t>
            </w:r>
            <w:r>
              <w:rPr>
                <w:color w:val="auto"/>
                <w:sz w:val="24"/>
                <w:szCs w:val="24"/>
                <w:highlight w:val="none"/>
              </w:rPr>
              <w:t>25GB(A)</w:t>
            </w:r>
            <w:r>
              <w:rPr>
                <w:rFonts w:hint="eastAsia" w:cs="宋体"/>
                <w:color w:val="auto"/>
                <w:sz w:val="24"/>
                <w:szCs w:val="24"/>
                <w:highlight w:val="none"/>
              </w:rPr>
              <w:t>，最后厂界噪声能满足《工业企业厂界环境噪声排放标准》（</w:t>
            </w:r>
            <w:r>
              <w:rPr>
                <w:color w:val="auto"/>
                <w:sz w:val="24"/>
                <w:szCs w:val="24"/>
                <w:highlight w:val="none"/>
              </w:rPr>
              <w:t>GB12348-2008</w:t>
            </w:r>
            <w:r>
              <w:rPr>
                <w:rFonts w:hint="eastAsia" w:cs="宋体"/>
                <w:color w:val="auto"/>
                <w:sz w:val="24"/>
                <w:szCs w:val="24"/>
                <w:highlight w:val="none"/>
              </w:rPr>
              <w:t>）中的</w:t>
            </w:r>
            <w:r>
              <w:rPr>
                <w:rFonts w:hint="eastAsia"/>
                <w:color w:val="auto"/>
                <w:sz w:val="24"/>
                <w:szCs w:val="24"/>
                <w:highlight w:val="none"/>
                <w:lang w:val="en-US" w:eastAsia="zh-CN"/>
              </w:rPr>
              <w:t>2</w:t>
            </w:r>
            <w:r>
              <w:rPr>
                <w:rFonts w:hint="eastAsia" w:cs="宋体"/>
                <w:color w:val="auto"/>
                <w:sz w:val="24"/>
                <w:szCs w:val="24"/>
                <w:highlight w:val="none"/>
              </w:rPr>
              <w:t>类标准，不会对周围声环境造成影响。</w:t>
            </w:r>
          </w:p>
          <w:p w14:paraId="2DA8FF0B">
            <w:pPr>
              <w:tabs>
                <w:tab w:val="left" w:pos="900"/>
              </w:tabs>
              <w:spacing w:line="360" w:lineRule="auto"/>
              <w:ind w:firstLine="480" w:firstLineChars="200"/>
              <w:rPr>
                <w:color w:val="auto"/>
                <w:sz w:val="24"/>
                <w:szCs w:val="24"/>
                <w:highlight w:val="none"/>
              </w:rPr>
            </w:pPr>
            <w:r>
              <w:rPr>
                <w:rFonts w:hint="eastAsia" w:cs="宋体"/>
                <w:color w:val="auto"/>
                <w:sz w:val="24"/>
                <w:szCs w:val="24"/>
                <w:highlight w:val="none"/>
              </w:rPr>
              <w:t>为进一步减小本项目对区域声环境的影响，企业应加强噪声的治理，具体治理措施如下：</w:t>
            </w:r>
          </w:p>
          <w:p w14:paraId="20624C61">
            <w:pPr>
              <w:spacing w:line="360" w:lineRule="auto"/>
              <w:ind w:firstLine="480" w:firstLineChars="200"/>
              <w:rPr>
                <w:color w:val="auto"/>
                <w:sz w:val="24"/>
                <w:szCs w:val="24"/>
                <w:highlight w:val="none"/>
              </w:rPr>
            </w:pPr>
            <w:r>
              <w:rPr>
                <w:color w:val="auto"/>
                <w:sz w:val="24"/>
                <w:szCs w:val="24"/>
                <w:highlight w:val="none"/>
              </w:rPr>
              <w:t>1</w:t>
            </w:r>
            <w:r>
              <w:rPr>
                <w:rFonts w:hint="eastAsia" w:cs="宋体"/>
                <w:color w:val="auto"/>
                <w:sz w:val="24"/>
                <w:szCs w:val="24"/>
                <w:highlight w:val="none"/>
              </w:rPr>
              <w:t>）在生产过程中严格操作规程，做好生产设备运行期间的维护保养，以使其处于正常工况；</w:t>
            </w:r>
          </w:p>
          <w:p w14:paraId="1D0A2918">
            <w:pPr>
              <w:spacing w:line="360" w:lineRule="auto"/>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）在厂区内应对产生噪声的机械设备进行合理布局，使高噪声设备远离厂界。</w:t>
            </w:r>
          </w:p>
          <w:p w14:paraId="592D89DC">
            <w:pPr>
              <w:spacing w:line="360" w:lineRule="auto"/>
              <w:ind w:firstLine="482" w:firstLineChars="200"/>
              <w:jc w:val="left"/>
              <w:rPr>
                <w:rStyle w:val="85"/>
                <w:b/>
                <w:bCs/>
                <w:color w:val="auto"/>
                <w:highlight w:val="none"/>
              </w:rPr>
            </w:pPr>
            <w:r>
              <w:rPr>
                <w:rStyle w:val="85"/>
                <w:b/>
                <w:bCs/>
                <w:color w:val="auto"/>
                <w:highlight w:val="none"/>
              </w:rPr>
              <w:t xml:space="preserve">3.2 </w:t>
            </w:r>
            <w:r>
              <w:rPr>
                <w:rStyle w:val="85"/>
                <w:rFonts w:hint="eastAsia" w:cs="宋体"/>
                <w:b/>
                <w:bCs/>
                <w:color w:val="auto"/>
                <w:highlight w:val="none"/>
              </w:rPr>
              <w:t>噪声环境监测计划</w:t>
            </w:r>
          </w:p>
          <w:p w14:paraId="3C348E5A">
            <w:pPr>
              <w:pStyle w:val="45"/>
              <w:ind w:firstLine="480" w:firstLineChars="200"/>
              <w:rPr>
                <w:b w:val="0"/>
                <w:bCs/>
                <w:color w:val="auto"/>
                <w:kern w:val="2"/>
                <w:highlight w:val="none"/>
              </w:rPr>
            </w:pPr>
            <w:r>
              <w:rPr>
                <w:rFonts w:hint="eastAsia" w:cs="宋体"/>
                <w:b w:val="0"/>
                <w:bCs/>
                <w:color w:val="auto"/>
                <w:kern w:val="2"/>
                <w:highlight w:val="none"/>
              </w:rPr>
              <w:t>本项目噪声监测计划如下：</w:t>
            </w:r>
          </w:p>
          <w:p w14:paraId="5BA1FE33">
            <w:pPr>
              <w:pStyle w:val="113"/>
              <w:spacing w:beforeLines="50" w:after="120" w:afterLines="50" w:line="240" w:lineRule="auto"/>
              <w:ind w:left="210" w:firstLine="220"/>
              <w:rPr>
                <w:rFonts w:eastAsia="宋体"/>
                <w:color w:val="auto"/>
                <w:sz w:val="22"/>
                <w:szCs w:val="22"/>
                <w:highlight w:val="none"/>
              </w:rPr>
            </w:pPr>
            <w:r>
              <w:rPr>
                <w:rFonts w:hint="eastAsia" w:eastAsia="宋体" w:cs="宋体"/>
                <w:color w:val="auto"/>
                <w:sz w:val="22"/>
                <w:szCs w:val="22"/>
                <w:highlight w:val="none"/>
              </w:rPr>
              <w:t>表</w:t>
            </w:r>
            <w:r>
              <w:rPr>
                <w:rFonts w:eastAsia="宋体"/>
                <w:color w:val="auto"/>
                <w:sz w:val="22"/>
                <w:szCs w:val="22"/>
                <w:highlight w:val="none"/>
              </w:rPr>
              <w:t xml:space="preserve">4-12  </w:t>
            </w:r>
            <w:r>
              <w:rPr>
                <w:rFonts w:hint="eastAsia" w:eastAsia="宋体" w:cs="宋体"/>
                <w:color w:val="auto"/>
                <w:sz w:val="22"/>
                <w:szCs w:val="22"/>
                <w:highlight w:val="none"/>
              </w:rPr>
              <w:t>声环境监测计划一览表</w:t>
            </w:r>
          </w:p>
          <w:tbl>
            <w:tblPr>
              <w:tblStyle w:val="37"/>
              <w:tblW w:w="80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5"/>
              <w:gridCol w:w="1730"/>
              <w:gridCol w:w="1164"/>
              <w:gridCol w:w="1119"/>
              <w:gridCol w:w="1169"/>
              <w:gridCol w:w="2310"/>
            </w:tblGrid>
            <w:tr w14:paraId="4D7B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2" w:hRule="atLeast"/>
                <w:jc w:val="center"/>
              </w:trPr>
              <w:tc>
                <w:tcPr>
                  <w:tcW w:w="362" w:type="pct"/>
                  <w:tcBorders>
                    <w:top w:val="single" w:color="auto" w:sz="6" w:space="0"/>
                    <w:left w:val="single" w:color="auto" w:sz="6" w:space="0"/>
                    <w:bottom w:val="single" w:color="auto" w:sz="6" w:space="0"/>
                    <w:right w:val="single" w:color="auto" w:sz="6" w:space="0"/>
                  </w:tcBorders>
                  <w:vAlign w:val="center"/>
                </w:tcPr>
                <w:p w14:paraId="2871BBF4">
                  <w:pPr>
                    <w:jc w:val="center"/>
                    <w:rPr>
                      <w:color w:val="auto"/>
                      <w:highlight w:val="none"/>
                    </w:rPr>
                  </w:pPr>
                  <w:r>
                    <w:rPr>
                      <w:rFonts w:hint="eastAsia"/>
                      <w:color w:val="auto"/>
                      <w:highlight w:val="none"/>
                    </w:rPr>
                    <w:t>序号</w:t>
                  </w:r>
                </w:p>
              </w:tc>
              <w:tc>
                <w:tcPr>
                  <w:tcW w:w="1070" w:type="pct"/>
                  <w:tcBorders>
                    <w:top w:val="single" w:color="auto" w:sz="6" w:space="0"/>
                    <w:left w:val="single" w:color="auto" w:sz="6" w:space="0"/>
                    <w:bottom w:val="single" w:color="auto" w:sz="6" w:space="0"/>
                    <w:right w:val="single" w:color="auto" w:sz="6" w:space="0"/>
                  </w:tcBorders>
                  <w:vAlign w:val="center"/>
                </w:tcPr>
                <w:p w14:paraId="7FD15A5D">
                  <w:pPr>
                    <w:jc w:val="center"/>
                    <w:rPr>
                      <w:color w:val="auto"/>
                      <w:highlight w:val="none"/>
                    </w:rPr>
                  </w:pPr>
                  <w:r>
                    <w:rPr>
                      <w:rFonts w:hint="eastAsia"/>
                      <w:color w:val="auto"/>
                      <w:highlight w:val="none"/>
                    </w:rPr>
                    <w:t>监测点位</w:t>
                  </w:r>
                </w:p>
              </w:tc>
              <w:tc>
                <w:tcPr>
                  <w:tcW w:w="720" w:type="pct"/>
                  <w:tcBorders>
                    <w:top w:val="single" w:color="auto" w:sz="6" w:space="0"/>
                    <w:left w:val="single" w:color="auto" w:sz="6" w:space="0"/>
                    <w:bottom w:val="single" w:color="auto" w:sz="6" w:space="0"/>
                    <w:right w:val="single" w:color="auto" w:sz="6" w:space="0"/>
                  </w:tcBorders>
                  <w:vAlign w:val="center"/>
                </w:tcPr>
                <w:p w14:paraId="12AE2BA2">
                  <w:pPr>
                    <w:jc w:val="center"/>
                    <w:rPr>
                      <w:color w:val="auto"/>
                      <w:highlight w:val="none"/>
                    </w:rPr>
                  </w:pPr>
                  <w:r>
                    <w:rPr>
                      <w:rFonts w:hint="eastAsia"/>
                      <w:color w:val="auto"/>
                      <w:highlight w:val="none"/>
                    </w:rPr>
                    <w:t>监测项目</w:t>
                  </w:r>
                </w:p>
              </w:tc>
              <w:tc>
                <w:tcPr>
                  <w:tcW w:w="692" w:type="pct"/>
                  <w:tcBorders>
                    <w:top w:val="single" w:color="auto" w:sz="6" w:space="0"/>
                    <w:left w:val="single" w:color="auto" w:sz="6" w:space="0"/>
                    <w:bottom w:val="single" w:color="auto" w:sz="6" w:space="0"/>
                    <w:right w:val="single" w:color="auto" w:sz="6" w:space="0"/>
                  </w:tcBorders>
                  <w:vAlign w:val="center"/>
                </w:tcPr>
                <w:p w14:paraId="06666360">
                  <w:pPr>
                    <w:jc w:val="center"/>
                    <w:rPr>
                      <w:color w:val="auto"/>
                      <w:highlight w:val="none"/>
                    </w:rPr>
                  </w:pPr>
                  <w:r>
                    <w:rPr>
                      <w:rFonts w:hint="eastAsia"/>
                      <w:color w:val="auto"/>
                      <w:highlight w:val="none"/>
                    </w:rPr>
                    <w:t>频率</w:t>
                  </w:r>
                </w:p>
              </w:tc>
              <w:tc>
                <w:tcPr>
                  <w:tcW w:w="723" w:type="pct"/>
                  <w:tcBorders>
                    <w:top w:val="single" w:color="auto" w:sz="6" w:space="0"/>
                    <w:left w:val="single" w:color="auto" w:sz="6" w:space="0"/>
                    <w:bottom w:val="single" w:color="auto" w:sz="4" w:space="0"/>
                    <w:right w:val="single" w:color="auto" w:sz="6" w:space="0"/>
                  </w:tcBorders>
                  <w:vAlign w:val="center"/>
                </w:tcPr>
                <w:p w14:paraId="4F3FDFC6">
                  <w:pPr>
                    <w:jc w:val="center"/>
                    <w:rPr>
                      <w:color w:val="auto"/>
                      <w:highlight w:val="none"/>
                    </w:rPr>
                  </w:pPr>
                  <w:r>
                    <w:rPr>
                      <w:rFonts w:hint="eastAsia"/>
                      <w:color w:val="auto"/>
                      <w:highlight w:val="none"/>
                    </w:rPr>
                    <w:t>实施单位</w:t>
                  </w:r>
                </w:p>
              </w:tc>
              <w:tc>
                <w:tcPr>
                  <w:tcW w:w="1429" w:type="pct"/>
                  <w:tcBorders>
                    <w:top w:val="single" w:color="auto" w:sz="6" w:space="0"/>
                    <w:left w:val="single" w:color="auto" w:sz="6" w:space="0"/>
                    <w:bottom w:val="single" w:color="auto" w:sz="4" w:space="0"/>
                    <w:right w:val="single" w:color="auto" w:sz="6" w:space="0"/>
                  </w:tcBorders>
                  <w:vAlign w:val="center"/>
                </w:tcPr>
                <w:p w14:paraId="24D93E14">
                  <w:pPr>
                    <w:jc w:val="center"/>
                    <w:rPr>
                      <w:color w:val="auto"/>
                      <w:highlight w:val="none"/>
                    </w:rPr>
                  </w:pPr>
                  <w:r>
                    <w:rPr>
                      <w:rFonts w:hint="eastAsia"/>
                      <w:color w:val="auto"/>
                      <w:highlight w:val="none"/>
                    </w:rPr>
                    <w:t>执行标准</w:t>
                  </w:r>
                </w:p>
              </w:tc>
            </w:tr>
            <w:tr w14:paraId="7F0A8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41" w:hRule="atLeast"/>
                <w:jc w:val="center"/>
              </w:trPr>
              <w:tc>
                <w:tcPr>
                  <w:tcW w:w="362" w:type="pct"/>
                  <w:tcBorders>
                    <w:top w:val="single" w:color="auto" w:sz="6" w:space="0"/>
                    <w:left w:val="single" w:color="auto" w:sz="6" w:space="0"/>
                    <w:bottom w:val="single" w:color="auto" w:sz="6" w:space="0"/>
                    <w:right w:val="single" w:color="auto" w:sz="6" w:space="0"/>
                  </w:tcBorders>
                  <w:vAlign w:val="center"/>
                </w:tcPr>
                <w:p w14:paraId="7CB33940">
                  <w:pPr>
                    <w:jc w:val="center"/>
                    <w:rPr>
                      <w:color w:val="auto"/>
                      <w:highlight w:val="none"/>
                    </w:rPr>
                  </w:pPr>
                  <w:r>
                    <w:rPr>
                      <w:color w:val="auto"/>
                      <w:highlight w:val="none"/>
                    </w:rPr>
                    <w:t>1</w:t>
                  </w:r>
                </w:p>
              </w:tc>
              <w:tc>
                <w:tcPr>
                  <w:tcW w:w="1070" w:type="pct"/>
                  <w:tcBorders>
                    <w:top w:val="single" w:color="auto" w:sz="6" w:space="0"/>
                    <w:left w:val="single" w:color="auto" w:sz="6" w:space="0"/>
                    <w:bottom w:val="single" w:color="auto" w:sz="6" w:space="0"/>
                    <w:right w:val="single" w:color="auto" w:sz="6" w:space="0"/>
                  </w:tcBorders>
                  <w:vAlign w:val="center"/>
                </w:tcPr>
                <w:p w14:paraId="190841EF">
                  <w:pPr>
                    <w:jc w:val="center"/>
                    <w:rPr>
                      <w:color w:val="auto"/>
                      <w:highlight w:val="none"/>
                    </w:rPr>
                  </w:pPr>
                  <w:r>
                    <w:rPr>
                      <w:rFonts w:hint="eastAsia"/>
                      <w:color w:val="auto"/>
                      <w:highlight w:val="none"/>
                    </w:rPr>
                    <w:t>项目厂界四周，东南西北各一个监测点</w:t>
                  </w:r>
                </w:p>
              </w:tc>
              <w:tc>
                <w:tcPr>
                  <w:tcW w:w="720" w:type="pct"/>
                  <w:tcBorders>
                    <w:top w:val="single" w:color="auto" w:sz="6" w:space="0"/>
                    <w:left w:val="single" w:color="auto" w:sz="6" w:space="0"/>
                    <w:bottom w:val="single" w:color="auto" w:sz="6" w:space="0"/>
                    <w:right w:val="single" w:color="auto" w:sz="6" w:space="0"/>
                  </w:tcBorders>
                  <w:vAlign w:val="center"/>
                </w:tcPr>
                <w:p w14:paraId="23999647">
                  <w:pPr>
                    <w:jc w:val="center"/>
                    <w:rPr>
                      <w:color w:val="auto"/>
                      <w:highlight w:val="none"/>
                    </w:rPr>
                  </w:pPr>
                  <w:r>
                    <w:rPr>
                      <w:rFonts w:hint="eastAsia"/>
                      <w:color w:val="auto"/>
                      <w:highlight w:val="none"/>
                    </w:rPr>
                    <w:t>噪声</w:t>
                  </w:r>
                </w:p>
              </w:tc>
              <w:tc>
                <w:tcPr>
                  <w:tcW w:w="692" w:type="pct"/>
                  <w:tcBorders>
                    <w:top w:val="single" w:color="auto" w:sz="6" w:space="0"/>
                    <w:left w:val="single" w:color="auto" w:sz="6" w:space="0"/>
                    <w:bottom w:val="single" w:color="auto" w:sz="6" w:space="0"/>
                    <w:right w:val="single" w:color="auto" w:sz="6" w:space="0"/>
                  </w:tcBorders>
                  <w:vAlign w:val="center"/>
                </w:tcPr>
                <w:p w14:paraId="01289E92">
                  <w:pPr>
                    <w:jc w:val="center"/>
                    <w:rPr>
                      <w:color w:val="auto"/>
                      <w:highlight w:val="none"/>
                    </w:rPr>
                  </w:pPr>
                  <w:r>
                    <w:rPr>
                      <w:color w:val="auto"/>
                      <w:highlight w:val="none"/>
                    </w:rPr>
                    <w:t>1</w:t>
                  </w:r>
                  <w:r>
                    <w:rPr>
                      <w:rFonts w:hint="eastAsia"/>
                      <w:color w:val="auto"/>
                      <w:highlight w:val="none"/>
                    </w:rPr>
                    <w:t>次</w:t>
                  </w:r>
                  <w:r>
                    <w:rPr>
                      <w:color w:val="auto"/>
                      <w:highlight w:val="none"/>
                    </w:rPr>
                    <w:t>/</w:t>
                  </w:r>
                  <w:r>
                    <w:rPr>
                      <w:rFonts w:hint="eastAsia"/>
                      <w:color w:val="auto"/>
                      <w:highlight w:val="none"/>
                    </w:rPr>
                    <w:t>季度</w:t>
                  </w:r>
                </w:p>
              </w:tc>
              <w:tc>
                <w:tcPr>
                  <w:tcW w:w="723" w:type="pct"/>
                  <w:tcBorders>
                    <w:top w:val="single" w:color="auto" w:sz="6" w:space="0"/>
                    <w:left w:val="single" w:color="auto" w:sz="6" w:space="0"/>
                    <w:bottom w:val="single" w:color="auto" w:sz="6" w:space="0"/>
                    <w:right w:val="single" w:color="auto" w:sz="6" w:space="0"/>
                  </w:tcBorders>
                  <w:vAlign w:val="center"/>
                </w:tcPr>
                <w:p w14:paraId="210B1D7C">
                  <w:pPr>
                    <w:jc w:val="center"/>
                    <w:rPr>
                      <w:color w:val="auto"/>
                      <w:highlight w:val="none"/>
                    </w:rPr>
                  </w:pPr>
                  <w:r>
                    <w:rPr>
                      <w:rFonts w:hint="eastAsia"/>
                      <w:color w:val="auto"/>
                      <w:highlight w:val="none"/>
                    </w:rPr>
                    <w:t>有资质的监测单位</w:t>
                  </w:r>
                </w:p>
              </w:tc>
              <w:tc>
                <w:tcPr>
                  <w:tcW w:w="1429" w:type="pct"/>
                  <w:tcBorders>
                    <w:top w:val="single" w:color="auto" w:sz="6" w:space="0"/>
                    <w:left w:val="single" w:color="auto" w:sz="6" w:space="0"/>
                    <w:bottom w:val="single" w:color="auto" w:sz="6" w:space="0"/>
                    <w:right w:val="single" w:color="auto" w:sz="6" w:space="0"/>
                  </w:tcBorders>
                  <w:vAlign w:val="center"/>
                </w:tcPr>
                <w:p w14:paraId="21205E5E">
                  <w:pPr>
                    <w:jc w:val="center"/>
                    <w:rPr>
                      <w:color w:val="auto"/>
                      <w:highlight w:val="none"/>
                    </w:rPr>
                  </w:pPr>
                  <w:r>
                    <w:rPr>
                      <w:rFonts w:hint="eastAsia"/>
                      <w:color w:val="auto"/>
                      <w:highlight w:val="none"/>
                    </w:rPr>
                    <w:t>《工业企业厂界环境噪声排放标准》（</w:t>
                  </w:r>
                  <w:r>
                    <w:rPr>
                      <w:color w:val="auto"/>
                      <w:highlight w:val="none"/>
                    </w:rPr>
                    <w:t>GB12348-2008</w:t>
                  </w:r>
                  <w:r>
                    <w:rPr>
                      <w:rFonts w:hint="eastAsia"/>
                      <w:color w:val="auto"/>
                      <w:highlight w:val="none"/>
                    </w:rPr>
                    <w:t>）</w:t>
                  </w:r>
                  <w:r>
                    <w:rPr>
                      <w:rFonts w:hint="eastAsia"/>
                      <w:color w:val="auto"/>
                      <w:highlight w:val="none"/>
                      <w:lang w:val="en-US" w:eastAsia="zh-CN"/>
                    </w:rPr>
                    <w:t>2</w:t>
                  </w:r>
                  <w:r>
                    <w:rPr>
                      <w:rFonts w:hint="eastAsia"/>
                      <w:color w:val="auto"/>
                      <w:highlight w:val="none"/>
                    </w:rPr>
                    <w:t>类标准要求</w:t>
                  </w:r>
                </w:p>
              </w:tc>
            </w:tr>
          </w:tbl>
          <w:p w14:paraId="078DF6CA">
            <w:pPr>
              <w:pStyle w:val="2"/>
              <w:spacing w:before="240" w:beforeLines="100" w:after="0" w:line="360" w:lineRule="auto"/>
              <w:ind w:firstLine="482" w:firstLineChars="200"/>
              <w:rPr>
                <w:rStyle w:val="85"/>
                <w:rFonts w:ascii="Times New Roman" w:hAnsi="Times New Roman" w:cs="Times New Roman"/>
                <w:b/>
                <w:bCs/>
                <w:color w:val="auto"/>
                <w:highlight w:val="none"/>
              </w:rPr>
            </w:pPr>
            <w:r>
              <w:rPr>
                <w:rStyle w:val="85"/>
                <w:rFonts w:hint="eastAsia" w:ascii="Times New Roman" w:hAnsi="Times New Roman" w:cs="Times New Roman"/>
                <w:b/>
                <w:bCs/>
                <w:color w:val="auto"/>
                <w:highlight w:val="none"/>
              </w:rPr>
              <w:t xml:space="preserve">4 </w:t>
            </w:r>
            <w:r>
              <w:rPr>
                <w:rStyle w:val="85"/>
                <w:rFonts w:hint="eastAsia" w:ascii="Times New Roman" w:hAnsi="Times New Roman" w:cs="宋体"/>
                <w:b/>
                <w:bCs/>
                <w:color w:val="auto"/>
                <w:highlight w:val="none"/>
              </w:rPr>
              <w:t>固体废物环境影响及保护措施</w:t>
            </w:r>
          </w:p>
          <w:p w14:paraId="30FC8EDE">
            <w:pPr>
              <w:spacing w:line="360" w:lineRule="auto"/>
              <w:ind w:firstLine="480" w:firstLineChars="200"/>
              <w:jc w:val="left"/>
              <w:rPr>
                <w:rFonts w:hint="eastAsia" w:cs="宋体"/>
                <w:color w:val="auto"/>
                <w:sz w:val="24"/>
                <w:szCs w:val="24"/>
                <w:highlight w:val="none"/>
              </w:rPr>
            </w:pPr>
          </w:p>
          <w:p w14:paraId="09491A25">
            <w:pPr>
              <w:spacing w:line="360" w:lineRule="auto"/>
              <w:ind w:firstLine="482" w:firstLineChars="200"/>
              <w:jc w:val="left"/>
              <w:rPr>
                <w:rFonts w:hint="default" w:eastAsia="宋体" w:cs="宋体"/>
                <w:color w:val="auto"/>
                <w:sz w:val="24"/>
                <w:szCs w:val="24"/>
                <w:highlight w:val="none"/>
                <w:lang w:val="en-US" w:eastAsia="zh-CN"/>
              </w:rPr>
            </w:pPr>
            <w:r>
              <w:rPr>
                <w:rStyle w:val="85"/>
                <w:rFonts w:hint="eastAsia" w:ascii="Times New Roman" w:hAnsi="Times New Roman" w:eastAsia="宋体" w:cs="宋体"/>
                <w:b/>
                <w:bCs/>
                <w:color w:val="auto"/>
                <w:highlight w:val="none"/>
                <w:lang w:val="en-US" w:eastAsia="zh-CN"/>
              </w:rPr>
              <w:t xml:space="preserve">4.1 </w:t>
            </w:r>
            <w:r>
              <w:rPr>
                <w:rStyle w:val="85"/>
                <w:rFonts w:hint="eastAsia" w:ascii="Times New Roman" w:hAnsi="Times New Roman" w:eastAsia="宋体" w:cs="宋体"/>
                <w:b/>
                <w:bCs/>
                <w:color w:val="auto"/>
                <w:highlight w:val="none"/>
              </w:rPr>
              <w:t>固体</w:t>
            </w:r>
            <w:r>
              <w:rPr>
                <w:rStyle w:val="85"/>
                <w:rFonts w:hint="eastAsia" w:ascii="Times New Roman" w:hAnsi="Times New Roman" w:cs="宋体"/>
                <w:b/>
                <w:bCs/>
                <w:color w:val="auto"/>
                <w:highlight w:val="none"/>
              </w:rPr>
              <w:t>废物源强</w:t>
            </w:r>
          </w:p>
          <w:p w14:paraId="5FF6611D">
            <w:pPr>
              <w:spacing w:line="360" w:lineRule="auto"/>
              <w:ind w:firstLine="480" w:firstLineChars="200"/>
              <w:jc w:val="left"/>
              <w:rPr>
                <w:rFonts w:hint="eastAsia" w:cs="宋体"/>
                <w:color w:val="auto"/>
                <w:sz w:val="24"/>
                <w:szCs w:val="24"/>
                <w:highlight w:val="none"/>
              </w:rPr>
            </w:pPr>
            <w:r>
              <w:rPr>
                <w:rFonts w:hint="eastAsia" w:cs="宋体"/>
                <w:color w:val="auto"/>
                <w:sz w:val="24"/>
                <w:szCs w:val="24"/>
                <w:highlight w:val="none"/>
              </w:rPr>
              <w:t>本项目固体废弃物主要为除尘器收集的粉尘</w:t>
            </w:r>
            <w:r>
              <w:rPr>
                <w:rFonts w:hint="eastAsia" w:cs="宋体"/>
                <w:color w:val="auto"/>
                <w:sz w:val="24"/>
                <w:szCs w:val="24"/>
                <w:highlight w:val="none"/>
                <w:lang w:eastAsia="zh-CN"/>
              </w:rPr>
              <w:t>、废机油、废油桶、废含油抹布和手套</w:t>
            </w:r>
            <w:r>
              <w:rPr>
                <w:rFonts w:hint="eastAsia" w:cs="宋体"/>
                <w:color w:val="auto"/>
                <w:sz w:val="24"/>
                <w:szCs w:val="24"/>
                <w:highlight w:val="none"/>
              </w:rPr>
              <w:t>和生活垃圾。</w:t>
            </w:r>
          </w:p>
          <w:p w14:paraId="7AB89AE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（1）除尘器收集的粉尘</w:t>
            </w:r>
          </w:p>
          <w:p w14:paraId="15F25A4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cs="宋体"/>
                <w:color w:val="auto"/>
                <w:sz w:val="24"/>
                <w:szCs w:val="24"/>
                <w:highlight w:val="none"/>
              </w:rPr>
              <w:t>根据上文中的计算可知，布袋除尘器收集粉尘的量约为</w:t>
            </w:r>
            <w:r>
              <w:rPr>
                <w:rFonts w:hint="eastAsia" w:cs="宋体"/>
                <w:color w:val="auto"/>
                <w:sz w:val="24"/>
                <w:szCs w:val="24"/>
                <w:highlight w:val="none"/>
                <w:lang w:val="en-US" w:eastAsia="zh-CN"/>
              </w:rPr>
              <w:t>38</w:t>
            </w:r>
            <w:r>
              <w:rPr>
                <w:rFonts w:cs="宋体"/>
                <w:color w:val="auto"/>
                <w:sz w:val="24"/>
                <w:szCs w:val="24"/>
                <w:highlight w:val="none"/>
              </w:rPr>
              <w:t>t/a，</w:t>
            </w:r>
            <w:r>
              <w:rPr>
                <w:rFonts w:hint="eastAsia" w:cs="宋体"/>
                <w:color w:val="auto"/>
                <w:sz w:val="24"/>
                <w:szCs w:val="24"/>
                <w:highlight w:val="none"/>
              </w:rPr>
              <w:t>属于一般固废，固废代码为：</w:t>
            </w:r>
            <w:r>
              <w:rPr>
                <w:rFonts w:hint="eastAsia"/>
                <w:color w:val="auto"/>
                <w:sz w:val="22"/>
                <w:szCs w:val="22"/>
                <w:highlight w:val="none"/>
              </w:rPr>
              <w:t>900-099-S59</w:t>
            </w:r>
            <w:r>
              <w:rPr>
                <w:rFonts w:hint="eastAsia"/>
                <w:color w:val="auto"/>
                <w:sz w:val="24"/>
                <w:szCs w:val="24"/>
                <w:highlight w:val="none"/>
              </w:rPr>
              <w:t>，</w:t>
            </w:r>
            <w:r>
              <w:rPr>
                <w:rFonts w:hint="eastAsia" w:cs="宋体"/>
                <w:color w:val="auto"/>
                <w:sz w:val="24"/>
                <w:szCs w:val="24"/>
                <w:highlight w:val="none"/>
              </w:rPr>
              <w:t>集中收集后</w:t>
            </w:r>
            <w:r>
              <w:rPr>
                <w:rFonts w:hint="eastAsia" w:cs="宋体"/>
                <w:color w:val="auto"/>
                <w:sz w:val="24"/>
                <w:szCs w:val="24"/>
                <w:highlight w:val="none"/>
                <w:lang w:eastAsia="zh-CN"/>
              </w:rPr>
              <w:t>暂存于一般固废暂存间，</w:t>
            </w:r>
            <w:r>
              <w:rPr>
                <w:rFonts w:hint="eastAsia" w:cs="宋体"/>
                <w:color w:val="auto"/>
                <w:sz w:val="24"/>
                <w:szCs w:val="24"/>
                <w:highlight w:val="none"/>
              </w:rPr>
              <w:t>回用于生产</w:t>
            </w:r>
            <w:r>
              <w:rPr>
                <w:rFonts w:cs="宋体"/>
                <w:color w:val="auto"/>
                <w:sz w:val="24"/>
                <w:szCs w:val="24"/>
                <w:highlight w:val="none"/>
              </w:rPr>
              <w:t>。</w:t>
            </w:r>
            <w:r>
              <w:rPr>
                <w:rFonts w:cs="宋体"/>
                <w:color w:val="auto"/>
                <w:sz w:val="24"/>
                <w:szCs w:val="24"/>
                <w:highlight w:val="none"/>
              </w:rPr>
              <w:br w:type="textWrapping"/>
            </w:r>
            <w:r>
              <w:rPr>
                <w:rFonts w:hint="eastAsia"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（2）废金属</w:t>
            </w:r>
          </w:p>
          <w:p w14:paraId="453EDADD">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破碎后的树枝小碎片经除铁分离废金属量约为</w:t>
            </w:r>
            <w:r>
              <w:rPr>
                <w:rFonts w:hint="eastAsia" w:ascii="Times New Roman" w:hAnsi="Times New Roman" w:eastAsia="宋体" w:cs="宋体"/>
                <w:color w:val="auto"/>
                <w:sz w:val="24"/>
                <w:szCs w:val="24"/>
                <w:highlight w:val="none"/>
                <w:lang w:val="en-US" w:eastAsia="zh-CN"/>
              </w:rPr>
              <w:t>100</w:t>
            </w:r>
            <w:r>
              <w:rPr>
                <w:rFonts w:hint="eastAsia" w:ascii="Times New Roman" w:hAnsi="Times New Roman" w:eastAsia="宋体" w:cs="宋体"/>
                <w:color w:val="auto"/>
                <w:sz w:val="24"/>
                <w:szCs w:val="24"/>
                <w:highlight w:val="none"/>
                <w:lang w:val="en-GB" w:eastAsia="zh-CN"/>
              </w:rPr>
              <w:t>t/a</w:t>
            </w:r>
            <w:r>
              <w:rPr>
                <w:rFonts w:hint="eastAsia" w:asciiTheme="minorEastAsia" w:hAnsiTheme="minorEastAsia" w:eastAsiaTheme="minorEastAsia" w:cstheme="minorEastAsia"/>
                <w:color w:val="auto"/>
                <w:sz w:val="24"/>
                <w:szCs w:val="24"/>
                <w:highlight w:val="none"/>
                <w:lang w:val="en-GB"/>
              </w:rPr>
              <w:t>，</w:t>
            </w:r>
            <w:r>
              <w:rPr>
                <w:rFonts w:hint="eastAsia" w:asciiTheme="minorEastAsia" w:hAnsiTheme="minorEastAsia" w:eastAsiaTheme="minorEastAsia" w:cstheme="minorEastAsia"/>
                <w:color w:val="auto"/>
                <w:sz w:val="24"/>
                <w:szCs w:val="24"/>
                <w:highlight w:val="none"/>
                <w:lang w:val="en-US" w:eastAsia="zh-CN"/>
              </w:rPr>
              <w:t>收集后外售。</w:t>
            </w:r>
          </w:p>
          <w:p w14:paraId="7D41210E">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（3）筛分泥砂</w:t>
            </w:r>
          </w:p>
          <w:p w14:paraId="6978F6A4">
            <w:pPr>
              <w:spacing w:line="360" w:lineRule="auto"/>
              <w:ind w:firstLine="480" w:firstLineChars="200"/>
              <w:jc w:val="left"/>
              <w:rPr>
                <w:rFonts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破碎后的树枝小碎片经筛分分离泥砂量约为</w:t>
            </w:r>
            <w:r>
              <w:rPr>
                <w:rFonts w:hint="eastAsia" w:ascii="Times New Roman" w:hAnsi="Times New Roman" w:eastAsia="宋体" w:cs="宋体"/>
                <w:color w:val="auto"/>
                <w:sz w:val="24"/>
                <w:szCs w:val="24"/>
                <w:highlight w:val="none"/>
                <w:lang w:val="en-US" w:eastAsia="zh-CN"/>
              </w:rPr>
              <w:t>200</w:t>
            </w:r>
            <w:r>
              <w:rPr>
                <w:rFonts w:hint="eastAsia" w:ascii="Times New Roman" w:hAnsi="Times New Roman" w:eastAsia="宋体" w:cs="宋体"/>
                <w:color w:val="auto"/>
                <w:sz w:val="24"/>
                <w:szCs w:val="24"/>
                <w:highlight w:val="none"/>
                <w:lang w:val="en-GB" w:eastAsia="zh-CN"/>
              </w:rPr>
              <w:t>t/a</w:t>
            </w:r>
            <w:r>
              <w:rPr>
                <w:rFonts w:hint="eastAsia" w:asciiTheme="minorEastAsia" w:hAnsiTheme="minorEastAsia" w:eastAsiaTheme="minorEastAsia" w:cstheme="minorEastAsia"/>
                <w:color w:val="auto"/>
                <w:sz w:val="24"/>
                <w:szCs w:val="24"/>
                <w:highlight w:val="none"/>
                <w:lang w:val="en-GB"/>
              </w:rPr>
              <w:t>，</w:t>
            </w:r>
            <w:r>
              <w:rPr>
                <w:rFonts w:hint="eastAsia" w:asciiTheme="minorEastAsia" w:hAnsiTheme="minorEastAsia" w:eastAsiaTheme="minorEastAsia" w:cstheme="minorEastAsia"/>
                <w:color w:val="auto"/>
                <w:sz w:val="24"/>
                <w:szCs w:val="24"/>
                <w:highlight w:val="none"/>
                <w:lang w:val="en-US" w:eastAsia="zh-CN"/>
              </w:rPr>
              <w:t>收集后外售。</w:t>
            </w:r>
          </w:p>
          <w:p w14:paraId="5491DD60">
            <w:pPr>
              <w:numPr>
                <w:ilvl w:val="0"/>
                <w:numId w:val="0"/>
              </w:numPr>
              <w:spacing w:line="360" w:lineRule="auto"/>
              <w:ind w:leftChars="228"/>
              <w:rPr>
                <w:rFonts w:hint="eastAsia" w:cs="宋体"/>
                <w:color w:val="auto"/>
                <w:sz w:val="24"/>
                <w:szCs w:val="24"/>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宋体"/>
                <w:color w:val="auto"/>
                <w:sz w:val="24"/>
                <w:szCs w:val="24"/>
                <w:highlight w:val="none"/>
              </w:rPr>
              <w:t>废机油</w:t>
            </w:r>
          </w:p>
          <w:p w14:paraId="2F3F58EB">
            <w:pPr>
              <w:numPr>
                <w:ilvl w:val="0"/>
                <w:numId w:val="0"/>
              </w:numPr>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项目生产设别维护时会产生少量废机油，废机油产生量约为0.5t/a。对照《国家危险废物名录（2025年版）》（2024年11月26日 生态环境部、国家发展和改革委员会、公安部、交通运输部、国家卫生健康委员会令第36号公布，自2025年1月1日起施行），废机油属于危险废物，废物类别为HW08废矿物油与含废矿物油废物，废物代码为900-214-08。废机油经收集后放入专用的储存桶内暂存于车间内危险废物暂存间内，委托具有危险废物处理资质单位处置。</w:t>
            </w:r>
          </w:p>
          <w:p w14:paraId="451D879C">
            <w:pPr>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（5）废油桶</w:t>
            </w:r>
          </w:p>
          <w:p w14:paraId="33828DDB">
            <w:pPr>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废油桶产生量约0.2t/a，对照《国家危险废物名录（2025年版）》（2024年11月26日 生态环境部、国家发展和改革委员会、公安部、交通运输部、国家卫生健康委员会令第36号公布，自2025年1月1日起施行），废油桶属于危险废物，废物类别为HW49其他废物，废物代码为900-041-49，收集后暂存于车间内危险废物暂存间内，委托具有危险废物处理资质单位处置。</w:t>
            </w:r>
          </w:p>
          <w:p w14:paraId="001A0CBC">
            <w:pPr>
              <w:spacing w:line="360" w:lineRule="auto"/>
              <w:ind w:left="719" w:leftChars="228" w:hanging="240" w:hangingChars="100"/>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（6）废含油抹布和手套</w:t>
            </w:r>
          </w:p>
          <w:p w14:paraId="19CFCEF6">
            <w:pPr>
              <w:spacing w:line="360" w:lineRule="auto"/>
              <w:ind w:firstLine="480" w:firstLineChars="200"/>
              <w:rPr>
                <w:rFonts w:cs="宋体"/>
                <w:color w:val="auto"/>
                <w:sz w:val="24"/>
                <w:szCs w:val="24"/>
                <w:highlight w:val="none"/>
              </w:rPr>
            </w:pPr>
            <w:r>
              <w:rPr>
                <w:rFonts w:hint="eastAsia" w:cs="宋体"/>
                <w:color w:val="auto"/>
                <w:sz w:val="24"/>
                <w:szCs w:val="24"/>
                <w:highlight w:val="none"/>
                <w:lang w:val="en-US" w:eastAsia="zh-CN"/>
              </w:rPr>
              <w:t>在维修设备等过程中会产生一定量的废弃含油抹布、劳保用品，根据估算，项目废含油抹布和手套产生总量约为0.2t/a。对照《国家危险废物名录（2025年版）》（2024年11月26日 生态环境部、国家发展和改革委员会、公安部、交通运输部、国家卫生健康委员会令第36号公布，自2025年1月1日起施行），废弃含油抹布、劳保用品属于危险废物，废物类别为HW49其他废物，废物代码为900-041-49，收集后暂存于车间内危险废物暂存间内，委托具有危险废物处理资质单位处置。</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 xml:space="preserve">   （7）</w:t>
            </w:r>
            <w:r>
              <w:rPr>
                <w:rFonts w:hint="eastAsia" w:cs="宋体"/>
                <w:color w:val="auto"/>
                <w:sz w:val="24"/>
                <w:szCs w:val="24"/>
                <w:highlight w:val="none"/>
              </w:rPr>
              <w:t>生活垃圾</w:t>
            </w:r>
          </w:p>
          <w:p w14:paraId="55486F85">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本项目劳动人员</w:t>
            </w:r>
            <w:r>
              <w:rPr>
                <w:rFonts w:hint="eastAsia"/>
                <w:color w:val="auto"/>
                <w:sz w:val="24"/>
                <w:szCs w:val="24"/>
                <w:highlight w:val="none"/>
                <w:lang w:val="en-US" w:eastAsia="zh-CN"/>
              </w:rPr>
              <w:t>2</w:t>
            </w:r>
            <w:r>
              <w:rPr>
                <w:color w:val="auto"/>
                <w:sz w:val="24"/>
                <w:szCs w:val="24"/>
                <w:highlight w:val="none"/>
              </w:rPr>
              <w:t>0</w:t>
            </w:r>
            <w:r>
              <w:rPr>
                <w:rFonts w:hint="eastAsia" w:cs="宋体"/>
                <w:color w:val="auto"/>
                <w:sz w:val="24"/>
                <w:szCs w:val="24"/>
                <w:highlight w:val="none"/>
              </w:rPr>
              <w:t>人，生活垃圾产生量按</w:t>
            </w:r>
            <w:r>
              <w:rPr>
                <w:color w:val="auto"/>
                <w:sz w:val="24"/>
                <w:szCs w:val="24"/>
                <w:highlight w:val="none"/>
              </w:rPr>
              <w:t>1.0kg/</w:t>
            </w:r>
            <w:r>
              <w:rPr>
                <w:rFonts w:hint="eastAsia" w:cs="宋体"/>
                <w:color w:val="auto"/>
                <w:sz w:val="24"/>
                <w:szCs w:val="24"/>
                <w:highlight w:val="none"/>
              </w:rPr>
              <w:t>人</w:t>
            </w:r>
            <w:r>
              <w:rPr>
                <w:color w:val="auto"/>
                <w:sz w:val="24"/>
                <w:szCs w:val="24"/>
                <w:highlight w:val="none"/>
              </w:rPr>
              <w:t>·</w:t>
            </w:r>
            <w:r>
              <w:rPr>
                <w:rFonts w:hint="eastAsia" w:cs="宋体"/>
                <w:color w:val="auto"/>
                <w:sz w:val="24"/>
                <w:szCs w:val="24"/>
                <w:highlight w:val="none"/>
              </w:rPr>
              <w:t>天计，为</w:t>
            </w:r>
            <w:r>
              <w:rPr>
                <w:color w:val="auto"/>
                <w:sz w:val="24"/>
                <w:szCs w:val="24"/>
                <w:highlight w:val="none"/>
              </w:rPr>
              <w:t>0.0</w:t>
            </w:r>
            <w:r>
              <w:rPr>
                <w:rFonts w:hint="eastAsia"/>
                <w:color w:val="auto"/>
                <w:sz w:val="24"/>
                <w:szCs w:val="24"/>
                <w:highlight w:val="none"/>
                <w:lang w:val="en-US" w:eastAsia="zh-CN"/>
              </w:rPr>
              <w:t>2</w:t>
            </w:r>
            <w:r>
              <w:rPr>
                <w:color w:val="auto"/>
                <w:sz w:val="24"/>
                <w:szCs w:val="24"/>
                <w:highlight w:val="none"/>
              </w:rPr>
              <w:t>t/d</w:t>
            </w:r>
            <w:r>
              <w:rPr>
                <w:rFonts w:hint="eastAsia" w:cs="宋体"/>
                <w:color w:val="auto"/>
                <w:sz w:val="24"/>
                <w:szCs w:val="24"/>
                <w:highlight w:val="none"/>
              </w:rPr>
              <w:t>（</w:t>
            </w:r>
            <w:r>
              <w:rPr>
                <w:rFonts w:hint="eastAsia"/>
                <w:color w:val="auto"/>
                <w:sz w:val="24"/>
                <w:szCs w:val="24"/>
                <w:highlight w:val="none"/>
                <w:lang w:val="en-US" w:eastAsia="zh-CN"/>
              </w:rPr>
              <w:t>6</w:t>
            </w:r>
            <w:r>
              <w:rPr>
                <w:color w:val="auto"/>
                <w:sz w:val="24"/>
                <w:szCs w:val="24"/>
                <w:highlight w:val="none"/>
              </w:rPr>
              <w:t>t/a</w:t>
            </w:r>
            <w:r>
              <w:rPr>
                <w:rFonts w:hint="eastAsia" w:cs="宋体"/>
                <w:color w:val="auto"/>
                <w:sz w:val="24"/>
                <w:szCs w:val="24"/>
                <w:highlight w:val="none"/>
              </w:rPr>
              <w:t>），收集后交环卫部门处置。</w:t>
            </w:r>
          </w:p>
          <w:p w14:paraId="5A770ACC">
            <w:pPr>
              <w:spacing w:line="360" w:lineRule="auto"/>
              <w:jc w:val="center"/>
              <w:rPr>
                <w:color w:val="auto"/>
                <w:sz w:val="24"/>
                <w:szCs w:val="24"/>
                <w:highlight w:val="none"/>
              </w:rPr>
            </w:pPr>
            <w:r>
              <w:rPr>
                <w:rFonts w:hint="eastAsia" w:cs="宋体"/>
                <w:color w:val="auto"/>
                <w:sz w:val="22"/>
                <w:szCs w:val="22"/>
                <w:highlight w:val="none"/>
              </w:rPr>
              <w:t>表</w:t>
            </w:r>
            <w:r>
              <w:rPr>
                <w:color w:val="auto"/>
                <w:sz w:val="22"/>
                <w:szCs w:val="22"/>
                <w:highlight w:val="none"/>
              </w:rPr>
              <w:t xml:space="preserve">4-13  </w:t>
            </w:r>
            <w:r>
              <w:rPr>
                <w:rFonts w:hint="eastAsia" w:cs="宋体"/>
                <w:color w:val="auto"/>
                <w:sz w:val="22"/>
                <w:szCs w:val="22"/>
                <w:highlight w:val="none"/>
              </w:rPr>
              <w:t>固体废物产生及处理处置情况一览表</w:t>
            </w:r>
          </w:p>
          <w:tbl>
            <w:tblPr>
              <w:tblStyle w:val="37"/>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62"/>
              <w:gridCol w:w="1139"/>
              <w:gridCol w:w="752"/>
              <w:gridCol w:w="1399"/>
              <w:gridCol w:w="1018"/>
              <w:gridCol w:w="1493"/>
            </w:tblGrid>
            <w:tr w14:paraId="6C7E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59B9E2D">
                  <w:pPr>
                    <w:jc w:val="center"/>
                    <w:rPr>
                      <w:color w:val="auto"/>
                      <w:sz w:val="22"/>
                      <w:szCs w:val="22"/>
                      <w:highlight w:val="none"/>
                    </w:rPr>
                  </w:pPr>
                  <w:r>
                    <w:rPr>
                      <w:rFonts w:hint="eastAsia" w:cs="宋体"/>
                      <w:color w:val="auto"/>
                      <w:sz w:val="22"/>
                      <w:szCs w:val="22"/>
                      <w:highlight w:val="none"/>
                    </w:rPr>
                    <w:t>序号</w:t>
                  </w:r>
                </w:p>
              </w:tc>
              <w:tc>
                <w:tcPr>
                  <w:tcW w:w="1362" w:type="dxa"/>
                  <w:tcBorders>
                    <w:top w:val="single" w:color="auto" w:sz="4" w:space="0"/>
                    <w:left w:val="single" w:color="auto" w:sz="4" w:space="0"/>
                    <w:bottom w:val="single" w:color="auto" w:sz="4" w:space="0"/>
                    <w:right w:val="single" w:color="auto" w:sz="4" w:space="0"/>
                  </w:tcBorders>
                  <w:vAlign w:val="center"/>
                </w:tcPr>
                <w:p w14:paraId="1C87813A">
                  <w:pPr>
                    <w:jc w:val="center"/>
                    <w:rPr>
                      <w:color w:val="auto"/>
                      <w:sz w:val="22"/>
                      <w:szCs w:val="22"/>
                      <w:highlight w:val="none"/>
                    </w:rPr>
                  </w:pPr>
                  <w:r>
                    <w:rPr>
                      <w:rFonts w:hint="eastAsia" w:cs="宋体"/>
                      <w:color w:val="auto"/>
                      <w:sz w:val="22"/>
                      <w:szCs w:val="22"/>
                      <w:highlight w:val="none"/>
                    </w:rPr>
                    <w:t>固废名称</w:t>
                  </w:r>
                </w:p>
              </w:tc>
              <w:tc>
                <w:tcPr>
                  <w:tcW w:w="1139" w:type="dxa"/>
                  <w:tcBorders>
                    <w:top w:val="single" w:color="auto" w:sz="4" w:space="0"/>
                    <w:left w:val="single" w:color="auto" w:sz="4" w:space="0"/>
                    <w:bottom w:val="single" w:color="auto" w:sz="4" w:space="0"/>
                    <w:right w:val="single" w:color="auto" w:sz="4" w:space="0"/>
                  </w:tcBorders>
                  <w:vAlign w:val="center"/>
                </w:tcPr>
                <w:p w14:paraId="12AF5EF1">
                  <w:pPr>
                    <w:jc w:val="center"/>
                    <w:rPr>
                      <w:color w:val="auto"/>
                      <w:sz w:val="22"/>
                      <w:szCs w:val="22"/>
                      <w:highlight w:val="none"/>
                    </w:rPr>
                  </w:pPr>
                  <w:r>
                    <w:rPr>
                      <w:rFonts w:hint="eastAsia" w:cs="宋体"/>
                      <w:color w:val="auto"/>
                      <w:sz w:val="22"/>
                      <w:szCs w:val="22"/>
                      <w:highlight w:val="none"/>
                    </w:rPr>
                    <w:t>属性</w:t>
                  </w:r>
                </w:p>
              </w:tc>
              <w:tc>
                <w:tcPr>
                  <w:tcW w:w="752" w:type="dxa"/>
                  <w:tcBorders>
                    <w:top w:val="single" w:color="auto" w:sz="4" w:space="0"/>
                    <w:left w:val="single" w:color="auto" w:sz="4" w:space="0"/>
                    <w:bottom w:val="single" w:color="auto" w:sz="4" w:space="0"/>
                    <w:right w:val="single" w:color="auto" w:sz="4" w:space="0"/>
                  </w:tcBorders>
                  <w:vAlign w:val="center"/>
                </w:tcPr>
                <w:p w14:paraId="7F00D49E">
                  <w:pPr>
                    <w:jc w:val="center"/>
                    <w:rPr>
                      <w:color w:val="auto"/>
                      <w:sz w:val="22"/>
                      <w:szCs w:val="22"/>
                      <w:highlight w:val="none"/>
                    </w:rPr>
                  </w:pPr>
                  <w:r>
                    <w:rPr>
                      <w:rFonts w:hint="eastAsia" w:cs="宋体"/>
                      <w:color w:val="auto"/>
                      <w:sz w:val="22"/>
                      <w:szCs w:val="22"/>
                      <w:highlight w:val="none"/>
                    </w:rPr>
                    <w:t>性状</w:t>
                  </w:r>
                </w:p>
              </w:tc>
              <w:tc>
                <w:tcPr>
                  <w:tcW w:w="1399" w:type="dxa"/>
                  <w:tcBorders>
                    <w:top w:val="single" w:color="auto" w:sz="4" w:space="0"/>
                    <w:left w:val="single" w:color="auto" w:sz="4" w:space="0"/>
                    <w:bottom w:val="single" w:color="auto" w:sz="4" w:space="0"/>
                    <w:right w:val="single" w:color="auto" w:sz="4" w:space="0"/>
                  </w:tcBorders>
                  <w:vAlign w:val="center"/>
                </w:tcPr>
                <w:p w14:paraId="609C0730">
                  <w:pPr>
                    <w:jc w:val="center"/>
                    <w:rPr>
                      <w:color w:val="auto"/>
                      <w:sz w:val="22"/>
                      <w:szCs w:val="22"/>
                      <w:highlight w:val="none"/>
                    </w:rPr>
                  </w:pPr>
                  <w:r>
                    <w:rPr>
                      <w:rFonts w:hint="eastAsia" w:cs="宋体"/>
                      <w:color w:val="auto"/>
                      <w:sz w:val="22"/>
                      <w:szCs w:val="22"/>
                      <w:highlight w:val="none"/>
                    </w:rPr>
                    <w:t>废物代码</w:t>
                  </w:r>
                </w:p>
              </w:tc>
              <w:tc>
                <w:tcPr>
                  <w:tcW w:w="1018" w:type="dxa"/>
                  <w:tcBorders>
                    <w:top w:val="single" w:color="auto" w:sz="4" w:space="0"/>
                    <w:left w:val="single" w:color="auto" w:sz="4" w:space="0"/>
                    <w:bottom w:val="single" w:color="auto" w:sz="4" w:space="0"/>
                    <w:right w:val="single" w:color="auto" w:sz="4" w:space="0"/>
                  </w:tcBorders>
                  <w:vAlign w:val="center"/>
                </w:tcPr>
                <w:p w14:paraId="1B3FB4AA">
                  <w:pPr>
                    <w:jc w:val="center"/>
                    <w:rPr>
                      <w:color w:val="auto"/>
                      <w:sz w:val="22"/>
                      <w:szCs w:val="22"/>
                      <w:highlight w:val="none"/>
                    </w:rPr>
                  </w:pPr>
                  <w:r>
                    <w:rPr>
                      <w:rFonts w:hint="eastAsia" w:cs="宋体"/>
                      <w:color w:val="auto"/>
                      <w:sz w:val="22"/>
                      <w:szCs w:val="22"/>
                      <w:highlight w:val="none"/>
                    </w:rPr>
                    <w:t>年产生量</w:t>
                  </w:r>
                  <w:r>
                    <w:rPr>
                      <w:rFonts w:hint="eastAsia" w:cs="宋体"/>
                      <w:color w:val="auto"/>
                      <w:sz w:val="22"/>
                      <w:szCs w:val="22"/>
                      <w:highlight w:val="none"/>
                      <w:lang w:eastAsia="zh-CN"/>
                    </w:rPr>
                    <w:t>（</w:t>
                  </w:r>
                  <w:r>
                    <w:rPr>
                      <w:rFonts w:hint="eastAsia"/>
                      <w:color w:val="auto"/>
                      <w:sz w:val="22"/>
                      <w:szCs w:val="22"/>
                      <w:highlight w:val="none"/>
                    </w:rPr>
                    <w:t>t/a</w:t>
                  </w:r>
                  <w:r>
                    <w:rPr>
                      <w:rFonts w:hint="eastAsia" w:cs="宋体"/>
                      <w:color w:val="auto"/>
                      <w:sz w:val="22"/>
                      <w:szCs w:val="22"/>
                      <w:highlight w:val="none"/>
                      <w:lang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41ED4557">
                  <w:pPr>
                    <w:jc w:val="center"/>
                    <w:rPr>
                      <w:color w:val="auto"/>
                      <w:sz w:val="22"/>
                      <w:szCs w:val="22"/>
                      <w:highlight w:val="none"/>
                    </w:rPr>
                  </w:pPr>
                  <w:r>
                    <w:rPr>
                      <w:rFonts w:hint="eastAsia" w:cs="宋体"/>
                      <w:color w:val="auto"/>
                      <w:sz w:val="22"/>
                      <w:szCs w:val="22"/>
                      <w:highlight w:val="none"/>
                    </w:rPr>
                    <w:t>去向</w:t>
                  </w:r>
                </w:p>
              </w:tc>
            </w:tr>
            <w:tr w14:paraId="1EB2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33" w:type="dxa"/>
                  <w:tcBorders>
                    <w:top w:val="single" w:color="auto" w:sz="4" w:space="0"/>
                    <w:left w:val="single" w:color="auto" w:sz="4" w:space="0"/>
                    <w:right w:val="single" w:color="auto" w:sz="4" w:space="0"/>
                  </w:tcBorders>
                  <w:vAlign w:val="center"/>
                </w:tcPr>
                <w:p w14:paraId="63146BEF">
                  <w:pPr>
                    <w:jc w:val="center"/>
                    <w:rPr>
                      <w:color w:val="auto"/>
                      <w:sz w:val="22"/>
                      <w:szCs w:val="22"/>
                      <w:highlight w:val="none"/>
                    </w:rPr>
                  </w:pPr>
                  <w:r>
                    <w:rPr>
                      <w:rFonts w:hint="eastAsia"/>
                      <w:color w:val="auto"/>
                      <w:sz w:val="22"/>
                      <w:szCs w:val="22"/>
                      <w:highlight w:val="none"/>
                    </w:rPr>
                    <w:t>1</w:t>
                  </w:r>
                </w:p>
              </w:tc>
              <w:tc>
                <w:tcPr>
                  <w:tcW w:w="1362" w:type="dxa"/>
                  <w:tcBorders>
                    <w:top w:val="single" w:color="auto" w:sz="4" w:space="0"/>
                    <w:left w:val="single" w:color="auto" w:sz="4" w:space="0"/>
                    <w:right w:val="single" w:color="auto" w:sz="4" w:space="0"/>
                  </w:tcBorders>
                  <w:vAlign w:val="center"/>
                </w:tcPr>
                <w:p w14:paraId="6EC3EFE0">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除尘器收集的粉尘</w:t>
                  </w:r>
                </w:p>
              </w:tc>
              <w:tc>
                <w:tcPr>
                  <w:tcW w:w="1139" w:type="dxa"/>
                  <w:tcBorders>
                    <w:top w:val="single" w:color="auto" w:sz="4" w:space="0"/>
                    <w:left w:val="single" w:color="auto" w:sz="4" w:space="0"/>
                    <w:right w:val="single" w:color="auto" w:sz="4" w:space="0"/>
                  </w:tcBorders>
                  <w:vAlign w:val="center"/>
                </w:tcPr>
                <w:p w14:paraId="6CA09FDA">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一般固废</w:t>
                  </w:r>
                </w:p>
              </w:tc>
              <w:tc>
                <w:tcPr>
                  <w:tcW w:w="752" w:type="dxa"/>
                  <w:tcBorders>
                    <w:top w:val="single" w:color="auto" w:sz="4" w:space="0"/>
                    <w:left w:val="single" w:color="auto" w:sz="4" w:space="0"/>
                    <w:right w:val="single" w:color="auto" w:sz="4" w:space="0"/>
                  </w:tcBorders>
                  <w:vAlign w:val="center"/>
                </w:tcPr>
                <w:p w14:paraId="1F4BA56F">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固态</w:t>
                  </w:r>
                </w:p>
              </w:tc>
              <w:tc>
                <w:tcPr>
                  <w:tcW w:w="1399" w:type="dxa"/>
                  <w:tcBorders>
                    <w:top w:val="single" w:color="auto" w:sz="4" w:space="0"/>
                    <w:left w:val="single" w:color="auto" w:sz="4" w:space="0"/>
                    <w:right w:val="single" w:color="auto" w:sz="4" w:space="0"/>
                  </w:tcBorders>
                  <w:vAlign w:val="center"/>
                </w:tcPr>
                <w:p w14:paraId="2E1030AB">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900-099-S59</w:t>
                  </w:r>
                </w:p>
              </w:tc>
              <w:tc>
                <w:tcPr>
                  <w:tcW w:w="1018" w:type="dxa"/>
                  <w:tcBorders>
                    <w:top w:val="single" w:color="auto" w:sz="4" w:space="0"/>
                    <w:left w:val="single" w:color="auto" w:sz="4" w:space="0"/>
                    <w:bottom w:val="single" w:color="auto" w:sz="4" w:space="0"/>
                    <w:right w:val="single" w:color="auto" w:sz="4" w:space="0"/>
                  </w:tcBorders>
                  <w:vAlign w:val="center"/>
                </w:tcPr>
                <w:p w14:paraId="35B59CA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38</w:t>
                  </w:r>
                  <w:r>
                    <w:rPr>
                      <w:rFonts w:hint="eastAsia" w:ascii="Times New Roman" w:hAnsi="Times New Roman" w:eastAsia="宋体" w:cs="宋体"/>
                      <w:color w:val="auto"/>
                      <w:sz w:val="22"/>
                      <w:szCs w:val="22"/>
                      <w:highlight w:val="none"/>
                      <w:lang w:eastAsia="zh-CN"/>
                    </w:rPr>
                    <w:t>t/a</w:t>
                  </w:r>
                </w:p>
              </w:tc>
              <w:tc>
                <w:tcPr>
                  <w:tcW w:w="1493" w:type="dxa"/>
                  <w:tcBorders>
                    <w:top w:val="single" w:color="auto" w:sz="4" w:space="0"/>
                    <w:left w:val="single" w:color="auto" w:sz="4" w:space="0"/>
                    <w:right w:val="single" w:color="auto" w:sz="4" w:space="0"/>
                  </w:tcBorders>
                  <w:vAlign w:val="center"/>
                </w:tcPr>
                <w:p w14:paraId="1CDDCA4C">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回用于生产</w:t>
                  </w:r>
                </w:p>
              </w:tc>
            </w:tr>
            <w:tr w14:paraId="531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33" w:type="dxa"/>
                  <w:tcBorders>
                    <w:top w:val="single" w:color="auto" w:sz="4" w:space="0"/>
                    <w:left w:val="single" w:color="auto" w:sz="4" w:space="0"/>
                    <w:right w:val="single" w:color="auto" w:sz="4" w:space="0"/>
                  </w:tcBorders>
                  <w:vAlign w:val="center"/>
                </w:tcPr>
                <w:p w14:paraId="07948664">
                  <w:pPr>
                    <w:jc w:val="center"/>
                    <w:rPr>
                      <w:rFonts w:hint="eastAsia"/>
                      <w:color w:val="auto"/>
                      <w:sz w:val="22"/>
                      <w:szCs w:val="22"/>
                      <w:highlight w:val="none"/>
                    </w:rPr>
                  </w:pPr>
                  <w:r>
                    <w:rPr>
                      <w:rFonts w:hint="eastAsia"/>
                      <w:color w:val="auto"/>
                      <w:sz w:val="22"/>
                      <w:szCs w:val="22"/>
                      <w:highlight w:val="none"/>
                      <w:lang w:val="en-US" w:eastAsia="zh-CN"/>
                    </w:rPr>
                    <w:t>2</w:t>
                  </w:r>
                </w:p>
              </w:tc>
              <w:tc>
                <w:tcPr>
                  <w:tcW w:w="1362" w:type="dxa"/>
                  <w:tcBorders>
                    <w:top w:val="single" w:color="auto" w:sz="4" w:space="0"/>
                    <w:left w:val="single" w:color="auto" w:sz="4" w:space="0"/>
                    <w:right w:val="single" w:color="auto" w:sz="4" w:space="0"/>
                  </w:tcBorders>
                  <w:vAlign w:val="center"/>
                </w:tcPr>
                <w:p w14:paraId="2DBCACA5">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废金属</w:t>
                  </w:r>
                </w:p>
              </w:tc>
              <w:tc>
                <w:tcPr>
                  <w:tcW w:w="1139" w:type="dxa"/>
                  <w:tcBorders>
                    <w:top w:val="single" w:color="auto" w:sz="4" w:space="0"/>
                    <w:left w:val="single" w:color="auto" w:sz="4" w:space="0"/>
                    <w:right w:val="single" w:color="auto" w:sz="4" w:space="0"/>
                  </w:tcBorders>
                  <w:vAlign w:val="center"/>
                </w:tcPr>
                <w:p w14:paraId="51841B8F">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一般固废</w:t>
                  </w:r>
                </w:p>
              </w:tc>
              <w:tc>
                <w:tcPr>
                  <w:tcW w:w="752" w:type="dxa"/>
                  <w:tcBorders>
                    <w:top w:val="single" w:color="auto" w:sz="4" w:space="0"/>
                    <w:left w:val="single" w:color="auto" w:sz="4" w:space="0"/>
                    <w:right w:val="single" w:color="auto" w:sz="4" w:space="0"/>
                  </w:tcBorders>
                  <w:vAlign w:val="center"/>
                </w:tcPr>
                <w:p w14:paraId="5797770E">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固态</w:t>
                  </w:r>
                </w:p>
              </w:tc>
              <w:tc>
                <w:tcPr>
                  <w:tcW w:w="1399" w:type="dxa"/>
                  <w:tcBorders>
                    <w:top w:val="single" w:color="auto" w:sz="4" w:space="0"/>
                    <w:left w:val="single" w:color="auto" w:sz="4" w:space="0"/>
                    <w:right w:val="single" w:color="auto" w:sz="4" w:space="0"/>
                  </w:tcBorders>
                  <w:vAlign w:val="center"/>
                </w:tcPr>
                <w:p w14:paraId="0CD745DA">
                  <w:pPr>
                    <w:jc w:val="center"/>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900-099-S59</w:t>
                  </w:r>
                </w:p>
              </w:tc>
              <w:tc>
                <w:tcPr>
                  <w:tcW w:w="1018" w:type="dxa"/>
                  <w:tcBorders>
                    <w:top w:val="single" w:color="auto" w:sz="4" w:space="0"/>
                    <w:left w:val="single" w:color="auto" w:sz="4" w:space="0"/>
                    <w:bottom w:val="single" w:color="auto" w:sz="4" w:space="0"/>
                    <w:right w:val="single" w:color="auto" w:sz="4" w:space="0"/>
                  </w:tcBorders>
                  <w:vAlign w:val="center"/>
                </w:tcPr>
                <w:p w14:paraId="3CEA0DA6">
                  <w:pPr>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10</w:t>
                  </w:r>
                </w:p>
              </w:tc>
              <w:tc>
                <w:tcPr>
                  <w:tcW w:w="1493" w:type="dxa"/>
                  <w:vMerge w:val="restart"/>
                  <w:tcBorders>
                    <w:top w:val="single" w:color="auto" w:sz="4" w:space="0"/>
                    <w:left w:val="single" w:color="auto" w:sz="4" w:space="0"/>
                    <w:right w:val="single" w:color="auto" w:sz="4" w:space="0"/>
                  </w:tcBorders>
                  <w:vAlign w:val="center"/>
                </w:tcPr>
                <w:p w14:paraId="23AA058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外售物资回收部门</w:t>
                  </w:r>
                </w:p>
              </w:tc>
            </w:tr>
            <w:tr w14:paraId="298C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33" w:type="dxa"/>
                  <w:tcBorders>
                    <w:top w:val="single" w:color="auto" w:sz="4" w:space="0"/>
                    <w:left w:val="single" w:color="auto" w:sz="4" w:space="0"/>
                    <w:right w:val="single" w:color="auto" w:sz="4" w:space="0"/>
                  </w:tcBorders>
                  <w:vAlign w:val="center"/>
                </w:tcPr>
                <w:p w14:paraId="6C133558">
                  <w:pPr>
                    <w:jc w:val="center"/>
                    <w:rPr>
                      <w:rFonts w:hint="eastAsia"/>
                      <w:color w:val="auto"/>
                      <w:sz w:val="22"/>
                      <w:szCs w:val="22"/>
                      <w:highlight w:val="none"/>
                    </w:rPr>
                  </w:pPr>
                  <w:r>
                    <w:rPr>
                      <w:rFonts w:hint="eastAsia"/>
                      <w:color w:val="auto"/>
                      <w:sz w:val="22"/>
                      <w:szCs w:val="22"/>
                      <w:highlight w:val="none"/>
                      <w:lang w:val="en-US" w:eastAsia="zh-CN"/>
                    </w:rPr>
                    <w:t>3</w:t>
                  </w:r>
                </w:p>
              </w:tc>
              <w:tc>
                <w:tcPr>
                  <w:tcW w:w="1362" w:type="dxa"/>
                  <w:tcBorders>
                    <w:top w:val="single" w:color="auto" w:sz="4" w:space="0"/>
                    <w:left w:val="single" w:color="auto" w:sz="4" w:space="0"/>
                    <w:right w:val="single" w:color="auto" w:sz="4" w:space="0"/>
                  </w:tcBorders>
                  <w:vAlign w:val="center"/>
                </w:tcPr>
                <w:p w14:paraId="1B8E2057">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筛分泥砂</w:t>
                  </w:r>
                </w:p>
              </w:tc>
              <w:tc>
                <w:tcPr>
                  <w:tcW w:w="1139" w:type="dxa"/>
                  <w:tcBorders>
                    <w:top w:val="single" w:color="auto" w:sz="4" w:space="0"/>
                    <w:left w:val="single" w:color="auto" w:sz="4" w:space="0"/>
                    <w:right w:val="single" w:color="auto" w:sz="4" w:space="0"/>
                  </w:tcBorders>
                  <w:vAlign w:val="center"/>
                </w:tcPr>
                <w:p w14:paraId="17F86534">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一般固废</w:t>
                  </w:r>
                </w:p>
              </w:tc>
              <w:tc>
                <w:tcPr>
                  <w:tcW w:w="752" w:type="dxa"/>
                  <w:tcBorders>
                    <w:top w:val="single" w:color="auto" w:sz="4" w:space="0"/>
                    <w:left w:val="single" w:color="auto" w:sz="4" w:space="0"/>
                    <w:right w:val="single" w:color="auto" w:sz="4" w:space="0"/>
                  </w:tcBorders>
                  <w:vAlign w:val="center"/>
                </w:tcPr>
                <w:p w14:paraId="302E25E3">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固态</w:t>
                  </w:r>
                </w:p>
              </w:tc>
              <w:tc>
                <w:tcPr>
                  <w:tcW w:w="1399" w:type="dxa"/>
                  <w:tcBorders>
                    <w:top w:val="single" w:color="auto" w:sz="4" w:space="0"/>
                    <w:left w:val="single" w:color="auto" w:sz="4" w:space="0"/>
                    <w:right w:val="single" w:color="auto" w:sz="4" w:space="0"/>
                  </w:tcBorders>
                  <w:vAlign w:val="center"/>
                </w:tcPr>
                <w:p w14:paraId="2BBA454D">
                  <w:pPr>
                    <w:jc w:val="center"/>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900-099-S59</w:t>
                  </w:r>
                </w:p>
              </w:tc>
              <w:tc>
                <w:tcPr>
                  <w:tcW w:w="1018" w:type="dxa"/>
                  <w:tcBorders>
                    <w:top w:val="single" w:color="auto" w:sz="4" w:space="0"/>
                    <w:left w:val="single" w:color="auto" w:sz="4" w:space="0"/>
                    <w:bottom w:val="single" w:color="auto" w:sz="4" w:space="0"/>
                    <w:right w:val="single" w:color="auto" w:sz="4" w:space="0"/>
                  </w:tcBorders>
                  <w:vAlign w:val="center"/>
                </w:tcPr>
                <w:p w14:paraId="1BB0394C">
                  <w:pPr>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20</w:t>
                  </w:r>
                </w:p>
              </w:tc>
              <w:tc>
                <w:tcPr>
                  <w:tcW w:w="1493" w:type="dxa"/>
                  <w:vMerge w:val="continue"/>
                  <w:tcBorders>
                    <w:left w:val="single" w:color="auto" w:sz="4" w:space="0"/>
                    <w:right w:val="single" w:color="auto" w:sz="4" w:space="0"/>
                  </w:tcBorders>
                  <w:vAlign w:val="center"/>
                </w:tcPr>
                <w:p w14:paraId="2D9EB1AA">
                  <w:pPr>
                    <w:jc w:val="center"/>
                    <w:rPr>
                      <w:rFonts w:hint="eastAsia" w:ascii="Times New Roman" w:hAnsi="Times New Roman" w:eastAsia="宋体" w:cs="宋体"/>
                      <w:color w:val="auto"/>
                      <w:sz w:val="22"/>
                      <w:szCs w:val="22"/>
                      <w:highlight w:val="none"/>
                      <w:lang w:eastAsia="zh-CN"/>
                    </w:rPr>
                  </w:pPr>
                </w:p>
              </w:tc>
            </w:tr>
            <w:tr w14:paraId="4E03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33" w:type="dxa"/>
                  <w:tcBorders>
                    <w:top w:val="single" w:color="auto" w:sz="4" w:space="0"/>
                    <w:left w:val="single" w:color="auto" w:sz="4" w:space="0"/>
                    <w:right w:val="single" w:color="auto" w:sz="4" w:space="0"/>
                  </w:tcBorders>
                  <w:vAlign w:val="center"/>
                </w:tcPr>
                <w:p w14:paraId="7E7B411B">
                  <w:pPr>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4</w:t>
                  </w:r>
                </w:p>
              </w:tc>
              <w:tc>
                <w:tcPr>
                  <w:tcW w:w="1362" w:type="dxa"/>
                  <w:tcBorders>
                    <w:top w:val="single" w:color="auto" w:sz="4" w:space="0"/>
                    <w:left w:val="single" w:color="auto" w:sz="4" w:space="0"/>
                    <w:right w:val="single" w:color="auto" w:sz="4" w:space="0"/>
                  </w:tcBorders>
                  <w:vAlign w:val="center"/>
                </w:tcPr>
                <w:p w14:paraId="2BBC250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废机油</w:t>
                  </w:r>
                </w:p>
              </w:tc>
              <w:tc>
                <w:tcPr>
                  <w:tcW w:w="1139" w:type="dxa"/>
                  <w:tcBorders>
                    <w:top w:val="single" w:color="auto" w:sz="4" w:space="0"/>
                    <w:left w:val="single" w:color="auto" w:sz="4" w:space="0"/>
                    <w:right w:val="single" w:color="auto" w:sz="4" w:space="0"/>
                  </w:tcBorders>
                  <w:vAlign w:val="center"/>
                </w:tcPr>
                <w:p w14:paraId="0DD24FD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危险废物</w:t>
                  </w:r>
                </w:p>
              </w:tc>
              <w:tc>
                <w:tcPr>
                  <w:tcW w:w="752" w:type="dxa"/>
                  <w:tcBorders>
                    <w:top w:val="single" w:color="auto" w:sz="4" w:space="0"/>
                    <w:left w:val="single" w:color="auto" w:sz="4" w:space="0"/>
                    <w:right w:val="single" w:color="auto" w:sz="4" w:space="0"/>
                  </w:tcBorders>
                  <w:vAlign w:val="center"/>
                </w:tcPr>
                <w:p w14:paraId="1EA58999">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液态</w:t>
                  </w:r>
                </w:p>
              </w:tc>
              <w:tc>
                <w:tcPr>
                  <w:tcW w:w="1399" w:type="dxa"/>
                  <w:tcBorders>
                    <w:top w:val="single" w:color="auto" w:sz="4" w:space="0"/>
                    <w:left w:val="single" w:color="auto" w:sz="4" w:space="0"/>
                    <w:right w:val="single" w:color="auto" w:sz="4" w:space="0"/>
                  </w:tcBorders>
                  <w:vAlign w:val="center"/>
                </w:tcPr>
                <w:p w14:paraId="3AB14041">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900-214-08</w:t>
                  </w:r>
                </w:p>
              </w:tc>
              <w:tc>
                <w:tcPr>
                  <w:tcW w:w="1018" w:type="dxa"/>
                  <w:tcBorders>
                    <w:top w:val="single" w:color="auto" w:sz="4" w:space="0"/>
                    <w:left w:val="single" w:color="auto" w:sz="4" w:space="0"/>
                    <w:bottom w:val="single" w:color="auto" w:sz="4" w:space="0"/>
                    <w:right w:val="single" w:color="auto" w:sz="4" w:space="0"/>
                  </w:tcBorders>
                  <w:vAlign w:val="center"/>
                </w:tcPr>
                <w:p w14:paraId="756832AB">
                  <w:pPr>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0.5</w:t>
                  </w:r>
                </w:p>
              </w:tc>
              <w:tc>
                <w:tcPr>
                  <w:tcW w:w="1493" w:type="dxa"/>
                  <w:vMerge w:val="restart"/>
                  <w:tcBorders>
                    <w:top w:val="single" w:color="auto" w:sz="4" w:space="0"/>
                    <w:left w:val="single" w:color="auto" w:sz="4" w:space="0"/>
                    <w:right w:val="single" w:color="auto" w:sz="4" w:space="0"/>
                  </w:tcBorders>
                  <w:vAlign w:val="center"/>
                </w:tcPr>
                <w:p w14:paraId="6FAC65BF">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集中收集后暂存于车间内危险废物暂存间内，委托具有危险废物处理资质单位处置</w:t>
                  </w:r>
                </w:p>
              </w:tc>
            </w:tr>
            <w:tr w14:paraId="7CEA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33" w:type="dxa"/>
                  <w:tcBorders>
                    <w:top w:val="single" w:color="auto" w:sz="4" w:space="0"/>
                    <w:left w:val="single" w:color="auto" w:sz="4" w:space="0"/>
                    <w:right w:val="single" w:color="auto" w:sz="4" w:space="0"/>
                  </w:tcBorders>
                  <w:vAlign w:val="center"/>
                </w:tcPr>
                <w:p w14:paraId="2FBE31ED">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5</w:t>
                  </w:r>
                </w:p>
              </w:tc>
              <w:tc>
                <w:tcPr>
                  <w:tcW w:w="1362" w:type="dxa"/>
                  <w:tcBorders>
                    <w:top w:val="single" w:color="auto" w:sz="4" w:space="0"/>
                    <w:left w:val="single" w:color="auto" w:sz="4" w:space="0"/>
                    <w:right w:val="single" w:color="auto" w:sz="4" w:space="0"/>
                  </w:tcBorders>
                  <w:vAlign w:val="center"/>
                </w:tcPr>
                <w:p w14:paraId="5219244C">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废油桶</w:t>
                  </w:r>
                </w:p>
              </w:tc>
              <w:tc>
                <w:tcPr>
                  <w:tcW w:w="1139" w:type="dxa"/>
                  <w:tcBorders>
                    <w:top w:val="single" w:color="auto" w:sz="4" w:space="0"/>
                    <w:left w:val="single" w:color="auto" w:sz="4" w:space="0"/>
                    <w:right w:val="single" w:color="auto" w:sz="4" w:space="0"/>
                  </w:tcBorders>
                  <w:vAlign w:val="center"/>
                </w:tcPr>
                <w:p w14:paraId="0A29D6BF">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危险废物</w:t>
                  </w:r>
                </w:p>
              </w:tc>
              <w:tc>
                <w:tcPr>
                  <w:tcW w:w="752" w:type="dxa"/>
                  <w:tcBorders>
                    <w:top w:val="single" w:color="auto" w:sz="4" w:space="0"/>
                    <w:left w:val="single" w:color="auto" w:sz="4" w:space="0"/>
                    <w:right w:val="single" w:color="auto" w:sz="4" w:space="0"/>
                  </w:tcBorders>
                  <w:vAlign w:val="center"/>
                </w:tcPr>
                <w:p w14:paraId="62501E73">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固态</w:t>
                  </w:r>
                </w:p>
              </w:tc>
              <w:tc>
                <w:tcPr>
                  <w:tcW w:w="1399" w:type="dxa"/>
                  <w:tcBorders>
                    <w:top w:val="single" w:color="auto" w:sz="4" w:space="0"/>
                    <w:left w:val="single" w:color="auto" w:sz="4" w:space="0"/>
                    <w:right w:val="single" w:color="auto" w:sz="4" w:space="0"/>
                  </w:tcBorders>
                  <w:vAlign w:val="center"/>
                </w:tcPr>
                <w:p w14:paraId="3DB94625">
                  <w:pPr>
                    <w:pStyle w:val="8"/>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Times New Roman"/>
                      <w:bCs/>
                      <w:color w:val="auto"/>
                      <w:sz w:val="21"/>
                      <w:szCs w:val="21"/>
                      <w:highlight w:val="none"/>
                      <w:lang w:val="en-US" w:eastAsia="zh-CN"/>
                    </w:rPr>
                    <w:t>900-249-08</w:t>
                  </w:r>
                </w:p>
              </w:tc>
              <w:tc>
                <w:tcPr>
                  <w:tcW w:w="1018" w:type="dxa"/>
                  <w:tcBorders>
                    <w:top w:val="single" w:color="auto" w:sz="4" w:space="0"/>
                    <w:left w:val="single" w:color="auto" w:sz="4" w:space="0"/>
                    <w:bottom w:val="single" w:color="auto" w:sz="4" w:space="0"/>
                    <w:right w:val="single" w:color="auto" w:sz="4" w:space="0"/>
                  </w:tcBorders>
                  <w:vAlign w:val="center"/>
                </w:tcPr>
                <w:p w14:paraId="6B42CC44">
                  <w:pPr>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0.2</w:t>
                  </w:r>
                </w:p>
              </w:tc>
              <w:tc>
                <w:tcPr>
                  <w:tcW w:w="1493" w:type="dxa"/>
                  <w:vMerge w:val="continue"/>
                  <w:tcBorders>
                    <w:left w:val="single" w:color="auto" w:sz="4" w:space="0"/>
                    <w:right w:val="single" w:color="auto" w:sz="4" w:space="0"/>
                  </w:tcBorders>
                  <w:vAlign w:val="center"/>
                </w:tcPr>
                <w:p w14:paraId="162ED31E">
                  <w:pPr>
                    <w:jc w:val="center"/>
                    <w:rPr>
                      <w:rFonts w:hint="eastAsia" w:ascii="Times New Roman" w:hAnsi="Times New Roman" w:eastAsia="宋体" w:cs="宋体"/>
                      <w:color w:val="auto"/>
                      <w:sz w:val="22"/>
                      <w:szCs w:val="22"/>
                      <w:highlight w:val="none"/>
                      <w:lang w:eastAsia="zh-CN"/>
                    </w:rPr>
                  </w:pPr>
                </w:p>
              </w:tc>
            </w:tr>
            <w:tr w14:paraId="4F0F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33" w:type="dxa"/>
                  <w:tcBorders>
                    <w:top w:val="single" w:color="auto" w:sz="4" w:space="0"/>
                    <w:left w:val="single" w:color="auto" w:sz="4" w:space="0"/>
                    <w:right w:val="single" w:color="auto" w:sz="4" w:space="0"/>
                  </w:tcBorders>
                  <w:vAlign w:val="center"/>
                </w:tcPr>
                <w:p w14:paraId="1C02B016">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6</w:t>
                  </w:r>
                </w:p>
              </w:tc>
              <w:tc>
                <w:tcPr>
                  <w:tcW w:w="1362" w:type="dxa"/>
                  <w:tcBorders>
                    <w:top w:val="single" w:color="auto" w:sz="4" w:space="0"/>
                    <w:left w:val="single" w:color="auto" w:sz="4" w:space="0"/>
                    <w:right w:val="single" w:color="auto" w:sz="4" w:space="0"/>
                  </w:tcBorders>
                  <w:vAlign w:val="center"/>
                </w:tcPr>
                <w:p w14:paraId="4D53CD5D">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废含油抹布和手套</w:t>
                  </w:r>
                </w:p>
              </w:tc>
              <w:tc>
                <w:tcPr>
                  <w:tcW w:w="1139" w:type="dxa"/>
                  <w:tcBorders>
                    <w:top w:val="single" w:color="auto" w:sz="4" w:space="0"/>
                    <w:left w:val="single" w:color="auto" w:sz="4" w:space="0"/>
                    <w:right w:val="single" w:color="auto" w:sz="4" w:space="0"/>
                  </w:tcBorders>
                  <w:vAlign w:val="center"/>
                </w:tcPr>
                <w:p w14:paraId="6E411CA4">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危险废物</w:t>
                  </w:r>
                </w:p>
              </w:tc>
              <w:tc>
                <w:tcPr>
                  <w:tcW w:w="752" w:type="dxa"/>
                  <w:tcBorders>
                    <w:top w:val="single" w:color="auto" w:sz="4" w:space="0"/>
                    <w:left w:val="single" w:color="auto" w:sz="4" w:space="0"/>
                    <w:right w:val="single" w:color="auto" w:sz="4" w:space="0"/>
                  </w:tcBorders>
                  <w:vAlign w:val="center"/>
                </w:tcPr>
                <w:p w14:paraId="2AEDE5BE">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固态</w:t>
                  </w:r>
                </w:p>
              </w:tc>
              <w:tc>
                <w:tcPr>
                  <w:tcW w:w="1399" w:type="dxa"/>
                  <w:tcBorders>
                    <w:top w:val="single" w:color="auto" w:sz="4" w:space="0"/>
                    <w:left w:val="single" w:color="auto" w:sz="4" w:space="0"/>
                    <w:right w:val="single" w:color="auto" w:sz="4" w:space="0"/>
                  </w:tcBorders>
                  <w:vAlign w:val="center"/>
                </w:tcPr>
                <w:p w14:paraId="7684825D">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900-041-49</w:t>
                  </w:r>
                </w:p>
              </w:tc>
              <w:tc>
                <w:tcPr>
                  <w:tcW w:w="1018" w:type="dxa"/>
                  <w:tcBorders>
                    <w:top w:val="single" w:color="auto" w:sz="4" w:space="0"/>
                    <w:left w:val="single" w:color="auto" w:sz="4" w:space="0"/>
                    <w:bottom w:val="single" w:color="auto" w:sz="4" w:space="0"/>
                    <w:right w:val="single" w:color="auto" w:sz="4" w:space="0"/>
                  </w:tcBorders>
                  <w:vAlign w:val="center"/>
                </w:tcPr>
                <w:p w14:paraId="400E8ADC">
                  <w:pPr>
                    <w:jc w:val="center"/>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0.2</w:t>
                  </w:r>
                </w:p>
              </w:tc>
              <w:tc>
                <w:tcPr>
                  <w:tcW w:w="1493" w:type="dxa"/>
                  <w:vMerge w:val="continue"/>
                  <w:tcBorders>
                    <w:left w:val="single" w:color="auto" w:sz="4" w:space="0"/>
                    <w:right w:val="single" w:color="auto" w:sz="4" w:space="0"/>
                  </w:tcBorders>
                  <w:vAlign w:val="center"/>
                </w:tcPr>
                <w:p w14:paraId="2C4096C8">
                  <w:pPr>
                    <w:jc w:val="center"/>
                    <w:rPr>
                      <w:rFonts w:hint="eastAsia" w:ascii="Times New Roman" w:hAnsi="Times New Roman" w:eastAsia="宋体" w:cs="宋体"/>
                      <w:color w:val="auto"/>
                      <w:sz w:val="22"/>
                      <w:szCs w:val="22"/>
                      <w:highlight w:val="none"/>
                      <w:lang w:eastAsia="zh-CN"/>
                    </w:rPr>
                  </w:pPr>
                </w:p>
              </w:tc>
            </w:tr>
            <w:tr w14:paraId="3121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4A1C1C06">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7</w:t>
                  </w:r>
                </w:p>
              </w:tc>
              <w:tc>
                <w:tcPr>
                  <w:tcW w:w="1362" w:type="dxa"/>
                  <w:tcBorders>
                    <w:top w:val="single" w:color="auto" w:sz="4" w:space="0"/>
                    <w:left w:val="single" w:color="auto" w:sz="4" w:space="0"/>
                    <w:bottom w:val="single" w:color="auto" w:sz="4" w:space="0"/>
                    <w:right w:val="single" w:color="auto" w:sz="4" w:space="0"/>
                  </w:tcBorders>
                  <w:vAlign w:val="center"/>
                </w:tcPr>
                <w:p w14:paraId="3EE7432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生活垃圾</w:t>
                  </w:r>
                </w:p>
              </w:tc>
              <w:tc>
                <w:tcPr>
                  <w:tcW w:w="1139" w:type="dxa"/>
                  <w:tcBorders>
                    <w:top w:val="single" w:color="auto" w:sz="4" w:space="0"/>
                    <w:left w:val="single" w:color="auto" w:sz="4" w:space="0"/>
                    <w:bottom w:val="single" w:color="auto" w:sz="4" w:space="0"/>
                    <w:right w:val="single" w:color="auto" w:sz="4" w:space="0"/>
                  </w:tcBorders>
                  <w:vAlign w:val="center"/>
                </w:tcPr>
                <w:p w14:paraId="6AD5F138">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w:t>
                  </w:r>
                </w:p>
              </w:tc>
              <w:tc>
                <w:tcPr>
                  <w:tcW w:w="752" w:type="dxa"/>
                  <w:tcBorders>
                    <w:top w:val="single" w:color="auto" w:sz="4" w:space="0"/>
                    <w:left w:val="single" w:color="auto" w:sz="4" w:space="0"/>
                    <w:bottom w:val="single" w:color="auto" w:sz="4" w:space="0"/>
                    <w:right w:val="single" w:color="auto" w:sz="4" w:space="0"/>
                  </w:tcBorders>
                  <w:vAlign w:val="center"/>
                </w:tcPr>
                <w:p w14:paraId="3124813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固态</w:t>
                  </w:r>
                </w:p>
              </w:tc>
              <w:tc>
                <w:tcPr>
                  <w:tcW w:w="1399" w:type="dxa"/>
                  <w:tcBorders>
                    <w:top w:val="single" w:color="auto" w:sz="4" w:space="0"/>
                    <w:left w:val="single" w:color="auto" w:sz="4" w:space="0"/>
                    <w:bottom w:val="single" w:color="auto" w:sz="4" w:space="0"/>
                    <w:right w:val="single" w:color="auto" w:sz="4" w:space="0"/>
                  </w:tcBorders>
                  <w:vAlign w:val="center"/>
                </w:tcPr>
                <w:p w14:paraId="490306FE">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900-099-S64</w:t>
                  </w:r>
                </w:p>
              </w:tc>
              <w:tc>
                <w:tcPr>
                  <w:tcW w:w="1018" w:type="dxa"/>
                  <w:tcBorders>
                    <w:top w:val="single" w:color="auto" w:sz="4" w:space="0"/>
                    <w:left w:val="single" w:color="auto" w:sz="4" w:space="0"/>
                    <w:bottom w:val="single" w:color="auto" w:sz="4" w:space="0"/>
                    <w:right w:val="single" w:color="auto" w:sz="4" w:space="0"/>
                  </w:tcBorders>
                  <w:vAlign w:val="center"/>
                </w:tcPr>
                <w:p w14:paraId="2D4FC5A9">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val="en-US" w:eastAsia="zh-CN"/>
                    </w:rPr>
                    <w:t>6</w:t>
                  </w:r>
                </w:p>
              </w:tc>
              <w:tc>
                <w:tcPr>
                  <w:tcW w:w="1493" w:type="dxa"/>
                  <w:tcBorders>
                    <w:left w:val="single" w:color="auto" w:sz="4" w:space="0"/>
                    <w:bottom w:val="single" w:color="auto" w:sz="4" w:space="0"/>
                    <w:right w:val="single" w:color="auto" w:sz="4" w:space="0"/>
                  </w:tcBorders>
                  <w:vAlign w:val="center"/>
                </w:tcPr>
                <w:p w14:paraId="36BF3452">
                  <w:pPr>
                    <w:jc w:val="center"/>
                    <w:rPr>
                      <w:rFonts w:hint="eastAsia" w:ascii="Times New Roman" w:hAnsi="Times New Roman" w:eastAsia="宋体" w:cs="宋体"/>
                      <w:color w:val="auto"/>
                      <w:sz w:val="22"/>
                      <w:szCs w:val="22"/>
                      <w:highlight w:val="none"/>
                      <w:lang w:eastAsia="zh-CN"/>
                    </w:rPr>
                  </w:pPr>
                  <w:r>
                    <w:rPr>
                      <w:rFonts w:hint="eastAsia" w:ascii="Times New Roman" w:hAnsi="Times New Roman" w:eastAsia="宋体" w:cs="宋体"/>
                      <w:color w:val="auto"/>
                      <w:sz w:val="22"/>
                      <w:szCs w:val="22"/>
                      <w:highlight w:val="none"/>
                      <w:lang w:eastAsia="zh-CN"/>
                    </w:rPr>
                    <w:t>环卫部门定期清运</w:t>
                  </w:r>
                </w:p>
              </w:tc>
            </w:tr>
          </w:tbl>
          <w:p w14:paraId="5F96F858">
            <w:pPr>
              <w:spacing w:before="240" w:beforeLines="100" w:line="360" w:lineRule="auto"/>
              <w:ind w:firstLine="482" w:firstLineChars="200"/>
              <w:rPr>
                <w:rFonts w:hint="eastAsia" w:cs="宋体"/>
                <w:color w:val="auto"/>
                <w:sz w:val="24"/>
                <w:szCs w:val="24"/>
                <w:highlight w:val="none"/>
              </w:rPr>
            </w:pPr>
            <w:r>
              <w:rPr>
                <w:rStyle w:val="85"/>
                <w:rFonts w:hint="eastAsia" w:ascii="Times New Roman" w:hAnsi="Times New Roman" w:eastAsia="宋体" w:cs="宋体"/>
                <w:b/>
                <w:bCs/>
                <w:color w:val="auto"/>
                <w:highlight w:val="none"/>
                <w:lang w:val="en-US" w:eastAsia="zh-CN"/>
              </w:rPr>
              <w:t>4.2 一般</w:t>
            </w:r>
            <w:r>
              <w:rPr>
                <w:rStyle w:val="85"/>
                <w:rFonts w:hint="eastAsia" w:cs="宋体"/>
                <w:b/>
                <w:bCs/>
                <w:color w:val="auto"/>
                <w:highlight w:val="none"/>
                <w:lang w:val="en-US" w:eastAsia="zh-CN"/>
              </w:rPr>
              <w:t>工业</w:t>
            </w:r>
            <w:r>
              <w:rPr>
                <w:rStyle w:val="85"/>
                <w:rFonts w:hint="eastAsia" w:ascii="Times New Roman" w:hAnsi="Times New Roman" w:eastAsia="宋体" w:cs="宋体"/>
                <w:b/>
                <w:bCs/>
                <w:color w:val="auto"/>
                <w:highlight w:val="none"/>
                <w:lang w:val="en-US" w:eastAsia="zh-CN"/>
              </w:rPr>
              <w:t>固废</w:t>
            </w:r>
          </w:p>
          <w:p w14:paraId="3E950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本项目生产时产生的除尘器收集的粉尘为一般工业固废，具有利用价值，集中收集后回用于生产。</w:t>
            </w:r>
          </w:p>
          <w:p w14:paraId="17BE3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本项目设置一般固废暂存间位于生产车间内西侧（10m</w:t>
            </w:r>
            <w:r>
              <w:rPr>
                <w:rFonts w:hint="eastAsia" w:ascii="新宋体" w:hAnsi="新宋体" w:eastAsia="新宋体" w:cs="新宋体"/>
                <w:color w:val="auto"/>
                <w:sz w:val="24"/>
                <w:highlight w:val="none"/>
                <w:vertAlign w:val="superscript"/>
                <w:lang w:val="en-US" w:bidi="zh-CN"/>
              </w:rPr>
              <w:t>2</w:t>
            </w:r>
            <w:r>
              <w:rPr>
                <w:rFonts w:hint="eastAsia" w:ascii="新宋体" w:hAnsi="新宋体" w:eastAsia="新宋体" w:cs="新宋体"/>
                <w:color w:val="auto"/>
                <w:sz w:val="24"/>
                <w:highlight w:val="none"/>
                <w:lang w:val="en-US" w:bidi="zh-CN"/>
              </w:rPr>
              <w:t>），暂存点的设置应符合《一般工业固体废物贮存和填埋污染控制标准》（GB18599-2020）的要求：</w:t>
            </w:r>
          </w:p>
          <w:p w14:paraId="28B201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a、设分区暂存，确保各类一般固废得到合理处置；</w:t>
            </w:r>
          </w:p>
          <w:p w14:paraId="2BA9C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b、防扬散、防流失、防渗漏，分区暂存各固废；</w:t>
            </w:r>
          </w:p>
          <w:p w14:paraId="0F8D2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c、一般固废在运输过程中要防止散落地面，以免产生二次污染；</w:t>
            </w:r>
          </w:p>
          <w:p w14:paraId="53C691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d、一般固废均按其资源化、无害化的方式进行处置；</w:t>
            </w:r>
          </w:p>
          <w:p w14:paraId="3B7B2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e、场所地面与裙角要用竖固、防渗的建筑材料建造，基础必须防渗，应设计建造径流疏导系统，保证能防止暴雨不会流到临时堆放的场所；</w:t>
            </w:r>
          </w:p>
          <w:p w14:paraId="07538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olor w:val="auto"/>
                <w:sz w:val="24"/>
                <w:highlight w:val="none"/>
                <w:lang w:val="en-US" w:bidi="zh-CN"/>
              </w:rPr>
            </w:pPr>
            <w:r>
              <w:rPr>
                <w:rFonts w:hint="eastAsia" w:ascii="新宋体" w:hAnsi="新宋体" w:eastAsia="新宋体" w:cs="新宋体"/>
                <w:color w:val="auto"/>
                <w:sz w:val="24"/>
                <w:highlight w:val="none"/>
                <w:lang w:val="en-US" w:bidi="zh-CN"/>
              </w:rPr>
              <w:t>f、“防风、防雨、防晒”，外围设置围堰，并做好密闭处理，禁止危险废物及生活垃混入。</w:t>
            </w:r>
          </w:p>
          <w:p w14:paraId="79345EBA">
            <w:pPr>
              <w:spacing w:line="360" w:lineRule="auto"/>
              <w:ind w:firstLine="482" w:firstLineChars="200"/>
              <w:rPr>
                <w:rStyle w:val="85"/>
                <w:b/>
                <w:bCs/>
                <w:color w:val="auto"/>
                <w:highlight w:val="none"/>
              </w:rPr>
            </w:pPr>
            <w:r>
              <w:rPr>
                <w:rStyle w:val="85"/>
                <w:rFonts w:hint="eastAsia" w:ascii="Times New Roman" w:hAnsi="Times New Roman" w:eastAsia="宋体" w:cs="宋体"/>
                <w:b/>
                <w:bCs/>
                <w:color w:val="auto"/>
                <w:highlight w:val="none"/>
                <w:lang w:val="en-US" w:eastAsia="zh-CN"/>
              </w:rPr>
              <w:t xml:space="preserve">4.3 </w:t>
            </w:r>
            <w:r>
              <w:rPr>
                <w:rStyle w:val="85"/>
                <w:rFonts w:hint="eastAsia" w:cs="宋体"/>
                <w:b/>
                <w:bCs/>
                <w:color w:val="auto"/>
                <w:highlight w:val="none"/>
                <w:lang w:val="en-US" w:eastAsia="zh-CN"/>
              </w:rPr>
              <w:t>危险固废</w:t>
            </w:r>
          </w:p>
          <w:p w14:paraId="157C28AB">
            <w:pPr>
              <w:spacing w:line="360" w:lineRule="auto"/>
              <w:ind w:firstLine="480" w:firstLineChars="200"/>
              <w:jc w:val="left"/>
              <w:rPr>
                <w:rFonts w:hint="default" w:ascii="Times New Roman" w:hAnsi="Times New Roman" w:eastAsia="宋体" w:cs="Times New Roman"/>
                <w:color w:val="auto"/>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根据环境保护部2017 年第43 号公告《建设项目危险废物环境影响评价指南》，并结合《国家危险废物名录》（202</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年版），针对危险废物列明危险废物的名称、数量、类别、形态、危险特性和污染防治措施等内容，本项目危险废物汇总表如下：</w:t>
            </w:r>
          </w:p>
          <w:p w14:paraId="2424E107">
            <w:pPr>
              <w:keepNext/>
              <w:keepLines/>
              <w:tabs>
                <w:tab w:val="left" w:pos="0"/>
                <w:tab w:val="left" w:pos="180"/>
                <w:tab w:val="left" w:pos="1418"/>
                <w:tab w:val="left" w:pos="2976"/>
              </w:tabs>
              <w:spacing w:line="360" w:lineRule="auto"/>
              <w:jc w:val="center"/>
              <w:outlineLvl w:val="7"/>
              <w:rPr>
                <w:rFonts w:hint="default" w:ascii="Times New Roman" w:hAnsi="Times New Roman" w:eastAsia="宋体" w:cs="Times New Roman"/>
                <w:b w:val="0"/>
                <w:bCs w:val="0"/>
                <w:color w:val="auto"/>
                <w:highlight w:val="none"/>
              </w:rPr>
            </w:pPr>
            <w:r>
              <w:rPr>
                <w:rFonts w:hint="default" w:ascii="Times New Roman" w:hAnsi="Times New Roman" w:eastAsia="宋体" w:cs="Times New Roman"/>
                <w:b w:val="0"/>
                <w:bCs w:val="0"/>
                <w:color w:val="auto"/>
                <w:highlight w:val="none"/>
              </w:rPr>
              <w:t>表4-</w:t>
            </w:r>
            <w:r>
              <w:rPr>
                <w:rFonts w:hint="eastAsia" w:cs="Times New Roman"/>
                <w:b w:val="0"/>
                <w:bCs w:val="0"/>
                <w:color w:val="auto"/>
                <w:highlight w:val="none"/>
                <w:lang w:val="en-US" w:eastAsia="zh-CN"/>
              </w:rPr>
              <w:t>14</w:t>
            </w:r>
            <w:r>
              <w:rPr>
                <w:rFonts w:hint="default" w:ascii="Times New Roman" w:hAnsi="Times New Roman" w:eastAsia="宋体" w:cs="Times New Roman"/>
                <w:b w:val="0"/>
                <w:bCs w:val="0"/>
                <w:color w:val="auto"/>
                <w:highlight w:val="none"/>
              </w:rPr>
              <w:t xml:space="preserve">  危险废物相关信息汇总表</w:t>
            </w:r>
          </w:p>
          <w:tbl>
            <w:tblPr>
              <w:tblStyle w:val="37"/>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086"/>
              <w:gridCol w:w="1086"/>
              <w:gridCol w:w="1540"/>
              <w:gridCol w:w="981"/>
              <w:gridCol w:w="921"/>
              <w:gridCol w:w="1044"/>
            </w:tblGrid>
            <w:tr w14:paraId="6C6E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52307213">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危险废物名称</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05972418">
                  <w:pPr>
                    <w:pStyle w:val="75"/>
                    <w:bidi w:val="0"/>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形态</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4521828E">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危废类别</w:t>
                  </w:r>
                </w:p>
              </w:tc>
              <w:tc>
                <w:tcPr>
                  <w:tcW w:w="982" w:type="pct"/>
                  <w:tcBorders>
                    <w:top w:val="single" w:color="auto" w:sz="4" w:space="0"/>
                    <w:left w:val="single" w:color="auto" w:sz="4" w:space="0"/>
                    <w:bottom w:val="single" w:color="auto" w:sz="4" w:space="0"/>
                    <w:right w:val="single" w:color="auto" w:sz="4" w:space="0"/>
                  </w:tcBorders>
                  <w:noWrap w:val="0"/>
                  <w:vAlign w:val="center"/>
                </w:tcPr>
                <w:p w14:paraId="25D25CBF">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废物代码</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1E6E623B">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产生量t/a</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64187C78">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危险特性</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4675327B">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污染防治措施</w:t>
                  </w:r>
                </w:p>
              </w:tc>
            </w:tr>
            <w:tr w14:paraId="08DB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1DD6023A">
                  <w:pPr>
                    <w:jc w:val="center"/>
                    <w:rPr>
                      <w:rFonts w:hint="default" w:ascii="Times New Roman" w:hAnsi="Times New Roman" w:eastAsia="宋体" w:cs="Times New Roman"/>
                      <w:bCs/>
                      <w:color w:val="auto"/>
                      <w:sz w:val="21"/>
                      <w:szCs w:val="21"/>
                      <w:highlight w:val="none"/>
                    </w:rPr>
                  </w:pPr>
                  <w:r>
                    <w:rPr>
                      <w:rFonts w:hint="eastAsia" w:cs="宋体"/>
                      <w:color w:val="auto"/>
                      <w:highlight w:val="none"/>
                      <w:lang w:val="en-US" w:eastAsia="zh-CN"/>
                    </w:rPr>
                    <w:t>废机油</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00D3FD14">
                  <w:pPr>
                    <w:jc w:val="center"/>
                    <w:rPr>
                      <w:rFonts w:hint="eastAsia" w:ascii="Times New Roman" w:hAnsi="Times New Roman" w:eastAsia="宋体" w:cs="Times New Roman"/>
                      <w:bCs/>
                      <w:color w:val="auto"/>
                      <w:sz w:val="21"/>
                      <w:szCs w:val="21"/>
                      <w:highlight w:val="none"/>
                      <w:lang w:eastAsia="zh-CN"/>
                    </w:rPr>
                  </w:pPr>
                  <w:r>
                    <w:rPr>
                      <w:rFonts w:ascii="Times New Roman" w:hAnsi="Times New Roman" w:eastAsia="宋体" w:cs="Times New Roman"/>
                      <w:bCs/>
                      <w:color w:val="auto"/>
                      <w:sz w:val="21"/>
                      <w:szCs w:val="21"/>
                      <w:highlight w:val="none"/>
                    </w:rPr>
                    <w:t>液态</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71A8C698">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HW</w:t>
                  </w:r>
                  <w:r>
                    <w:rPr>
                      <w:rFonts w:hint="eastAsia" w:ascii="Times New Roman" w:hAnsi="Times New Roman" w:eastAsia="宋体" w:cs="Times New Roman"/>
                      <w:bCs/>
                      <w:color w:val="auto"/>
                      <w:sz w:val="21"/>
                      <w:szCs w:val="21"/>
                      <w:highlight w:val="none"/>
                      <w:lang w:val="en-US" w:eastAsia="zh-CN"/>
                    </w:rPr>
                    <w:t>08</w:t>
                  </w:r>
                </w:p>
              </w:tc>
              <w:tc>
                <w:tcPr>
                  <w:tcW w:w="982" w:type="pct"/>
                  <w:tcBorders>
                    <w:top w:val="single" w:color="auto" w:sz="4" w:space="0"/>
                    <w:left w:val="single" w:color="auto" w:sz="4" w:space="0"/>
                    <w:bottom w:val="single" w:color="auto" w:sz="4" w:space="0"/>
                    <w:right w:val="single" w:color="auto" w:sz="4" w:space="0"/>
                  </w:tcBorders>
                  <w:noWrap w:val="0"/>
                  <w:vAlign w:val="center"/>
                </w:tcPr>
                <w:p w14:paraId="43C56518">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900-2</w:t>
                  </w:r>
                  <w:r>
                    <w:rPr>
                      <w:rFonts w:hint="eastAsia"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lang w:val="en-US" w:eastAsia="zh-CN"/>
                    </w:rPr>
                    <w:t>4-08</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709B6503">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w:t>
                  </w:r>
                  <w:r>
                    <w:rPr>
                      <w:rFonts w:hint="eastAsia" w:ascii="Times New Roman" w:hAnsi="Times New Roman" w:cs="Times New Roman"/>
                      <w:bCs/>
                      <w:color w:val="auto"/>
                      <w:sz w:val="21"/>
                      <w:szCs w:val="21"/>
                      <w:highlight w:val="none"/>
                      <w:lang w:val="en-US" w:eastAsia="zh-CN"/>
                    </w:rPr>
                    <w:t>5</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2D8F2C1B">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T，I</w:t>
                  </w:r>
                </w:p>
              </w:tc>
              <w:tc>
                <w:tcPr>
                  <w:tcW w:w="666" w:type="pct"/>
                  <w:vMerge w:val="restart"/>
                  <w:tcBorders>
                    <w:left w:val="single" w:color="auto" w:sz="4" w:space="0"/>
                    <w:right w:val="single" w:color="auto" w:sz="4" w:space="0"/>
                  </w:tcBorders>
                  <w:noWrap w:val="0"/>
                  <w:vAlign w:val="center"/>
                </w:tcPr>
                <w:p w14:paraId="3ABABF62">
                  <w:pPr>
                    <w:pStyle w:val="75"/>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集中收集后暂存于车间内</w:t>
                  </w:r>
                  <w:r>
                    <w:rPr>
                      <w:rFonts w:hint="eastAsia" w:ascii="Times New Roman" w:hAnsi="Times New Roman" w:eastAsia="宋体" w:cs="Times New Roman"/>
                      <w:color w:val="auto"/>
                      <w:highlight w:val="none"/>
                      <w:lang w:eastAsia="zh-CN"/>
                    </w:rPr>
                    <w:t>危险废物暂存间</w:t>
                  </w:r>
                  <w:r>
                    <w:rPr>
                      <w:rFonts w:hint="default" w:ascii="Times New Roman" w:hAnsi="Times New Roman" w:eastAsia="宋体" w:cs="Times New Roman"/>
                      <w:color w:val="auto"/>
                      <w:highlight w:val="none"/>
                    </w:rPr>
                    <w:t>内，委托具有危险废物处理资质单位处置</w:t>
                  </w:r>
                </w:p>
              </w:tc>
            </w:tr>
            <w:tr w14:paraId="209B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70DE0237">
                  <w:pPr>
                    <w:jc w:val="center"/>
                    <w:rPr>
                      <w:rFonts w:hint="default" w:ascii="Times New Roman" w:hAnsi="Times New Roman" w:eastAsia="宋体" w:cs="Times New Roman"/>
                      <w:bCs/>
                      <w:color w:val="auto"/>
                      <w:sz w:val="21"/>
                      <w:szCs w:val="21"/>
                      <w:highlight w:val="none"/>
                    </w:rPr>
                  </w:pPr>
                  <w:r>
                    <w:rPr>
                      <w:rFonts w:hint="eastAsia" w:cs="宋体"/>
                      <w:color w:val="auto"/>
                      <w:highlight w:val="none"/>
                      <w:lang w:val="en-US" w:eastAsia="zh-CN"/>
                    </w:rPr>
                    <w:t>废油桶</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467C6BBF">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eastAsia="zh-CN"/>
                    </w:rPr>
                    <w:t>固态</w:t>
                  </w:r>
                  <w:r>
                    <w:rPr>
                      <w:rFonts w:hint="eastAsia" w:cs="Times New Roman"/>
                      <w:bCs/>
                      <w:color w:val="auto"/>
                      <w:sz w:val="21"/>
                      <w:szCs w:val="21"/>
                      <w:highlight w:val="none"/>
                      <w:lang w:val="en-US" w:eastAsia="zh-CN"/>
                    </w:rPr>
                    <w:t>n</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70F9B36B">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HW</w:t>
                  </w:r>
                  <w:r>
                    <w:rPr>
                      <w:rFonts w:hint="eastAsia" w:ascii="Times New Roman" w:hAnsi="Times New Roman" w:eastAsia="宋体" w:cs="Times New Roman"/>
                      <w:bCs/>
                      <w:color w:val="auto"/>
                      <w:sz w:val="21"/>
                      <w:szCs w:val="21"/>
                      <w:highlight w:val="none"/>
                      <w:lang w:val="en-US" w:eastAsia="zh-CN"/>
                    </w:rPr>
                    <w:t>08</w:t>
                  </w:r>
                </w:p>
              </w:tc>
              <w:tc>
                <w:tcPr>
                  <w:tcW w:w="982" w:type="pct"/>
                  <w:tcBorders>
                    <w:top w:val="single" w:color="auto" w:sz="4" w:space="0"/>
                    <w:left w:val="single" w:color="auto" w:sz="4" w:space="0"/>
                    <w:bottom w:val="single" w:color="auto" w:sz="4" w:space="0"/>
                    <w:right w:val="single" w:color="auto" w:sz="4" w:space="0"/>
                  </w:tcBorders>
                  <w:noWrap w:val="0"/>
                  <w:vAlign w:val="center"/>
                </w:tcPr>
                <w:p w14:paraId="6ABC37A6">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900-249-08</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2C8D3FE1">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w:t>
                  </w:r>
                  <w:r>
                    <w:rPr>
                      <w:rFonts w:hint="eastAsia" w:ascii="Times New Roman" w:hAnsi="Times New Roman" w:cs="Times New Roman"/>
                      <w:bCs/>
                      <w:color w:val="auto"/>
                      <w:sz w:val="21"/>
                      <w:szCs w:val="21"/>
                      <w:highlight w:val="none"/>
                      <w:lang w:val="en-US" w:eastAsia="zh-CN"/>
                    </w:rPr>
                    <w:t>2</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12CB6363">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T，I</w:t>
                  </w:r>
                </w:p>
              </w:tc>
              <w:tc>
                <w:tcPr>
                  <w:tcW w:w="666" w:type="pct"/>
                  <w:vMerge w:val="continue"/>
                  <w:tcBorders>
                    <w:left w:val="single" w:color="auto" w:sz="4" w:space="0"/>
                    <w:right w:val="single" w:color="auto" w:sz="4" w:space="0"/>
                  </w:tcBorders>
                  <w:noWrap w:val="0"/>
                  <w:vAlign w:val="center"/>
                </w:tcPr>
                <w:p w14:paraId="3B7A7537">
                  <w:pPr>
                    <w:pStyle w:val="75"/>
                    <w:bidi w:val="0"/>
                    <w:jc w:val="center"/>
                    <w:rPr>
                      <w:rFonts w:hint="default" w:ascii="Times New Roman" w:hAnsi="Times New Roman" w:eastAsia="宋体" w:cs="Times New Roman"/>
                      <w:color w:val="auto"/>
                      <w:highlight w:val="none"/>
                    </w:rPr>
                  </w:pPr>
                </w:p>
              </w:tc>
            </w:tr>
            <w:tr w14:paraId="57F3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51" w:type="pct"/>
                  <w:tcBorders>
                    <w:top w:val="single" w:color="auto" w:sz="4" w:space="0"/>
                    <w:left w:val="single" w:color="auto" w:sz="4" w:space="0"/>
                    <w:bottom w:val="single" w:color="auto" w:sz="4" w:space="0"/>
                    <w:right w:val="single" w:color="auto" w:sz="4" w:space="0"/>
                  </w:tcBorders>
                  <w:noWrap w:val="0"/>
                  <w:vAlign w:val="center"/>
                </w:tcPr>
                <w:p w14:paraId="58A9A0C8">
                  <w:pPr>
                    <w:jc w:val="center"/>
                    <w:rPr>
                      <w:rFonts w:hint="eastAsia" w:ascii="Times New Roman" w:hAnsi="Times New Roman" w:eastAsia="宋体" w:cs="Times New Roman"/>
                      <w:bCs/>
                      <w:color w:val="auto"/>
                      <w:sz w:val="21"/>
                      <w:szCs w:val="21"/>
                      <w:highlight w:val="none"/>
                    </w:rPr>
                  </w:pPr>
                  <w:r>
                    <w:rPr>
                      <w:rFonts w:hint="eastAsia" w:cs="宋体"/>
                      <w:color w:val="auto"/>
                      <w:highlight w:val="none"/>
                      <w:lang w:val="en-US" w:eastAsia="zh-CN"/>
                    </w:rPr>
                    <w:t>废含油抹布和手套</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0545A3A9">
                  <w:pPr>
                    <w:jc w:val="center"/>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eastAsia="zh-CN"/>
                    </w:rPr>
                    <w:t>固态</w:t>
                  </w:r>
                </w:p>
              </w:tc>
              <w:tc>
                <w:tcPr>
                  <w:tcW w:w="692" w:type="pct"/>
                  <w:tcBorders>
                    <w:top w:val="single" w:color="auto" w:sz="4" w:space="0"/>
                    <w:left w:val="single" w:color="auto" w:sz="4" w:space="0"/>
                    <w:bottom w:val="single" w:color="auto" w:sz="4" w:space="0"/>
                    <w:right w:val="single" w:color="auto" w:sz="4" w:space="0"/>
                  </w:tcBorders>
                  <w:noWrap w:val="0"/>
                  <w:vAlign w:val="center"/>
                </w:tcPr>
                <w:p w14:paraId="01E4905B">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HW49</w:t>
                  </w:r>
                </w:p>
              </w:tc>
              <w:tc>
                <w:tcPr>
                  <w:tcW w:w="982" w:type="pct"/>
                  <w:tcBorders>
                    <w:top w:val="single" w:color="auto" w:sz="4" w:space="0"/>
                    <w:left w:val="single" w:color="auto" w:sz="4" w:space="0"/>
                    <w:bottom w:val="single" w:color="auto" w:sz="4" w:space="0"/>
                    <w:right w:val="single" w:color="auto" w:sz="4" w:space="0"/>
                  </w:tcBorders>
                  <w:noWrap w:val="0"/>
                  <w:vAlign w:val="center"/>
                </w:tcPr>
                <w:p w14:paraId="720B2079">
                  <w:pPr>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900-041-49</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2A91E1A4">
                  <w:pPr>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w:t>
                  </w:r>
                  <w:r>
                    <w:rPr>
                      <w:rFonts w:hint="eastAsia" w:ascii="Times New Roman" w:hAnsi="Times New Roman" w:cs="Times New Roman"/>
                      <w:bCs/>
                      <w:color w:val="auto"/>
                      <w:sz w:val="21"/>
                      <w:szCs w:val="21"/>
                      <w:highlight w:val="none"/>
                      <w:lang w:val="en-US" w:eastAsia="zh-CN"/>
                    </w:rPr>
                    <w:t>2</w:t>
                  </w:r>
                </w:p>
              </w:tc>
              <w:tc>
                <w:tcPr>
                  <w:tcW w:w="587" w:type="pct"/>
                  <w:tcBorders>
                    <w:top w:val="single" w:color="auto" w:sz="4" w:space="0"/>
                    <w:left w:val="single" w:color="auto" w:sz="4" w:space="0"/>
                    <w:bottom w:val="single" w:color="auto" w:sz="4" w:space="0"/>
                    <w:right w:val="single" w:color="auto" w:sz="4" w:space="0"/>
                  </w:tcBorders>
                  <w:noWrap w:val="0"/>
                  <w:vAlign w:val="center"/>
                </w:tcPr>
                <w:p w14:paraId="61249EB2">
                  <w:pPr>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T/In</w:t>
                  </w:r>
                </w:p>
              </w:tc>
              <w:tc>
                <w:tcPr>
                  <w:tcW w:w="666" w:type="pct"/>
                  <w:vMerge w:val="continue"/>
                  <w:tcBorders>
                    <w:left w:val="single" w:color="auto" w:sz="4" w:space="0"/>
                    <w:right w:val="single" w:color="auto" w:sz="4" w:space="0"/>
                  </w:tcBorders>
                  <w:noWrap w:val="0"/>
                  <w:vAlign w:val="center"/>
                </w:tcPr>
                <w:p w14:paraId="390764CA">
                  <w:pPr>
                    <w:pStyle w:val="75"/>
                    <w:bidi w:val="0"/>
                    <w:jc w:val="center"/>
                    <w:rPr>
                      <w:rFonts w:hint="default" w:ascii="Times New Roman" w:hAnsi="Times New Roman" w:eastAsia="宋体" w:cs="Times New Roman"/>
                      <w:color w:val="auto"/>
                      <w:highlight w:val="none"/>
                    </w:rPr>
                  </w:pPr>
                </w:p>
              </w:tc>
            </w:tr>
          </w:tbl>
          <w:p w14:paraId="11819D22">
            <w:pPr>
              <w:pStyle w:val="143"/>
              <w:keepNext w:val="0"/>
              <w:keepLines w:val="0"/>
              <w:pageBreakBefore w:val="0"/>
              <w:widowControl w:val="0"/>
              <w:kinsoku/>
              <w:wordWrap/>
              <w:overflowPunct/>
              <w:topLinePunct w:val="0"/>
              <w:autoSpaceDE/>
              <w:autoSpaceDN/>
              <w:bidi w:val="0"/>
              <w:adjustRightInd/>
              <w:snapToGrid/>
              <w:spacing w:before="313" w:beforeLines="100"/>
              <w:ind w:firstLine="31680"/>
              <w:textAlignment w:val="auto"/>
              <w:rPr>
                <w:rFonts w:hint="default" w:ascii="Times New Roman" w:hAnsi="Times New Roman" w:eastAsia="宋体"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rPr>
              <w:t>按照危险固废处置的有关规定，对属于国家规定危险废物之列的固体废物，必须委托有资质单位进行妥善处理。外运时需要严格按照《危险废物转移联单管理办法》的相关规定报批危险废物转移计划，应做到不沿途抛洒；因此，必须加强对固体废弃物的管理，确保各类固体废弃物的妥善处置，固体废弃物贮存场所所应有明显的标志，并有防雨、防晒等设施。</w:t>
            </w:r>
          </w:p>
          <w:p w14:paraId="7159391D">
            <w:pPr>
              <w:pStyle w:val="143"/>
              <w:ind w:firstLine="3168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本项目设置</w:t>
            </w:r>
            <w:r>
              <w:rPr>
                <w:rFonts w:hint="default" w:ascii="Times New Roman" w:hAnsi="Times New Roman" w:eastAsia="宋体" w:cs="Times New Roman"/>
                <w:color w:val="auto"/>
                <w:highlight w:val="none"/>
              </w:rPr>
              <w:t>危险废物暂存</w:t>
            </w:r>
            <w:r>
              <w:rPr>
                <w:rFonts w:hint="eastAsia" w:ascii="Times New Roman" w:hAnsi="Times New Roman" w:eastAsia="宋体" w:cs="Times New Roman"/>
                <w:color w:val="auto"/>
                <w:highlight w:val="none"/>
                <w:lang w:eastAsia="zh-CN"/>
              </w:rPr>
              <w:t>间（</w:t>
            </w:r>
            <w:r>
              <w:rPr>
                <w:rFonts w:hint="eastAsia" w:ascii="Times New Roman" w:hAnsi="Times New Roman" w:eastAsia="宋体" w:cs="Times New Roman"/>
                <w:color w:val="auto"/>
                <w:highlight w:val="none"/>
                <w:lang w:val="en-US" w:eastAsia="zh-CN"/>
              </w:rPr>
              <w:t>10m</w:t>
            </w:r>
            <w:r>
              <w:rPr>
                <w:rFonts w:hint="eastAsia" w:ascii="Times New Roman" w:hAnsi="Times New Roman" w:eastAsia="宋体" w:cs="Times New Roman"/>
                <w:color w:val="auto"/>
                <w:highlight w:val="none"/>
                <w:vertAlign w:val="superscript"/>
                <w:lang w:val="en-US" w:eastAsia="zh-CN"/>
              </w:rPr>
              <w:t>2</w:t>
            </w:r>
            <w:r>
              <w:rPr>
                <w:rFonts w:hint="eastAsia" w:ascii="Times New Roman" w:hAnsi="Times New Roman" w:eastAsia="宋体" w:cs="Times New Roman"/>
                <w:color w:val="auto"/>
                <w:highlight w:val="none"/>
                <w:lang w:eastAsia="zh-CN"/>
              </w:rPr>
              <w:t>），位于生产车间</w:t>
            </w:r>
            <w:r>
              <w:rPr>
                <w:rFonts w:hint="eastAsia" w:ascii="Times New Roman" w:hAnsi="Times New Roman" w:cs="Times New Roman"/>
                <w:color w:val="auto"/>
                <w:highlight w:val="none"/>
                <w:lang w:eastAsia="zh-CN"/>
              </w:rPr>
              <w:t>南侧</w:t>
            </w:r>
            <w:r>
              <w:rPr>
                <w:rFonts w:hint="eastAsia" w:ascii="Times New Roman" w:hAnsi="Times New Roman" w:eastAsia="宋体" w:cs="Times New Roman"/>
                <w:color w:val="auto"/>
                <w:highlight w:val="none"/>
                <w:lang w:eastAsia="zh-CN"/>
              </w:rPr>
              <w:t>，产生的废机油</w:t>
            </w:r>
            <w:r>
              <w:rPr>
                <w:rFonts w:hint="eastAsia" w:ascii="Times New Roman" w:hAnsi="Times New Roman" w:cs="Times New Roman"/>
                <w:color w:val="auto"/>
                <w:highlight w:val="none"/>
                <w:lang w:eastAsia="zh-CN"/>
              </w:rPr>
              <w:t>、</w:t>
            </w:r>
            <w:r>
              <w:rPr>
                <w:rFonts w:hint="eastAsia" w:ascii="Times New Roman" w:hAnsi="Times New Roman" w:eastAsia="宋体" w:cs="Times New Roman"/>
                <w:color w:val="auto"/>
                <w:highlight w:val="none"/>
                <w:lang w:eastAsia="zh-CN"/>
              </w:rPr>
              <w:t>废油桶</w:t>
            </w:r>
            <w:r>
              <w:rPr>
                <w:rFonts w:hint="eastAsia" w:ascii="Times New Roman" w:hAnsi="Times New Roman" w:cs="Times New Roman"/>
                <w:color w:val="auto"/>
                <w:highlight w:val="none"/>
                <w:lang w:eastAsia="zh-CN"/>
              </w:rPr>
              <w:t>、废含油抹布和手套</w:t>
            </w:r>
            <w:r>
              <w:rPr>
                <w:rFonts w:hint="default" w:ascii="Times New Roman" w:hAnsi="Times New Roman" w:eastAsia="宋体" w:cs="Times New Roman"/>
                <w:color w:val="auto"/>
                <w:highlight w:val="none"/>
              </w:rPr>
              <w:t>集中收集后暂存于车间内</w:t>
            </w:r>
            <w:r>
              <w:rPr>
                <w:rFonts w:hint="eastAsia" w:ascii="Times New Roman" w:hAnsi="Times New Roman" w:eastAsia="宋体" w:cs="Times New Roman"/>
                <w:color w:val="auto"/>
                <w:highlight w:val="none"/>
                <w:lang w:eastAsia="zh-CN"/>
              </w:rPr>
              <w:t>危险废物暂存间</w:t>
            </w:r>
            <w:r>
              <w:rPr>
                <w:rFonts w:hint="default" w:ascii="Times New Roman" w:hAnsi="Times New Roman" w:eastAsia="宋体" w:cs="Times New Roman"/>
                <w:color w:val="auto"/>
                <w:highlight w:val="none"/>
              </w:rPr>
              <w:t>内，委托具有危险废物处理资质单位处置</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应按照《危险废物贮存污染物控制标准》（GB18597-2023）的规定设置，具体要求如下：</w:t>
            </w:r>
          </w:p>
          <w:p w14:paraId="03614F7E">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根据《国家危险废物名录》，本项目生产过程中产生的废机油</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废油桶</w:t>
            </w:r>
            <w:r>
              <w:rPr>
                <w:rFonts w:hint="eastAsia" w:ascii="Times New Roman" w:hAnsi="Times New Roman" w:cs="Times New Roman"/>
                <w:color w:val="auto"/>
                <w:highlight w:val="none"/>
                <w:lang w:eastAsia="zh-CN"/>
              </w:rPr>
              <w:t>、废含油抹布和手套</w:t>
            </w:r>
            <w:r>
              <w:rPr>
                <w:rFonts w:hint="default" w:ascii="Times New Roman" w:hAnsi="Times New Roman" w:eastAsia="宋体" w:cs="Times New Roman"/>
                <w:color w:val="auto"/>
                <w:highlight w:val="none"/>
              </w:rPr>
              <w:t>等属危险废物，在厂内贮存按《危险废物贮存污染控制标准》（GB18597-2023）要求建立</w:t>
            </w:r>
            <w:r>
              <w:rPr>
                <w:rFonts w:hint="eastAsia" w:ascii="Times New Roman" w:hAnsi="Times New Roman" w:cs="Times New Roman"/>
                <w:color w:val="auto"/>
                <w:highlight w:val="none"/>
                <w:lang w:eastAsia="zh-CN"/>
              </w:rPr>
              <w:t>危险废物暂存间</w:t>
            </w:r>
            <w:r>
              <w:rPr>
                <w:rFonts w:hint="default" w:ascii="Times New Roman" w:hAnsi="Times New Roman" w:eastAsia="宋体" w:cs="Times New Roman"/>
                <w:color w:val="auto"/>
                <w:highlight w:val="none"/>
              </w:rPr>
              <w:t>，建设要求如下：①基础必须防渗，防渗层为至少1米厚粘土层渗透系数≤10</w:t>
            </w:r>
            <w:r>
              <w:rPr>
                <w:rFonts w:hint="default" w:ascii="Times New Roman" w:hAnsi="Times New Roman" w:eastAsia="宋体" w:cs="Times New Roman"/>
                <w:color w:val="auto"/>
                <w:highlight w:val="none"/>
                <w:vertAlign w:val="superscript"/>
              </w:rPr>
              <w:t>-7</w:t>
            </w:r>
            <w:r>
              <w:rPr>
                <w:rFonts w:hint="default" w:ascii="Times New Roman" w:hAnsi="Times New Roman" w:eastAsia="宋体" w:cs="Times New Roman"/>
                <w:color w:val="auto"/>
                <w:highlight w:val="none"/>
              </w:rPr>
              <w:t>cm/s或2mm高密度聚乙烯，或至少2mm其它人工材料</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渗透系数≤10</w:t>
            </w:r>
            <w:r>
              <w:rPr>
                <w:rFonts w:hint="default" w:ascii="Times New Roman" w:hAnsi="Times New Roman" w:eastAsia="宋体" w:cs="Times New Roman"/>
                <w:color w:val="auto"/>
                <w:highlight w:val="none"/>
                <w:vertAlign w:val="superscript"/>
              </w:rPr>
              <w:t>-10</w:t>
            </w:r>
            <w:r>
              <w:rPr>
                <w:rFonts w:hint="default" w:ascii="Times New Roman" w:hAnsi="Times New Roman" w:eastAsia="宋体" w:cs="Times New Roman"/>
                <w:color w:val="auto"/>
                <w:highlight w:val="none"/>
              </w:rPr>
              <w:t>cm/s。</w:t>
            </w:r>
          </w:p>
          <w:p w14:paraId="20B381BB">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②堆放危险废物的高度应根据地面承载能力确定。</w:t>
            </w:r>
          </w:p>
          <w:p w14:paraId="77B28F82">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③衬里放在一个基础或底座上。</w:t>
            </w:r>
          </w:p>
          <w:p w14:paraId="77814C64">
            <w:pPr>
              <w:pStyle w:val="143"/>
              <w:ind w:firstLine="316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④衬里要能够覆盖危险废物或其溶出物可能涉及到的范围。</w:t>
            </w:r>
          </w:p>
          <w:p w14:paraId="537C8B49">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⑤衬里材料与堆放危险废物相容。</w:t>
            </w:r>
          </w:p>
          <w:p w14:paraId="6ACA32A5">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⑥在衬里上设计、建造浸出液收集清除系统。</w:t>
            </w:r>
          </w:p>
          <w:p w14:paraId="5DC37A19">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⑦应建造径流疏导系统保证能防25年一遇的暴雨不会流到危险废物堆里。</w:t>
            </w:r>
          </w:p>
          <w:p w14:paraId="6B5AE0A7">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⑧危险废物堆要防风、防雨、防晒。产生量大的危险废物可以散装方式堆放贮存在按上述要求设计的废物堆里。</w:t>
            </w:r>
          </w:p>
          <w:p w14:paraId="3EBB2BFA">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⑨不相容的危险废物不能堆放在一起。</w:t>
            </w:r>
          </w:p>
          <w:p w14:paraId="1B9E594C">
            <w:pPr>
              <w:pStyle w:val="143"/>
              <w:ind w:firstLine="316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对危险废物实行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五联单</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管理制度，运输车辆应设置明显的标志并经常维护保养，必须由专业运输车辆和专业人员承运。</w:t>
            </w:r>
          </w:p>
          <w:p w14:paraId="636ED2BB">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危险废物要用不易破损、变形、老化、能有效地防止渗透、扩散的容器贮存，装有危险废物的容器必须贴有标签，在标签上详细表明危险废物的名称、重量、成分、特性及发生泄漏的处理方法等。按规定要求，用以存放装载固体危险废物容器的地方，必须有耐腐蚀的硬化地面，做好防腐防渗防漏处置。危险固废储存于阴凉、通风、隔离的库房。应与禁配物分开存放，切忌混储。储区备有泄漏应急处理设备和合适的收容材料。起运时包装要完整，装载应稳妥。</w:t>
            </w:r>
          </w:p>
          <w:p w14:paraId="340CB1B9">
            <w:pPr>
              <w:pStyle w:val="143"/>
              <w:ind w:firstLine="316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运输过程中需要确保容器不泄漏、不倒塌、不坠落、不损坏。严禁与易燃及其它禁配物混装混运。运输时运输车辆应配备泄漏应急处理设备。运输途中应防暴晒、雨淋、防高温。运输时要按规定的线路行驶，勿在居民区和人口稠密区停留。</w:t>
            </w:r>
          </w:p>
          <w:p w14:paraId="04E79060">
            <w:pPr>
              <w:pStyle w:val="143"/>
              <w:ind w:firstLine="316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日常管理中，企业须做好危险废物的申报登记，建立台帐管理制度，记录上须注明危险废物的名称、来源、数量、特征和包装容器的类别、入库时间、存放位置、废物出库日期及接受单位名称。同时在危险废物转运的时候必须报请当地环保局批准，同时填写危险废物转运单。企业须按照国家有关规定处置危险废物，不得擅自倾倒、堆放。收集、贮存危险废物须按照危险废物特性分类进行。禁止混合收集、贮存、运输、处置性质不相容而未经安全性处置的危险废物。</w:t>
            </w:r>
          </w:p>
          <w:p w14:paraId="56C41194">
            <w:pPr>
              <w:pStyle w:val="143"/>
              <w:ind w:firstLine="316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综上，项目产生的各类固废均能得到综合利用和妥善处理，满足环保要求，对环境影响较小。</w:t>
            </w:r>
          </w:p>
          <w:p w14:paraId="3815E9FB">
            <w:pPr>
              <w:spacing w:line="360" w:lineRule="auto"/>
              <w:ind w:firstLine="482" w:firstLineChars="200"/>
              <w:rPr>
                <w:b/>
                <w:bCs/>
                <w:color w:val="auto"/>
                <w:sz w:val="24"/>
                <w:szCs w:val="24"/>
                <w:highlight w:val="none"/>
              </w:rPr>
            </w:pPr>
            <w:r>
              <w:rPr>
                <w:b/>
                <w:bCs/>
                <w:color w:val="auto"/>
                <w:sz w:val="24"/>
                <w:szCs w:val="24"/>
                <w:highlight w:val="none"/>
              </w:rPr>
              <w:t>5</w:t>
            </w:r>
            <w:r>
              <w:rPr>
                <w:rFonts w:hint="eastAsia"/>
                <w:b/>
                <w:bCs/>
                <w:color w:val="auto"/>
                <w:sz w:val="24"/>
                <w:szCs w:val="24"/>
                <w:highlight w:val="none"/>
              </w:rPr>
              <w:t xml:space="preserve"> </w:t>
            </w:r>
            <w:r>
              <w:rPr>
                <w:rFonts w:hint="eastAsia" w:cs="宋体"/>
                <w:b/>
                <w:bCs/>
                <w:color w:val="auto"/>
                <w:sz w:val="24"/>
                <w:szCs w:val="24"/>
                <w:highlight w:val="none"/>
              </w:rPr>
              <w:t>地下水、土壤环境影响及保护措施</w:t>
            </w:r>
          </w:p>
          <w:p w14:paraId="2986F4E8">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项目不开采利用地下水，无地下构筑物，项目建设和运营过程不会引起地下水流场或地下水位变化，不会导致新的环境水文地质问题的产生。厂区地面采用水泥硬地化处理，防止渗漏的产生。项目排放的废气污染物不涉及土壤污染因子。因此，本项目的建设不会对地下水及土壤环境产生影响。</w:t>
            </w:r>
            <w:r>
              <w:rPr>
                <w:rFonts w:hint="eastAsia" w:cs="宋体"/>
                <w:color w:val="auto"/>
                <w:sz w:val="24"/>
                <w:szCs w:val="24"/>
                <w:highlight w:val="none"/>
              </w:rPr>
              <w:br w:type="textWrapping"/>
            </w:r>
            <w:r>
              <w:rPr>
                <w:rFonts w:hint="eastAsia" w:cs="宋体"/>
                <w:color w:val="auto"/>
                <w:sz w:val="24"/>
                <w:szCs w:val="24"/>
                <w:highlight w:val="none"/>
                <w:lang w:val="en-US" w:eastAsia="zh-CN"/>
              </w:rPr>
              <w:t xml:space="preserve">    </w:t>
            </w:r>
            <w:r>
              <w:rPr>
                <w:rFonts w:hint="eastAsia" w:cs="宋体"/>
                <w:color w:val="auto"/>
                <w:sz w:val="24"/>
                <w:szCs w:val="24"/>
                <w:highlight w:val="none"/>
              </w:rPr>
              <w:t>本项目污染防渗区分为</w:t>
            </w:r>
            <w:r>
              <w:rPr>
                <w:rFonts w:hint="eastAsia" w:cs="宋体"/>
                <w:color w:val="auto"/>
                <w:sz w:val="24"/>
                <w:szCs w:val="24"/>
                <w:highlight w:val="none"/>
                <w:lang w:eastAsia="zh-CN"/>
              </w:rPr>
              <w:t>简单防渗区、</w:t>
            </w:r>
            <w:r>
              <w:rPr>
                <w:rFonts w:hint="eastAsia" w:cs="宋体"/>
                <w:color w:val="auto"/>
                <w:sz w:val="24"/>
                <w:szCs w:val="24"/>
                <w:highlight w:val="none"/>
              </w:rPr>
              <w:t>一般防渗场区、重点防渗区</w:t>
            </w:r>
            <w:r>
              <w:rPr>
                <w:rFonts w:hint="eastAsia" w:cs="宋体"/>
                <w:color w:val="auto"/>
                <w:sz w:val="24"/>
                <w:szCs w:val="24"/>
                <w:highlight w:val="none"/>
                <w:lang w:eastAsia="zh-CN"/>
              </w:rPr>
              <w:t>，</w:t>
            </w:r>
            <w:r>
              <w:rPr>
                <w:rFonts w:hint="eastAsia" w:cs="宋体"/>
                <w:color w:val="auto"/>
                <w:sz w:val="24"/>
                <w:szCs w:val="24"/>
                <w:highlight w:val="none"/>
                <w:lang w:val="en-US" w:eastAsia="zh-CN"/>
              </w:rPr>
              <w:t>分区防渗图见附图4</w:t>
            </w:r>
            <w:r>
              <w:rPr>
                <w:rFonts w:hint="eastAsia" w:cs="宋体"/>
                <w:color w:val="auto"/>
                <w:sz w:val="24"/>
                <w:szCs w:val="24"/>
                <w:highlight w:val="none"/>
              </w:rPr>
              <w:t>：</w:t>
            </w:r>
          </w:p>
          <w:p w14:paraId="5E6DDF10">
            <w:pPr>
              <w:spacing w:line="360" w:lineRule="auto"/>
              <w:ind w:firstLine="480" w:firstLineChars="200"/>
              <w:rPr>
                <w:color w:val="auto"/>
                <w:sz w:val="24"/>
                <w:szCs w:val="24"/>
                <w:highlight w:val="none"/>
              </w:rPr>
            </w:pPr>
            <w:r>
              <w:rPr>
                <w:color w:val="auto"/>
                <w:sz w:val="24"/>
                <w:szCs w:val="24"/>
                <w:highlight w:val="none"/>
              </w:rPr>
              <w:t>A</w:t>
            </w:r>
            <w:r>
              <w:rPr>
                <w:rFonts w:hint="eastAsia" w:cs="宋体"/>
                <w:color w:val="auto"/>
                <w:sz w:val="24"/>
                <w:szCs w:val="24"/>
                <w:highlight w:val="none"/>
              </w:rPr>
              <w:t>、重点防渗区：对土壤和地下水环境有污染的物料或污染物泄漏后不易及时发现和处理的区域和部位。重点防渗区防渗层需满足等效黏土防水层 Mb≥6.0m，K≤1.0×10</w:t>
            </w:r>
            <w:r>
              <w:rPr>
                <w:rFonts w:hint="eastAsia" w:cs="宋体"/>
                <w:color w:val="auto"/>
                <w:sz w:val="24"/>
                <w:szCs w:val="24"/>
                <w:highlight w:val="none"/>
                <w:vertAlign w:val="superscript"/>
              </w:rPr>
              <w:t>-7</w:t>
            </w:r>
            <w:r>
              <w:rPr>
                <w:rFonts w:hint="eastAsia" w:cs="宋体"/>
                <w:color w:val="auto"/>
                <w:sz w:val="24"/>
                <w:szCs w:val="24"/>
                <w:highlight w:val="none"/>
              </w:rPr>
              <w:t>cm/s；或参照《危险废物贮存污染控制标准》（GB18597-2023）中对防渗层的要求为“人工合成材料衬层可以采用高密度聚乙烯（HDPE），其渗透系数不大于10</w:t>
            </w:r>
            <w:r>
              <w:rPr>
                <w:rFonts w:hint="eastAsia" w:cs="宋体"/>
                <w:color w:val="auto"/>
                <w:sz w:val="24"/>
                <w:szCs w:val="24"/>
                <w:highlight w:val="none"/>
                <w:vertAlign w:val="superscript"/>
              </w:rPr>
              <w:t>-10</w:t>
            </w:r>
            <w:r>
              <w:rPr>
                <w:rFonts w:hint="eastAsia" w:cs="宋体"/>
                <w:color w:val="auto"/>
                <w:sz w:val="24"/>
                <w:szCs w:val="24"/>
                <w:highlight w:val="none"/>
              </w:rPr>
              <w:t>cm/s，厚度不小于 1.5mm”。建议防渗层的设置必须达到“双人工衬层，且人工衬层的材料渗透系数不大于 10</w:t>
            </w:r>
            <w:r>
              <w:rPr>
                <w:rFonts w:hint="eastAsia" w:cs="宋体"/>
                <w:color w:val="auto"/>
                <w:sz w:val="24"/>
                <w:szCs w:val="24"/>
                <w:highlight w:val="none"/>
                <w:vertAlign w:val="superscript"/>
              </w:rPr>
              <w:t>-10</w:t>
            </w:r>
            <w:r>
              <w:rPr>
                <w:rFonts w:hint="eastAsia" w:cs="宋体"/>
                <w:color w:val="auto"/>
                <w:sz w:val="24"/>
                <w:szCs w:val="24"/>
                <w:highlight w:val="none"/>
              </w:rPr>
              <w:t>cm/s”的要求。</w:t>
            </w:r>
            <w:r>
              <w:rPr>
                <w:rFonts w:hint="eastAsia" w:cs="宋体"/>
                <w:color w:val="auto"/>
                <w:sz w:val="24"/>
                <w:szCs w:val="24"/>
                <w:highlight w:val="none"/>
              </w:rPr>
              <w:br w:type="textWrapping"/>
            </w:r>
            <w:r>
              <w:rPr>
                <w:rFonts w:hint="eastAsia" w:cs="宋体"/>
                <w:color w:val="auto"/>
                <w:sz w:val="24"/>
                <w:szCs w:val="24"/>
                <w:highlight w:val="none"/>
                <w:lang w:val="en-US" w:eastAsia="zh-CN"/>
              </w:rPr>
              <w:t xml:space="preserve">    </w:t>
            </w:r>
            <w:r>
              <w:rPr>
                <w:color w:val="auto"/>
                <w:sz w:val="24"/>
                <w:szCs w:val="24"/>
                <w:highlight w:val="none"/>
              </w:rPr>
              <w:t>B</w:t>
            </w:r>
            <w:r>
              <w:rPr>
                <w:rFonts w:hint="eastAsia" w:cs="宋体"/>
                <w:color w:val="auto"/>
                <w:sz w:val="24"/>
                <w:szCs w:val="24"/>
                <w:highlight w:val="none"/>
              </w:rPr>
              <w:t>、一般防渗区：对土壤和地下水环境有污染的物料或污染物泄漏后可及时发现和处理的区域和部位。污染物污染防治区参照《一般工业固体废物贮存和填埋污染控制标准》（</w:t>
            </w:r>
            <w:r>
              <w:rPr>
                <w:color w:val="auto"/>
                <w:sz w:val="24"/>
                <w:szCs w:val="24"/>
                <w:highlight w:val="none"/>
              </w:rPr>
              <w:t>GB18599-2020</w:t>
            </w:r>
            <w:r>
              <w:rPr>
                <w:rFonts w:hint="eastAsia" w:cs="宋体"/>
                <w:color w:val="auto"/>
                <w:sz w:val="24"/>
                <w:szCs w:val="24"/>
                <w:highlight w:val="none"/>
              </w:rPr>
              <w:t>）。一般防渗场区防渗层的性能应不低于</w:t>
            </w:r>
            <w:r>
              <w:rPr>
                <w:color w:val="auto"/>
                <w:sz w:val="24"/>
                <w:szCs w:val="24"/>
                <w:highlight w:val="none"/>
              </w:rPr>
              <w:t>1.5m</w:t>
            </w:r>
            <w:r>
              <w:rPr>
                <w:rFonts w:hint="eastAsia" w:cs="宋体"/>
                <w:color w:val="auto"/>
                <w:sz w:val="24"/>
                <w:szCs w:val="24"/>
                <w:highlight w:val="none"/>
              </w:rPr>
              <w:t>厚渗透系数≤</w:t>
            </w:r>
            <w:r>
              <w:rPr>
                <w:color w:val="auto"/>
                <w:sz w:val="24"/>
                <w:szCs w:val="24"/>
                <w:highlight w:val="none"/>
              </w:rPr>
              <w:t>1.0</w:t>
            </w:r>
            <w:r>
              <w:rPr>
                <w:rFonts w:hint="eastAsia" w:cs="宋体"/>
                <w:color w:val="auto"/>
                <w:sz w:val="24"/>
                <w:szCs w:val="24"/>
                <w:highlight w:val="none"/>
              </w:rPr>
              <w:t>×</w:t>
            </w:r>
            <w:r>
              <w:rPr>
                <w:color w:val="auto"/>
                <w:sz w:val="24"/>
                <w:szCs w:val="24"/>
                <w:highlight w:val="none"/>
              </w:rPr>
              <w:t>10</w:t>
            </w:r>
            <w:r>
              <w:rPr>
                <w:color w:val="auto"/>
                <w:sz w:val="24"/>
                <w:szCs w:val="24"/>
                <w:highlight w:val="none"/>
                <w:vertAlign w:val="superscript"/>
              </w:rPr>
              <w:t>-7</w:t>
            </w:r>
            <w:r>
              <w:rPr>
                <w:color w:val="auto"/>
                <w:sz w:val="24"/>
                <w:szCs w:val="24"/>
                <w:highlight w:val="none"/>
              </w:rPr>
              <w:t>cm/s</w:t>
            </w:r>
            <w:r>
              <w:rPr>
                <w:rFonts w:hint="eastAsia" w:cs="宋体"/>
                <w:color w:val="auto"/>
                <w:sz w:val="24"/>
                <w:szCs w:val="24"/>
                <w:highlight w:val="none"/>
              </w:rPr>
              <w:t>的天然材料防渗结构或厚度不低于</w:t>
            </w:r>
            <w:r>
              <w:rPr>
                <w:color w:val="auto"/>
                <w:sz w:val="24"/>
                <w:szCs w:val="24"/>
                <w:highlight w:val="none"/>
              </w:rPr>
              <w:t>1.5mm</w:t>
            </w:r>
            <w:r>
              <w:rPr>
                <w:rFonts w:hint="eastAsia" w:cs="宋体"/>
                <w:color w:val="auto"/>
                <w:sz w:val="24"/>
                <w:szCs w:val="24"/>
                <w:highlight w:val="none"/>
              </w:rPr>
              <w:t>厚的土工膜。</w:t>
            </w:r>
          </w:p>
          <w:p w14:paraId="48A27C1A">
            <w:pPr>
              <w:spacing w:line="360" w:lineRule="auto"/>
              <w:ind w:firstLine="480" w:firstLineChars="200"/>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C、简单防渗区：</w:t>
            </w:r>
            <w:r>
              <w:rPr>
                <w:rFonts w:hint="eastAsia" w:ascii="Times New Roman" w:hAnsi="Times New Roman" w:eastAsia="宋体" w:cs="Times New Roman"/>
                <w:color w:val="auto"/>
                <w:sz w:val="24"/>
                <w:szCs w:val="24"/>
                <w:highlight w:val="none"/>
                <w:lang w:val="en-US" w:eastAsia="zh-CN"/>
              </w:rPr>
              <w:t>仅对地面进行硬化。</w:t>
            </w:r>
          </w:p>
          <w:p w14:paraId="55DFC68A">
            <w:pPr>
              <w:spacing w:line="360" w:lineRule="auto"/>
              <w:ind w:firstLine="480" w:firstLineChars="200"/>
              <w:rPr>
                <w:color w:val="auto"/>
                <w:sz w:val="24"/>
                <w:szCs w:val="24"/>
                <w:highlight w:val="none"/>
              </w:rPr>
            </w:pPr>
            <w:r>
              <w:rPr>
                <w:rFonts w:hint="eastAsia" w:cs="宋体"/>
                <w:color w:val="auto"/>
                <w:sz w:val="24"/>
                <w:szCs w:val="24"/>
                <w:highlight w:val="none"/>
              </w:rPr>
              <w:t>确定本项目污染防治分区情况详见下表。</w:t>
            </w:r>
          </w:p>
          <w:p w14:paraId="76B26739">
            <w:pPr>
              <w:spacing w:line="360" w:lineRule="auto"/>
              <w:jc w:val="center"/>
              <w:rPr>
                <w:color w:val="auto"/>
                <w:sz w:val="22"/>
                <w:szCs w:val="22"/>
                <w:highlight w:val="none"/>
              </w:rPr>
            </w:pPr>
            <w:r>
              <w:rPr>
                <w:rFonts w:hint="eastAsia" w:cs="宋体"/>
                <w:b w:val="0"/>
                <w:bCs w:val="0"/>
                <w:color w:val="auto"/>
                <w:sz w:val="22"/>
                <w:szCs w:val="22"/>
                <w:highlight w:val="none"/>
              </w:rPr>
              <w:t>表</w:t>
            </w:r>
            <w:r>
              <w:rPr>
                <w:b w:val="0"/>
                <w:bCs w:val="0"/>
                <w:color w:val="auto"/>
                <w:sz w:val="22"/>
                <w:szCs w:val="22"/>
                <w:highlight w:val="none"/>
              </w:rPr>
              <w:t>4-1</w:t>
            </w:r>
            <w:r>
              <w:rPr>
                <w:rFonts w:hint="eastAsia"/>
                <w:b w:val="0"/>
                <w:bCs w:val="0"/>
                <w:color w:val="auto"/>
                <w:sz w:val="22"/>
                <w:szCs w:val="22"/>
                <w:highlight w:val="none"/>
                <w:lang w:val="en-US" w:eastAsia="zh-CN"/>
              </w:rPr>
              <w:t>5</w:t>
            </w:r>
            <w:r>
              <w:rPr>
                <w:b w:val="0"/>
                <w:bCs w:val="0"/>
                <w:color w:val="auto"/>
                <w:sz w:val="22"/>
                <w:szCs w:val="22"/>
                <w:highlight w:val="none"/>
              </w:rPr>
              <w:t xml:space="preserve"> </w:t>
            </w:r>
            <w:r>
              <w:rPr>
                <w:rFonts w:hint="eastAsia" w:cs="宋体"/>
                <w:b w:val="0"/>
                <w:bCs w:val="0"/>
                <w:color w:val="auto"/>
                <w:sz w:val="22"/>
                <w:szCs w:val="22"/>
                <w:highlight w:val="none"/>
              </w:rPr>
              <w:t>地下水、土壤污染防治分区情况表</w:t>
            </w:r>
          </w:p>
          <w:tbl>
            <w:tblPr>
              <w:tblStyle w:val="37"/>
              <w:tblW w:w="76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28"/>
              <w:gridCol w:w="5445"/>
            </w:tblGrid>
            <w:tr w14:paraId="52E6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 w:hRule="atLeast"/>
              </w:trPr>
              <w:tc>
                <w:tcPr>
                  <w:tcW w:w="945" w:type="dxa"/>
                  <w:tcBorders>
                    <w:top w:val="single" w:color="auto" w:sz="4" w:space="0"/>
                    <w:left w:val="single" w:color="auto" w:sz="4" w:space="0"/>
                    <w:bottom w:val="single" w:color="auto" w:sz="4" w:space="0"/>
                    <w:right w:val="single" w:color="auto" w:sz="4" w:space="0"/>
                  </w:tcBorders>
                  <w:vAlign w:val="center"/>
                </w:tcPr>
                <w:p w14:paraId="7FE11968">
                  <w:pPr>
                    <w:jc w:val="center"/>
                    <w:rPr>
                      <w:color w:val="auto"/>
                      <w:sz w:val="22"/>
                      <w:szCs w:val="22"/>
                      <w:highlight w:val="none"/>
                    </w:rPr>
                  </w:pPr>
                  <w:r>
                    <w:rPr>
                      <w:rFonts w:hint="eastAsia" w:cs="宋体"/>
                      <w:color w:val="auto"/>
                      <w:sz w:val="22"/>
                      <w:szCs w:val="22"/>
                      <w:highlight w:val="none"/>
                    </w:rPr>
                    <w:t>重点污染防渗区</w:t>
                  </w:r>
                </w:p>
              </w:tc>
              <w:tc>
                <w:tcPr>
                  <w:tcW w:w="1228" w:type="dxa"/>
                  <w:tcBorders>
                    <w:top w:val="single" w:color="auto" w:sz="4" w:space="0"/>
                    <w:left w:val="single" w:color="auto" w:sz="4" w:space="0"/>
                    <w:bottom w:val="single" w:color="auto" w:sz="4" w:space="0"/>
                    <w:right w:val="single" w:color="auto" w:sz="4" w:space="0"/>
                  </w:tcBorders>
                  <w:vAlign w:val="center"/>
                </w:tcPr>
                <w:p w14:paraId="6F9C2418">
                  <w:pPr>
                    <w:jc w:val="center"/>
                    <w:rPr>
                      <w:rFonts w:hint="eastAsia" w:eastAsia="宋体"/>
                      <w:color w:val="auto"/>
                      <w:sz w:val="22"/>
                      <w:szCs w:val="22"/>
                      <w:highlight w:val="none"/>
                      <w:lang w:eastAsia="zh-CN"/>
                    </w:rPr>
                  </w:pPr>
                  <w:r>
                    <w:rPr>
                      <w:rFonts w:hint="eastAsia" w:cs="宋体"/>
                      <w:color w:val="auto"/>
                      <w:sz w:val="22"/>
                      <w:szCs w:val="22"/>
                      <w:highlight w:val="none"/>
                      <w:lang w:eastAsia="zh-CN"/>
                    </w:rPr>
                    <w:t>危险废物暂存间</w:t>
                  </w:r>
                </w:p>
              </w:tc>
              <w:tc>
                <w:tcPr>
                  <w:tcW w:w="5445" w:type="dxa"/>
                  <w:tcBorders>
                    <w:top w:val="single" w:color="auto" w:sz="4" w:space="0"/>
                    <w:left w:val="single" w:color="auto" w:sz="4" w:space="0"/>
                    <w:bottom w:val="single" w:color="auto" w:sz="4" w:space="0"/>
                    <w:right w:val="single" w:color="auto" w:sz="4" w:space="0"/>
                  </w:tcBorders>
                  <w:vAlign w:val="center"/>
                </w:tcPr>
                <w:p w14:paraId="01AA7643">
                  <w:pPr>
                    <w:jc w:val="center"/>
                    <w:rPr>
                      <w:color w:val="auto"/>
                      <w:sz w:val="22"/>
                      <w:szCs w:val="22"/>
                      <w:highlight w:val="none"/>
                    </w:rPr>
                  </w:pPr>
                  <w:r>
                    <w:rPr>
                      <w:rFonts w:hint="eastAsia" w:ascii="Times New Roman" w:hAnsi="Times New Roman" w:eastAsia="宋体" w:cs="Times New Roman"/>
                      <w:color w:val="auto"/>
                      <w:highlight w:val="none"/>
                      <w:lang w:val="en-US" w:eastAsia="zh-CN"/>
                    </w:rPr>
                    <w:t>危废暂存间</w:t>
                  </w:r>
                  <w:r>
                    <w:rPr>
                      <w:rFonts w:hint="eastAsia" w:cs="Times New Roman"/>
                      <w:color w:val="auto"/>
                      <w:sz w:val="22"/>
                      <w:szCs w:val="22"/>
                      <w:highlight w:val="none"/>
                      <w:lang w:val="en-US" w:eastAsia="zh-CN"/>
                    </w:rPr>
                    <w:t>参照《危险废物贮存污染控制标准》（GB18597-2023）中相关要求执行（Mb</w:t>
                  </w:r>
                  <w:r>
                    <w:rPr>
                      <w:rFonts w:hint="default" w:cs="Times New Roman"/>
                      <w:color w:val="auto"/>
                      <w:sz w:val="22"/>
                      <w:szCs w:val="22"/>
                      <w:highlight w:val="none"/>
                      <w:lang w:val="en-US" w:eastAsia="zh-CN"/>
                    </w:rPr>
                    <w:t>≥</w:t>
                  </w:r>
                  <w:r>
                    <w:rPr>
                      <w:rFonts w:hint="eastAsia" w:cs="Times New Roman"/>
                      <w:color w:val="auto"/>
                      <w:sz w:val="22"/>
                      <w:szCs w:val="22"/>
                      <w:highlight w:val="none"/>
                      <w:lang w:val="en-US" w:eastAsia="zh-CN"/>
                    </w:rPr>
                    <w:t>1.0m，K&lt;1</w:t>
                  </w:r>
                  <w:r>
                    <w:rPr>
                      <w:rFonts w:hint="default" w:cs="Times New Roman"/>
                      <w:color w:val="auto"/>
                      <w:sz w:val="22"/>
                      <w:szCs w:val="22"/>
                      <w:highlight w:val="none"/>
                      <w:lang w:val="en-US" w:eastAsia="zh-CN"/>
                    </w:rPr>
                    <w:t>×</w:t>
                  </w:r>
                  <w:r>
                    <w:rPr>
                      <w:rFonts w:hint="eastAsia" w:cs="Times New Roman"/>
                      <w:color w:val="auto"/>
                      <w:sz w:val="22"/>
                      <w:szCs w:val="22"/>
                      <w:highlight w:val="none"/>
                      <w:lang w:val="en-US" w:eastAsia="zh-CN"/>
                    </w:rPr>
                    <w:t>10</w:t>
                  </w:r>
                  <w:r>
                    <w:rPr>
                      <w:rFonts w:hint="eastAsia" w:cs="Times New Roman"/>
                      <w:color w:val="auto"/>
                      <w:sz w:val="22"/>
                      <w:szCs w:val="22"/>
                      <w:highlight w:val="none"/>
                      <w:vertAlign w:val="superscript"/>
                      <w:lang w:val="en-US" w:eastAsia="zh-CN"/>
                    </w:rPr>
                    <w:t>-7</w:t>
                  </w:r>
                  <w:r>
                    <w:rPr>
                      <w:rFonts w:hint="eastAsia" w:cs="Times New Roman"/>
                      <w:color w:val="auto"/>
                      <w:sz w:val="22"/>
                      <w:szCs w:val="22"/>
                      <w:highlight w:val="none"/>
                      <w:lang w:val="en-US" w:eastAsia="zh-CN"/>
                    </w:rPr>
                    <w:t>cm/s）</w:t>
                  </w:r>
                  <w:r>
                    <w:rPr>
                      <w:rFonts w:hint="eastAsia" w:ascii="Times New Roman" w:hAnsi="Times New Roman" w:eastAsia="宋体" w:cs="Times New Roman"/>
                      <w:color w:val="auto"/>
                      <w:highlight w:val="none"/>
                      <w:lang w:val="en-US" w:eastAsia="zh-CN"/>
                    </w:rPr>
                    <w:t>。</w:t>
                  </w:r>
                </w:p>
              </w:tc>
            </w:tr>
            <w:tr w14:paraId="69B1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945" w:type="dxa"/>
                  <w:tcBorders>
                    <w:top w:val="single" w:color="auto" w:sz="4" w:space="0"/>
                    <w:left w:val="single" w:color="auto" w:sz="4" w:space="0"/>
                    <w:bottom w:val="single" w:color="auto" w:sz="4" w:space="0"/>
                    <w:right w:val="single" w:color="auto" w:sz="4" w:space="0"/>
                  </w:tcBorders>
                  <w:vAlign w:val="center"/>
                </w:tcPr>
                <w:p w14:paraId="60E1860F">
                  <w:pPr>
                    <w:jc w:val="center"/>
                    <w:rPr>
                      <w:color w:val="auto"/>
                      <w:sz w:val="22"/>
                      <w:szCs w:val="22"/>
                      <w:highlight w:val="none"/>
                    </w:rPr>
                  </w:pPr>
                  <w:r>
                    <w:rPr>
                      <w:rFonts w:hint="eastAsia" w:cs="宋体"/>
                      <w:color w:val="auto"/>
                      <w:sz w:val="22"/>
                      <w:szCs w:val="22"/>
                      <w:highlight w:val="none"/>
                    </w:rPr>
                    <w:t>一般污染防渗区</w:t>
                  </w:r>
                </w:p>
              </w:tc>
              <w:tc>
                <w:tcPr>
                  <w:tcW w:w="1228" w:type="dxa"/>
                  <w:tcBorders>
                    <w:top w:val="single" w:color="auto" w:sz="4" w:space="0"/>
                    <w:left w:val="single" w:color="auto" w:sz="4" w:space="0"/>
                    <w:bottom w:val="single" w:color="auto" w:sz="4" w:space="0"/>
                    <w:right w:val="single" w:color="auto" w:sz="4" w:space="0"/>
                  </w:tcBorders>
                  <w:vAlign w:val="center"/>
                </w:tcPr>
                <w:p w14:paraId="490499C3">
                  <w:pPr>
                    <w:jc w:val="center"/>
                    <w:rPr>
                      <w:rFonts w:hint="eastAsia" w:eastAsia="宋体"/>
                      <w:color w:val="auto"/>
                      <w:sz w:val="22"/>
                      <w:szCs w:val="22"/>
                      <w:highlight w:val="none"/>
                      <w:lang w:eastAsia="zh-CN"/>
                    </w:rPr>
                  </w:pPr>
                  <w:r>
                    <w:rPr>
                      <w:rFonts w:hint="eastAsia" w:cs="宋体"/>
                      <w:color w:val="auto"/>
                      <w:sz w:val="22"/>
                      <w:szCs w:val="22"/>
                      <w:highlight w:val="none"/>
                      <w:lang w:eastAsia="zh-CN"/>
                    </w:rPr>
                    <w:t>物料库、一般固废间及</w:t>
                  </w:r>
                  <w:r>
                    <w:rPr>
                      <w:rFonts w:hint="eastAsia" w:cs="宋体"/>
                      <w:color w:val="auto"/>
                      <w:sz w:val="22"/>
                      <w:szCs w:val="22"/>
                      <w:highlight w:val="none"/>
                    </w:rPr>
                    <w:t>生产车间</w:t>
                  </w:r>
                </w:p>
              </w:tc>
              <w:tc>
                <w:tcPr>
                  <w:tcW w:w="5445" w:type="dxa"/>
                  <w:tcBorders>
                    <w:top w:val="single" w:color="auto" w:sz="4" w:space="0"/>
                    <w:left w:val="single" w:color="auto" w:sz="4" w:space="0"/>
                    <w:bottom w:val="single" w:color="auto" w:sz="4" w:space="0"/>
                    <w:right w:val="single" w:color="auto" w:sz="4" w:space="0"/>
                  </w:tcBorders>
                  <w:vAlign w:val="center"/>
                </w:tcPr>
                <w:p w14:paraId="46B8314F">
                  <w:pPr>
                    <w:jc w:val="center"/>
                    <w:rPr>
                      <w:color w:val="auto"/>
                      <w:sz w:val="22"/>
                      <w:szCs w:val="22"/>
                      <w:highlight w:val="none"/>
                    </w:rPr>
                  </w:pPr>
                  <w:r>
                    <w:rPr>
                      <w:rFonts w:hint="eastAsia" w:cs="宋体"/>
                      <w:color w:val="auto"/>
                      <w:sz w:val="22"/>
                      <w:szCs w:val="22"/>
                      <w:highlight w:val="none"/>
                    </w:rPr>
                    <w:t>防渗层需满足等效黏土防水层</w:t>
                  </w:r>
                  <w:r>
                    <w:rPr>
                      <w:color w:val="auto"/>
                      <w:sz w:val="22"/>
                      <w:szCs w:val="22"/>
                      <w:highlight w:val="none"/>
                    </w:rPr>
                    <w:t>Mb</w:t>
                  </w:r>
                  <w:r>
                    <w:rPr>
                      <w:rFonts w:hint="eastAsia" w:cs="宋体"/>
                      <w:color w:val="auto"/>
                      <w:sz w:val="22"/>
                      <w:szCs w:val="22"/>
                      <w:highlight w:val="none"/>
                    </w:rPr>
                    <w:t>≥</w:t>
                  </w:r>
                  <w:r>
                    <w:rPr>
                      <w:color w:val="auto"/>
                      <w:sz w:val="22"/>
                      <w:szCs w:val="22"/>
                      <w:highlight w:val="none"/>
                    </w:rPr>
                    <w:t>1.5m</w:t>
                  </w:r>
                  <w:r>
                    <w:rPr>
                      <w:rFonts w:hint="eastAsia" w:cs="宋体"/>
                      <w:color w:val="auto"/>
                      <w:sz w:val="22"/>
                      <w:szCs w:val="22"/>
                      <w:highlight w:val="none"/>
                    </w:rPr>
                    <w:t>，</w:t>
                  </w:r>
                  <w:r>
                    <w:rPr>
                      <w:color w:val="auto"/>
                      <w:sz w:val="22"/>
                      <w:szCs w:val="22"/>
                      <w:highlight w:val="none"/>
                    </w:rPr>
                    <w:t>K</w:t>
                  </w:r>
                  <w:r>
                    <w:rPr>
                      <w:rFonts w:hint="eastAsia" w:cs="宋体"/>
                      <w:color w:val="auto"/>
                      <w:sz w:val="22"/>
                      <w:szCs w:val="22"/>
                      <w:highlight w:val="none"/>
                    </w:rPr>
                    <w:t>≤</w:t>
                  </w:r>
                  <w:r>
                    <w:rPr>
                      <w:color w:val="auto"/>
                      <w:sz w:val="22"/>
                      <w:szCs w:val="22"/>
                      <w:highlight w:val="none"/>
                    </w:rPr>
                    <w:t>1.0</w:t>
                  </w:r>
                  <w:r>
                    <w:rPr>
                      <w:rFonts w:hint="eastAsia" w:cs="宋体"/>
                      <w:color w:val="auto"/>
                      <w:sz w:val="22"/>
                      <w:szCs w:val="22"/>
                      <w:highlight w:val="none"/>
                    </w:rPr>
                    <w:t>×</w:t>
                  </w:r>
                  <w:r>
                    <w:rPr>
                      <w:color w:val="auto"/>
                      <w:sz w:val="22"/>
                      <w:szCs w:val="22"/>
                      <w:highlight w:val="none"/>
                    </w:rPr>
                    <w:t>10</w:t>
                  </w:r>
                  <w:r>
                    <w:rPr>
                      <w:color w:val="auto"/>
                      <w:sz w:val="22"/>
                      <w:szCs w:val="22"/>
                      <w:highlight w:val="none"/>
                      <w:vertAlign w:val="superscript"/>
                    </w:rPr>
                    <w:t>-7</w:t>
                  </w:r>
                  <w:r>
                    <w:rPr>
                      <w:color w:val="auto"/>
                      <w:sz w:val="22"/>
                      <w:szCs w:val="22"/>
                      <w:highlight w:val="none"/>
                    </w:rPr>
                    <w:t>cm/s</w:t>
                  </w:r>
                  <w:r>
                    <w:rPr>
                      <w:rFonts w:hint="eastAsia" w:cs="宋体"/>
                      <w:color w:val="auto"/>
                      <w:sz w:val="22"/>
                      <w:szCs w:val="22"/>
                      <w:highlight w:val="none"/>
                    </w:rPr>
                    <w:t>；</w:t>
                  </w:r>
                  <w:r>
                    <w:rPr>
                      <w:rFonts w:hint="eastAsia" w:cs="宋体"/>
                      <w:color w:val="auto"/>
                      <w:sz w:val="22"/>
                      <w:szCs w:val="22"/>
                      <w:highlight w:val="none"/>
                      <w:lang w:eastAsia="zh-CN"/>
                    </w:rPr>
                    <w:t>一般固废间</w:t>
                  </w:r>
                  <w:r>
                    <w:rPr>
                      <w:rFonts w:hint="eastAsia" w:cs="宋体"/>
                      <w:color w:val="auto"/>
                      <w:sz w:val="22"/>
                      <w:szCs w:val="22"/>
                      <w:highlight w:val="none"/>
                    </w:rPr>
                    <w:t>参照《一般工业固体废弃物贮存和填埋污染控制标准》（</w:t>
                  </w:r>
                  <w:r>
                    <w:rPr>
                      <w:color w:val="auto"/>
                      <w:sz w:val="22"/>
                      <w:szCs w:val="22"/>
                      <w:highlight w:val="none"/>
                    </w:rPr>
                    <w:t>GB18599-2020</w:t>
                  </w:r>
                  <w:r>
                    <w:rPr>
                      <w:rFonts w:hint="eastAsia" w:cs="宋体"/>
                      <w:color w:val="auto"/>
                      <w:sz w:val="22"/>
                      <w:szCs w:val="22"/>
                      <w:highlight w:val="none"/>
                    </w:rPr>
                    <w:t>）的要求：</w:t>
                  </w:r>
                  <w:r>
                    <w:rPr>
                      <w:rFonts w:hint="eastAsia" w:cs="宋体"/>
                      <w:color w:val="auto"/>
                      <w:sz w:val="22"/>
                      <w:szCs w:val="22"/>
                      <w:highlight w:val="none"/>
                      <w:lang w:eastAsia="zh-CN"/>
                    </w:rPr>
                    <w:t>“</w:t>
                  </w:r>
                  <w:r>
                    <w:rPr>
                      <w:rFonts w:hint="eastAsia" w:cs="宋体"/>
                      <w:color w:val="auto"/>
                      <w:sz w:val="22"/>
                      <w:szCs w:val="22"/>
                      <w:highlight w:val="none"/>
                    </w:rPr>
                    <w:t>当天然基础层的渗透系统大于</w:t>
                  </w:r>
                  <w:r>
                    <w:rPr>
                      <w:color w:val="auto"/>
                      <w:sz w:val="22"/>
                      <w:szCs w:val="22"/>
                      <w:highlight w:val="none"/>
                    </w:rPr>
                    <w:t>1.0</w:t>
                  </w:r>
                  <w:r>
                    <w:rPr>
                      <w:rFonts w:hint="eastAsia" w:cs="宋体"/>
                      <w:color w:val="auto"/>
                      <w:sz w:val="22"/>
                      <w:szCs w:val="22"/>
                      <w:highlight w:val="none"/>
                    </w:rPr>
                    <w:t>×</w:t>
                  </w:r>
                  <w:r>
                    <w:rPr>
                      <w:color w:val="auto"/>
                      <w:sz w:val="22"/>
                      <w:szCs w:val="22"/>
                      <w:highlight w:val="none"/>
                    </w:rPr>
                    <w:t>10</w:t>
                  </w:r>
                  <w:r>
                    <w:rPr>
                      <w:color w:val="auto"/>
                      <w:sz w:val="22"/>
                      <w:szCs w:val="22"/>
                      <w:highlight w:val="none"/>
                      <w:vertAlign w:val="superscript"/>
                    </w:rPr>
                    <w:t>-7</w:t>
                  </w:r>
                  <w:r>
                    <w:rPr>
                      <w:color w:val="auto"/>
                      <w:sz w:val="22"/>
                      <w:szCs w:val="22"/>
                      <w:highlight w:val="none"/>
                    </w:rPr>
                    <w:t>cm/s</w:t>
                  </w:r>
                  <w:r>
                    <w:rPr>
                      <w:rFonts w:hint="eastAsia" w:cs="宋体"/>
                      <w:color w:val="auto"/>
                      <w:sz w:val="22"/>
                      <w:szCs w:val="22"/>
                      <w:highlight w:val="none"/>
                    </w:rPr>
                    <w:t>时，应采用天然或人工材料构筑防渗层，防渗层的厚度应相当于渗透系数</w:t>
                  </w:r>
                  <w:r>
                    <w:rPr>
                      <w:color w:val="auto"/>
                      <w:sz w:val="22"/>
                      <w:szCs w:val="22"/>
                      <w:highlight w:val="none"/>
                    </w:rPr>
                    <w:t>1.0</w:t>
                  </w:r>
                  <w:r>
                    <w:rPr>
                      <w:rFonts w:hint="eastAsia" w:cs="宋体"/>
                      <w:color w:val="auto"/>
                      <w:sz w:val="22"/>
                      <w:szCs w:val="22"/>
                      <w:highlight w:val="none"/>
                    </w:rPr>
                    <w:t>×</w:t>
                  </w:r>
                  <w:r>
                    <w:rPr>
                      <w:color w:val="auto"/>
                      <w:sz w:val="22"/>
                      <w:szCs w:val="22"/>
                      <w:highlight w:val="none"/>
                    </w:rPr>
                    <w:t>10</w:t>
                  </w:r>
                  <w:r>
                    <w:rPr>
                      <w:color w:val="auto"/>
                      <w:sz w:val="22"/>
                      <w:szCs w:val="22"/>
                      <w:highlight w:val="none"/>
                      <w:vertAlign w:val="superscript"/>
                    </w:rPr>
                    <w:t>-7</w:t>
                  </w:r>
                  <w:r>
                    <w:rPr>
                      <w:color w:val="auto"/>
                      <w:sz w:val="22"/>
                      <w:szCs w:val="22"/>
                      <w:highlight w:val="none"/>
                    </w:rPr>
                    <w:t>cm/s</w:t>
                  </w:r>
                  <w:r>
                    <w:rPr>
                      <w:rFonts w:hint="eastAsia" w:cs="宋体"/>
                      <w:color w:val="auto"/>
                      <w:sz w:val="22"/>
                      <w:szCs w:val="22"/>
                      <w:highlight w:val="none"/>
                    </w:rPr>
                    <w:t>和厚度</w:t>
                  </w:r>
                  <w:r>
                    <w:rPr>
                      <w:color w:val="auto"/>
                      <w:sz w:val="22"/>
                      <w:szCs w:val="22"/>
                      <w:highlight w:val="none"/>
                    </w:rPr>
                    <w:t>1.5m</w:t>
                  </w:r>
                  <w:r>
                    <w:rPr>
                      <w:rFonts w:hint="eastAsia" w:cs="宋体"/>
                      <w:color w:val="auto"/>
                      <w:sz w:val="22"/>
                      <w:szCs w:val="22"/>
                      <w:highlight w:val="none"/>
                    </w:rPr>
                    <w:t>的粘土层的防渗性能</w:t>
                  </w:r>
                  <w:r>
                    <w:rPr>
                      <w:rFonts w:hint="eastAsia" w:cs="宋体"/>
                      <w:color w:val="auto"/>
                      <w:sz w:val="22"/>
                      <w:szCs w:val="22"/>
                      <w:highlight w:val="none"/>
                      <w:lang w:eastAsia="zh-CN"/>
                    </w:rPr>
                    <w:t>”</w:t>
                  </w:r>
                  <w:r>
                    <w:rPr>
                      <w:rFonts w:hint="eastAsia" w:cs="宋体"/>
                      <w:color w:val="auto"/>
                      <w:sz w:val="22"/>
                      <w:szCs w:val="22"/>
                      <w:highlight w:val="none"/>
                    </w:rPr>
                    <w:t>。</w:t>
                  </w:r>
                </w:p>
              </w:tc>
            </w:tr>
            <w:tr w14:paraId="2D66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45" w:type="dxa"/>
                  <w:tcBorders>
                    <w:top w:val="single" w:color="auto" w:sz="4" w:space="0"/>
                    <w:left w:val="single" w:color="auto" w:sz="4" w:space="0"/>
                    <w:bottom w:val="single" w:color="auto" w:sz="4" w:space="0"/>
                    <w:right w:val="single" w:color="auto" w:sz="4" w:space="0"/>
                  </w:tcBorders>
                  <w:vAlign w:val="center"/>
                </w:tcPr>
                <w:p w14:paraId="193D3054">
                  <w:pPr>
                    <w:jc w:val="center"/>
                    <w:rPr>
                      <w:rFonts w:hint="eastAsia" w:eastAsia="宋体" w:cs="宋体"/>
                      <w:color w:val="auto"/>
                      <w:sz w:val="22"/>
                      <w:szCs w:val="22"/>
                      <w:highlight w:val="none"/>
                      <w:lang w:eastAsia="zh-CN"/>
                    </w:rPr>
                  </w:pPr>
                  <w:r>
                    <w:rPr>
                      <w:rFonts w:hint="eastAsia"/>
                      <w:color w:val="auto"/>
                      <w:highlight w:val="none"/>
                      <w:lang w:eastAsia="zh-CN"/>
                    </w:rPr>
                    <w:t>简单防渗区</w:t>
                  </w:r>
                </w:p>
              </w:tc>
              <w:tc>
                <w:tcPr>
                  <w:tcW w:w="1228" w:type="dxa"/>
                  <w:tcBorders>
                    <w:top w:val="single" w:color="auto" w:sz="4" w:space="0"/>
                    <w:left w:val="single" w:color="auto" w:sz="4" w:space="0"/>
                    <w:bottom w:val="single" w:color="auto" w:sz="4" w:space="0"/>
                    <w:right w:val="single" w:color="auto" w:sz="4" w:space="0"/>
                  </w:tcBorders>
                  <w:vAlign w:val="center"/>
                </w:tcPr>
                <w:p w14:paraId="3D55F366">
                  <w:pPr>
                    <w:jc w:val="center"/>
                    <w:rPr>
                      <w:rFonts w:hint="eastAsia" w:cs="宋体"/>
                      <w:color w:val="auto"/>
                      <w:sz w:val="22"/>
                      <w:szCs w:val="22"/>
                      <w:highlight w:val="none"/>
                    </w:rPr>
                  </w:pPr>
                  <w:r>
                    <w:rPr>
                      <w:rFonts w:hint="eastAsia" w:cs="宋体"/>
                      <w:color w:val="auto"/>
                      <w:sz w:val="22"/>
                      <w:szCs w:val="22"/>
                      <w:highlight w:val="none"/>
                    </w:rPr>
                    <w:t>生产车间</w:t>
                  </w:r>
                  <w:r>
                    <w:rPr>
                      <w:rFonts w:hint="eastAsia" w:cs="宋体"/>
                      <w:color w:val="auto"/>
                      <w:sz w:val="22"/>
                      <w:szCs w:val="22"/>
                      <w:highlight w:val="none"/>
                      <w:lang w:eastAsia="zh-CN"/>
                    </w:rPr>
                    <w:t>外</w:t>
                  </w:r>
                  <w:r>
                    <w:rPr>
                      <w:rFonts w:hint="eastAsia"/>
                      <w:color w:val="auto"/>
                      <w:highlight w:val="none"/>
                      <w:lang w:val="en-US" w:eastAsia="zh-CN"/>
                    </w:rPr>
                    <w:t>其他区域</w:t>
                  </w:r>
                </w:p>
              </w:tc>
              <w:tc>
                <w:tcPr>
                  <w:tcW w:w="5445" w:type="dxa"/>
                  <w:tcBorders>
                    <w:top w:val="single" w:color="auto" w:sz="4" w:space="0"/>
                    <w:left w:val="single" w:color="auto" w:sz="4" w:space="0"/>
                    <w:bottom w:val="single" w:color="auto" w:sz="4" w:space="0"/>
                    <w:right w:val="single" w:color="auto" w:sz="4" w:space="0"/>
                  </w:tcBorders>
                  <w:vAlign w:val="center"/>
                </w:tcPr>
                <w:p w14:paraId="6750FA73">
                  <w:pPr>
                    <w:pStyle w:val="8"/>
                    <w:jc w:val="center"/>
                    <w:rPr>
                      <w:rFonts w:hint="eastAsia" w:eastAsia="宋体" w:cs="宋体"/>
                      <w:color w:val="auto"/>
                      <w:sz w:val="22"/>
                      <w:szCs w:val="22"/>
                      <w:highlight w:val="none"/>
                      <w:lang w:eastAsia="zh-CN"/>
                    </w:rPr>
                  </w:pPr>
                  <w:r>
                    <w:rPr>
                      <w:rFonts w:hint="eastAsia" w:cs="宋体"/>
                      <w:color w:val="auto"/>
                      <w:sz w:val="22"/>
                      <w:szCs w:val="22"/>
                      <w:highlight w:val="none"/>
                      <w:lang w:eastAsia="zh-CN"/>
                    </w:rPr>
                    <w:t>地面硬化</w:t>
                  </w:r>
                </w:p>
              </w:tc>
            </w:tr>
          </w:tbl>
          <w:p w14:paraId="7E5D2D5F">
            <w:pPr>
              <w:spacing w:line="360" w:lineRule="auto"/>
              <w:ind w:firstLine="480" w:firstLineChars="200"/>
              <w:rPr>
                <w:color w:val="auto"/>
                <w:sz w:val="24"/>
                <w:szCs w:val="24"/>
                <w:highlight w:val="none"/>
              </w:rPr>
            </w:pPr>
          </w:p>
          <w:p w14:paraId="6D3D174E">
            <w:pPr>
              <w:spacing w:before="240" w:beforeLines="100" w:line="360" w:lineRule="auto"/>
              <w:jc w:val="left"/>
              <w:rPr>
                <w:rStyle w:val="85"/>
                <w:b w:val="0"/>
                <w:bCs w:val="0"/>
                <w:color w:val="auto"/>
                <w:highlight w:val="none"/>
              </w:rPr>
            </w:pPr>
            <w:r>
              <w:rPr>
                <w:rStyle w:val="85"/>
                <w:rFonts w:hint="eastAsia"/>
                <w:b w:val="0"/>
                <w:bCs w:val="0"/>
                <w:color w:val="auto"/>
                <w:highlight w:val="none"/>
              </w:rPr>
              <w:t xml:space="preserve">   </w:t>
            </w:r>
            <w:r>
              <w:rPr>
                <w:rStyle w:val="85"/>
                <w:rFonts w:hint="eastAsia"/>
                <w:b/>
                <w:bCs/>
                <w:color w:val="auto"/>
                <w:highlight w:val="none"/>
              </w:rPr>
              <w:t xml:space="preserve"> </w:t>
            </w:r>
            <w:r>
              <w:rPr>
                <w:rStyle w:val="85"/>
                <w:rFonts w:hint="eastAsia"/>
                <w:b/>
                <w:bCs/>
                <w:color w:val="auto"/>
                <w:highlight w:val="none"/>
                <w:lang w:val="en-US"/>
              </w:rPr>
              <w:t>6</w:t>
            </w:r>
            <w:r>
              <w:rPr>
                <w:rStyle w:val="85"/>
                <w:rFonts w:hint="eastAsia"/>
                <w:b/>
                <w:bCs/>
                <w:color w:val="auto"/>
                <w:highlight w:val="none"/>
              </w:rPr>
              <w:t xml:space="preserve"> </w:t>
            </w:r>
            <w:r>
              <w:rPr>
                <w:rStyle w:val="85"/>
                <w:rFonts w:hint="eastAsia" w:cs="宋体"/>
                <w:b/>
                <w:bCs/>
                <w:color w:val="auto"/>
                <w:highlight w:val="none"/>
              </w:rPr>
              <w:t>环境风险</w:t>
            </w:r>
          </w:p>
          <w:p w14:paraId="2C0E3CEE">
            <w:pPr>
              <w:pStyle w:val="2"/>
              <w:spacing w:before="0" w:after="0" w:line="360" w:lineRule="auto"/>
              <w:rPr>
                <w:rStyle w:val="85"/>
                <w:rFonts w:ascii="Times New Roman" w:hAnsi="Times New Roman" w:cs="Times New Roman"/>
                <w:b w:val="0"/>
                <w:bCs w:val="0"/>
                <w:color w:val="auto"/>
                <w:highlight w:val="none"/>
              </w:rPr>
            </w:pPr>
            <w:r>
              <w:rPr>
                <w:rStyle w:val="85"/>
                <w:rFonts w:hint="eastAsia" w:ascii="Times New Roman" w:hAnsi="Times New Roman" w:cs="Times New Roman"/>
                <w:b w:val="0"/>
                <w:bCs w:val="0"/>
                <w:color w:val="auto"/>
                <w:highlight w:val="none"/>
              </w:rPr>
              <w:t xml:space="preserve">    </w:t>
            </w:r>
            <w:r>
              <w:rPr>
                <w:rStyle w:val="85"/>
                <w:rFonts w:ascii="Times New Roman" w:hAnsi="Times New Roman" w:cs="Times New Roman"/>
                <w:b/>
                <w:bCs/>
                <w:color w:val="auto"/>
                <w:highlight w:val="none"/>
              </w:rPr>
              <w:t>6.1</w:t>
            </w:r>
            <w:r>
              <w:rPr>
                <w:rStyle w:val="85"/>
                <w:rFonts w:hint="eastAsia" w:ascii="Times New Roman" w:hAnsi="Times New Roman" w:cs="宋体"/>
                <w:b/>
                <w:bCs/>
                <w:color w:val="auto"/>
                <w:highlight w:val="none"/>
              </w:rPr>
              <w:t>环境风险初判</w:t>
            </w:r>
          </w:p>
          <w:p w14:paraId="31F93794">
            <w:pPr>
              <w:spacing w:line="360" w:lineRule="auto"/>
              <w:ind w:firstLine="480" w:firstLineChars="200"/>
              <w:rPr>
                <w:color w:val="auto"/>
                <w:sz w:val="24"/>
                <w:szCs w:val="24"/>
                <w:highlight w:val="none"/>
              </w:rPr>
            </w:pPr>
            <w:r>
              <w:rPr>
                <w:rFonts w:hint="eastAsia"/>
                <w:color w:val="auto"/>
                <w:sz w:val="24"/>
                <w:szCs w:val="24"/>
                <w:highlight w:val="none"/>
                <w:lang w:eastAsia="zh-CN"/>
              </w:rPr>
              <w:t>本项目使用的原辅料为秸秆、碎木、锯末。废气污染物主要为颗粒物。危险废物包括废机油、废油桶、废含油抹布和手套。</w:t>
            </w:r>
            <w:r>
              <w:rPr>
                <w:rFonts w:hint="eastAsia"/>
                <w:color w:val="auto"/>
                <w:sz w:val="24"/>
                <w:szCs w:val="24"/>
                <w:highlight w:val="none"/>
              </w:rPr>
              <w:br w:type="textWrapping"/>
            </w:r>
            <w:r>
              <w:rPr>
                <w:rFonts w:hint="eastAsia"/>
                <w:color w:val="auto"/>
                <w:sz w:val="24"/>
                <w:szCs w:val="24"/>
                <w:highlight w:val="none"/>
                <w:lang w:val="en-US" w:eastAsia="zh-CN"/>
              </w:rPr>
              <w:t xml:space="preserve">    </w:t>
            </w:r>
            <w:r>
              <w:rPr>
                <w:rFonts w:hint="eastAsia"/>
                <w:color w:val="auto"/>
                <w:sz w:val="24"/>
                <w:szCs w:val="24"/>
                <w:highlight w:val="none"/>
              </w:rPr>
              <w:t>评价结合项目涉及的各类物质，逐一搜索《建设项目环境风险评价技术导则》（HJ/T169-2018）附录B，初步判定项目</w:t>
            </w:r>
            <w:r>
              <w:rPr>
                <w:rFonts w:hint="eastAsia"/>
                <w:color w:val="auto"/>
                <w:sz w:val="24"/>
                <w:szCs w:val="24"/>
                <w:highlight w:val="none"/>
                <w:lang w:eastAsia="zh-CN"/>
              </w:rPr>
              <w:t>涉及</w:t>
            </w:r>
            <w:r>
              <w:rPr>
                <w:rFonts w:hint="eastAsia"/>
                <w:color w:val="auto"/>
                <w:sz w:val="24"/>
                <w:szCs w:val="24"/>
                <w:highlight w:val="none"/>
              </w:rPr>
              <w:t>风险物质</w:t>
            </w:r>
            <w:r>
              <w:rPr>
                <w:rFonts w:hint="eastAsia"/>
                <w:color w:val="auto"/>
                <w:sz w:val="24"/>
                <w:szCs w:val="24"/>
                <w:highlight w:val="none"/>
                <w:lang w:eastAsia="zh-CN"/>
              </w:rPr>
              <w:t>的</w:t>
            </w:r>
            <w:r>
              <w:rPr>
                <w:rFonts w:hint="eastAsia"/>
                <w:color w:val="auto"/>
                <w:sz w:val="24"/>
                <w:szCs w:val="24"/>
                <w:highlight w:val="none"/>
              </w:rPr>
              <w:t>为</w:t>
            </w:r>
            <w:r>
              <w:rPr>
                <w:rFonts w:hint="eastAsia"/>
                <w:bCs/>
                <w:color w:val="auto"/>
                <w:sz w:val="24"/>
                <w:szCs w:val="24"/>
                <w:highlight w:val="none"/>
                <w:lang w:val="en-US" w:eastAsia="zh-CN"/>
              </w:rPr>
              <w:t>废机油</w:t>
            </w:r>
            <w:r>
              <w:rPr>
                <w:rFonts w:hint="eastAsia"/>
                <w:color w:val="auto"/>
                <w:sz w:val="24"/>
                <w:szCs w:val="24"/>
                <w:highlight w:val="none"/>
                <w:lang w:eastAsia="zh-CN"/>
              </w:rPr>
              <w:t>。</w:t>
            </w:r>
          </w:p>
          <w:p w14:paraId="1B559613">
            <w:pPr>
              <w:adjustRightInd w:val="0"/>
              <w:snapToGrid w:val="0"/>
              <w:spacing w:before="120" w:beforeLines="50" w:line="360" w:lineRule="auto"/>
              <w:rPr>
                <w:bCs/>
                <w:color w:val="auto"/>
                <w:sz w:val="24"/>
                <w:szCs w:val="24"/>
                <w:highlight w:val="none"/>
              </w:rPr>
            </w:pPr>
            <w:r>
              <w:rPr>
                <w:rFonts w:hint="eastAsia"/>
                <w:bCs/>
                <w:color w:val="auto"/>
                <w:sz w:val="24"/>
                <w:szCs w:val="24"/>
                <w:highlight w:val="none"/>
              </w:rPr>
              <w:t xml:space="preserve">    </w:t>
            </w:r>
            <w:r>
              <w:rPr>
                <w:rFonts w:hint="eastAsia"/>
                <w:b/>
                <w:bCs w:val="0"/>
                <w:color w:val="auto"/>
                <w:sz w:val="24"/>
                <w:szCs w:val="24"/>
                <w:highlight w:val="none"/>
              </w:rPr>
              <w:t xml:space="preserve"> 6.2风险调查</w:t>
            </w:r>
          </w:p>
          <w:p w14:paraId="22293FF7">
            <w:pPr>
              <w:bidi w:val="0"/>
              <w:spacing w:line="360" w:lineRule="auto"/>
              <w:ind w:firstLine="48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根据调查识别，拟建项目涉及到的风险物</w:t>
            </w:r>
            <w:r>
              <w:rPr>
                <w:rFonts w:hint="eastAsia"/>
                <w:bCs/>
                <w:color w:val="auto"/>
                <w:sz w:val="24"/>
                <w:szCs w:val="24"/>
                <w:highlight w:val="none"/>
                <w:lang w:eastAsia="zh-CN"/>
              </w:rPr>
              <w:t>质主要为</w:t>
            </w:r>
            <w:r>
              <w:rPr>
                <w:rFonts w:hint="eastAsia"/>
                <w:bCs/>
                <w:color w:val="auto"/>
                <w:sz w:val="24"/>
                <w:szCs w:val="24"/>
                <w:highlight w:val="none"/>
                <w:lang w:val="en-US" w:eastAsia="zh-CN"/>
              </w:rPr>
              <w:t>废机油</w:t>
            </w:r>
            <w:r>
              <w:rPr>
                <w:rFonts w:hint="eastAsia"/>
                <w:bCs/>
                <w:color w:val="auto"/>
                <w:sz w:val="24"/>
                <w:szCs w:val="24"/>
                <w:highlight w:val="none"/>
                <w:lang w:eastAsia="zh-CN"/>
              </w:rPr>
              <w:t>，物</w:t>
            </w:r>
            <w:r>
              <w:rPr>
                <w:rFonts w:hint="eastAsia" w:ascii="Times New Roman" w:hAnsi="Times New Roman" w:eastAsia="宋体" w:cs="Times New Roman"/>
                <w:color w:val="auto"/>
                <w:sz w:val="24"/>
                <w:szCs w:val="24"/>
                <w:highlight w:val="none"/>
                <w:lang w:eastAsia="zh-CN"/>
              </w:rPr>
              <w:t>料相关信息详见下表：</w:t>
            </w:r>
          </w:p>
          <w:p w14:paraId="55C3AD84">
            <w:pPr>
              <w:bidi w:val="0"/>
              <w:spacing w:line="360" w:lineRule="auto"/>
              <w:jc w:val="center"/>
              <w:rPr>
                <w:b w:val="0"/>
                <w:bCs w:val="0"/>
                <w:color w:val="auto"/>
                <w:highlight w:val="none"/>
              </w:rPr>
            </w:pPr>
            <w:r>
              <w:rPr>
                <w:rFonts w:hint="eastAsia"/>
                <w:b w:val="0"/>
                <w:bCs w:val="0"/>
                <w:color w:val="auto"/>
                <w:highlight w:val="none"/>
              </w:rPr>
              <w:t>表4</w:t>
            </w:r>
            <w:r>
              <w:rPr>
                <w:rFonts w:hint="eastAsia"/>
                <w:b w:val="0"/>
                <w:bCs w:val="0"/>
                <w:color w:val="auto"/>
                <w:highlight w:val="none"/>
                <w:lang w:val="en-US" w:eastAsia="zh-CN"/>
              </w:rPr>
              <w:t xml:space="preserve">-16 </w:t>
            </w:r>
            <w:r>
              <w:rPr>
                <w:b w:val="0"/>
                <w:bCs w:val="0"/>
                <w:color w:val="auto"/>
                <w:highlight w:val="none"/>
              </w:rPr>
              <w:t>项目主要风险物质识别表</w:t>
            </w:r>
          </w:p>
          <w:tbl>
            <w:tblPr>
              <w:tblStyle w:val="37"/>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0"/>
              <w:gridCol w:w="2257"/>
              <w:gridCol w:w="1398"/>
              <w:gridCol w:w="2512"/>
            </w:tblGrid>
            <w:tr w14:paraId="43C1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 w:hRule="atLeast"/>
                <w:jc w:val="center"/>
              </w:trPr>
              <w:tc>
                <w:tcPr>
                  <w:tcW w:w="1090" w:type="pct"/>
                  <w:tcBorders>
                    <w:top w:val="single" w:color="auto" w:sz="4" w:space="0"/>
                    <w:left w:val="single" w:color="auto" w:sz="4" w:space="0"/>
                    <w:bottom w:val="single" w:color="auto" w:sz="4" w:space="0"/>
                    <w:right w:val="single" w:color="auto" w:sz="4" w:space="0"/>
                  </w:tcBorders>
                  <w:vAlign w:val="center"/>
                </w:tcPr>
                <w:p w14:paraId="67058E37">
                  <w:pPr>
                    <w:jc w:val="center"/>
                    <w:rPr>
                      <w:color w:val="auto"/>
                      <w:sz w:val="22"/>
                      <w:szCs w:val="22"/>
                      <w:highlight w:val="none"/>
                    </w:rPr>
                  </w:pPr>
                  <w:r>
                    <w:rPr>
                      <w:rFonts w:hint="eastAsia" w:cs="宋体"/>
                      <w:color w:val="auto"/>
                      <w:sz w:val="22"/>
                      <w:szCs w:val="22"/>
                      <w:highlight w:val="none"/>
                    </w:rPr>
                    <w:t>危险物质名称</w:t>
                  </w:r>
                </w:p>
              </w:tc>
              <w:tc>
                <w:tcPr>
                  <w:tcW w:w="1430" w:type="pct"/>
                  <w:tcBorders>
                    <w:top w:val="single" w:color="auto" w:sz="4" w:space="0"/>
                    <w:left w:val="single" w:color="auto" w:sz="4" w:space="0"/>
                    <w:bottom w:val="single" w:color="auto" w:sz="4" w:space="0"/>
                    <w:right w:val="single" w:color="auto" w:sz="4" w:space="0"/>
                  </w:tcBorders>
                  <w:vAlign w:val="center"/>
                </w:tcPr>
                <w:p w14:paraId="26A1D326">
                  <w:pPr>
                    <w:jc w:val="center"/>
                    <w:rPr>
                      <w:color w:val="auto"/>
                      <w:sz w:val="22"/>
                      <w:szCs w:val="22"/>
                      <w:highlight w:val="none"/>
                    </w:rPr>
                  </w:pPr>
                  <w:r>
                    <w:rPr>
                      <w:rFonts w:hint="eastAsia" w:cs="宋体"/>
                      <w:color w:val="auto"/>
                      <w:sz w:val="22"/>
                      <w:szCs w:val="22"/>
                      <w:highlight w:val="none"/>
                    </w:rPr>
                    <w:t>厂区最大存在量（</w:t>
                  </w:r>
                  <w:r>
                    <w:rPr>
                      <w:color w:val="auto"/>
                      <w:sz w:val="22"/>
                      <w:szCs w:val="22"/>
                      <w:highlight w:val="none"/>
                    </w:rPr>
                    <w:t>t</w:t>
                  </w:r>
                  <w:r>
                    <w:rPr>
                      <w:rFonts w:hint="eastAsia" w:cs="宋体"/>
                      <w:color w:val="auto"/>
                      <w:sz w:val="22"/>
                      <w:szCs w:val="22"/>
                      <w:highlight w:val="none"/>
                    </w:rPr>
                    <w:t>）</w:t>
                  </w:r>
                </w:p>
              </w:tc>
              <w:tc>
                <w:tcPr>
                  <w:tcW w:w="886" w:type="pct"/>
                  <w:tcBorders>
                    <w:top w:val="single" w:color="auto" w:sz="4" w:space="0"/>
                    <w:left w:val="single" w:color="auto" w:sz="4" w:space="0"/>
                    <w:bottom w:val="single" w:color="auto" w:sz="4" w:space="0"/>
                    <w:right w:val="single" w:color="auto" w:sz="4" w:space="0"/>
                  </w:tcBorders>
                  <w:vAlign w:val="center"/>
                </w:tcPr>
                <w:p w14:paraId="0586B007">
                  <w:pPr>
                    <w:jc w:val="center"/>
                    <w:rPr>
                      <w:color w:val="auto"/>
                      <w:sz w:val="22"/>
                      <w:szCs w:val="22"/>
                      <w:highlight w:val="none"/>
                    </w:rPr>
                  </w:pPr>
                  <w:r>
                    <w:rPr>
                      <w:rFonts w:hint="eastAsia" w:cs="宋体"/>
                      <w:color w:val="auto"/>
                      <w:sz w:val="22"/>
                      <w:szCs w:val="22"/>
                      <w:highlight w:val="none"/>
                    </w:rPr>
                    <w:t>临界量（</w:t>
                  </w:r>
                  <w:r>
                    <w:rPr>
                      <w:color w:val="auto"/>
                      <w:sz w:val="22"/>
                      <w:szCs w:val="22"/>
                      <w:highlight w:val="none"/>
                    </w:rPr>
                    <w:t>t</w:t>
                  </w:r>
                  <w:r>
                    <w:rPr>
                      <w:rFonts w:hint="eastAsia" w:cs="宋体"/>
                      <w:color w:val="auto"/>
                      <w:sz w:val="22"/>
                      <w:szCs w:val="22"/>
                      <w:highlight w:val="none"/>
                    </w:rPr>
                    <w:t>）</w:t>
                  </w:r>
                </w:p>
              </w:tc>
              <w:tc>
                <w:tcPr>
                  <w:tcW w:w="1592" w:type="pct"/>
                  <w:tcBorders>
                    <w:top w:val="single" w:color="auto" w:sz="4" w:space="0"/>
                    <w:left w:val="single" w:color="auto" w:sz="4" w:space="0"/>
                    <w:bottom w:val="single" w:color="auto" w:sz="4" w:space="0"/>
                    <w:right w:val="single" w:color="auto" w:sz="4" w:space="0"/>
                  </w:tcBorders>
                  <w:vAlign w:val="center"/>
                </w:tcPr>
                <w:p w14:paraId="7514DA94">
                  <w:pPr>
                    <w:jc w:val="center"/>
                    <w:rPr>
                      <w:color w:val="auto"/>
                      <w:sz w:val="22"/>
                      <w:szCs w:val="22"/>
                      <w:highlight w:val="none"/>
                    </w:rPr>
                  </w:pPr>
                  <w:r>
                    <w:rPr>
                      <w:rFonts w:hint="eastAsia" w:cs="宋体"/>
                      <w:color w:val="auto"/>
                      <w:sz w:val="22"/>
                      <w:szCs w:val="22"/>
                      <w:highlight w:val="none"/>
                    </w:rPr>
                    <w:t>该种危险物质</w:t>
                  </w:r>
                  <w:r>
                    <w:rPr>
                      <w:color w:val="auto"/>
                      <w:sz w:val="22"/>
                      <w:szCs w:val="22"/>
                      <w:highlight w:val="none"/>
                    </w:rPr>
                    <w:t>Q</w:t>
                  </w:r>
                  <w:r>
                    <w:rPr>
                      <w:rFonts w:hint="eastAsia" w:cs="宋体"/>
                      <w:color w:val="auto"/>
                      <w:sz w:val="22"/>
                      <w:szCs w:val="22"/>
                      <w:highlight w:val="none"/>
                    </w:rPr>
                    <w:t>值</w:t>
                  </w:r>
                </w:p>
              </w:tc>
            </w:tr>
            <w:tr w14:paraId="695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 w:hRule="atLeast"/>
                <w:jc w:val="center"/>
              </w:trPr>
              <w:tc>
                <w:tcPr>
                  <w:tcW w:w="1090" w:type="pct"/>
                  <w:tcBorders>
                    <w:top w:val="single" w:color="auto" w:sz="4" w:space="0"/>
                    <w:left w:val="single" w:color="auto" w:sz="4" w:space="0"/>
                    <w:bottom w:val="single" w:color="auto" w:sz="4" w:space="0"/>
                    <w:right w:val="single" w:color="auto" w:sz="4" w:space="0"/>
                  </w:tcBorders>
                  <w:vAlign w:val="center"/>
                </w:tcPr>
                <w:p w14:paraId="75CAA327">
                  <w:pPr>
                    <w:jc w:val="center"/>
                    <w:rPr>
                      <w:color w:val="auto"/>
                      <w:sz w:val="22"/>
                      <w:szCs w:val="22"/>
                      <w:highlight w:val="none"/>
                    </w:rPr>
                  </w:pPr>
                  <w:r>
                    <w:rPr>
                      <w:rFonts w:hint="eastAsia" w:cs="宋体"/>
                      <w:color w:val="auto"/>
                      <w:sz w:val="22"/>
                      <w:szCs w:val="22"/>
                      <w:highlight w:val="none"/>
                    </w:rPr>
                    <w:t>废机油</w:t>
                  </w:r>
                </w:p>
              </w:tc>
              <w:tc>
                <w:tcPr>
                  <w:tcW w:w="1430" w:type="pct"/>
                  <w:tcBorders>
                    <w:top w:val="single" w:color="auto" w:sz="4" w:space="0"/>
                    <w:left w:val="single" w:color="auto" w:sz="4" w:space="0"/>
                    <w:bottom w:val="single" w:color="auto" w:sz="4" w:space="0"/>
                    <w:right w:val="single" w:color="auto" w:sz="4" w:space="0"/>
                  </w:tcBorders>
                  <w:vAlign w:val="center"/>
                </w:tcPr>
                <w:p w14:paraId="73922A94">
                  <w:pPr>
                    <w:jc w:val="center"/>
                    <w:rPr>
                      <w:rFonts w:hint="default" w:eastAsia="宋体"/>
                      <w:color w:val="auto"/>
                      <w:sz w:val="22"/>
                      <w:szCs w:val="22"/>
                      <w:highlight w:val="none"/>
                      <w:lang w:val="en-US" w:eastAsia="zh-CN"/>
                    </w:rPr>
                  </w:pPr>
                  <w:r>
                    <w:rPr>
                      <w:color w:val="auto"/>
                      <w:sz w:val="22"/>
                      <w:szCs w:val="22"/>
                      <w:highlight w:val="none"/>
                    </w:rPr>
                    <w:t>0.</w:t>
                  </w:r>
                  <w:r>
                    <w:rPr>
                      <w:rFonts w:hint="eastAsia"/>
                      <w:color w:val="auto"/>
                      <w:sz w:val="22"/>
                      <w:szCs w:val="22"/>
                      <w:highlight w:val="none"/>
                      <w:lang w:val="en-US" w:eastAsia="zh-CN"/>
                    </w:rPr>
                    <w:t>025</w:t>
                  </w:r>
                </w:p>
              </w:tc>
              <w:tc>
                <w:tcPr>
                  <w:tcW w:w="886" w:type="pct"/>
                  <w:tcBorders>
                    <w:top w:val="single" w:color="auto" w:sz="4" w:space="0"/>
                    <w:left w:val="single" w:color="auto" w:sz="4" w:space="0"/>
                    <w:bottom w:val="single" w:color="auto" w:sz="4" w:space="0"/>
                    <w:right w:val="single" w:color="auto" w:sz="4" w:space="0"/>
                  </w:tcBorders>
                  <w:vAlign w:val="center"/>
                </w:tcPr>
                <w:p w14:paraId="37809329">
                  <w:pPr>
                    <w:jc w:val="center"/>
                    <w:rPr>
                      <w:color w:val="auto"/>
                      <w:sz w:val="22"/>
                      <w:szCs w:val="22"/>
                      <w:highlight w:val="none"/>
                    </w:rPr>
                  </w:pPr>
                  <w:r>
                    <w:rPr>
                      <w:rFonts w:hint="eastAsia"/>
                      <w:color w:val="auto"/>
                      <w:sz w:val="22"/>
                      <w:szCs w:val="22"/>
                      <w:highlight w:val="none"/>
                      <w:lang w:val="en-US" w:eastAsia="zh-CN"/>
                    </w:rPr>
                    <w:t>5</w:t>
                  </w:r>
                  <w:r>
                    <w:rPr>
                      <w:color w:val="auto"/>
                      <w:sz w:val="22"/>
                      <w:szCs w:val="22"/>
                      <w:highlight w:val="none"/>
                    </w:rPr>
                    <w:t>0</w:t>
                  </w:r>
                </w:p>
              </w:tc>
              <w:tc>
                <w:tcPr>
                  <w:tcW w:w="1592" w:type="pct"/>
                  <w:tcBorders>
                    <w:top w:val="single" w:color="auto" w:sz="4" w:space="0"/>
                    <w:left w:val="single" w:color="auto" w:sz="4" w:space="0"/>
                    <w:bottom w:val="single" w:color="auto" w:sz="4" w:space="0"/>
                    <w:right w:val="single" w:color="auto" w:sz="4" w:space="0"/>
                  </w:tcBorders>
                  <w:vAlign w:val="center"/>
                </w:tcPr>
                <w:p w14:paraId="786C4044">
                  <w:pPr>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5</w:t>
                  </w:r>
                  <w:r>
                    <w:rPr>
                      <w:rFonts w:hint="eastAsia" w:cs="宋体"/>
                      <w:color w:val="auto"/>
                      <w:sz w:val="22"/>
                      <w:szCs w:val="22"/>
                      <w:highlight w:val="none"/>
                    </w:rPr>
                    <w:t>×</w:t>
                  </w:r>
                  <w:r>
                    <w:rPr>
                      <w:color w:val="auto"/>
                      <w:sz w:val="22"/>
                      <w:szCs w:val="22"/>
                      <w:highlight w:val="none"/>
                    </w:rPr>
                    <w:t>10</w:t>
                  </w:r>
                  <w:r>
                    <w:rPr>
                      <w:color w:val="auto"/>
                      <w:sz w:val="22"/>
                      <w:szCs w:val="22"/>
                      <w:highlight w:val="none"/>
                      <w:vertAlign w:val="superscript"/>
                    </w:rPr>
                    <w:t>-</w:t>
                  </w:r>
                  <w:r>
                    <w:rPr>
                      <w:rFonts w:hint="eastAsia"/>
                      <w:color w:val="auto"/>
                      <w:sz w:val="22"/>
                      <w:szCs w:val="22"/>
                      <w:highlight w:val="none"/>
                      <w:vertAlign w:val="superscript"/>
                      <w:lang w:val="en-US" w:eastAsia="zh-CN"/>
                    </w:rPr>
                    <w:t>4</w:t>
                  </w:r>
                </w:p>
              </w:tc>
            </w:tr>
            <w:tr w14:paraId="559D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8" w:hRule="atLeast"/>
                <w:jc w:val="center"/>
              </w:trPr>
              <w:tc>
                <w:tcPr>
                  <w:tcW w:w="3407" w:type="pct"/>
                  <w:gridSpan w:val="3"/>
                  <w:tcBorders>
                    <w:top w:val="single" w:color="auto" w:sz="4" w:space="0"/>
                    <w:left w:val="single" w:color="auto" w:sz="4" w:space="0"/>
                    <w:bottom w:val="single" w:color="auto" w:sz="4" w:space="0"/>
                    <w:right w:val="single" w:color="auto" w:sz="4" w:space="0"/>
                  </w:tcBorders>
                  <w:vAlign w:val="center"/>
                </w:tcPr>
                <w:p w14:paraId="799F7D51">
                  <w:pPr>
                    <w:jc w:val="center"/>
                    <w:rPr>
                      <w:color w:val="auto"/>
                      <w:sz w:val="22"/>
                      <w:szCs w:val="22"/>
                      <w:highlight w:val="none"/>
                    </w:rPr>
                  </w:pPr>
                  <w:r>
                    <w:rPr>
                      <w:rFonts w:hint="eastAsia" w:cs="宋体"/>
                      <w:color w:val="auto"/>
                      <w:sz w:val="22"/>
                      <w:szCs w:val="22"/>
                      <w:highlight w:val="none"/>
                    </w:rPr>
                    <w:t>项目</w:t>
                  </w:r>
                  <w:r>
                    <w:rPr>
                      <w:color w:val="auto"/>
                      <w:sz w:val="22"/>
                      <w:szCs w:val="22"/>
                      <w:highlight w:val="none"/>
                    </w:rPr>
                    <w:t>Q</w:t>
                  </w:r>
                  <w:r>
                    <w:rPr>
                      <w:rFonts w:hint="eastAsia" w:cs="宋体"/>
                      <w:color w:val="auto"/>
                      <w:sz w:val="22"/>
                      <w:szCs w:val="22"/>
                      <w:highlight w:val="none"/>
                    </w:rPr>
                    <w:t>值</w:t>
                  </w:r>
                </w:p>
              </w:tc>
              <w:tc>
                <w:tcPr>
                  <w:tcW w:w="1592" w:type="pct"/>
                  <w:tcBorders>
                    <w:top w:val="single" w:color="auto" w:sz="4" w:space="0"/>
                    <w:left w:val="single" w:color="auto" w:sz="4" w:space="0"/>
                    <w:bottom w:val="single" w:color="auto" w:sz="4" w:space="0"/>
                    <w:right w:val="single" w:color="auto" w:sz="4" w:space="0"/>
                  </w:tcBorders>
                  <w:vAlign w:val="center"/>
                </w:tcPr>
                <w:p w14:paraId="7D2CC841">
                  <w:pPr>
                    <w:jc w:val="center"/>
                    <w:rPr>
                      <w:rFonts w:hint="default" w:eastAsia="宋体"/>
                      <w:color w:val="auto"/>
                      <w:sz w:val="22"/>
                      <w:szCs w:val="22"/>
                      <w:highlight w:val="none"/>
                      <w:lang w:val="en-US" w:eastAsia="zh-CN"/>
                    </w:rPr>
                  </w:pPr>
                  <w:r>
                    <w:rPr>
                      <w:rFonts w:hint="eastAsia" w:ascii="Times New Roman" w:eastAsia="宋体"/>
                      <w:color w:val="auto"/>
                      <w:sz w:val="22"/>
                      <w:szCs w:val="22"/>
                      <w:highlight w:val="none"/>
                      <w:lang w:val="en-US" w:eastAsia="zh-CN"/>
                    </w:rPr>
                    <w:t>0.00</w:t>
                  </w:r>
                  <w:r>
                    <w:rPr>
                      <w:rFonts w:hint="eastAsia" w:ascii="Times New Roman"/>
                      <w:color w:val="auto"/>
                      <w:sz w:val="22"/>
                      <w:szCs w:val="22"/>
                      <w:highlight w:val="none"/>
                      <w:lang w:val="en-US" w:eastAsia="zh-CN"/>
                    </w:rPr>
                    <w:t>0</w:t>
                  </w:r>
                  <w:r>
                    <w:rPr>
                      <w:rFonts w:hint="eastAsia"/>
                      <w:color w:val="auto"/>
                      <w:sz w:val="22"/>
                      <w:szCs w:val="22"/>
                      <w:highlight w:val="none"/>
                      <w:lang w:val="en-US" w:eastAsia="zh-CN"/>
                    </w:rPr>
                    <w:t>5</w:t>
                  </w:r>
                </w:p>
              </w:tc>
            </w:tr>
          </w:tbl>
          <w:p w14:paraId="32074BB2">
            <w:pPr>
              <w:bidi w:val="0"/>
              <w:spacing w:line="360" w:lineRule="auto"/>
              <w:jc w:val="center"/>
              <w:rPr>
                <w:b/>
                <w:bCs/>
                <w:color w:val="auto"/>
                <w:highlight w:val="none"/>
              </w:rPr>
            </w:pPr>
          </w:p>
          <w:p w14:paraId="465A9FF3">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2" w:firstLineChars="200"/>
              <w:textAlignment w:val="auto"/>
              <w:rPr>
                <w:b/>
                <w:bCs w:val="0"/>
                <w:color w:val="auto"/>
                <w:sz w:val="24"/>
                <w:szCs w:val="24"/>
                <w:highlight w:val="none"/>
              </w:rPr>
            </w:pPr>
            <w:r>
              <w:rPr>
                <w:rFonts w:hint="eastAsia"/>
                <w:b/>
                <w:bCs w:val="0"/>
                <w:color w:val="auto"/>
                <w:sz w:val="24"/>
                <w:szCs w:val="24"/>
                <w:highlight w:val="none"/>
              </w:rPr>
              <w:t>6.3环境风险识别</w:t>
            </w:r>
          </w:p>
          <w:p w14:paraId="1AD2F5D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据《建设项目环境风险评价技术导则》（HJ169-2018），进行环境风险评价工作等级的判定。</w:t>
            </w:r>
          </w:p>
          <w:p w14:paraId="0C04C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color w:val="auto"/>
                <w:sz w:val="24"/>
                <w:szCs w:val="24"/>
                <w:highlight w:val="none"/>
              </w:rPr>
              <w:t>本项目无环境风险物质，本项目Q</w:t>
            </w:r>
            <w:r>
              <w:rPr>
                <w:rFonts w:hint="eastAsia" w:ascii="Times New Roman" w:hAnsi="Times New Roman" w:eastAsia="宋体" w:cs="Times New Roman"/>
                <w:color w:val="auto"/>
                <w:sz w:val="24"/>
                <w:szCs w:val="24"/>
                <w:highlight w:val="none"/>
                <w:lang w:val="en-US" w:eastAsia="zh-CN"/>
              </w:rPr>
              <w:t>=0.0005</w:t>
            </w:r>
            <w:r>
              <w:rPr>
                <w:rFonts w:hint="eastAsia" w:ascii="Times New Roman" w:hAnsi="Times New Roman" w:eastAsia="宋体" w:cs="Times New Roman"/>
                <w:color w:val="auto"/>
                <w:sz w:val="24"/>
                <w:szCs w:val="24"/>
                <w:highlight w:val="none"/>
              </w:rPr>
              <w:t>＜</w:t>
            </w:r>
            <w:r>
              <w:rPr>
                <w:rFonts w:hint="eastAsia"/>
                <w:color w:val="auto"/>
                <w:sz w:val="24"/>
                <w:szCs w:val="24"/>
                <w:highlight w:val="none"/>
              </w:rPr>
              <w:t>1，则本项目环境风险潜势为Ⅰ，仅需要对项目环境风险进行简单分析</w:t>
            </w:r>
            <w:r>
              <w:rPr>
                <w:rFonts w:hint="eastAsia" w:ascii="Times New Roman" w:hAnsi="Times New Roman" w:eastAsia="宋体" w:cs="Times New Roman"/>
                <w:color w:val="auto"/>
                <w:sz w:val="24"/>
                <w:szCs w:val="24"/>
                <w:highlight w:val="none"/>
                <w:lang w:val="en-US" w:eastAsia="zh-CN"/>
              </w:rPr>
              <w:t>。</w:t>
            </w:r>
          </w:p>
          <w:p w14:paraId="3418650F">
            <w:pPr>
              <w:spacing w:line="360" w:lineRule="auto"/>
              <w:ind w:firstLine="482" w:firstLineChars="200"/>
              <w:rPr>
                <w:rFonts w:hint="eastAsia"/>
                <w:b/>
                <w:bCs/>
                <w:color w:val="auto"/>
                <w:sz w:val="24"/>
                <w:szCs w:val="24"/>
                <w:highlight w:val="none"/>
              </w:rPr>
            </w:pPr>
            <w:r>
              <w:rPr>
                <w:rFonts w:hint="eastAsia"/>
                <w:b/>
                <w:bCs w:val="0"/>
                <w:color w:val="auto"/>
                <w:sz w:val="24"/>
                <w:szCs w:val="24"/>
                <w:highlight w:val="none"/>
              </w:rPr>
              <w:t>6.</w:t>
            </w:r>
            <w:r>
              <w:rPr>
                <w:rFonts w:hint="eastAsia"/>
                <w:b/>
                <w:bCs w:val="0"/>
                <w:color w:val="auto"/>
                <w:sz w:val="24"/>
                <w:szCs w:val="24"/>
                <w:highlight w:val="none"/>
                <w:lang w:val="en-US" w:eastAsia="zh-CN"/>
              </w:rPr>
              <w:t>4</w:t>
            </w:r>
            <w:r>
              <w:rPr>
                <w:rFonts w:hint="eastAsia"/>
                <w:b/>
                <w:bCs/>
                <w:color w:val="auto"/>
                <w:sz w:val="24"/>
                <w:szCs w:val="24"/>
                <w:highlight w:val="none"/>
              </w:rPr>
              <w:t>环境风险分析</w:t>
            </w:r>
          </w:p>
          <w:p w14:paraId="7CC4112C">
            <w:pPr>
              <w:spacing w:line="360" w:lineRule="auto"/>
              <w:ind w:firstLine="480" w:firstLineChars="200"/>
              <w:rPr>
                <w:rFonts w:hint="eastAsia"/>
                <w:color w:val="auto"/>
                <w:sz w:val="24"/>
                <w:szCs w:val="24"/>
                <w:highlight w:val="none"/>
              </w:rPr>
            </w:pPr>
            <w:r>
              <w:rPr>
                <w:rFonts w:hint="eastAsia"/>
                <w:color w:val="auto"/>
                <w:sz w:val="24"/>
                <w:szCs w:val="24"/>
                <w:highlight w:val="none"/>
              </w:rPr>
              <w:t>项目运营可能的风险事故见下表：</w:t>
            </w:r>
          </w:p>
          <w:p w14:paraId="0E7B8293">
            <w:pPr>
              <w:keepNext/>
              <w:keepLines/>
              <w:tabs>
                <w:tab w:val="left" w:pos="0"/>
                <w:tab w:val="left" w:pos="180"/>
                <w:tab w:val="left" w:pos="1418"/>
                <w:tab w:val="left" w:pos="2976"/>
              </w:tabs>
              <w:spacing w:line="360" w:lineRule="auto"/>
              <w:jc w:val="center"/>
              <w:outlineLvl w:val="7"/>
              <w:rPr>
                <w:b w:val="0"/>
                <w:bCs w:val="0"/>
                <w:color w:val="auto"/>
                <w:highlight w:val="none"/>
              </w:rPr>
            </w:pPr>
            <w:r>
              <w:rPr>
                <w:rFonts w:hint="eastAsia"/>
                <w:b w:val="0"/>
                <w:bCs w:val="0"/>
                <w:color w:val="auto"/>
                <w:highlight w:val="none"/>
              </w:rPr>
              <w:t>表4</w:t>
            </w:r>
            <w:r>
              <w:rPr>
                <w:b w:val="0"/>
                <w:bCs w:val="0"/>
                <w:color w:val="auto"/>
                <w:highlight w:val="none"/>
              </w:rPr>
              <w:t>-</w:t>
            </w:r>
            <w:r>
              <w:rPr>
                <w:rFonts w:hint="eastAsia"/>
                <w:b w:val="0"/>
                <w:bCs w:val="0"/>
                <w:color w:val="auto"/>
                <w:highlight w:val="none"/>
                <w:lang w:val="en-US" w:eastAsia="zh-CN"/>
              </w:rPr>
              <w:t xml:space="preserve">17 </w:t>
            </w:r>
            <w:r>
              <w:rPr>
                <w:b w:val="0"/>
                <w:bCs w:val="0"/>
                <w:color w:val="auto"/>
                <w:highlight w:val="none"/>
              </w:rPr>
              <w:t>项目存在的环境事故类型</w:t>
            </w:r>
          </w:p>
          <w:tbl>
            <w:tblPr>
              <w:tblStyle w:val="37"/>
              <w:tblW w:w="7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783"/>
              <w:gridCol w:w="1053"/>
              <w:gridCol w:w="1608"/>
              <w:gridCol w:w="2524"/>
              <w:gridCol w:w="1370"/>
            </w:tblGrid>
            <w:tr w14:paraId="243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640" w:type="dxa"/>
                  <w:tcBorders>
                    <w:top w:val="single" w:color="auto" w:sz="4" w:space="0"/>
                    <w:left w:val="single" w:color="auto" w:sz="4" w:space="0"/>
                    <w:bottom w:val="single" w:color="auto" w:sz="4" w:space="0"/>
                    <w:right w:val="single" w:color="auto" w:sz="4" w:space="0"/>
                  </w:tcBorders>
                  <w:noWrap w:val="0"/>
                  <w:vAlign w:val="center"/>
                </w:tcPr>
                <w:p w14:paraId="57C0C3C5">
                  <w:pPr>
                    <w:jc w:val="center"/>
                    <w:rPr>
                      <w:color w:val="auto"/>
                      <w:highlight w:val="none"/>
                    </w:rPr>
                  </w:pPr>
                  <w:r>
                    <w:rPr>
                      <w:color w:val="auto"/>
                      <w:highlight w:val="none"/>
                    </w:rPr>
                    <w:t>系统名称</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2870D08D">
                  <w:pPr>
                    <w:jc w:val="center"/>
                    <w:rPr>
                      <w:color w:val="auto"/>
                      <w:highlight w:val="none"/>
                    </w:rPr>
                  </w:pPr>
                  <w:r>
                    <w:rPr>
                      <w:color w:val="auto"/>
                      <w:highlight w:val="none"/>
                    </w:rPr>
                    <w:t>危险单元</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403274F">
                  <w:pPr>
                    <w:jc w:val="center"/>
                    <w:rPr>
                      <w:color w:val="auto"/>
                      <w:highlight w:val="none"/>
                    </w:rPr>
                  </w:pPr>
                  <w:r>
                    <w:rPr>
                      <w:color w:val="auto"/>
                      <w:highlight w:val="none"/>
                    </w:rPr>
                    <w:t>主要危险物质</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7F89AF1">
                  <w:pPr>
                    <w:jc w:val="center"/>
                    <w:rPr>
                      <w:color w:val="auto"/>
                      <w:highlight w:val="none"/>
                    </w:rPr>
                  </w:pPr>
                  <w:r>
                    <w:rPr>
                      <w:color w:val="auto"/>
                      <w:highlight w:val="none"/>
                    </w:rPr>
                    <w:t>环境风险类型</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08E03DCA">
                  <w:pPr>
                    <w:jc w:val="center"/>
                    <w:rPr>
                      <w:color w:val="auto"/>
                      <w:highlight w:val="none"/>
                    </w:rPr>
                  </w:pPr>
                  <w:r>
                    <w:rPr>
                      <w:color w:val="auto"/>
                      <w:highlight w:val="none"/>
                    </w:rPr>
                    <w:t>环境影响途径</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81F83C1">
                  <w:pPr>
                    <w:jc w:val="center"/>
                    <w:rPr>
                      <w:color w:val="auto"/>
                      <w:highlight w:val="none"/>
                    </w:rPr>
                  </w:pPr>
                  <w:r>
                    <w:rPr>
                      <w:color w:val="auto"/>
                      <w:highlight w:val="none"/>
                    </w:rPr>
                    <w:t>可能受影响的环境敏感目标</w:t>
                  </w:r>
                </w:p>
              </w:tc>
            </w:tr>
            <w:tr w14:paraId="20D9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0" w:type="dxa"/>
                  <w:vMerge w:val="restart"/>
                  <w:tcBorders>
                    <w:top w:val="single" w:color="auto" w:sz="4" w:space="0"/>
                    <w:left w:val="single" w:color="auto" w:sz="4" w:space="0"/>
                    <w:right w:val="single" w:color="auto" w:sz="4" w:space="0"/>
                  </w:tcBorders>
                  <w:noWrap w:val="0"/>
                  <w:vAlign w:val="center"/>
                </w:tcPr>
                <w:p w14:paraId="7B256441">
                  <w:pPr>
                    <w:jc w:val="center"/>
                    <w:rPr>
                      <w:color w:val="auto"/>
                      <w:highlight w:val="none"/>
                    </w:rPr>
                  </w:pPr>
                  <w:r>
                    <w:rPr>
                      <w:rFonts w:hint="eastAsia" w:cs="Times New Roman"/>
                      <w:color w:val="auto"/>
                      <w:highlight w:val="none"/>
                      <w:lang w:val="en-US" w:eastAsia="zh-CN"/>
                    </w:rPr>
                    <w:t>生产区、办公区</w:t>
                  </w:r>
                </w:p>
              </w:tc>
              <w:tc>
                <w:tcPr>
                  <w:tcW w:w="783" w:type="dxa"/>
                  <w:vMerge w:val="restart"/>
                  <w:tcBorders>
                    <w:top w:val="single" w:color="auto" w:sz="4" w:space="0"/>
                    <w:left w:val="single" w:color="auto" w:sz="4" w:space="0"/>
                    <w:right w:val="single" w:color="auto" w:sz="4" w:space="0"/>
                  </w:tcBorders>
                  <w:noWrap w:val="0"/>
                  <w:vAlign w:val="center"/>
                </w:tcPr>
                <w:p w14:paraId="248B65EE">
                  <w:pPr>
                    <w:jc w:val="center"/>
                    <w:rPr>
                      <w:rFonts w:hint="default" w:ascii="Calibri" w:hAnsi="Calibri" w:eastAsia="宋体" w:cs="宋体"/>
                      <w:color w:val="auto"/>
                      <w:kern w:val="2"/>
                      <w:sz w:val="21"/>
                      <w:szCs w:val="21"/>
                      <w:highlight w:val="none"/>
                      <w:lang w:val="en-US" w:eastAsia="zh-CN" w:bidi="ar-SA"/>
                    </w:rPr>
                  </w:pPr>
                  <w:r>
                    <w:rPr>
                      <w:rFonts w:hint="eastAsia" w:cs="Times New Roman"/>
                      <w:color w:val="auto"/>
                      <w:highlight w:val="none"/>
                      <w:lang w:val="en-US" w:eastAsia="zh-CN"/>
                    </w:rPr>
                    <w:t>生产区、办公区</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6568D75">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有毒</w:t>
                  </w:r>
                  <w:r>
                    <w:rPr>
                      <w:rFonts w:hint="eastAsia" w:ascii="Times New Roman" w:hAnsi="Times New Roman" w:eastAsia="宋体" w:cs="Times New Roman"/>
                      <w:color w:val="auto"/>
                      <w:highlight w:val="none"/>
                      <w:lang w:val="en-US" w:eastAsia="zh-CN"/>
                    </w:rPr>
                    <w:br w:type="textWrapping"/>
                  </w:r>
                  <w:r>
                    <w:rPr>
                      <w:rFonts w:hint="eastAsia" w:ascii="Times New Roman" w:hAnsi="Times New Roman" w:eastAsia="宋体" w:cs="Times New Roman"/>
                      <w:color w:val="auto"/>
                      <w:highlight w:val="none"/>
                      <w:lang w:val="en-US" w:eastAsia="zh-CN"/>
                    </w:rPr>
                    <w:t>气体</w:t>
                  </w:r>
                </w:p>
              </w:tc>
              <w:tc>
                <w:tcPr>
                  <w:tcW w:w="1608" w:type="dxa"/>
                  <w:vMerge w:val="restart"/>
                  <w:tcBorders>
                    <w:top w:val="single" w:color="auto" w:sz="4" w:space="0"/>
                    <w:left w:val="single" w:color="auto" w:sz="4" w:space="0"/>
                    <w:right w:val="single" w:color="auto" w:sz="4" w:space="0"/>
                  </w:tcBorders>
                  <w:noWrap w:val="0"/>
                  <w:vAlign w:val="center"/>
                </w:tcPr>
                <w:p w14:paraId="54A85C5E">
                  <w:pPr>
                    <w:jc w:val="center"/>
                    <w:rPr>
                      <w:rFonts w:hint="eastAsia" w:ascii="Calibri" w:hAnsi="Calibri" w:eastAsia="宋体" w:cs="宋体"/>
                      <w:color w:val="auto"/>
                      <w:kern w:val="2"/>
                      <w:sz w:val="21"/>
                      <w:szCs w:val="21"/>
                      <w:highlight w:val="none"/>
                      <w:lang w:val="en-US" w:eastAsia="zh-CN" w:bidi="ar-SA"/>
                    </w:rPr>
                  </w:pPr>
                  <w:r>
                    <w:rPr>
                      <w:color w:val="auto"/>
                      <w:highlight w:val="none"/>
                    </w:rPr>
                    <w:t>遇</w:t>
                  </w:r>
                  <w:r>
                    <w:rPr>
                      <w:rFonts w:hint="eastAsia"/>
                      <w:color w:val="auto"/>
                      <w:highlight w:val="none"/>
                    </w:rPr>
                    <w:t>人员操作失误或可燃易燃物品遇明火发生火灾</w:t>
                  </w:r>
                </w:p>
              </w:tc>
              <w:tc>
                <w:tcPr>
                  <w:tcW w:w="2524" w:type="dxa"/>
                  <w:vMerge w:val="restart"/>
                  <w:tcBorders>
                    <w:top w:val="single" w:color="auto" w:sz="4" w:space="0"/>
                    <w:left w:val="single" w:color="auto" w:sz="4" w:space="0"/>
                    <w:right w:val="single" w:color="auto" w:sz="4" w:space="0"/>
                  </w:tcBorders>
                  <w:noWrap w:val="0"/>
                  <w:vAlign w:val="center"/>
                </w:tcPr>
                <w:p w14:paraId="1A5CE397">
                  <w:pPr>
                    <w:jc w:val="center"/>
                    <w:rPr>
                      <w:rFonts w:ascii="Calibri" w:hAnsi="Calibri" w:cs="宋体"/>
                      <w:color w:val="auto"/>
                      <w:kern w:val="2"/>
                      <w:sz w:val="21"/>
                      <w:szCs w:val="21"/>
                      <w:highlight w:val="none"/>
                      <w:lang w:val="en-US" w:eastAsia="zh-CN" w:bidi="ar-SA"/>
                    </w:rPr>
                  </w:pPr>
                  <w:r>
                    <w:rPr>
                      <w:color w:val="auto"/>
                      <w:highlight w:val="none"/>
                    </w:rPr>
                    <w:t>燃烧产生有毒有害气体扩散到大气中，对环境空气产生不利影响</w:t>
                  </w:r>
                  <w:r>
                    <w:rPr>
                      <w:rFonts w:hint="eastAsia"/>
                      <w:color w:val="auto"/>
                      <w:highlight w:val="none"/>
                      <w:lang w:eastAsia="zh-CN"/>
                    </w:rPr>
                    <w:t>；</w:t>
                  </w:r>
                  <w:r>
                    <w:rPr>
                      <w:color w:val="auto"/>
                      <w:highlight w:val="none"/>
                    </w:rPr>
                    <w:t>次生消防事故废水</w:t>
                  </w:r>
                </w:p>
              </w:tc>
              <w:tc>
                <w:tcPr>
                  <w:tcW w:w="1370" w:type="dxa"/>
                  <w:vMerge w:val="restart"/>
                  <w:tcBorders>
                    <w:top w:val="single" w:color="auto" w:sz="4" w:space="0"/>
                    <w:left w:val="single" w:color="auto" w:sz="4" w:space="0"/>
                    <w:right w:val="single" w:color="auto" w:sz="4" w:space="0"/>
                  </w:tcBorders>
                  <w:noWrap w:val="0"/>
                  <w:vAlign w:val="center"/>
                </w:tcPr>
                <w:p w14:paraId="0A842950">
                  <w:pPr>
                    <w:jc w:val="center"/>
                    <w:rPr>
                      <w:rFonts w:hint="eastAsia" w:ascii="Calibri" w:hAnsi="Calibri" w:cs="宋体"/>
                      <w:color w:val="auto"/>
                      <w:kern w:val="2"/>
                      <w:sz w:val="21"/>
                      <w:szCs w:val="21"/>
                      <w:highlight w:val="none"/>
                      <w:lang w:val="en-US" w:eastAsia="zh-CN" w:bidi="ar-SA"/>
                    </w:rPr>
                  </w:pPr>
                  <w:r>
                    <w:rPr>
                      <w:color w:val="auto"/>
                      <w:highlight w:val="none"/>
                    </w:rPr>
                    <w:t>区域地表水</w:t>
                  </w:r>
                  <w:r>
                    <w:rPr>
                      <w:rFonts w:hint="eastAsia"/>
                      <w:color w:val="auto"/>
                      <w:highlight w:val="none"/>
                    </w:rPr>
                    <w:t>、</w:t>
                  </w:r>
                  <w:r>
                    <w:rPr>
                      <w:color w:val="auto"/>
                      <w:highlight w:val="none"/>
                    </w:rPr>
                    <w:t>项目所在区域地下水、土壤</w:t>
                  </w:r>
                </w:p>
              </w:tc>
            </w:tr>
            <w:tr w14:paraId="47BC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0" w:type="dxa"/>
                  <w:vMerge w:val="continue"/>
                  <w:tcBorders>
                    <w:left w:val="single" w:color="auto" w:sz="4" w:space="0"/>
                    <w:right w:val="single" w:color="auto" w:sz="4" w:space="0"/>
                  </w:tcBorders>
                  <w:noWrap w:val="0"/>
                  <w:vAlign w:val="center"/>
                </w:tcPr>
                <w:p w14:paraId="020EFC38">
                  <w:pPr>
                    <w:jc w:val="center"/>
                    <w:rPr>
                      <w:color w:val="auto"/>
                      <w:highlight w:val="none"/>
                    </w:rPr>
                  </w:pPr>
                </w:p>
              </w:tc>
              <w:tc>
                <w:tcPr>
                  <w:tcW w:w="783" w:type="dxa"/>
                  <w:vMerge w:val="continue"/>
                  <w:tcBorders>
                    <w:left w:val="single" w:color="auto" w:sz="4" w:space="0"/>
                    <w:bottom w:val="single" w:color="auto" w:sz="4" w:space="0"/>
                    <w:right w:val="single" w:color="auto" w:sz="4" w:space="0"/>
                  </w:tcBorders>
                  <w:noWrap w:val="0"/>
                  <w:vAlign w:val="center"/>
                </w:tcPr>
                <w:p w14:paraId="40A1D0F4">
                  <w:pPr>
                    <w:jc w:val="center"/>
                    <w:rPr>
                      <w:color w:val="auto"/>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85FBA0D">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消防</w:t>
                  </w:r>
                  <w:r>
                    <w:rPr>
                      <w:rFonts w:hint="eastAsia" w:ascii="Times New Roman" w:hAnsi="Times New Roman" w:eastAsia="宋体" w:cs="Times New Roman"/>
                      <w:color w:val="auto"/>
                      <w:highlight w:val="none"/>
                      <w:lang w:val="en-US" w:eastAsia="zh-CN"/>
                    </w:rPr>
                    <w:br w:type="textWrapping"/>
                  </w:r>
                  <w:r>
                    <w:rPr>
                      <w:rFonts w:hint="eastAsia" w:ascii="Times New Roman" w:hAnsi="Times New Roman" w:eastAsia="宋体" w:cs="Times New Roman"/>
                      <w:color w:val="auto"/>
                      <w:highlight w:val="none"/>
                      <w:lang w:val="en-US" w:eastAsia="zh-CN"/>
                    </w:rPr>
                    <w:t>废水</w:t>
                  </w:r>
                </w:p>
              </w:tc>
              <w:tc>
                <w:tcPr>
                  <w:tcW w:w="1608" w:type="dxa"/>
                  <w:vMerge w:val="continue"/>
                  <w:tcBorders>
                    <w:left w:val="single" w:color="auto" w:sz="4" w:space="0"/>
                    <w:bottom w:val="single" w:color="auto" w:sz="4" w:space="0"/>
                    <w:right w:val="single" w:color="auto" w:sz="4" w:space="0"/>
                  </w:tcBorders>
                  <w:noWrap w:val="0"/>
                  <w:vAlign w:val="center"/>
                </w:tcPr>
                <w:p w14:paraId="7CA6C9D3">
                  <w:pPr>
                    <w:jc w:val="center"/>
                    <w:rPr>
                      <w:rFonts w:hint="default" w:ascii="Calibri" w:hAnsi="Calibri" w:eastAsia="宋体" w:cs="宋体"/>
                      <w:color w:val="auto"/>
                      <w:kern w:val="2"/>
                      <w:sz w:val="21"/>
                      <w:szCs w:val="21"/>
                      <w:highlight w:val="none"/>
                      <w:lang w:val="en-US" w:eastAsia="zh-CN" w:bidi="ar-SA"/>
                    </w:rPr>
                  </w:pPr>
                </w:p>
              </w:tc>
              <w:tc>
                <w:tcPr>
                  <w:tcW w:w="2524" w:type="dxa"/>
                  <w:vMerge w:val="continue"/>
                  <w:tcBorders>
                    <w:left w:val="single" w:color="auto" w:sz="4" w:space="0"/>
                    <w:bottom w:val="single" w:color="auto" w:sz="4" w:space="0"/>
                    <w:right w:val="single" w:color="auto" w:sz="4" w:space="0"/>
                  </w:tcBorders>
                  <w:noWrap w:val="0"/>
                  <w:vAlign w:val="center"/>
                </w:tcPr>
                <w:p w14:paraId="0E06D4C3">
                  <w:pPr>
                    <w:jc w:val="center"/>
                    <w:rPr>
                      <w:rFonts w:hint="default" w:ascii="Calibri" w:hAnsi="Calibri" w:eastAsia="宋体" w:cs="宋体"/>
                      <w:color w:val="auto"/>
                      <w:kern w:val="2"/>
                      <w:sz w:val="21"/>
                      <w:szCs w:val="21"/>
                      <w:highlight w:val="none"/>
                      <w:lang w:val="en-US" w:eastAsia="zh-CN" w:bidi="ar-SA"/>
                    </w:rPr>
                  </w:pPr>
                </w:p>
              </w:tc>
              <w:tc>
                <w:tcPr>
                  <w:tcW w:w="1370" w:type="dxa"/>
                  <w:vMerge w:val="continue"/>
                  <w:tcBorders>
                    <w:left w:val="single" w:color="auto" w:sz="4" w:space="0"/>
                    <w:bottom w:val="single" w:color="auto" w:sz="4" w:space="0"/>
                    <w:right w:val="single" w:color="auto" w:sz="4" w:space="0"/>
                  </w:tcBorders>
                  <w:noWrap w:val="0"/>
                  <w:vAlign w:val="center"/>
                </w:tcPr>
                <w:p w14:paraId="5F83558A">
                  <w:pPr>
                    <w:jc w:val="center"/>
                    <w:rPr>
                      <w:rFonts w:hint="default" w:ascii="Calibri" w:hAnsi="Calibri" w:eastAsia="宋体" w:cs="宋体"/>
                      <w:color w:val="auto"/>
                      <w:kern w:val="2"/>
                      <w:sz w:val="21"/>
                      <w:szCs w:val="21"/>
                      <w:highlight w:val="none"/>
                      <w:lang w:val="en-US" w:eastAsia="zh-CN" w:bidi="ar-SA"/>
                    </w:rPr>
                  </w:pPr>
                </w:p>
              </w:tc>
            </w:tr>
            <w:tr w14:paraId="2AE6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40" w:type="dxa"/>
                  <w:tcBorders>
                    <w:top w:val="single" w:color="auto" w:sz="4" w:space="0"/>
                    <w:left w:val="single" w:color="auto" w:sz="4" w:space="0"/>
                    <w:bottom w:val="single" w:color="auto" w:sz="4" w:space="0"/>
                    <w:right w:val="single" w:color="auto" w:sz="4" w:space="0"/>
                  </w:tcBorders>
                  <w:noWrap w:val="0"/>
                  <w:vAlign w:val="center"/>
                </w:tcPr>
                <w:p w14:paraId="53B27683">
                  <w:pPr>
                    <w:jc w:val="center"/>
                    <w:rPr>
                      <w:rFonts w:hint="eastAsia"/>
                      <w:color w:val="auto"/>
                      <w:highlight w:val="none"/>
                      <w:lang w:eastAsia="zh-CN"/>
                    </w:rPr>
                  </w:pPr>
                  <w:r>
                    <w:rPr>
                      <w:rFonts w:hint="eastAsia"/>
                      <w:color w:val="auto"/>
                      <w:highlight w:val="none"/>
                      <w:lang w:eastAsia="zh-CN"/>
                    </w:rPr>
                    <w:t>危险废物暂存间</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7E4392A5">
                  <w:pPr>
                    <w:jc w:val="center"/>
                    <w:rPr>
                      <w:rFonts w:hint="eastAsia"/>
                      <w:color w:val="auto"/>
                      <w:highlight w:val="none"/>
                      <w:lang w:val="en-US" w:eastAsia="zh-CN"/>
                    </w:rPr>
                  </w:pPr>
                  <w:r>
                    <w:rPr>
                      <w:rFonts w:hint="eastAsia"/>
                      <w:color w:val="auto"/>
                      <w:highlight w:val="none"/>
                      <w:lang w:eastAsia="zh-CN"/>
                    </w:rPr>
                    <w:t>危险废物暂存间</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6BAD85A">
                  <w:pPr>
                    <w:jc w:val="center"/>
                    <w:rPr>
                      <w:rFonts w:hint="eastAsia"/>
                      <w:color w:val="auto"/>
                      <w:highlight w:val="none"/>
                      <w:lang w:val="en-US" w:eastAsia="zh-CN"/>
                    </w:rPr>
                  </w:pPr>
                  <w:r>
                    <w:rPr>
                      <w:rFonts w:hint="eastAsia"/>
                      <w:color w:val="auto"/>
                      <w:highlight w:val="none"/>
                      <w:lang w:val="en-US" w:eastAsia="zh-CN"/>
                    </w:rPr>
                    <w:t>危险废物</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F861CD1">
                  <w:pPr>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危废转移过程由于倾倒、颠簸，发生散落，或人员疏忽混入一般生活垃圾</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131F9067">
                  <w:pPr>
                    <w:jc w:val="center"/>
                    <w:rPr>
                      <w:rFonts w:hint="eastAsia"/>
                      <w:color w:val="auto"/>
                      <w:highlight w:val="none"/>
                    </w:rPr>
                  </w:pPr>
                  <w:r>
                    <w:rPr>
                      <w:rFonts w:hint="eastAsia" w:ascii="Times New Roman" w:hAnsi="Times New Roman" w:eastAsia="宋体" w:cs="Times New Roman"/>
                      <w:color w:val="auto"/>
                      <w:kern w:val="0"/>
                      <w:sz w:val="21"/>
                      <w:szCs w:val="21"/>
                      <w:highlight w:val="none"/>
                      <w:lang w:val="en-US" w:eastAsia="zh-CN" w:bidi="ar-SA"/>
                    </w:rPr>
                    <w:t>危废转移过程由于倾倒、颠簸，发生散落，或人员疏忽混入一般生活垃圾</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0CCEAFA">
                  <w:pPr>
                    <w:jc w:val="center"/>
                    <w:rPr>
                      <w:rFonts w:hint="eastAsia" w:cs="宋体"/>
                      <w:color w:val="auto"/>
                      <w:highlight w:val="none"/>
                      <w:lang w:val="en-US" w:eastAsia="zh-CN"/>
                    </w:rPr>
                  </w:pPr>
                  <w:r>
                    <w:rPr>
                      <w:color w:val="auto"/>
                      <w:highlight w:val="none"/>
                    </w:rPr>
                    <w:t>区域地表水</w:t>
                  </w:r>
                  <w:r>
                    <w:rPr>
                      <w:rFonts w:hint="eastAsia"/>
                      <w:color w:val="auto"/>
                      <w:highlight w:val="none"/>
                    </w:rPr>
                    <w:t>、</w:t>
                  </w:r>
                  <w:r>
                    <w:rPr>
                      <w:color w:val="auto"/>
                      <w:highlight w:val="none"/>
                    </w:rPr>
                    <w:t>项目所在区域地下水、土壤</w:t>
                  </w:r>
                </w:p>
              </w:tc>
            </w:tr>
            <w:tr w14:paraId="4CF3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40" w:type="dxa"/>
                  <w:tcBorders>
                    <w:top w:val="single" w:color="auto" w:sz="4" w:space="0"/>
                    <w:left w:val="single" w:color="auto" w:sz="4" w:space="0"/>
                    <w:bottom w:val="single" w:color="auto" w:sz="4" w:space="0"/>
                    <w:right w:val="single" w:color="auto" w:sz="4" w:space="0"/>
                  </w:tcBorders>
                  <w:noWrap w:val="0"/>
                  <w:vAlign w:val="center"/>
                </w:tcPr>
                <w:p w14:paraId="4A5CABE2">
                  <w:pPr>
                    <w:jc w:val="center"/>
                    <w:rPr>
                      <w:rFonts w:hint="eastAsia" w:eastAsia="宋体"/>
                      <w:color w:val="auto"/>
                      <w:highlight w:val="none"/>
                      <w:lang w:eastAsia="zh-CN"/>
                    </w:rPr>
                  </w:pPr>
                  <w:r>
                    <w:rPr>
                      <w:rFonts w:hint="eastAsia"/>
                      <w:color w:val="auto"/>
                      <w:highlight w:val="none"/>
                      <w:lang w:eastAsia="zh-CN"/>
                    </w:rPr>
                    <w:t>环保设施</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0D9E5007">
                  <w:pPr>
                    <w:jc w:val="center"/>
                    <w:rPr>
                      <w:rFonts w:hint="eastAsia"/>
                      <w:color w:val="auto"/>
                      <w:highlight w:val="none"/>
                      <w:lang w:val="en-US" w:eastAsia="zh-CN"/>
                    </w:rPr>
                  </w:pPr>
                  <w:r>
                    <w:rPr>
                      <w:rFonts w:hint="eastAsia"/>
                      <w:color w:val="auto"/>
                      <w:highlight w:val="none"/>
                      <w:lang w:val="en-US" w:eastAsia="zh-CN"/>
                    </w:rPr>
                    <w:t>环保设施区域</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C293CFC">
                  <w:pPr>
                    <w:jc w:val="center"/>
                    <w:rPr>
                      <w:rFonts w:hint="eastAsia"/>
                      <w:color w:val="auto"/>
                      <w:highlight w:val="none"/>
                      <w:lang w:val="en-US" w:eastAsia="zh-CN"/>
                    </w:rPr>
                  </w:pPr>
                  <w:r>
                    <w:rPr>
                      <w:rFonts w:hint="eastAsia"/>
                      <w:color w:val="auto"/>
                      <w:highlight w:val="none"/>
                      <w:lang w:val="en-US" w:eastAsia="zh-CN"/>
                    </w:rPr>
                    <w:t>废气污染物</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65207FF">
                  <w:pPr>
                    <w:jc w:val="center"/>
                    <w:rPr>
                      <w:color w:val="auto"/>
                      <w:highlight w:val="none"/>
                    </w:rPr>
                  </w:pPr>
                  <w:r>
                    <w:rPr>
                      <w:rFonts w:hint="eastAsia" w:ascii="Times New Roman" w:hAnsi="Times New Roman" w:eastAsia="宋体" w:cs="Times New Roman"/>
                      <w:color w:val="auto"/>
                      <w:kern w:val="0"/>
                      <w:sz w:val="21"/>
                      <w:szCs w:val="21"/>
                      <w:highlight w:val="none"/>
                      <w:lang w:val="en-US" w:eastAsia="zh-CN" w:bidi="ar-SA"/>
                    </w:rPr>
                    <w:t>部分环保设施发生故障</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0B39DC31">
                  <w:pPr>
                    <w:jc w:val="center"/>
                    <w:rPr>
                      <w:color w:val="auto"/>
                      <w:highlight w:val="none"/>
                    </w:rPr>
                  </w:pPr>
                  <w:r>
                    <w:rPr>
                      <w:rFonts w:hint="eastAsia"/>
                      <w:color w:val="auto"/>
                      <w:highlight w:val="none"/>
                    </w:rPr>
                    <w:t>废气处理设施发生故障废气超标排放</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858AF8B">
                  <w:pPr>
                    <w:jc w:val="center"/>
                    <w:rPr>
                      <w:color w:val="auto"/>
                      <w:highlight w:val="none"/>
                    </w:rPr>
                  </w:pPr>
                  <w:r>
                    <w:rPr>
                      <w:rFonts w:hint="eastAsia" w:cs="宋体"/>
                      <w:color w:val="auto"/>
                      <w:highlight w:val="none"/>
                      <w:lang w:val="en-US" w:eastAsia="zh-CN"/>
                    </w:rPr>
                    <w:t>大气环境</w:t>
                  </w:r>
                </w:p>
              </w:tc>
            </w:tr>
          </w:tbl>
          <w:p w14:paraId="4ABB30BA">
            <w:pPr>
              <w:spacing w:line="360" w:lineRule="auto"/>
              <w:ind w:firstLine="480" w:firstLineChars="200"/>
              <w:rPr>
                <w:rFonts w:hint="eastAsia"/>
                <w:color w:val="auto"/>
                <w:sz w:val="24"/>
                <w:szCs w:val="24"/>
                <w:highlight w:val="none"/>
              </w:rPr>
            </w:pPr>
          </w:p>
          <w:p w14:paraId="7F34AEEB">
            <w:pPr>
              <w:pStyle w:val="45"/>
              <w:ind w:firstLine="482" w:firstLineChars="200"/>
              <w:rPr>
                <w:rFonts w:hint="eastAsia"/>
                <w:color w:val="auto"/>
                <w:highlight w:val="none"/>
              </w:rPr>
            </w:pPr>
            <w:r>
              <w:rPr>
                <w:rFonts w:hint="eastAsia"/>
                <w:b/>
                <w:bCs/>
                <w:color w:val="auto"/>
                <w:sz w:val="24"/>
                <w:szCs w:val="24"/>
                <w:highlight w:val="none"/>
                <w:lang w:val="en-US" w:eastAsia="zh-CN"/>
              </w:rPr>
              <w:t xml:space="preserve">6.5 </w:t>
            </w:r>
            <w:r>
              <w:rPr>
                <w:rFonts w:hint="eastAsia"/>
                <w:b/>
                <w:bCs/>
                <w:color w:val="auto"/>
                <w:sz w:val="24"/>
                <w:szCs w:val="24"/>
                <w:highlight w:val="none"/>
              </w:rPr>
              <w:t>环境风险防范措施</w:t>
            </w:r>
          </w:p>
          <w:p w14:paraId="63709923">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根据上文风险分析，提出相应的措施对策，目的在于确保系统运行的安全性，减少事故的发生，降低事故发生的概率。具体措施如下：</w:t>
            </w:r>
          </w:p>
          <w:p w14:paraId="16F832C9">
            <w:pPr>
              <w:widowControl/>
              <w:numPr>
                <w:ilvl w:val="0"/>
                <w:numId w:val="0"/>
              </w:numPr>
              <w:spacing w:line="360" w:lineRule="auto"/>
              <w:ind w:leftChars="228"/>
              <w:rPr>
                <w:rFonts w:hint="eastAsia"/>
                <w:color w:val="auto"/>
                <w:kern w:val="0"/>
                <w:sz w:val="24"/>
                <w:szCs w:val="24"/>
                <w:highlight w:val="none"/>
                <w:lang w:eastAsia="zh-CN" w:bidi="ar"/>
              </w:rPr>
            </w:pPr>
            <w:r>
              <w:rPr>
                <w:rFonts w:hint="eastAsia"/>
                <w:color w:val="auto"/>
                <w:kern w:val="0"/>
                <w:sz w:val="24"/>
                <w:szCs w:val="24"/>
                <w:highlight w:val="none"/>
                <w:lang w:val="en-US" w:eastAsia="zh-CN" w:bidi="ar"/>
              </w:rPr>
              <w:t>1、</w:t>
            </w:r>
            <w:r>
              <w:rPr>
                <w:rFonts w:hint="eastAsia"/>
                <w:color w:val="auto"/>
                <w:kern w:val="0"/>
                <w:sz w:val="24"/>
                <w:szCs w:val="24"/>
                <w:highlight w:val="none"/>
                <w:lang w:bidi="ar"/>
              </w:rPr>
              <w:t>火灾</w:t>
            </w:r>
            <w:r>
              <w:rPr>
                <w:rFonts w:hint="eastAsia"/>
                <w:color w:val="auto"/>
                <w:kern w:val="0"/>
                <w:sz w:val="24"/>
                <w:szCs w:val="24"/>
                <w:highlight w:val="none"/>
                <w:lang w:eastAsia="zh-CN" w:bidi="ar"/>
              </w:rPr>
              <w:t>伴生防范措施</w:t>
            </w:r>
          </w:p>
          <w:p w14:paraId="4F020B2A">
            <w:pPr>
              <w:widowControl/>
              <w:numPr>
                <w:ilvl w:val="0"/>
                <w:numId w:val="0"/>
              </w:numPr>
              <w:spacing w:line="360" w:lineRule="auto"/>
              <w:ind w:firstLine="480" w:firstLineChars="200"/>
              <w:rPr>
                <w:color w:val="auto"/>
                <w:kern w:val="0"/>
                <w:sz w:val="24"/>
                <w:szCs w:val="24"/>
                <w:highlight w:val="none"/>
                <w:lang w:bidi="ar"/>
              </w:rPr>
            </w:pPr>
            <w:r>
              <w:rPr>
                <w:rFonts w:hint="eastAsia"/>
                <w:color w:val="auto"/>
                <w:kern w:val="0"/>
                <w:sz w:val="24"/>
                <w:szCs w:val="24"/>
                <w:highlight w:val="none"/>
                <w:lang w:eastAsia="zh-CN" w:bidi="ar"/>
              </w:rPr>
              <w:t>本项目物料库中存放大量易燃物品，遇火会急速造成火灾，</w:t>
            </w:r>
            <w:r>
              <w:rPr>
                <w:rFonts w:hint="eastAsia"/>
                <w:color w:val="auto"/>
                <w:kern w:val="0"/>
                <w:sz w:val="24"/>
                <w:szCs w:val="24"/>
                <w:highlight w:val="none"/>
                <w:lang w:bidi="ar"/>
              </w:rPr>
              <w:t>企业员工</w:t>
            </w:r>
            <w:r>
              <w:rPr>
                <w:rFonts w:hint="eastAsia"/>
                <w:color w:val="auto"/>
                <w:kern w:val="0"/>
                <w:sz w:val="24"/>
                <w:szCs w:val="24"/>
                <w:highlight w:val="none"/>
                <w:lang w:eastAsia="zh-CN" w:bidi="ar"/>
              </w:rPr>
              <w:t>进出物料库内禁止携带易燃物品。</w:t>
            </w:r>
            <w:r>
              <w:rPr>
                <w:rFonts w:hint="eastAsia"/>
                <w:color w:val="auto"/>
                <w:kern w:val="0"/>
                <w:sz w:val="24"/>
                <w:szCs w:val="24"/>
                <w:highlight w:val="none"/>
                <w:lang w:bidi="ar"/>
              </w:rPr>
              <w:t>企业员工在厂区生产过程中不慎造成电气设备故障等</w:t>
            </w:r>
            <w:r>
              <w:rPr>
                <w:rFonts w:hint="eastAsia"/>
                <w:color w:val="auto"/>
                <w:kern w:val="0"/>
                <w:sz w:val="24"/>
                <w:szCs w:val="24"/>
                <w:highlight w:val="none"/>
                <w:lang w:eastAsia="zh-CN" w:bidi="ar"/>
              </w:rPr>
              <w:t>，</w:t>
            </w:r>
            <w:r>
              <w:rPr>
                <w:rFonts w:hint="eastAsia"/>
                <w:color w:val="auto"/>
                <w:kern w:val="0"/>
                <w:sz w:val="24"/>
                <w:szCs w:val="24"/>
                <w:highlight w:val="none"/>
                <w:lang w:bidi="ar"/>
              </w:rPr>
              <w:t>可能引起火灾</w:t>
            </w:r>
            <w:r>
              <w:rPr>
                <w:rFonts w:hint="eastAsia"/>
                <w:color w:val="auto"/>
                <w:kern w:val="0"/>
                <w:sz w:val="24"/>
                <w:szCs w:val="24"/>
                <w:highlight w:val="none"/>
                <w:lang w:eastAsia="zh-CN" w:bidi="ar"/>
              </w:rPr>
              <w:t>，</w:t>
            </w:r>
            <w:r>
              <w:rPr>
                <w:rFonts w:hint="eastAsia"/>
                <w:color w:val="auto"/>
                <w:kern w:val="0"/>
                <w:sz w:val="24"/>
                <w:szCs w:val="24"/>
                <w:highlight w:val="none"/>
                <w:lang w:bidi="ar"/>
              </w:rPr>
              <w:t>有时会发生火灾连片使大批设备烧毁。火灾是通过放出辐射热影响周围环境。如果辐射热的能量足够大</w:t>
            </w:r>
            <w:r>
              <w:rPr>
                <w:rFonts w:hint="eastAsia"/>
                <w:color w:val="auto"/>
                <w:kern w:val="0"/>
                <w:sz w:val="24"/>
                <w:szCs w:val="24"/>
                <w:highlight w:val="none"/>
                <w:lang w:eastAsia="zh-CN" w:bidi="ar"/>
              </w:rPr>
              <w:t>，</w:t>
            </w:r>
            <w:r>
              <w:rPr>
                <w:rFonts w:hint="eastAsia"/>
                <w:color w:val="auto"/>
                <w:kern w:val="0"/>
                <w:sz w:val="24"/>
                <w:szCs w:val="24"/>
                <w:highlight w:val="none"/>
                <w:lang w:bidi="ar"/>
              </w:rPr>
              <w:t>可引起其他可燃物燃烧。物质在燃烧过程中会产生大量浓烟和烟尘</w:t>
            </w:r>
            <w:r>
              <w:rPr>
                <w:rFonts w:hint="eastAsia"/>
                <w:color w:val="auto"/>
                <w:kern w:val="0"/>
                <w:sz w:val="24"/>
                <w:szCs w:val="24"/>
                <w:highlight w:val="none"/>
                <w:lang w:eastAsia="zh-CN" w:bidi="ar"/>
              </w:rPr>
              <w:t>，</w:t>
            </w:r>
            <w:r>
              <w:rPr>
                <w:rFonts w:hint="eastAsia"/>
                <w:color w:val="auto"/>
                <w:kern w:val="0"/>
                <w:sz w:val="24"/>
                <w:szCs w:val="24"/>
                <w:highlight w:val="none"/>
                <w:lang w:bidi="ar"/>
              </w:rPr>
              <w:t>其中含有大量的一氧化碳、二氧化碳及其他有毒气体</w:t>
            </w:r>
            <w:r>
              <w:rPr>
                <w:rFonts w:hint="eastAsia"/>
                <w:color w:val="auto"/>
                <w:kern w:val="0"/>
                <w:sz w:val="24"/>
                <w:szCs w:val="24"/>
                <w:highlight w:val="none"/>
                <w:lang w:eastAsia="zh-CN" w:bidi="ar"/>
              </w:rPr>
              <w:t>，</w:t>
            </w:r>
            <w:r>
              <w:rPr>
                <w:rFonts w:hint="eastAsia"/>
                <w:color w:val="auto"/>
                <w:kern w:val="0"/>
                <w:sz w:val="24"/>
                <w:szCs w:val="24"/>
                <w:highlight w:val="none"/>
                <w:lang w:bidi="ar"/>
              </w:rPr>
              <w:t>带来大气环境污染。</w:t>
            </w:r>
          </w:p>
          <w:p w14:paraId="20295984">
            <w:pPr>
              <w:widowControl/>
              <w:spacing w:line="360" w:lineRule="auto"/>
              <w:ind w:firstLine="480" w:firstLineChars="200"/>
              <w:rPr>
                <w:color w:val="auto"/>
                <w:kern w:val="0"/>
                <w:sz w:val="24"/>
                <w:szCs w:val="24"/>
                <w:highlight w:val="none"/>
                <w:lang w:bidi="ar"/>
              </w:rPr>
            </w:pPr>
            <w:r>
              <w:rPr>
                <w:rFonts w:hint="eastAsia"/>
                <w:color w:val="auto"/>
                <w:kern w:val="0"/>
                <w:sz w:val="24"/>
                <w:szCs w:val="24"/>
                <w:highlight w:val="none"/>
                <w:lang w:bidi="ar"/>
              </w:rPr>
              <w:t>①厂区内尤其是</w:t>
            </w:r>
            <w:r>
              <w:rPr>
                <w:rFonts w:hint="eastAsia"/>
                <w:color w:val="auto"/>
                <w:kern w:val="0"/>
                <w:sz w:val="24"/>
                <w:szCs w:val="24"/>
                <w:highlight w:val="none"/>
                <w:lang w:eastAsia="zh-CN" w:bidi="ar"/>
              </w:rPr>
              <w:t>物料库、</w:t>
            </w:r>
            <w:r>
              <w:rPr>
                <w:rFonts w:hint="eastAsia"/>
                <w:color w:val="auto"/>
                <w:kern w:val="0"/>
                <w:sz w:val="24"/>
                <w:szCs w:val="24"/>
                <w:highlight w:val="none"/>
                <w:lang w:bidi="ar"/>
              </w:rPr>
              <w:t>生产车间和办公室严禁吸烟</w:t>
            </w:r>
            <w:r>
              <w:rPr>
                <w:rFonts w:hint="eastAsia"/>
                <w:color w:val="auto"/>
                <w:kern w:val="0"/>
                <w:sz w:val="24"/>
                <w:szCs w:val="24"/>
                <w:highlight w:val="none"/>
                <w:lang w:eastAsia="zh-CN" w:bidi="ar"/>
              </w:rPr>
              <w:t>，物料库进出时禁止携带易燃物品</w:t>
            </w:r>
            <w:r>
              <w:rPr>
                <w:rFonts w:hint="eastAsia"/>
                <w:color w:val="auto"/>
                <w:kern w:val="0"/>
                <w:sz w:val="24"/>
                <w:szCs w:val="24"/>
                <w:highlight w:val="none"/>
                <w:lang w:bidi="ar"/>
              </w:rPr>
              <w:t>。</w:t>
            </w:r>
          </w:p>
          <w:p w14:paraId="21E09B8A">
            <w:pPr>
              <w:widowControl/>
              <w:spacing w:line="360" w:lineRule="auto"/>
              <w:ind w:firstLine="480" w:firstLineChars="200"/>
              <w:rPr>
                <w:color w:val="auto"/>
                <w:kern w:val="0"/>
                <w:sz w:val="24"/>
                <w:szCs w:val="24"/>
                <w:highlight w:val="none"/>
                <w:lang w:bidi="ar"/>
              </w:rPr>
            </w:pPr>
            <w:r>
              <w:rPr>
                <w:rFonts w:hint="eastAsia"/>
                <w:color w:val="auto"/>
                <w:kern w:val="0"/>
                <w:sz w:val="24"/>
                <w:szCs w:val="24"/>
                <w:highlight w:val="none"/>
                <w:lang w:bidi="ar"/>
              </w:rPr>
              <w:t>②定期检查设备的运行状况</w:t>
            </w:r>
            <w:r>
              <w:rPr>
                <w:rFonts w:hint="eastAsia"/>
                <w:color w:val="auto"/>
                <w:kern w:val="0"/>
                <w:sz w:val="24"/>
                <w:szCs w:val="24"/>
                <w:highlight w:val="none"/>
                <w:lang w:eastAsia="zh-CN" w:bidi="ar"/>
              </w:rPr>
              <w:t>，</w:t>
            </w:r>
            <w:r>
              <w:rPr>
                <w:rFonts w:hint="eastAsia"/>
                <w:color w:val="auto"/>
                <w:kern w:val="0"/>
                <w:sz w:val="24"/>
                <w:szCs w:val="24"/>
                <w:highlight w:val="none"/>
                <w:lang w:bidi="ar"/>
              </w:rPr>
              <w:t>发现不良问题及时解决；同时注重加强安全教育</w:t>
            </w:r>
            <w:r>
              <w:rPr>
                <w:rFonts w:hint="eastAsia"/>
                <w:color w:val="auto"/>
                <w:kern w:val="0"/>
                <w:sz w:val="24"/>
                <w:szCs w:val="24"/>
                <w:highlight w:val="none"/>
                <w:lang w:eastAsia="zh-CN" w:bidi="ar"/>
              </w:rPr>
              <w:t>，</w:t>
            </w:r>
            <w:r>
              <w:rPr>
                <w:rFonts w:hint="eastAsia"/>
                <w:color w:val="auto"/>
                <w:kern w:val="0"/>
                <w:sz w:val="24"/>
                <w:szCs w:val="24"/>
                <w:highlight w:val="none"/>
                <w:lang w:bidi="ar"/>
              </w:rPr>
              <w:t xml:space="preserve">提高职工的安全意识和安全防范能力。 </w:t>
            </w:r>
          </w:p>
          <w:p w14:paraId="0C5CD01A">
            <w:pPr>
              <w:pStyle w:val="34"/>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color w:val="auto"/>
                <w:kern w:val="0"/>
                <w:sz w:val="24"/>
                <w:szCs w:val="24"/>
                <w:highlight w:val="none"/>
                <w:lang w:eastAsia="zh-CN" w:bidi="ar"/>
              </w:rPr>
            </w:pPr>
            <w:r>
              <w:rPr>
                <w:rFonts w:hint="eastAsia"/>
                <w:color w:val="auto"/>
                <w:kern w:val="0"/>
                <w:sz w:val="24"/>
                <w:szCs w:val="24"/>
                <w:highlight w:val="none"/>
                <w:lang w:bidi="ar"/>
              </w:rPr>
              <w:t>③按照相关规定设置逃生系统</w:t>
            </w:r>
            <w:r>
              <w:rPr>
                <w:rFonts w:hint="eastAsia"/>
                <w:color w:val="auto"/>
                <w:kern w:val="0"/>
                <w:sz w:val="24"/>
                <w:szCs w:val="24"/>
                <w:highlight w:val="none"/>
                <w:lang w:eastAsia="zh-CN" w:bidi="ar"/>
              </w:rPr>
              <w:t>，</w:t>
            </w:r>
            <w:r>
              <w:rPr>
                <w:rFonts w:hint="eastAsia"/>
                <w:color w:val="auto"/>
                <w:kern w:val="0"/>
                <w:sz w:val="24"/>
                <w:szCs w:val="24"/>
                <w:highlight w:val="none"/>
                <w:lang w:bidi="ar"/>
              </w:rPr>
              <w:t>设置足够并匹配的消防器材</w:t>
            </w:r>
            <w:r>
              <w:rPr>
                <w:rFonts w:hint="eastAsia"/>
                <w:color w:val="auto"/>
                <w:kern w:val="0"/>
                <w:sz w:val="24"/>
                <w:szCs w:val="24"/>
                <w:highlight w:val="none"/>
                <w:lang w:eastAsia="zh-CN" w:bidi="ar"/>
              </w:rPr>
              <w:t>。</w:t>
            </w:r>
          </w:p>
          <w:p w14:paraId="0D6B9F78">
            <w:pPr>
              <w:pStyle w:val="34"/>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leftChars="228"/>
              <w:textAlignment w:val="auto"/>
              <w:rPr>
                <w:rFonts w:hint="eastAsia"/>
                <w:color w:val="auto"/>
                <w:sz w:val="24"/>
                <w:szCs w:val="24"/>
                <w:highlight w:val="none"/>
                <w:lang w:val="en-US" w:eastAsia="zh-CN"/>
              </w:rPr>
            </w:pPr>
            <w:r>
              <w:rPr>
                <w:rFonts w:hint="eastAsia"/>
                <w:color w:val="auto"/>
                <w:sz w:val="24"/>
                <w:szCs w:val="24"/>
                <w:highlight w:val="none"/>
                <w:lang w:val="en-US" w:eastAsia="zh-CN"/>
              </w:rPr>
              <w:t>2、危废流失风险防范措施</w:t>
            </w:r>
          </w:p>
          <w:p w14:paraId="4BF08E44">
            <w:pPr>
              <w:pStyle w:val="34"/>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项目建成后，危险废物均在危险废物暂存间内暂存，在危险废物暂存过程中如储存不当，管理不善，容易发生泄漏、火灾等风险事故，其风险防范措施如下：</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w:t>
            </w:r>
            <w:r>
              <w:rPr>
                <w:rFonts w:hint="eastAsia"/>
                <w:color w:val="auto"/>
                <w:kern w:val="0"/>
                <w:sz w:val="24"/>
                <w:szCs w:val="24"/>
                <w:highlight w:val="none"/>
                <w:lang w:bidi="ar"/>
              </w:rPr>
              <w:t>①</w:t>
            </w:r>
            <w:r>
              <w:rPr>
                <w:rFonts w:hint="eastAsia"/>
                <w:color w:val="auto"/>
                <w:sz w:val="24"/>
                <w:szCs w:val="24"/>
                <w:highlight w:val="none"/>
                <w:lang w:val="en-US" w:eastAsia="zh-CN"/>
              </w:rPr>
              <w:t>危险废物暂存场所必须严格按照国家标准和规范进行设置，必须设置防渗、防漏、防腐、防雨等防范措施。</w:t>
            </w:r>
          </w:p>
          <w:p w14:paraId="56A49503">
            <w:pPr>
              <w:pStyle w:val="34"/>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color w:val="auto"/>
                <w:sz w:val="24"/>
                <w:szCs w:val="24"/>
                <w:highlight w:val="none"/>
                <w:lang w:val="en-US" w:eastAsia="zh-CN"/>
              </w:rPr>
            </w:pPr>
            <w:r>
              <w:rPr>
                <w:rFonts w:hint="eastAsia"/>
                <w:color w:val="auto"/>
                <w:kern w:val="0"/>
                <w:sz w:val="24"/>
                <w:szCs w:val="24"/>
                <w:highlight w:val="none"/>
                <w:lang w:bidi="ar"/>
              </w:rPr>
              <w:t>②</w:t>
            </w:r>
            <w:r>
              <w:rPr>
                <w:rFonts w:hint="eastAsia"/>
                <w:color w:val="auto"/>
                <w:sz w:val="24"/>
                <w:szCs w:val="24"/>
                <w:highlight w:val="none"/>
                <w:lang w:val="en-US" w:eastAsia="zh-CN"/>
              </w:rPr>
              <w:t>危险废物暂存场所设置便于危险废物泄漏的收集处理的设施，所有危险废物均放置在防渗托盘上；</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w:t>
            </w:r>
            <w:r>
              <w:rPr>
                <w:rFonts w:hint="eastAsia"/>
                <w:color w:val="auto"/>
                <w:kern w:val="0"/>
                <w:sz w:val="24"/>
                <w:szCs w:val="24"/>
                <w:highlight w:val="none"/>
                <w:lang w:bidi="ar"/>
              </w:rPr>
              <w:t>③</w:t>
            </w:r>
            <w:r>
              <w:rPr>
                <w:rFonts w:hint="eastAsia"/>
                <w:color w:val="auto"/>
                <w:sz w:val="24"/>
                <w:szCs w:val="24"/>
                <w:highlight w:val="none"/>
                <w:lang w:val="en-US" w:eastAsia="zh-CN"/>
              </w:rPr>
              <w:t>在暂存场所内，各危险废物种类必须分类储存，并设置相应的标签，标明危废的来源，具体的成分，主要成分的性质和泄漏、火灾等处置方式，不得混合储存，各储存分区之间必须设置相应的防护距离，防止发生连锁反应。</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 xml:space="preserve">    3、废气事故风险防范措施</w:t>
            </w:r>
          </w:p>
          <w:p w14:paraId="639BCB43">
            <w:pPr>
              <w:widowControl/>
              <w:spacing w:line="360" w:lineRule="auto"/>
              <w:ind w:firstLine="480" w:firstLineChars="200"/>
              <w:rPr>
                <w:color w:val="auto"/>
                <w:kern w:val="0"/>
                <w:sz w:val="24"/>
                <w:szCs w:val="24"/>
                <w:highlight w:val="none"/>
                <w:lang w:bidi="ar"/>
              </w:rPr>
            </w:pPr>
            <w:r>
              <w:rPr>
                <w:rFonts w:hint="eastAsia"/>
                <w:color w:val="auto"/>
                <w:kern w:val="0"/>
                <w:sz w:val="24"/>
                <w:szCs w:val="24"/>
                <w:highlight w:val="none"/>
                <w:lang w:eastAsia="zh-CN" w:bidi="ar"/>
              </w:rPr>
              <w:t>本</w:t>
            </w:r>
            <w:r>
              <w:rPr>
                <w:rFonts w:hint="eastAsia"/>
                <w:color w:val="auto"/>
                <w:sz w:val="24"/>
                <w:szCs w:val="24"/>
                <w:highlight w:val="none"/>
                <w:lang w:val="en-US" w:eastAsia="zh-CN"/>
              </w:rPr>
              <w:t>项目</w:t>
            </w:r>
            <w:r>
              <w:rPr>
                <w:rFonts w:hint="eastAsia"/>
                <w:color w:val="auto"/>
                <w:kern w:val="0"/>
                <w:sz w:val="24"/>
                <w:szCs w:val="24"/>
                <w:highlight w:val="none"/>
                <w:lang w:bidi="ar"/>
              </w:rPr>
              <w:t>环保设施主要为</w:t>
            </w:r>
            <w:r>
              <w:rPr>
                <w:rFonts w:hint="eastAsia"/>
                <w:color w:val="auto"/>
                <w:kern w:val="0"/>
                <w:sz w:val="24"/>
                <w:szCs w:val="24"/>
                <w:highlight w:val="none"/>
                <w:lang w:eastAsia="zh-CN" w:bidi="ar"/>
              </w:rPr>
              <w:t>各</w:t>
            </w:r>
            <w:r>
              <w:rPr>
                <w:rFonts w:hint="eastAsia"/>
                <w:color w:val="auto"/>
                <w:kern w:val="0"/>
                <w:sz w:val="24"/>
                <w:szCs w:val="24"/>
                <w:highlight w:val="none"/>
                <w:lang w:bidi="ar"/>
              </w:rPr>
              <w:t>除尘设施装置。生产运营过程中</w:t>
            </w:r>
            <w:r>
              <w:rPr>
                <w:rFonts w:hint="eastAsia"/>
                <w:color w:val="auto"/>
                <w:kern w:val="0"/>
                <w:sz w:val="24"/>
                <w:szCs w:val="24"/>
                <w:highlight w:val="none"/>
                <w:lang w:eastAsia="zh-CN" w:bidi="ar"/>
              </w:rPr>
              <w:t>，</w:t>
            </w:r>
            <w:r>
              <w:rPr>
                <w:rFonts w:hint="eastAsia"/>
                <w:color w:val="auto"/>
                <w:kern w:val="0"/>
                <w:sz w:val="24"/>
                <w:szCs w:val="24"/>
                <w:highlight w:val="none"/>
                <w:lang w:bidi="ar"/>
              </w:rPr>
              <w:t>因布袋损坏或其他环保设施发生故障导致废气污染物超标排放</w:t>
            </w:r>
            <w:r>
              <w:rPr>
                <w:rFonts w:hint="eastAsia"/>
                <w:color w:val="auto"/>
                <w:kern w:val="0"/>
                <w:sz w:val="24"/>
                <w:szCs w:val="24"/>
                <w:highlight w:val="none"/>
                <w:lang w:eastAsia="zh-CN" w:bidi="ar"/>
              </w:rPr>
              <w:t>，</w:t>
            </w:r>
            <w:r>
              <w:rPr>
                <w:rFonts w:hint="eastAsia"/>
                <w:color w:val="auto"/>
                <w:kern w:val="0"/>
                <w:sz w:val="24"/>
                <w:szCs w:val="24"/>
                <w:highlight w:val="none"/>
                <w:lang w:bidi="ar"/>
              </w:rPr>
              <w:t>少量</w:t>
            </w:r>
            <w:r>
              <w:rPr>
                <w:color w:val="auto"/>
                <w:kern w:val="0"/>
                <w:sz w:val="24"/>
                <w:szCs w:val="24"/>
                <w:highlight w:val="none"/>
                <w:lang w:bidi="ar"/>
              </w:rPr>
              <w:t>未处理</w:t>
            </w:r>
            <w:r>
              <w:rPr>
                <w:rFonts w:hint="eastAsia"/>
                <w:color w:val="auto"/>
                <w:kern w:val="0"/>
                <w:sz w:val="24"/>
                <w:szCs w:val="24"/>
                <w:highlight w:val="none"/>
                <w:lang w:bidi="ar"/>
              </w:rPr>
              <w:t>废</w:t>
            </w:r>
            <w:r>
              <w:rPr>
                <w:color w:val="auto"/>
                <w:kern w:val="0"/>
                <w:sz w:val="24"/>
                <w:szCs w:val="24"/>
                <w:highlight w:val="none"/>
                <w:lang w:bidi="ar"/>
              </w:rPr>
              <w:t>气直接进入大气环境</w:t>
            </w:r>
            <w:r>
              <w:rPr>
                <w:rFonts w:hint="eastAsia"/>
                <w:color w:val="auto"/>
                <w:kern w:val="0"/>
                <w:sz w:val="24"/>
                <w:szCs w:val="24"/>
                <w:highlight w:val="none"/>
                <w:lang w:eastAsia="zh-CN" w:bidi="ar"/>
              </w:rPr>
              <w:t>，</w:t>
            </w:r>
            <w:r>
              <w:rPr>
                <w:rFonts w:hint="eastAsia"/>
                <w:color w:val="auto"/>
                <w:kern w:val="0"/>
                <w:sz w:val="24"/>
                <w:szCs w:val="24"/>
                <w:highlight w:val="none"/>
                <w:lang w:bidi="ar"/>
              </w:rPr>
              <w:t>对大气环境造成污染。</w:t>
            </w:r>
          </w:p>
          <w:p w14:paraId="18F9F160">
            <w:pPr>
              <w:widowControl/>
              <w:spacing w:line="360" w:lineRule="auto"/>
              <w:ind w:firstLine="480" w:firstLineChars="200"/>
              <w:rPr>
                <w:color w:val="auto"/>
                <w:kern w:val="0"/>
                <w:sz w:val="24"/>
                <w:szCs w:val="24"/>
                <w:highlight w:val="none"/>
                <w:lang w:bidi="ar"/>
              </w:rPr>
            </w:pPr>
            <w:r>
              <w:rPr>
                <w:rFonts w:hint="eastAsia"/>
                <w:color w:val="auto"/>
                <w:kern w:val="0"/>
                <w:sz w:val="24"/>
                <w:szCs w:val="24"/>
                <w:highlight w:val="none"/>
                <w:lang w:bidi="ar"/>
              </w:rPr>
              <w:t>①</w:t>
            </w:r>
            <w:r>
              <w:rPr>
                <w:color w:val="auto"/>
                <w:kern w:val="0"/>
                <w:sz w:val="24"/>
                <w:szCs w:val="24"/>
                <w:highlight w:val="none"/>
                <w:lang w:bidi="ar"/>
              </w:rPr>
              <w:t>企业重视</w:t>
            </w:r>
            <w:r>
              <w:rPr>
                <w:rFonts w:hint="eastAsia"/>
                <w:color w:val="auto"/>
                <w:kern w:val="0"/>
                <w:sz w:val="24"/>
                <w:szCs w:val="24"/>
                <w:highlight w:val="none"/>
                <w:lang w:bidi="ar"/>
              </w:rPr>
              <w:t>除尘装置</w:t>
            </w:r>
            <w:r>
              <w:rPr>
                <w:color w:val="auto"/>
                <w:kern w:val="0"/>
                <w:sz w:val="24"/>
                <w:szCs w:val="24"/>
                <w:highlight w:val="none"/>
                <w:lang w:bidi="ar"/>
              </w:rPr>
              <w:t>的日常管理</w:t>
            </w:r>
            <w:r>
              <w:rPr>
                <w:rFonts w:hint="eastAsia"/>
                <w:color w:val="auto"/>
                <w:kern w:val="0"/>
                <w:sz w:val="24"/>
                <w:szCs w:val="24"/>
                <w:highlight w:val="none"/>
                <w:lang w:eastAsia="zh-CN" w:bidi="ar"/>
              </w:rPr>
              <w:t>，</w:t>
            </w:r>
            <w:r>
              <w:rPr>
                <w:color w:val="auto"/>
                <w:kern w:val="0"/>
                <w:sz w:val="24"/>
                <w:szCs w:val="24"/>
                <w:highlight w:val="none"/>
                <w:lang w:bidi="ar"/>
              </w:rPr>
              <w:t>保证</w:t>
            </w:r>
            <w:r>
              <w:rPr>
                <w:rFonts w:hint="eastAsia"/>
                <w:color w:val="auto"/>
                <w:kern w:val="0"/>
                <w:sz w:val="24"/>
                <w:szCs w:val="24"/>
                <w:highlight w:val="none"/>
                <w:lang w:bidi="ar"/>
              </w:rPr>
              <w:t>其</w:t>
            </w:r>
            <w:r>
              <w:rPr>
                <w:color w:val="auto"/>
                <w:kern w:val="0"/>
                <w:sz w:val="24"/>
                <w:szCs w:val="24"/>
                <w:highlight w:val="none"/>
                <w:lang w:bidi="ar"/>
              </w:rPr>
              <w:t>设计的</w:t>
            </w:r>
            <w:r>
              <w:rPr>
                <w:rFonts w:hint="eastAsia"/>
                <w:color w:val="auto"/>
                <w:kern w:val="0"/>
                <w:sz w:val="24"/>
                <w:szCs w:val="24"/>
                <w:highlight w:val="none"/>
                <w:lang w:bidi="ar"/>
              </w:rPr>
              <w:t>处理</w:t>
            </w:r>
            <w:r>
              <w:rPr>
                <w:color w:val="auto"/>
                <w:kern w:val="0"/>
                <w:sz w:val="24"/>
                <w:szCs w:val="24"/>
                <w:highlight w:val="none"/>
                <w:lang w:bidi="ar"/>
              </w:rPr>
              <w:t>效率</w:t>
            </w:r>
            <w:r>
              <w:rPr>
                <w:rFonts w:hint="eastAsia"/>
                <w:color w:val="auto"/>
                <w:kern w:val="0"/>
                <w:sz w:val="24"/>
                <w:szCs w:val="24"/>
                <w:highlight w:val="none"/>
                <w:lang w:eastAsia="zh-CN" w:bidi="ar"/>
              </w:rPr>
              <w:t>，定期对其进行修检，</w:t>
            </w:r>
            <w:r>
              <w:rPr>
                <w:color w:val="auto"/>
                <w:kern w:val="0"/>
                <w:sz w:val="24"/>
                <w:szCs w:val="24"/>
                <w:highlight w:val="none"/>
                <w:lang w:bidi="ar"/>
              </w:rPr>
              <w:t>避免其发生事故的可能。</w:t>
            </w:r>
          </w:p>
          <w:p w14:paraId="0F11D93C">
            <w:pPr>
              <w:widowControl/>
              <w:spacing w:line="360" w:lineRule="auto"/>
              <w:ind w:firstLine="480" w:firstLineChars="200"/>
              <w:rPr>
                <w:color w:val="auto"/>
                <w:kern w:val="0"/>
                <w:sz w:val="24"/>
                <w:szCs w:val="24"/>
                <w:highlight w:val="none"/>
                <w:lang w:bidi="ar"/>
              </w:rPr>
            </w:pPr>
            <w:r>
              <w:rPr>
                <w:rFonts w:hint="eastAsia"/>
                <w:color w:val="auto"/>
                <w:kern w:val="0"/>
                <w:sz w:val="24"/>
                <w:szCs w:val="24"/>
                <w:highlight w:val="none"/>
                <w:lang w:bidi="ar"/>
              </w:rPr>
              <w:t>②</w:t>
            </w:r>
            <w:r>
              <w:rPr>
                <w:color w:val="auto"/>
                <w:kern w:val="0"/>
                <w:sz w:val="24"/>
                <w:szCs w:val="24"/>
                <w:highlight w:val="none"/>
                <w:lang w:bidi="ar"/>
              </w:rPr>
              <w:t>加强人工观察</w:t>
            </w:r>
            <w:r>
              <w:rPr>
                <w:rFonts w:hint="eastAsia"/>
                <w:color w:val="auto"/>
                <w:kern w:val="0"/>
                <w:sz w:val="24"/>
                <w:szCs w:val="24"/>
                <w:highlight w:val="none"/>
                <w:lang w:eastAsia="zh-CN" w:bidi="ar"/>
              </w:rPr>
              <w:t>，</w:t>
            </w:r>
            <w:r>
              <w:rPr>
                <w:color w:val="auto"/>
                <w:kern w:val="0"/>
                <w:sz w:val="24"/>
                <w:szCs w:val="24"/>
                <w:highlight w:val="none"/>
                <w:lang w:bidi="ar"/>
              </w:rPr>
              <w:t>确保除尘器下灰系统能顺畅</w:t>
            </w:r>
            <w:r>
              <w:rPr>
                <w:rFonts w:hint="eastAsia"/>
                <w:color w:val="auto"/>
                <w:kern w:val="0"/>
                <w:sz w:val="24"/>
                <w:szCs w:val="24"/>
                <w:highlight w:val="none"/>
                <w:lang w:eastAsia="zh-CN" w:bidi="ar"/>
              </w:rPr>
              <w:t>，</w:t>
            </w:r>
            <w:r>
              <w:rPr>
                <w:color w:val="auto"/>
                <w:kern w:val="0"/>
                <w:sz w:val="24"/>
                <w:szCs w:val="24"/>
                <w:highlight w:val="none"/>
                <w:lang w:bidi="ar"/>
              </w:rPr>
              <w:t>防止由于大量灰积在灰斗中而导致的后续飞灰污染事故发生</w:t>
            </w:r>
            <w:r>
              <w:rPr>
                <w:rFonts w:hint="eastAsia"/>
                <w:color w:val="auto"/>
                <w:kern w:val="0"/>
                <w:sz w:val="24"/>
                <w:szCs w:val="24"/>
                <w:highlight w:val="none"/>
                <w:lang w:bidi="ar"/>
              </w:rPr>
              <w:t>。</w:t>
            </w:r>
          </w:p>
          <w:p w14:paraId="6C1301BD">
            <w:pPr>
              <w:pStyle w:val="34"/>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color w:val="auto"/>
                <w:sz w:val="24"/>
                <w:szCs w:val="24"/>
                <w:highlight w:val="none"/>
                <w:lang w:val="en-US" w:eastAsia="zh-CN"/>
              </w:rPr>
            </w:pPr>
            <w:r>
              <w:rPr>
                <w:rFonts w:hint="eastAsia"/>
                <w:color w:val="auto"/>
                <w:kern w:val="0"/>
                <w:sz w:val="24"/>
                <w:szCs w:val="24"/>
                <w:highlight w:val="none"/>
                <w:lang w:bidi="ar"/>
              </w:rPr>
              <w:t>③定期对环保设备进行检修并整理成册</w:t>
            </w:r>
            <w:r>
              <w:rPr>
                <w:rFonts w:hint="eastAsia" w:ascii="Times New Roman" w:hAnsi="Times New Roman"/>
                <w:color w:val="auto"/>
                <w:highlight w:val="none"/>
                <w:lang w:val="en-US" w:eastAsia="zh-CN"/>
              </w:rPr>
              <w:t>。</w:t>
            </w:r>
          </w:p>
          <w:p w14:paraId="6E2F7412">
            <w:pPr>
              <w:pStyle w:val="34"/>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color w:val="auto"/>
                <w:sz w:val="24"/>
                <w:szCs w:val="24"/>
                <w:highlight w:val="none"/>
                <w:lang w:val="en-US" w:eastAsia="zh-CN"/>
              </w:rPr>
            </w:pPr>
            <w:r>
              <w:rPr>
                <w:rFonts w:hint="eastAsia"/>
                <w:color w:val="auto"/>
                <w:sz w:val="24"/>
                <w:szCs w:val="24"/>
                <w:highlight w:val="none"/>
                <w:lang w:val="en-US" w:eastAsia="zh-CN"/>
              </w:rPr>
              <w:t>3、</w:t>
            </w:r>
            <w:r>
              <w:rPr>
                <w:color w:val="auto"/>
                <w:sz w:val="24"/>
                <w:szCs w:val="24"/>
                <w:highlight w:val="none"/>
                <w:lang w:val="en-US" w:eastAsia="zh-CN"/>
              </w:rPr>
              <w:t>制定事故应急预案：为了有效地处理风险事故，应有切实可行的处置措施。项目风险事故应急措施包括设备器材、事故现场指挥、救护、通讯等系统的建立、现场应急措施 方案、事故危害监测队伍、现场撤离和善后措施方案等。项目建成后，公司应立即建立有完善的管理制度，内容涵盖生产、供应、销售、安全、环保各方面，通过完善的制度保障应急救援行动的有效启动和实施设立应急报警、通讯系统以及事故处置管理体系。明确职责，并落实到具体部门及负责人员。对事故现场管理以及事故处置全过程的监督，应由富有事故处置经验的人员或有关部门工作人员承担。</w:t>
            </w:r>
          </w:p>
          <w:p w14:paraId="462B3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rPr>
            </w:pPr>
            <w:r>
              <w:rPr>
                <w:rFonts w:hint="eastAsia"/>
                <w:color w:val="auto"/>
                <w:sz w:val="24"/>
                <w:szCs w:val="24"/>
                <w:highlight w:val="none"/>
                <w:lang w:val="en-US" w:eastAsia="zh-CN"/>
              </w:rPr>
              <w:t>4、设置事故应急池：事故发生状态下对事故废水进行及时收集。</w:t>
            </w:r>
            <w:r>
              <w:rPr>
                <w:rFonts w:hint="eastAsia"/>
                <w:color w:val="auto"/>
                <w:sz w:val="24"/>
                <w:szCs w:val="24"/>
                <w:highlight w:val="none"/>
                <w:lang w:val="en-US" w:eastAsia="zh-CN"/>
              </w:rPr>
              <w:br w:type="textWrapping"/>
            </w:r>
            <w:r>
              <w:rPr>
                <w:rFonts w:hint="eastAsia" w:ascii="Times New Roman" w:hAnsi="Times New Roman" w:cs="Times New Roman"/>
                <w:color w:val="auto"/>
                <w:sz w:val="24"/>
                <w:szCs w:val="24"/>
                <w:highlight w:val="none"/>
              </w:rPr>
              <w:t>参考《事故状态下水体污染的预防与控制技术要求》(Q/SY1190-2013)，事故水池容积按以下公式确定：</w:t>
            </w:r>
          </w:p>
          <w:p w14:paraId="4598F78C">
            <w:pPr>
              <w:adjustRightInd w:val="0"/>
              <w:snapToGrid w:val="0"/>
              <w:spacing w:line="360" w:lineRule="auto"/>
              <w:ind w:firstLine="480" w:firstLineChars="200"/>
              <w:rPr>
                <w:bCs/>
                <w:color w:val="auto"/>
                <w:sz w:val="24"/>
                <w:highlight w:val="none"/>
              </w:rPr>
            </w:pPr>
            <w:r>
              <w:rPr>
                <w:bCs/>
                <w:color w:val="auto"/>
                <w:sz w:val="24"/>
                <w:highlight w:val="none"/>
              </w:rPr>
              <w:t>V</w:t>
            </w:r>
            <w:r>
              <w:rPr>
                <w:rFonts w:hint="eastAsia" w:cs="宋体"/>
                <w:bCs/>
                <w:color w:val="auto"/>
                <w:sz w:val="24"/>
                <w:highlight w:val="none"/>
                <w:vertAlign w:val="subscript"/>
              </w:rPr>
              <w:t>总</w:t>
            </w:r>
            <w:r>
              <w:rPr>
                <w:bCs/>
                <w:color w:val="auto"/>
                <w:sz w:val="24"/>
                <w:highlight w:val="none"/>
              </w:rPr>
              <w:t>=(V</w:t>
            </w:r>
            <w:r>
              <w:rPr>
                <w:bCs/>
                <w:color w:val="auto"/>
                <w:sz w:val="24"/>
                <w:highlight w:val="none"/>
                <w:vertAlign w:val="subscript"/>
              </w:rPr>
              <w:t>1</w:t>
            </w:r>
            <w:r>
              <w:rPr>
                <w:bCs/>
                <w:color w:val="auto"/>
                <w:sz w:val="24"/>
                <w:highlight w:val="none"/>
              </w:rPr>
              <w:t>+V</w:t>
            </w:r>
            <w:r>
              <w:rPr>
                <w:bCs/>
                <w:color w:val="auto"/>
                <w:sz w:val="24"/>
                <w:highlight w:val="none"/>
                <w:vertAlign w:val="subscript"/>
              </w:rPr>
              <w:t>2</w:t>
            </w:r>
            <w:r>
              <w:rPr>
                <w:bCs/>
                <w:color w:val="auto"/>
                <w:sz w:val="24"/>
                <w:highlight w:val="none"/>
              </w:rPr>
              <w:t>-V</w:t>
            </w:r>
            <w:r>
              <w:rPr>
                <w:bCs/>
                <w:color w:val="auto"/>
                <w:sz w:val="24"/>
                <w:highlight w:val="none"/>
                <w:vertAlign w:val="subscript"/>
              </w:rPr>
              <w:t>3</w:t>
            </w:r>
            <w:r>
              <w:rPr>
                <w:bCs/>
                <w:color w:val="auto"/>
                <w:sz w:val="24"/>
                <w:highlight w:val="none"/>
              </w:rPr>
              <w:t>)max+V</w:t>
            </w:r>
            <w:r>
              <w:rPr>
                <w:bCs/>
                <w:color w:val="auto"/>
                <w:sz w:val="24"/>
                <w:highlight w:val="none"/>
                <w:vertAlign w:val="subscript"/>
              </w:rPr>
              <w:t>4</w:t>
            </w:r>
            <w:r>
              <w:rPr>
                <w:bCs/>
                <w:color w:val="auto"/>
                <w:sz w:val="24"/>
                <w:highlight w:val="none"/>
              </w:rPr>
              <w:t>+V</w:t>
            </w:r>
            <w:r>
              <w:rPr>
                <w:bCs/>
                <w:color w:val="auto"/>
                <w:sz w:val="24"/>
                <w:highlight w:val="none"/>
                <w:vertAlign w:val="subscript"/>
              </w:rPr>
              <w:t>5</w:t>
            </w:r>
          </w:p>
          <w:p w14:paraId="2A10343A">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2</w:t>
            </w:r>
            <w:r>
              <w:rPr>
                <w:bCs/>
                <w:color w:val="auto"/>
                <w:sz w:val="24"/>
                <w:highlight w:val="none"/>
              </w:rPr>
              <w:t>=</w:t>
            </w:r>
            <w:r>
              <w:rPr>
                <w:rFonts w:hint="eastAsia" w:cs="宋体"/>
                <w:bCs/>
                <w:color w:val="auto"/>
                <w:sz w:val="24"/>
                <w:highlight w:val="none"/>
              </w:rPr>
              <w:t>∑</w:t>
            </w:r>
            <w:r>
              <w:rPr>
                <w:bCs/>
                <w:color w:val="auto"/>
                <w:sz w:val="24"/>
                <w:highlight w:val="none"/>
              </w:rPr>
              <w:t>Q</w:t>
            </w:r>
            <w:r>
              <w:rPr>
                <w:rFonts w:hint="eastAsia" w:cs="宋体"/>
                <w:bCs/>
                <w:color w:val="auto"/>
                <w:sz w:val="24"/>
                <w:highlight w:val="none"/>
                <w:vertAlign w:val="subscript"/>
              </w:rPr>
              <w:t>消</w:t>
            </w:r>
            <w:r>
              <w:rPr>
                <w:rFonts w:hint="eastAsia" w:cs="宋体"/>
                <w:bCs/>
                <w:color w:val="auto"/>
                <w:sz w:val="24"/>
                <w:highlight w:val="none"/>
              </w:rPr>
              <w:t>·</w:t>
            </w:r>
            <w:r>
              <w:rPr>
                <w:bCs/>
                <w:color w:val="auto"/>
                <w:sz w:val="24"/>
                <w:highlight w:val="none"/>
              </w:rPr>
              <w:t>t</w:t>
            </w:r>
            <w:r>
              <w:rPr>
                <w:rFonts w:hint="eastAsia" w:cs="宋体"/>
                <w:bCs/>
                <w:color w:val="auto"/>
                <w:sz w:val="24"/>
                <w:highlight w:val="none"/>
                <w:vertAlign w:val="subscript"/>
              </w:rPr>
              <w:t>消</w:t>
            </w:r>
            <w:r>
              <w:rPr>
                <w:rFonts w:hint="eastAsia" w:cs="宋体"/>
                <w:bCs/>
                <w:color w:val="auto"/>
                <w:sz w:val="24"/>
                <w:highlight w:val="none"/>
              </w:rPr>
              <w:t>；</w:t>
            </w:r>
          </w:p>
          <w:p w14:paraId="1F82CD7A">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5</w:t>
            </w:r>
            <w:r>
              <w:rPr>
                <w:bCs/>
                <w:color w:val="auto"/>
                <w:sz w:val="24"/>
                <w:highlight w:val="none"/>
              </w:rPr>
              <w:t>=10q</w:t>
            </w:r>
            <w:r>
              <w:rPr>
                <w:rFonts w:hint="eastAsia" w:cs="宋体"/>
                <w:bCs/>
                <w:color w:val="auto"/>
                <w:sz w:val="24"/>
                <w:highlight w:val="none"/>
              </w:rPr>
              <w:t>·</w:t>
            </w:r>
            <w:r>
              <w:rPr>
                <w:bCs/>
                <w:color w:val="auto"/>
                <w:sz w:val="24"/>
                <w:highlight w:val="none"/>
              </w:rPr>
              <w:t>f</w:t>
            </w:r>
            <w:r>
              <w:rPr>
                <w:rFonts w:hint="eastAsia" w:cs="宋体"/>
                <w:bCs/>
                <w:color w:val="auto"/>
                <w:sz w:val="24"/>
                <w:highlight w:val="none"/>
              </w:rPr>
              <w:t>；</w:t>
            </w:r>
          </w:p>
          <w:p w14:paraId="2BE43830">
            <w:pPr>
              <w:adjustRightInd w:val="0"/>
              <w:snapToGrid w:val="0"/>
              <w:spacing w:line="360" w:lineRule="auto"/>
              <w:ind w:firstLine="480" w:firstLineChars="200"/>
              <w:rPr>
                <w:bCs/>
                <w:color w:val="auto"/>
                <w:sz w:val="24"/>
                <w:highlight w:val="none"/>
              </w:rPr>
            </w:pPr>
            <w:r>
              <w:rPr>
                <w:bCs/>
                <w:color w:val="auto"/>
                <w:sz w:val="24"/>
                <w:highlight w:val="none"/>
              </w:rPr>
              <w:t>q=qa/n</w:t>
            </w:r>
          </w:p>
          <w:p w14:paraId="14984E82">
            <w:pPr>
              <w:adjustRightInd w:val="0"/>
              <w:snapToGrid w:val="0"/>
              <w:spacing w:line="360" w:lineRule="auto"/>
              <w:ind w:firstLine="480" w:firstLineChars="200"/>
              <w:rPr>
                <w:bCs/>
                <w:color w:val="auto"/>
                <w:sz w:val="24"/>
                <w:highlight w:val="none"/>
              </w:rPr>
            </w:pPr>
            <w:r>
              <w:rPr>
                <w:rFonts w:hint="eastAsia" w:cs="宋体"/>
                <w:bCs/>
                <w:color w:val="auto"/>
                <w:sz w:val="24"/>
                <w:highlight w:val="none"/>
              </w:rPr>
              <w:t>式中：</w:t>
            </w:r>
            <w:r>
              <w:rPr>
                <w:bCs/>
                <w:color w:val="auto"/>
                <w:sz w:val="24"/>
                <w:highlight w:val="none"/>
              </w:rPr>
              <w:t>V</w:t>
            </w:r>
            <w:r>
              <w:rPr>
                <w:bCs/>
                <w:color w:val="auto"/>
                <w:sz w:val="24"/>
                <w:highlight w:val="none"/>
                <w:vertAlign w:val="subscript"/>
              </w:rPr>
              <w:t>1</w:t>
            </w:r>
            <w:r>
              <w:rPr>
                <w:bCs/>
                <w:color w:val="auto"/>
                <w:sz w:val="24"/>
                <w:highlight w:val="none"/>
              </w:rPr>
              <w:t>—</w:t>
            </w:r>
            <w:r>
              <w:rPr>
                <w:rFonts w:hint="eastAsia" w:cs="宋体"/>
                <w:bCs/>
                <w:color w:val="auto"/>
                <w:sz w:val="24"/>
                <w:highlight w:val="none"/>
              </w:rPr>
              <w:t>收集系统范围内发生事故的罐组或装置的物料量，</w:t>
            </w:r>
            <w:r>
              <w:rPr>
                <w:bCs/>
                <w:color w:val="auto"/>
                <w:sz w:val="24"/>
                <w:highlight w:val="none"/>
              </w:rPr>
              <w:t>m</w:t>
            </w:r>
            <w:r>
              <w:rPr>
                <w:rFonts w:hint="eastAsia" w:cs="宋体"/>
                <w:bCs/>
                <w:color w:val="auto"/>
                <w:sz w:val="24"/>
                <w:highlight w:val="none"/>
              </w:rPr>
              <w:t>³；</w:t>
            </w:r>
          </w:p>
          <w:p w14:paraId="7ABFAD18">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2</w:t>
            </w:r>
            <w:r>
              <w:rPr>
                <w:bCs/>
                <w:color w:val="auto"/>
                <w:sz w:val="24"/>
                <w:highlight w:val="none"/>
              </w:rPr>
              <w:t>—</w:t>
            </w:r>
            <w:r>
              <w:rPr>
                <w:rFonts w:hint="eastAsia" w:cs="宋体"/>
                <w:bCs/>
                <w:color w:val="auto"/>
                <w:sz w:val="24"/>
                <w:highlight w:val="none"/>
              </w:rPr>
              <w:t>发生事故的储罐或装置的消防水量，</w:t>
            </w:r>
            <w:r>
              <w:rPr>
                <w:bCs/>
                <w:color w:val="auto"/>
                <w:sz w:val="24"/>
                <w:highlight w:val="none"/>
              </w:rPr>
              <w:t>m</w:t>
            </w:r>
            <w:r>
              <w:rPr>
                <w:rFonts w:hint="eastAsia" w:cs="宋体"/>
                <w:bCs/>
                <w:color w:val="auto"/>
                <w:sz w:val="24"/>
                <w:highlight w:val="none"/>
              </w:rPr>
              <w:t>³；</w:t>
            </w:r>
          </w:p>
          <w:p w14:paraId="0597A743">
            <w:pPr>
              <w:adjustRightInd w:val="0"/>
              <w:snapToGrid w:val="0"/>
              <w:spacing w:line="360" w:lineRule="auto"/>
              <w:ind w:firstLine="480" w:firstLineChars="200"/>
              <w:rPr>
                <w:bCs/>
                <w:color w:val="auto"/>
                <w:sz w:val="24"/>
                <w:highlight w:val="none"/>
              </w:rPr>
            </w:pPr>
            <w:r>
              <w:rPr>
                <w:bCs/>
                <w:color w:val="auto"/>
                <w:sz w:val="24"/>
                <w:highlight w:val="none"/>
              </w:rPr>
              <w:t>Q</w:t>
            </w:r>
            <w:r>
              <w:rPr>
                <w:rFonts w:hint="eastAsia" w:cs="宋体"/>
                <w:bCs/>
                <w:color w:val="auto"/>
                <w:sz w:val="24"/>
                <w:highlight w:val="none"/>
                <w:vertAlign w:val="subscript"/>
              </w:rPr>
              <w:t>消</w:t>
            </w:r>
            <w:r>
              <w:rPr>
                <w:bCs/>
                <w:color w:val="auto"/>
                <w:sz w:val="24"/>
                <w:highlight w:val="none"/>
              </w:rPr>
              <w:t>—</w:t>
            </w:r>
            <w:r>
              <w:rPr>
                <w:rFonts w:hint="eastAsia" w:cs="宋体"/>
                <w:bCs/>
                <w:color w:val="auto"/>
                <w:sz w:val="24"/>
                <w:highlight w:val="none"/>
              </w:rPr>
              <w:t>发生事故的储罐或装置的同时使用的消防设施给水流量，</w:t>
            </w:r>
            <w:r>
              <w:rPr>
                <w:bCs/>
                <w:color w:val="auto"/>
                <w:sz w:val="24"/>
                <w:highlight w:val="none"/>
              </w:rPr>
              <w:t>m</w:t>
            </w:r>
            <w:r>
              <w:rPr>
                <w:rFonts w:hint="eastAsia" w:cs="宋体"/>
                <w:bCs/>
                <w:color w:val="auto"/>
                <w:sz w:val="24"/>
                <w:highlight w:val="none"/>
              </w:rPr>
              <w:t>³</w:t>
            </w:r>
            <w:r>
              <w:rPr>
                <w:bCs/>
                <w:color w:val="auto"/>
                <w:sz w:val="24"/>
                <w:highlight w:val="none"/>
              </w:rPr>
              <w:t>/h</w:t>
            </w:r>
            <w:r>
              <w:rPr>
                <w:rFonts w:hint="eastAsia" w:cs="宋体"/>
                <w:bCs/>
                <w:color w:val="auto"/>
                <w:sz w:val="24"/>
                <w:highlight w:val="none"/>
              </w:rPr>
              <w:t>；</w:t>
            </w:r>
          </w:p>
          <w:p w14:paraId="756A5165">
            <w:pPr>
              <w:adjustRightInd w:val="0"/>
              <w:snapToGrid w:val="0"/>
              <w:spacing w:line="360" w:lineRule="auto"/>
              <w:ind w:firstLine="480" w:firstLineChars="200"/>
              <w:rPr>
                <w:bCs/>
                <w:color w:val="auto"/>
                <w:sz w:val="24"/>
                <w:highlight w:val="none"/>
              </w:rPr>
            </w:pPr>
            <w:r>
              <w:rPr>
                <w:bCs/>
                <w:color w:val="auto"/>
                <w:sz w:val="24"/>
                <w:highlight w:val="none"/>
              </w:rPr>
              <w:t>t</w:t>
            </w:r>
            <w:r>
              <w:rPr>
                <w:rFonts w:hint="eastAsia" w:cs="宋体"/>
                <w:bCs/>
                <w:color w:val="auto"/>
                <w:sz w:val="24"/>
                <w:highlight w:val="none"/>
                <w:vertAlign w:val="subscript"/>
              </w:rPr>
              <w:t>消</w:t>
            </w:r>
            <w:r>
              <w:rPr>
                <w:bCs/>
                <w:color w:val="auto"/>
                <w:sz w:val="24"/>
                <w:highlight w:val="none"/>
              </w:rPr>
              <w:t>—</w:t>
            </w:r>
            <w:r>
              <w:rPr>
                <w:rFonts w:hint="eastAsia" w:cs="宋体"/>
                <w:bCs/>
                <w:color w:val="auto"/>
                <w:sz w:val="24"/>
                <w:highlight w:val="none"/>
              </w:rPr>
              <w:t>消防设施对应的设计消防历时，</w:t>
            </w:r>
            <w:r>
              <w:rPr>
                <w:bCs/>
                <w:color w:val="auto"/>
                <w:sz w:val="24"/>
                <w:highlight w:val="none"/>
              </w:rPr>
              <w:t>h</w:t>
            </w:r>
            <w:r>
              <w:rPr>
                <w:rFonts w:hint="eastAsia" w:cs="宋体"/>
                <w:bCs/>
                <w:color w:val="auto"/>
                <w:sz w:val="24"/>
                <w:highlight w:val="none"/>
              </w:rPr>
              <w:t>；</w:t>
            </w:r>
          </w:p>
          <w:p w14:paraId="6D9C7A63">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3</w:t>
            </w:r>
            <w:r>
              <w:rPr>
                <w:bCs/>
                <w:color w:val="auto"/>
                <w:sz w:val="24"/>
                <w:highlight w:val="none"/>
              </w:rPr>
              <w:t>—</w:t>
            </w:r>
            <w:r>
              <w:rPr>
                <w:rFonts w:hint="eastAsia" w:cs="宋体"/>
                <w:bCs/>
                <w:color w:val="auto"/>
                <w:sz w:val="24"/>
                <w:highlight w:val="none"/>
              </w:rPr>
              <w:t>发生事故时可以转输到其他储存或处理设施的物料量，</w:t>
            </w:r>
            <w:r>
              <w:rPr>
                <w:bCs/>
                <w:color w:val="auto"/>
                <w:sz w:val="24"/>
                <w:highlight w:val="none"/>
              </w:rPr>
              <w:t>m</w:t>
            </w:r>
            <w:r>
              <w:rPr>
                <w:rFonts w:hint="eastAsia" w:cs="宋体"/>
                <w:bCs/>
                <w:color w:val="auto"/>
                <w:sz w:val="24"/>
                <w:highlight w:val="none"/>
              </w:rPr>
              <w:t>³；</w:t>
            </w:r>
          </w:p>
          <w:p w14:paraId="464E6CCF">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4</w:t>
            </w:r>
            <w:r>
              <w:rPr>
                <w:bCs/>
                <w:color w:val="auto"/>
                <w:sz w:val="24"/>
                <w:highlight w:val="none"/>
              </w:rPr>
              <w:t>—</w:t>
            </w:r>
            <w:r>
              <w:rPr>
                <w:rFonts w:hint="eastAsia" w:cs="宋体"/>
                <w:bCs/>
                <w:color w:val="auto"/>
                <w:sz w:val="24"/>
                <w:highlight w:val="none"/>
              </w:rPr>
              <w:t>发生事故时仍必须进入该收集系统的生产废水量，</w:t>
            </w:r>
            <w:r>
              <w:rPr>
                <w:bCs/>
                <w:color w:val="auto"/>
                <w:sz w:val="24"/>
                <w:highlight w:val="none"/>
              </w:rPr>
              <w:t>m</w:t>
            </w:r>
            <w:r>
              <w:rPr>
                <w:rFonts w:hint="eastAsia" w:cs="宋体"/>
                <w:bCs/>
                <w:color w:val="auto"/>
                <w:sz w:val="24"/>
                <w:highlight w:val="none"/>
              </w:rPr>
              <w:t>³；</w:t>
            </w:r>
          </w:p>
          <w:p w14:paraId="7F697CFB">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5</w:t>
            </w:r>
            <w:r>
              <w:rPr>
                <w:bCs/>
                <w:color w:val="auto"/>
                <w:sz w:val="24"/>
                <w:highlight w:val="none"/>
              </w:rPr>
              <w:t>—</w:t>
            </w:r>
            <w:r>
              <w:rPr>
                <w:rFonts w:hint="eastAsia" w:cs="宋体"/>
                <w:bCs/>
                <w:color w:val="auto"/>
                <w:sz w:val="24"/>
                <w:highlight w:val="none"/>
              </w:rPr>
              <w:t>发生事故时可能进入该收集系统的降雨量</w:t>
            </w:r>
            <w:r>
              <w:rPr>
                <w:bCs/>
                <w:color w:val="auto"/>
                <w:sz w:val="24"/>
                <w:highlight w:val="none"/>
              </w:rPr>
              <w:t xml:space="preserve"> m</w:t>
            </w:r>
            <w:r>
              <w:rPr>
                <w:rFonts w:hint="eastAsia" w:cs="宋体"/>
                <w:bCs/>
                <w:color w:val="auto"/>
                <w:sz w:val="24"/>
                <w:highlight w:val="none"/>
              </w:rPr>
              <w:t>³；</w:t>
            </w:r>
          </w:p>
          <w:p w14:paraId="19CE49B9">
            <w:pPr>
              <w:adjustRightInd w:val="0"/>
              <w:snapToGrid w:val="0"/>
              <w:spacing w:line="360" w:lineRule="auto"/>
              <w:ind w:firstLine="480" w:firstLineChars="200"/>
              <w:rPr>
                <w:bCs/>
                <w:color w:val="auto"/>
                <w:sz w:val="24"/>
                <w:highlight w:val="none"/>
              </w:rPr>
            </w:pPr>
            <w:r>
              <w:rPr>
                <w:bCs/>
                <w:color w:val="auto"/>
                <w:sz w:val="24"/>
                <w:highlight w:val="none"/>
              </w:rPr>
              <w:t>q—</w:t>
            </w:r>
            <w:r>
              <w:rPr>
                <w:rFonts w:hint="eastAsia" w:cs="宋体"/>
                <w:bCs/>
                <w:color w:val="auto"/>
                <w:sz w:val="24"/>
                <w:highlight w:val="none"/>
              </w:rPr>
              <w:t>降雨强度，按平均日降雨量，</w:t>
            </w:r>
            <w:r>
              <w:rPr>
                <w:bCs/>
                <w:color w:val="auto"/>
                <w:sz w:val="24"/>
                <w:highlight w:val="none"/>
              </w:rPr>
              <w:t>mm</w:t>
            </w:r>
            <w:r>
              <w:rPr>
                <w:rFonts w:hint="eastAsia" w:cs="宋体"/>
                <w:bCs/>
                <w:color w:val="auto"/>
                <w:sz w:val="24"/>
                <w:highlight w:val="none"/>
              </w:rPr>
              <w:t>；</w:t>
            </w:r>
          </w:p>
          <w:p w14:paraId="334F1757">
            <w:pPr>
              <w:adjustRightInd w:val="0"/>
              <w:snapToGrid w:val="0"/>
              <w:spacing w:line="360" w:lineRule="auto"/>
              <w:ind w:firstLine="480" w:firstLineChars="200"/>
              <w:rPr>
                <w:bCs/>
                <w:color w:val="auto"/>
                <w:sz w:val="24"/>
                <w:highlight w:val="none"/>
              </w:rPr>
            </w:pPr>
            <w:r>
              <w:rPr>
                <w:bCs/>
                <w:color w:val="auto"/>
                <w:sz w:val="24"/>
                <w:highlight w:val="none"/>
              </w:rPr>
              <w:t>qa—</w:t>
            </w:r>
            <w:r>
              <w:rPr>
                <w:rFonts w:hint="eastAsia" w:cs="宋体"/>
                <w:bCs/>
                <w:color w:val="auto"/>
                <w:sz w:val="24"/>
                <w:highlight w:val="none"/>
              </w:rPr>
              <w:t>年平均降雨量，取</w:t>
            </w:r>
            <w:r>
              <w:rPr>
                <w:bCs/>
                <w:color w:val="auto"/>
                <w:sz w:val="24"/>
                <w:highlight w:val="none"/>
              </w:rPr>
              <w:t>621mm</w:t>
            </w:r>
            <w:r>
              <w:rPr>
                <w:rFonts w:hint="eastAsia" w:cs="宋体"/>
                <w:bCs/>
                <w:color w:val="auto"/>
                <w:sz w:val="24"/>
                <w:highlight w:val="none"/>
              </w:rPr>
              <w:t>；</w:t>
            </w:r>
          </w:p>
          <w:p w14:paraId="47A60267">
            <w:pPr>
              <w:adjustRightInd w:val="0"/>
              <w:snapToGrid w:val="0"/>
              <w:spacing w:line="360" w:lineRule="auto"/>
              <w:ind w:firstLine="480" w:firstLineChars="200"/>
              <w:rPr>
                <w:bCs/>
                <w:color w:val="auto"/>
                <w:sz w:val="24"/>
                <w:highlight w:val="none"/>
              </w:rPr>
            </w:pPr>
            <w:r>
              <w:rPr>
                <w:bCs/>
                <w:color w:val="auto"/>
                <w:sz w:val="24"/>
                <w:highlight w:val="none"/>
              </w:rPr>
              <w:t>n—</w:t>
            </w:r>
            <w:r>
              <w:rPr>
                <w:rFonts w:hint="eastAsia" w:cs="宋体"/>
                <w:bCs/>
                <w:color w:val="auto"/>
                <w:sz w:val="24"/>
                <w:highlight w:val="none"/>
              </w:rPr>
              <w:t>年平均降雨日数；取</w:t>
            </w:r>
            <w:r>
              <w:rPr>
                <w:bCs/>
                <w:color w:val="auto"/>
                <w:sz w:val="24"/>
                <w:highlight w:val="none"/>
              </w:rPr>
              <w:t>80</w:t>
            </w:r>
            <w:r>
              <w:rPr>
                <w:rFonts w:hint="eastAsia" w:cs="宋体"/>
                <w:bCs/>
                <w:color w:val="auto"/>
                <w:sz w:val="24"/>
                <w:highlight w:val="none"/>
              </w:rPr>
              <w:t>天；</w:t>
            </w:r>
          </w:p>
          <w:p w14:paraId="6471321D">
            <w:pPr>
              <w:adjustRightInd w:val="0"/>
              <w:snapToGrid w:val="0"/>
              <w:spacing w:line="360" w:lineRule="auto"/>
              <w:ind w:firstLine="480" w:firstLineChars="200"/>
              <w:rPr>
                <w:bCs/>
                <w:color w:val="auto"/>
                <w:sz w:val="24"/>
                <w:highlight w:val="none"/>
              </w:rPr>
            </w:pPr>
            <w:r>
              <w:rPr>
                <w:bCs/>
                <w:color w:val="auto"/>
                <w:sz w:val="24"/>
                <w:highlight w:val="none"/>
              </w:rPr>
              <w:t>f—</w:t>
            </w:r>
            <w:r>
              <w:rPr>
                <w:rFonts w:hint="eastAsia" w:cs="宋体"/>
                <w:bCs/>
                <w:color w:val="auto"/>
                <w:sz w:val="24"/>
                <w:highlight w:val="none"/>
              </w:rPr>
              <w:t>必须进入事故废水收集系统的雨水汇水面积，本项目</w:t>
            </w:r>
            <w:r>
              <w:rPr>
                <w:rFonts w:hint="eastAsia"/>
                <w:bCs/>
                <w:color w:val="auto"/>
                <w:sz w:val="24"/>
                <w:highlight w:val="none"/>
                <w:lang w:eastAsia="zh-CN"/>
              </w:rPr>
              <w:t>约为</w:t>
            </w:r>
            <w:r>
              <w:rPr>
                <w:rFonts w:ascii="Arial" w:hAnsi="Arial" w:eastAsia="宋体" w:cs="Arial"/>
                <w:i w:val="0"/>
                <w:iCs w:val="0"/>
                <w:caps w:val="0"/>
                <w:color w:val="auto"/>
                <w:spacing w:val="0"/>
                <w:sz w:val="21"/>
                <w:szCs w:val="21"/>
                <w:highlight w:val="none"/>
                <w:shd w:val="clear" w:fill="FFFFFF"/>
              </w:rPr>
              <w:t> </w:t>
            </w:r>
            <w:r>
              <w:rPr>
                <w:rFonts w:ascii="Times New Roman" w:hAnsi="Times New Roman" w:eastAsia="宋体" w:cs="Times New Roman"/>
                <w:bCs/>
                <w:color w:val="auto"/>
                <w:sz w:val="24"/>
                <w:highlight w:val="none"/>
              </w:rPr>
              <w:t>0.48</w:t>
            </w:r>
            <w:r>
              <w:rPr>
                <w:rFonts w:hint="eastAsia" w:ascii="Times New Roman" w:hAnsi="Times New Roman" w:eastAsia="宋体" w:cs="Times New Roman"/>
                <w:bCs/>
                <w:color w:val="auto"/>
                <w:sz w:val="24"/>
                <w:highlight w:val="none"/>
                <w:lang w:val="en-US" w:eastAsia="zh-CN"/>
              </w:rPr>
              <w:t xml:space="preserve"> hm</w:t>
            </w:r>
            <w:r>
              <w:rPr>
                <w:rFonts w:hint="eastAsia" w:ascii="Times New Roman" w:hAnsi="Times New Roman" w:eastAsia="宋体" w:cs="Times New Roman"/>
                <w:bCs/>
                <w:color w:val="auto"/>
                <w:sz w:val="24"/>
                <w:highlight w:val="none"/>
                <w:vertAlign w:val="superscript"/>
                <w:lang w:val="en-US" w:eastAsia="zh-CN"/>
              </w:rPr>
              <w:t>2</w:t>
            </w:r>
            <w:r>
              <w:rPr>
                <w:rFonts w:hint="eastAsia" w:cs="宋体"/>
                <w:bCs/>
                <w:color w:val="auto"/>
                <w:sz w:val="24"/>
                <w:highlight w:val="none"/>
              </w:rPr>
              <w:t>。</w:t>
            </w:r>
          </w:p>
          <w:p w14:paraId="53FBFEC6">
            <w:pPr>
              <w:adjustRightInd w:val="0"/>
              <w:snapToGrid w:val="0"/>
              <w:spacing w:line="360" w:lineRule="auto"/>
              <w:ind w:firstLine="480" w:firstLineChars="200"/>
              <w:rPr>
                <w:bCs/>
                <w:color w:val="auto"/>
                <w:sz w:val="24"/>
                <w:highlight w:val="none"/>
              </w:rPr>
            </w:pPr>
            <w:r>
              <w:rPr>
                <w:rFonts w:hint="eastAsia" w:cs="宋体"/>
                <w:bCs/>
                <w:color w:val="auto"/>
                <w:sz w:val="24"/>
                <w:highlight w:val="none"/>
              </w:rPr>
              <w:t>根据本次环评各参数取值：</w:t>
            </w:r>
          </w:p>
          <w:p w14:paraId="4ADD77FE">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1</w:t>
            </w:r>
            <w:r>
              <w:rPr>
                <w:bCs/>
                <w:color w:val="auto"/>
                <w:sz w:val="24"/>
                <w:highlight w:val="none"/>
              </w:rPr>
              <w:t>=0</w:t>
            </w:r>
          </w:p>
          <w:p w14:paraId="31765CC6">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2</w:t>
            </w:r>
            <w:r>
              <w:rPr>
                <w:bCs/>
                <w:color w:val="auto"/>
                <w:sz w:val="24"/>
                <w:highlight w:val="none"/>
              </w:rPr>
              <w:t>=36m</w:t>
            </w:r>
            <w:r>
              <w:rPr>
                <w:rFonts w:hint="eastAsia" w:cs="宋体"/>
                <w:bCs/>
                <w:color w:val="auto"/>
                <w:sz w:val="24"/>
                <w:highlight w:val="none"/>
              </w:rPr>
              <w:t>³</w:t>
            </w:r>
            <w:r>
              <w:rPr>
                <w:bCs/>
                <w:color w:val="auto"/>
                <w:sz w:val="24"/>
                <w:highlight w:val="none"/>
              </w:rPr>
              <w:t>(</w:t>
            </w:r>
            <w:r>
              <w:rPr>
                <w:rFonts w:hint="eastAsia" w:cs="宋体"/>
                <w:bCs/>
                <w:color w:val="auto"/>
                <w:sz w:val="24"/>
                <w:highlight w:val="none"/>
              </w:rPr>
              <w:t>本项目室外消防栓设计流量为</w:t>
            </w:r>
            <w:r>
              <w:rPr>
                <w:rFonts w:hint="eastAsia"/>
                <w:bCs/>
                <w:color w:val="auto"/>
                <w:sz w:val="24"/>
                <w:highlight w:val="none"/>
                <w:lang w:val="en-US" w:eastAsia="zh-CN"/>
              </w:rPr>
              <w:t>2</w:t>
            </w:r>
            <w:r>
              <w:rPr>
                <w:bCs/>
                <w:color w:val="auto"/>
                <w:sz w:val="24"/>
                <w:highlight w:val="none"/>
              </w:rPr>
              <w:t>0L/s</w:t>
            </w:r>
            <w:r>
              <w:rPr>
                <w:rFonts w:hint="eastAsia" w:cs="宋体"/>
                <w:bCs/>
                <w:color w:val="auto"/>
                <w:sz w:val="24"/>
                <w:highlight w:val="none"/>
              </w:rPr>
              <w:t>，火灾持续时间按</w:t>
            </w:r>
            <w:r>
              <w:rPr>
                <w:bCs/>
                <w:color w:val="auto"/>
                <w:sz w:val="24"/>
                <w:highlight w:val="none"/>
              </w:rPr>
              <w:t>1h</w:t>
            </w:r>
            <w:r>
              <w:rPr>
                <w:rFonts w:hint="eastAsia" w:cs="宋体"/>
                <w:bCs/>
                <w:color w:val="auto"/>
                <w:sz w:val="24"/>
                <w:highlight w:val="none"/>
              </w:rPr>
              <w:t>，单次消防用水量为</w:t>
            </w:r>
            <w:r>
              <w:rPr>
                <w:rFonts w:hint="eastAsia"/>
                <w:bCs/>
                <w:color w:val="auto"/>
                <w:sz w:val="24"/>
                <w:highlight w:val="none"/>
                <w:lang w:val="en-US" w:eastAsia="zh-CN"/>
              </w:rPr>
              <w:t>72</w:t>
            </w:r>
            <w:r>
              <w:rPr>
                <w:bCs/>
                <w:color w:val="auto"/>
                <w:sz w:val="24"/>
                <w:highlight w:val="none"/>
              </w:rPr>
              <w:t>m</w:t>
            </w:r>
            <w:r>
              <w:rPr>
                <w:rFonts w:hint="eastAsia" w:cs="宋体"/>
                <w:bCs/>
                <w:color w:val="auto"/>
                <w:sz w:val="24"/>
                <w:highlight w:val="none"/>
              </w:rPr>
              <w:t>³</w:t>
            </w:r>
            <w:r>
              <w:rPr>
                <w:bCs/>
                <w:color w:val="auto"/>
                <w:sz w:val="24"/>
                <w:highlight w:val="none"/>
              </w:rPr>
              <w:t>)</w:t>
            </w:r>
            <w:r>
              <w:rPr>
                <w:rFonts w:hint="eastAsia" w:cs="宋体"/>
                <w:bCs/>
                <w:color w:val="auto"/>
                <w:sz w:val="24"/>
                <w:highlight w:val="none"/>
              </w:rPr>
              <w:t>；</w:t>
            </w:r>
          </w:p>
          <w:p w14:paraId="094BC182">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3</w:t>
            </w:r>
            <w:r>
              <w:rPr>
                <w:bCs/>
                <w:color w:val="auto"/>
                <w:sz w:val="24"/>
                <w:highlight w:val="none"/>
              </w:rPr>
              <w:t>=0m</w:t>
            </w:r>
            <w:r>
              <w:rPr>
                <w:rFonts w:hint="eastAsia" w:cs="宋体"/>
                <w:bCs/>
                <w:color w:val="auto"/>
                <w:sz w:val="24"/>
                <w:highlight w:val="none"/>
              </w:rPr>
              <w:t>³；</w:t>
            </w:r>
          </w:p>
          <w:p w14:paraId="2143781B">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4</w:t>
            </w:r>
            <w:r>
              <w:rPr>
                <w:bCs/>
                <w:color w:val="auto"/>
                <w:sz w:val="24"/>
                <w:highlight w:val="none"/>
              </w:rPr>
              <w:t>=0m</w:t>
            </w:r>
            <w:r>
              <w:rPr>
                <w:rFonts w:hint="eastAsia" w:cs="宋体"/>
                <w:bCs/>
                <w:color w:val="auto"/>
                <w:sz w:val="24"/>
                <w:highlight w:val="none"/>
              </w:rPr>
              <w:t>³（本项目无生产废水</w:t>
            </w:r>
            <w:r>
              <w:rPr>
                <w:bCs/>
                <w:color w:val="auto"/>
                <w:sz w:val="24"/>
                <w:highlight w:val="none"/>
              </w:rPr>
              <w:t>)</w:t>
            </w:r>
            <w:r>
              <w:rPr>
                <w:rFonts w:hint="eastAsia" w:cs="宋体"/>
                <w:bCs/>
                <w:color w:val="auto"/>
                <w:sz w:val="24"/>
                <w:highlight w:val="none"/>
              </w:rPr>
              <w:t>；</w:t>
            </w:r>
          </w:p>
          <w:p w14:paraId="42C45B73">
            <w:pPr>
              <w:adjustRightInd w:val="0"/>
              <w:snapToGrid w:val="0"/>
              <w:spacing w:line="360" w:lineRule="auto"/>
              <w:ind w:firstLine="480" w:firstLineChars="200"/>
              <w:rPr>
                <w:bCs/>
                <w:color w:val="auto"/>
                <w:sz w:val="24"/>
                <w:highlight w:val="none"/>
              </w:rPr>
            </w:pPr>
            <w:r>
              <w:rPr>
                <w:bCs/>
                <w:color w:val="auto"/>
                <w:sz w:val="24"/>
                <w:highlight w:val="none"/>
              </w:rPr>
              <w:t>V</w:t>
            </w:r>
            <w:r>
              <w:rPr>
                <w:bCs/>
                <w:color w:val="auto"/>
                <w:sz w:val="24"/>
                <w:highlight w:val="none"/>
                <w:vertAlign w:val="subscript"/>
              </w:rPr>
              <w:t>5</w:t>
            </w:r>
            <w:r>
              <w:rPr>
                <w:bCs/>
                <w:color w:val="auto"/>
                <w:sz w:val="24"/>
                <w:highlight w:val="none"/>
              </w:rPr>
              <w:t>=</w:t>
            </w:r>
            <w:r>
              <w:rPr>
                <w:rFonts w:hint="eastAsia"/>
                <w:bCs/>
                <w:color w:val="auto"/>
                <w:sz w:val="24"/>
                <w:highlight w:val="none"/>
                <w:lang w:val="en-US" w:eastAsia="zh-CN"/>
              </w:rPr>
              <w:t>34</w:t>
            </w:r>
            <w:r>
              <w:rPr>
                <w:bCs/>
                <w:color w:val="auto"/>
                <w:sz w:val="24"/>
                <w:highlight w:val="none"/>
              </w:rPr>
              <w:t>m</w:t>
            </w:r>
            <w:r>
              <w:rPr>
                <w:bCs/>
                <w:color w:val="auto"/>
                <w:sz w:val="24"/>
                <w:highlight w:val="none"/>
                <w:vertAlign w:val="superscript"/>
              </w:rPr>
              <w:t>3</w:t>
            </w:r>
            <w:r>
              <w:rPr>
                <w:rFonts w:hint="eastAsia" w:cs="宋体"/>
                <w:bCs/>
                <w:color w:val="auto"/>
                <w:sz w:val="24"/>
                <w:highlight w:val="none"/>
              </w:rPr>
              <w:t>；</w:t>
            </w:r>
          </w:p>
          <w:p w14:paraId="4D173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rPr>
            </w:pPr>
            <w:r>
              <w:rPr>
                <w:rFonts w:hint="eastAsia" w:cs="宋体"/>
                <w:bCs/>
                <w:color w:val="auto"/>
                <w:sz w:val="24"/>
                <w:highlight w:val="none"/>
              </w:rPr>
              <w:t>计算得：</w:t>
            </w:r>
            <w:r>
              <w:rPr>
                <w:bCs/>
                <w:color w:val="auto"/>
                <w:sz w:val="24"/>
                <w:highlight w:val="none"/>
              </w:rPr>
              <w:t>V</w:t>
            </w:r>
            <w:r>
              <w:rPr>
                <w:rFonts w:hint="eastAsia" w:cs="宋体"/>
                <w:bCs/>
                <w:color w:val="auto"/>
                <w:sz w:val="24"/>
                <w:highlight w:val="none"/>
                <w:vertAlign w:val="subscript"/>
              </w:rPr>
              <w:t>总</w:t>
            </w:r>
            <w:r>
              <w:rPr>
                <w:bCs/>
                <w:color w:val="auto"/>
                <w:sz w:val="24"/>
                <w:highlight w:val="none"/>
              </w:rPr>
              <w:t>=(V</w:t>
            </w:r>
            <w:r>
              <w:rPr>
                <w:bCs/>
                <w:color w:val="auto"/>
                <w:sz w:val="24"/>
                <w:highlight w:val="none"/>
                <w:vertAlign w:val="subscript"/>
              </w:rPr>
              <w:t>1</w:t>
            </w:r>
            <w:r>
              <w:rPr>
                <w:bCs/>
                <w:color w:val="auto"/>
                <w:sz w:val="24"/>
                <w:highlight w:val="none"/>
              </w:rPr>
              <w:t>+V</w:t>
            </w:r>
            <w:r>
              <w:rPr>
                <w:bCs/>
                <w:color w:val="auto"/>
                <w:sz w:val="24"/>
                <w:highlight w:val="none"/>
                <w:vertAlign w:val="subscript"/>
              </w:rPr>
              <w:t>2</w:t>
            </w:r>
            <w:r>
              <w:rPr>
                <w:bCs/>
                <w:color w:val="auto"/>
                <w:sz w:val="24"/>
                <w:highlight w:val="none"/>
              </w:rPr>
              <w:t>-V</w:t>
            </w:r>
            <w:r>
              <w:rPr>
                <w:bCs/>
                <w:color w:val="auto"/>
                <w:sz w:val="24"/>
                <w:highlight w:val="none"/>
                <w:vertAlign w:val="subscript"/>
              </w:rPr>
              <w:t>3</w:t>
            </w:r>
            <w:r>
              <w:rPr>
                <w:bCs/>
                <w:color w:val="auto"/>
                <w:sz w:val="24"/>
                <w:highlight w:val="none"/>
              </w:rPr>
              <w:t>)max+V</w:t>
            </w:r>
            <w:r>
              <w:rPr>
                <w:bCs/>
                <w:color w:val="auto"/>
                <w:sz w:val="24"/>
                <w:highlight w:val="none"/>
                <w:vertAlign w:val="subscript"/>
              </w:rPr>
              <w:t>4</w:t>
            </w:r>
            <w:r>
              <w:rPr>
                <w:bCs/>
                <w:color w:val="auto"/>
                <w:sz w:val="24"/>
                <w:highlight w:val="none"/>
              </w:rPr>
              <w:t>+V</w:t>
            </w:r>
            <w:r>
              <w:rPr>
                <w:bCs/>
                <w:color w:val="auto"/>
                <w:sz w:val="24"/>
                <w:highlight w:val="none"/>
                <w:vertAlign w:val="subscript"/>
              </w:rPr>
              <w:t>5</w:t>
            </w:r>
            <w:r>
              <w:rPr>
                <w:bCs/>
                <w:color w:val="auto"/>
                <w:sz w:val="24"/>
                <w:highlight w:val="none"/>
              </w:rPr>
              <w:t>=</w:t>
            </w:r>
            <w:r>
              <w:rPr>
                <w:rFonts w:hint="eastAsia"/>
                <w:bCs/>
                <w:color w:val="auto"/>
                <w:sz w:val="24"/>
                <w:highlight w:val="none"/>
                <w:lang w:val="en-US" w:eastAsia="zh-CN"/>
              </w:rPr>
              <w:t>106</w:t>
            </w:r>
            <w:r>
              <w:rPr>
                <w:bCs/>
                <w:color w:val="auto"/>
                <w:sz w:val="24"/>
                <w:highlight w:val="none"/>
              </w:rPr>
              <w:t>m</w:t>
            </w:r>
            <w:r>
              <w:rPr>
                <w:bCs/>
                <w:color w:val="auto"/>
                <w:sz w:val="24"/>
                <w:highlight w:val="none"/>
                <w:vertAlign w:val="superscript"/>
              </w:rPr>
              <w:t>3</w:t>
            </w:r>
            <w:r>
              <w:rPr>
                <w:rFonts w:hint="eastAsia" w:cs="宋体"/>
                <w:bCs/>
                <w:color w:val="auto"/>
                <w:sz w:val="24"/>
                <w:highlight w:val="none"/>
              </w:rPr>
              <w:t>，本项目建设有效容积为</w:t>
            </w:r>
            <w:r>
              <w:rPr>
                <w:rFonts w:hint="eastAsia"/>
                <w:bCs/>
                <w:color w:val="auto"/>
                <w:sz w:val="24"/>
                <w:highlight w:val="none"/>
                <w:lang w:val="en-US" w:eastAsia="zh-CN"/>
              </w:rPr>
              <w:t>110</w:t>
            </w:r>
            <w:r>
              <w:rPr>
                <w:bCs/>
                <w:color w:val="auto"/>
                <w:sz w:val="24"/>
                <w:highlight w:val="none"/>
              </w:rPr>
              <w:t>m</w:t>
            </w:r>
            <w:r>
              <w:rPr>
                <w:bCs/>
                <w:color w:val="auto"/>
                <w:sz w:val="24"/>
                <w:highlight w:val="none"/>
                <w:vertAlign w:val="superscript"/>
              </w:rPr>
              <w:t>3</w:t>
            </w:r>
            <w:r>
              <w:rPr>
                <w:rFonts w:hint="eastAsia" w:cs="宋体"/>
                <w:bCs/>
                <w:color w:val="auto"/>
                <w:sz w:val="24"/>
                <w:highlight w:val="none"/>
              </w:rPr>
              <w:t>的</w:t>
            </w:r>
            <w:r>
              <w:rPr>
                <w:rFonts w:hint="eastAsia" w:ascii="Times New Roman" w:hAnsi="Times New Roman" w:cs="Times New Roman"/>
                <w:color w:val="auto"/>
                <w:sz w:val="24"/>
                <w:szCs w:val="24"/>
                <w:highlight w:val="none"/>
              </w:rPr>
              <w:t>事故</w:t>
            </w:r>
            <w:r>
              <w:rPr>
                <w:rFonts w:hint="eastAsia" w:ascii="Times New Roman" w:hAnsi="Times New Roman" w:cs="Times New Roman"/>
                <w:color w:val="auto"/>
                <w:sz w:val="24"/>
                <w:szCs w:val="24"/>
                <w:highlight w:val="none"/>
                <w:lang w:eastAsia="zh-CN"/>
              </w:rPr>
              <w:t>应急</w:t>
            </w:r>
            <w:r>
              <w:rPr>
                <w:rFonts w:hint="eastAsia" w:ascii="Times New Roman" w:hAnsi="Times New Roman" w:cs="Times New Roman"/>
                <w:color w:val="auto"/>
                <w:sz w:val="24"/>
                <w:szCs w:val="24"/>
                <w:highlight w:val="none"/>
              </w:rPr>
              <w:t>池，事故</w:t>
            </w:r>
            <w:r>
              <w:rPr>
                <w:rFonts w:hint="eastAsia" w:ascii="Times New Roman" w:hAnsi="Times New Roman" w:cs="Times New Roman"/>
                <w:color w:val="auto"/>
                <w:sz w:val="24"/>
                <w:szCs w:val="24"/>
                <w:highlight w:val="none"/>
                <w:lang w:eastAsia="zh-CN"/>
              </w:rPr>
              <w:t>应急</w:t>
            </w:r>
            <w:r>
              <w:rPr>
                <w:rFonts w:hint="eastAsia" w:ascii="Times New Roman" w:hAnsi="Times New Roman" w:cs="Times New Roman"/>
                <w:color w:val="auto"/>
                <w:sz w:val="24"/>
                <w:szCs w:val="24"/>
                <w:highlight w:val="none"/>
              </w:rPr>
              <w:t>池建设完成后可满足消防废水的储存要求。</w:t>
            </w:r>
          </w:p>
          <w:p w14:paraId="640A2E2C">
            <w:pPr>
              <w:autoSpaceDE w:val="0"/>
              <w:autoSpaceDN w:val="0"/>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bidi="ar-SA"/>
              </w:rPr>
            </w:pPr>
            <w:r>
              <w:rPr>
                <w:rFonts w:hint="eastAsia" w:cs="宋体"/>
                <w:color w:val="auto"/>
                <w:sz w:val="24"/>
                <w:highlight w:val="none"/>
                <w:lang w:eastAsia="zh-CN"/>
              </w:rPr>
              <w:t>事故应急池应设置闸阀，</w:t>
            </w:r>
            <w:r>
              <w:rPr>
                <w:rFonts w:hint="eastAsia" w:ascii="宋体" w:hAnsi="宋体" w:eastAsia="宋体" w:cs="宋体"/>
                <w:color w:val="auto"/>
                <w:kern w:val="0"/>
                <w:sz w:val="24"/>
                <w:szCs w:val="24"/>
                <w:highlight w:val="none"/>
                <w:lang w:val="en-US" w:eastAsia="zh-CN" w:bidi="ar-SA"/>
              </w:rPr>
              <w:t>事故状态下，检查雨水排放闸阀处于关闭状态，事故池闸阀处于开闭状态，使消防水全部收集到配套事故池。</w:t>
            </w:r>
          </w:p>
          <w:p w14:paraId="19EC4935">
            <w:pPr>
              <w:pStyle w:val="34"/>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5、消防、火灾报警系统：根据《建筑设计防火规范》，车间消防耐火等级不低于三级，生产车间的火灾危险性为丙类，凡禁火区均设置明显标志牌；安全出口及安全疏散距离应符合《建筑设计防火规范》（GB 50016-2014）2018修订版要求；凡禁火区均设置明显标志牌；各种易燃易爆物料均储存在阴凉、通风处，远离火源；安放易发生爆炸设备的房间，不允许任何人员随便入内，操作全部在控制室进行。安全出口及安全疏散距离应符合《建筑设计防火规范》（GB 50016-2014）2018修订版的要求；消防水是独立的稳高压消防水管网，消防水管道沿装置及辅助生产设施周围布置，在管道上按照规范要求配置消火栓；火灾报警系统：全厂采用电话报警，报警至消防局。</w:t>
            </w:r>
          </w:p>
          <w:p w14:paraId="4F2A023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b/>
                <w:bCs/>
                <w:color w:val="auto"/>
                <w:sz w:val="24"/>
                <w:szCs w:val="24"/>
                <w:highlight w:val="none"/>
              </w:rPr>
            </w:pP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、总图布置防范措施：在总平面布置中配套建设应急救援设施、救援通道、应急疏散避难所等防护设施。按《安全标志》规定设置有关的安全标志。</w:t>
            </w:r>
            <w:r>
              <w:rPr>
                <w:rFonts w:hint="eastAsia" w:ascii="宋体" w:hAnsi="宋体" w:eastAsia="宋体" w:cs="Times New Roman"/>
                <w:color w:val="auto"/>
                <w:sz w:val="24"/>
                <w:szCs w:val="24"/>
                <w:highlight w:val="none"/>
                <w:lang w:val="en-US" w:eastAsia="zh-CN"/>
              </w:rPr>
              <w:br w:type="textWrapping"/>
            </w:r>
            <w:r>
              <w:rPr>
                <w:rFonts w:hint="eastAsia" w:ascii="宋体" w:hAnsi="宋体" w:eastAsia="宋体" w:cs="Times New Roman"/>
                <w:color w:val="auto"/>
                <w:sz w:val="24"/>
                <w:szCs w:val="24"/>
                <w:highlight w:val="none"/>
                <w:lang w:val="en-US" w:eastAsia="zh-CN"/>
              </w:rPr>
              <w:t xml:space="preserve">    </w:t>
            </w:r>
            <w:r>
              <w:rPr>
                <w:rFonts w:hint="eastAsia"/>
                <w:b/>
                <w:bCs/>
                <w:color w:val="auto"/>
                <w:sz w:val="24"/>
                <w:szCs w:val="24"/>
                <w:highlight w:val="none"/>
                <w:lang w:val="en-US" w:eastAsia="zh-CN"/>
              </w:rPr>
              <w:t xml:space="preserve">6.6 </w:t>
            </w:r>
            <w:r>
              <w:rPr>
                <w:rFonts w:hint="eastAsia"/>
                <w:b/>
                <w:bCs/>
                <w:color w:val="auto"/>
                <w:sz w:val="24"/>
                <w:szCs w:val="24"/>
                <w:highlight w:val="none"/>
              </w:rPr>
              <w:t>结论</w:t>
            </w:r>
          </w:p>
          <w:p w14:paraId="0608B2B4">
            <w:pPr>
              <w:keepNext w:val="0"/>
              <w:keepLines w:val="0"/>
              <w:pageBreakBefore w:val="0"/>
              <w:kinsoku/>
              <w:wordWrap/>
              <w:overflowPunct/>
              <w:topLinePunct w:val="0"/>
              <w:autoSpaceDE/>
              <w:autoSpaceDN/>
              <w:bidi w:val="0"/>
              <w:snapToGrid w:val="0"/>
              <w:spacing w:line="360" w:lineRule="auto"/>
              <w:ind w:firstLine="480" w:firstLineChars="200"/>
              <w:textAlignment w:val="auto"/>
              <w:rPr>
                <w:color w:val="auto"/>
                <w:sz w:val="24"/>
                <w:szCs w:val="24"/>
                <w:highlight w:val="none"/>
              </w:rPr>
            </w:pPr>
            <w:r>
              <w:rPr>
                <w:rFonts w:hint="eastAsia"/>
                <w:color w:val="auto"/>
                <w:sz w:val="24"/>
                <w:szCs w:val="24"/>
                <w:highlight w:val="none"/>
              </w:rPr>
              <w:t>综上，项目不存在重大危险源，风险事故对外环境影响较小，项目落实环境风险防范措施和应急预案的基础上，其环境风险是可接受的。</w:t>
            </w:r>
          </w:p>
          <w:p w14:paraId="393C1995">
            <w:pPr>
              <w:pStyle w:val="2"/>
              <w:spacing w:before="120" w:beforeLines="50" w:after="0" w:line="360" w:lineRule="auto"/>
              <w:ind w:firstLine="482" w:firstLineChars="200"/>
              <w:rPr>
                <w:rStyle w:val="85"/>
                <w:rFonts w:cs="Times New Roman"/>
                <w:b/>
                <w:bCs/>
                <w:color w:val="auto"/>
                <w:highlight w:val="none"/>
              </w:rPr>
            </w:pPr>
            <w:r>
              <w:rPr>
                <w:rStyle w:val="85"/>
                <w:rFonts w:ascii="Times New Roman" w:hAnsi="Times New Roman" w:cs="Times New Roman"/>
                <w:b/>
                <w:bCs/>
                <w:color w:val="auto"/>
                <w:highlight w:val="none"/>
              </w:rPr>
              <w:t>7</w:t>
            </w:r>
            <w:r>
              <w:rPr>
                <w:rStyle w:val="85"/>
                <w:rFonts w:hint="eastAsia" w:ascii="Times New Roman" w:hAnsi="Times New Roman" w:cs="Times New Roman"/>
                <w:b/>
                <w:bCs/>
                <w:color w:val="auto"/>
                <w:highlight w:val="none"/>
                <w:lang w:val="en-US"/>
              </w:rPr>
              <w:t xml:space="preserve"> </w:t>
            </w:r>
            <w:r>
              <w:rPr>
                <w:rStyle w:val="85"/>
                <w:rFonts w:hint="eastAsia" w:cs="宋体"/>
                <w:b/>
                <w:bCs/>
                <w:color w:val="auto"/>
                <w:highlight w:val="none"/>
              </w:rPr>
              <w:t>环保投资</w:t>
            </w:r>
          </w:p>
          <w:p w14:paraId="12411355">
            <w:pPr>
              <w:spacing w:line="360" w:lineRule="auto"/>
              <w:ind w:firstLine="480" w:firstLineChars="200"/>
              <w:rPr>
                <w:rFonts w:cs="宋体"/>
                <w:color w:val="auto"/>
                <w:sz w:val="24"/>
                <w:szCs w:val="24"/>
                <w:highlight w:val="none"/>
              </w:rPr>
            </w:pPr>
            <w:r>
              <w:rPr>
                <w:rFonts w:hint="eastAsia" w:cs="宋体"/>
                <w:color w:val="auto"/>
                <w:sz w:val="24"/>
                <w:szCs w:val="24"/>
                <w:highlight w:val="none"/>
              </w:rPr>
              <w:t>本项目环保投资约为</w:t>
            </w:r>
            <w:r>
              <w:rPr>
                <w:rFonts w:hint="eastAsia" w:cs="宋体"/>
                <w:color w:val="auto"/>
                <w:sz w:val="24"/>
                <w:szCs w:val="24"/>
                <w:highlight w:val="none"/>
                <w:lang w:val="en-US" w:eastAsia="zh-CN"/>
              </w:rPr>
              <w:t>222.5</w:t>
            </w:r>
            <w:r>
              <w:rPr>
                <w:rFonts w:hint="eastAsia" w:cs="宋体"/>
                <w:color w:val="auto"/>
                <w:sz w:val="24"/>
                <w:szCs w:val="24"/>
                <w:highlight w:val="none"/>
              </w:rPr>
              <w:t>万元，占总投资</w:t>
            </w:r>
            <w:r>
              <w:rPr>
                <w:rFonts w:hint="eastAsia" w:cs="宋体"/>
                <w:color w:val="auto"/>
                <w:sz w:val="24"/>
                <w:szCs w:val="24"/>
                <w:highlight w:val="none"/>
                <w:lang w:val="en-US" w:eastAsia="zh-CN"/>
              </w:rPr>
              <w:t>10700</w:t>
            </w:r>
            <w:r>
              <w:rPr>
                <w:rFonts w:hint="eastAsia" w:cs="宋体"/>
                <w:color w:val="auto"/>
                <w:sz w:val="24"/>
                <w:szCs w:val="24"/>
                <w:highlight w:val="none"/>
              </w:rPr>
              <w:t>万的</w:t>
            </w:r>
            <w:r>
              <w:rPr>
                <w:rFonts w:hint="eastAsia" w:cs="宋体"/>
                <w:color w:val="auto"/>
                <w:sz w:val="24"/>
                <w:szCs w:val="24"/>
                <w:highlight w:val="none"/>
                <w:lang w:val="en-US" w:eastAsia="zh-CN"/>
              </w:rPr>
              <w:t>2.08</w:t>
            </w:r>
            <w:r>
              <w:rPr>
                <w:color w:val="auto"/>
                <w:sz w:val="24"/>
                <w:szCs w:val="24"/>
                <w:highlight w:val="none"/>
              </w:rPr>
              <w:t>%</w:t>
            </w:r>
            <w:r>
              <w:rPr>
                <w:rFonts w:hint="eastAsia" w:cs="宋体"/>
                <w:color w:val="auto"/>
                <w:sz w:val="24"/>
                <w:szCs w:val="24"/>
                <w:highlight w:val="none"/>
              </w:rPr>
              <w:t>，主要环保投资见下表。</w:t>
            </w:r>
          </w:p>
          <w:p w14:paraId="58105F23">
            <w:pPr>
              <w:spacing w:line="360" w:lineRule="auto"/>
              <w:ind w:firstLine="573"/>
              <w:rPr>
                <w:color w:val="auto"/>
                <w:sz w:val="22"/>
                <w:szCs w:val="22"/>
                <w:highlight w:val="none"/>
              </w:rPr>
            </w:pPr>
            <w:r>
              <w:rPr>
                <w:rFonts w:hint="eastAsia" w:cs="宋体"/>
                <w:color w:val="auto"/>
                <w:sz w:val="24"/>
                <w:szCs w:val="24"/>
                <w:highlight w:val="none"/>
              </w:rPr>
              <w:t xml:space="preserve">             </w:t>
            </w:r>
            <w:r>
              <w:rPr>
                <w:rFonts w:hint="eastAsia" w:cs="宋体"/>
                <w:color w:val="auto"/>
                <w:sz w:val="22"/>
                <w:szCs w:val="22"/>
                <w:highlight w:val="none"/>
              </w:rPr>
              <w:t>表</w:t>
            </w:r>
            <w:r>
              <w:rPr>
                <w:color w:val="auto"/>
                <w:sz w:val="22"/>
                <w:szCs w:val="22"/>
                <w:highlight w:val="none"/>
              </w:rPr>
              <w:t xml:space="preserve">4-18  </w:t>
            </w:r>
            <w:r>
              <w:rPr>
                <w:rFonts w:hint="eastAsia" w:cs="宋体"/>
                <w:color w:val="auto"/>
                <w:sz w:val="22"/>
                <w:szCs w:val="22"/>
                <w:highlight w:val="none"/>
              </w:rPr>
              <w:t>环保投资及</w:t>
            </w:r>
            <w:r>
              <w:rPr>
                <w:rFonts w:hint="eastAsia" w:cs="宋体"/>
                <w:color w:val="auto"/>
                <w:sz w:val="22"/>
                <w:szCs w:val="22"/>
                <w:highlight w:val="none"/>
                <w:lang w:eastAsia="zh-CN"/>
              </w:rPr>
              <w:t>“</w:t>
            </w:r>
            <w:r>
              <w:rPr>
                <w:rFonts w:hint="eastAsia" w:cs="宋体"/>
                <w:color w:val="auto"/>
                <w:sz w:val="22"/>
                <w:szCs w:val="22"/>
                <w:highlight w:val="none"/>
              </w:rPr>
              <w:t>三同时</w:t>
            </w:r>
            <w:r>
              <w:rPr>
                <w:rFonts w:hint="eastAsia" w:cs="宋体"/>
                <w:color w:val="auto"/>
                <w:sz w:val="22"/>
                <w:szCs w:val="22"/>
                <w:highlight w:val="none"/>
                <w:lang w:eastAsia="zh-CN"/>
              </w:rPr>
              <w:t>”</w:t>
            </w:r>
            <w:r>
              <w:rPr>
                <w:rFonts w:hint="eastAsia" w:cs="宋体"/>
                <w:color w:val="auto"/>
                <w:sz w:val="22"/>
                <w:szCs w:val="22"/>
                <w:highlight w:val="none"/>
              </w:rPr>
              <w:t>验收一览表</w:t>
            </w:r>
          </w:p>
          <w:tbl>
            <w:tblPr>
              <w:tblStyle w:val="37"/>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38"/>
              <w:gridCol w:w="2143"/>
              <w:gridCol w:w="2749"/>
              <w:gridCol w:w="867"/>
            </w:tblGrid>
            <w:tr w14:paraId="15B7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6668C457">
                  <w:pPr>
                    <w:jc w:val="center"/>
                    <w:rPr>
                      <w:color w:val="auto"/>
                      <w:sz w:val="22"/>
                      <w:szCs w:val="22"/>
                      <w:highlight w:val="none"/>
                    </w:rPr>
                  </w:pPr>
                  <w:r>
                    <w:rPr>
                      <w:rFonts w:hint="eastAsia" w:cs="宋体"/>
                      <w:color w:val="auto"/>
                      <w:sz w:val="22"/>
                      <w:szCs w:val="22"/>
                      <w:highlight w:val="none"/>
                    </w:rPr>
                    <w:t>项目</w:t>
                  </w:r>
                </w:p>
              </w:tc>
              <w:tc>
                <w:tcPr>
                  <w:tcW w:w="1638" w:type="dxa"/>
                  <w:tcBorders>
                    <w:top w:val="single" w:color="auto" w:sz="4" w:space="0"/>
                    <w:left w:val="single" w:color="auto" w:sz="4" w:space="0"/>
                    <w:bottom w:val="single" w:color="auto" w:sz="4" w:space="0"/>
                    <w:right w:val="single" w:color="auto" w:sz="4" w:space="0"/>
                  </w:tcBorders>
                  <w:vAlign w:val="center"/>
                </w:tcPr>
                <w:p w14:paraId="251FBDB8">
                  <w:pPr>
                    <w:jc w:val="center"/>
                    <w:rPr>
                      <w:color w:val="auto"/>
                      <w:sz w:val="22"/>
                      <w:szCs w:val="22"/>
                      <w:highlight w:val="none"/>
                    </w:rPr>
                  </w:pPr>
                  <w:r>
                    <w:rPr>
                      <w:rFonts w:hint="eastAsia" w:cs="宋体"/>
                      <w:color w:val="auto"/>
                      <w:sz w:val="22"/>
                      <w:szCs w:val="22"/>
                      <w:highlight w:val="none"/>
                    </w:rPr>
                    <w:t>污染源</w:t>
                  </w:r>
                </w:p>
              </w:tc>
              <w:tc>
                <w:tcPr>
                  <w:tcW w:w="2143" w:type="dxa"/>
                  <w:tcBorders>
                    <w:top w:val="single" w:color="auto" w:sz="4" w:space="0"/>
                    <w:left w:val="single" w:color="auto" w:sz="4" w:space="0"/>
                    <w:bottom w:val="single" w:color="auto" w:sz="4" w:space="0"/>
                    <w:right w:val="single" w:color="auto" w:sz="4" w:space="0"/>
                  </w:tcBorders>
                  <w:vAlign w:val="center"/>
                </w:tcPr>
                <w:p w14:paraId="4FF21634">
                  <w:pPr>
                    <w:jc w:val="center"/>
                    <w:rPr>
                      <w:color w:val="auto"/>
                      <w:sz w:val="22"/>
                      <w:szCs w:val="22"/>
                      <w:highlight w:val="none"/>
                    </w:rPr>
                  </w:pPr>
                  <w:r>
                    <w:rPr>
                      <w:rFonts w:hint="eastAsia" w:cs="宋体"/>
                      <w:color w:val="auto"/>
                      <w:sz w:val="22"/>
                      <w:szCs w:val="22"/>
                      <w:highlight w:val="none"/>
                    </w:rPr>
                    <w:t>主要污染防治措施</w:t>
                  </w:r>
                </w:p>
              </w:tc>
              <w:tc>
                <w:tcPr>
                  <w:tcW w:w="2749" w:type="dxa"/>
                  <w:tcBorders>
                    <w:top w:val="single" w:color="auto" w:sz="4" w:space="0"/>
                    <w:left w:val="single" w:color="auto" w:sz="4" w:space="0"/>
                    <w:bottom w:val="single" w:color="auto" w:sz="4" w:space="0"/>
                    <w:right w:val="single" w:color="auto" w:sz="4" w:space="0"/>
                  </w:tcBorders>
                  <w:vAlign w:val="center"/>
                </w:tcPr>
                <w:p w14:paraId="05C85587">
                  <w:pPr>
                    <w:jc w:val="center"/>
                    <w:rPr>
                      <w:color w:val="auto"/>
                      <w:sz w:val="22"/>
                      <w:szCs w:val="22"/>
                      <w:highlight w:val="none"/>
                    </w:rPr>
                  </w:pPr>
                  <w:r>
                    <w:rPr>
                      <w:rFonts w:hint="eastAsia" w:cs="宋体"/>
                      <w:color w:val="auto"/>
                      <w:sz w:val="22"/>
                      <w:szCs w:val="22"/>
                      <w:highlight w:val="none"/>
                    </w:rPr>
                    <w:t>所达标准</w:t>
                  </w:r>
                </w:p>
              </w:tc>
              <w:tc>
                <w:tcPr>
                  <w:tcW w:w="867" w:type="dxa"/>
                  <w:tcBorders>
                    <w:top w:val="single" w:color="auto" w:sz="4" w:space="0"/>
                    <w:left w:val="single" w:color="auto" w:sz="4" w:space="0"/>
                    <w:bottom w:val="single" w:color="auto" w:sz="4" w:space="0"/>
                    <w:right w:val="single" w:color="auto" w:sz="4" w:space="0"/>
                  </w:tcBorders>
                  <w:vAlign w:val="center"/>
                </w:tcPr>
                <w:p w14:paraId="04468B0C">
                  <w:pPr>
                    <w:jc w:val="center"/>
                    <w:rPr>
                      <w:color w:val="auto"/>
                      <w:sz w:val="22"/>
                      <w:szCs w:val="22"/>
                      <w:highlight w:val="none"/>
                    </w:rPr>
                  </w:pPr>
                  <w:r>
                    <w:rPr>
                      <w:rFonts w:hint="eastAsia" w:cs="宋体"/>
                      <w:color w:val="auto"/>
                      <w:sz w:val="22"/>
                      <w:szCs w:val="22"/>
                      <w:highlight w:val="none"/>
                    </w:rPr>
                    <w:t>投资</w:t>
                  </w:r>
                </w:p>
                <w:p w14:paraId="4B16057E">
                  <w:pPr>
                    <w:jc w:val="center"/>
                    <w:rPr>
                      <w:color w:val="auto"/>
                      <w:sz w:val="22"/>
                      <w:szCs w:val="22"/>
                      <w:highlight w:val="none"/>
                    </w:rPr>
                  </w:pPr>
                  <w:r>
                    <w:rPr>
                      <w:color w:val="auto"/>
                      <w:sz w:val="22"/>
                      <w:szCs w:val="22"/>
                      <w:highlight w:val="none"/>
                    </w:rPr>
                    <w:t>(</w:t>
                  </w:r>
                  <w:r>
                    <w:rPr>
                      <w:rFonts w:hint="eastAsia" w:cs="宋体"/>
                      <w:color w:val="auto"/>
                      <w:sz w:val="22"/>
                      <w:szCs w:val="22"/>
                      <w:highlight w:val="none"/>
                    </w:rPr>
                    <w:t>万元</w:t>
                  </w:r>
                  <w:r>
                    <w:rPr>
                      <w:color w:val="auto"/>
                      <w:sz w:val="22"/>
                      <w:szCs w:val="22"/>
                      <w:highlight w:val="none"/>
                    </w:rPr>
                    <w:t>)</w:t>
                  </w:r>
                </w:p>
              </w:tc>
            </w:tr>
            <w:tr w14:paraId="015E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1" w:type="dxa"/>
                  <w:vMerge w:val="restart"/>
                  <w:tcBorders>
                    <w:top w:val="single" w:color="auto" w:sz="4" w:space="0"/>
                    <w:left w:val="single" w:color="auto" w:sz="4" w:space="0"/>
                    <w:right w:val="single" w:color="auto" w:sz="4" w:space="0"/>
                  </w:tcBorders>
                  <w:vAlign w:val="center"/>
                </w:tcPr>
                <w:p w14:paraId="75555AAA">
                  <w:pPr>
                    <w:jc w:val="center"/>
                    <w:rPr>
                      <w:color w:val="auto"/>
                      <w:sz w:val="22"/>
                      <w:szCs w:val="22"/>
                      <w:highlight w:val="none"/>
                    </w:rPr>
                  </w:pPr>
                  <w:r>
                    <w:rPr>
                      <w:rFonts w:hint="eastAsia" w:cs="宋体"/>
                      <w:color w:val="auto"/>
                      <w:sz w:val="22"/>
                      <w:szCs w:val="22"/>
                      <w:highlight w:val="none"/>
                    </w:rPr>
                    <w:t>废气</w:t>
                  </w:r>
                </w:p>
              </w:tc>
              <w:tc>
                <w:tcPr>
                  <w:tcW w:w="1638" w:type="dxa"/>
                  <w:tcBorders>
                    <w:top w:val="single" w:color="auto" w:sz="4" w:space="0"/>
                    <w:left w:val="single" w:color="auto" w:sz="4" w:space="0"/>
                    <w:bottom w:val="single" w:color="auto" w:sz="4" w:space="0"/>
                    <w:right w:val="single" w:color="auto" w:sz="4" w:space="0"/>
                  </w:tcBorders>
                  <w:vAlign w:val="center"/>
                </w:tcPr>
                <w:p w14:paraId="489CDABA">
                  <w:pPr>
                    <w:adjustRightInd w:val="0"/>
                    <w:snapToGrid w:val="0"/>
                    <w:spacing w:line="240" w:lineRule="auto"/>
                    <w:jc w:val="center"/>
                    <w:rPr>
                      <w:rFonts w:cs="宋体"/>
                      <w:color w:val="auto"/>
                      <w:sz w:val="22"/>
                      <w:szCs w:val="22"/>
                      <w:highlight w:val="none"/>
                    </w:rPr>
                  </w:pPr>
                  <w:r>
                    <w:rPr>
                      <w:rFonts w:hint="eastAsia" w:asciiTheme="minorEastAsia" w:hAnsiTheme="minorEastAsia" w:eastAsiaTheme="minorEastAsia" w:cstheme="minorEastAsia"/>
                      <w:b w:val="0"/>
                      <w:bCs w:val="0"/>
                      <w:color w:val="auto"/>
                      <w:sz w:val="21"/>
                      <w:szCs w:val="21"/>
                      <w:highlight w:val="none"/>
                      <w:lang w:val="en-US" w:eastAsia="zh-CN"/>
                    </w:rPr>
                    <w:t>破碎、筛分</w:t>
                  </w:r>
                </w:p>
              </w:tc>
              <w:tc>
                <w:tcPr>
                  <w:tcW w:w="2143" w:type="dxa"/>
                  <w:tcBorders>
                    <w:top w:val="single" w:color="auto" w:sz="4" w:space="0"/>
                    <w:left w:val="single" w:color="auto" w:sz="4" w:space="0"/>
                    <w:right w:val="single" w:color="auto" w:sz="4" w:space="0"/>
                  </w:tcBorders>
                  <w:vAlign w:val="center"/>
                </w:tcPr>
                <w:p w14:paraId="569934D5">
                  <w:pPr>
                    <w:jc w:val="center"/>
                    <w:rPr>
                      <w:rFonts w:hAnsi="宋体"/>
                      <w:color w:val="auto"/>
                      <w:sz w:val="22"/>
                      <w:szCs w:val="22"/>
                      <w:highlight w:val="none"/>
                    </w:rPr>
                  </w:pPr>
                  <w:r>
                    <w:rPr>
                      <w:rFonts w:hint="eastAsia" w:hAnsi="宋体"/>
                      <w:color w:val="auto"/>
                      <w:sz w:val="22"/>
                      <w:szCs w:val="22"/>
                      <w:highlight w:val="none"/>
                    </w:rPr>
                    <w:t>集气装置</w:t>
                  </w:r>
                  <w:r>
                    <w:rPr>
                      <w:rFonts w:hAnsi="宋体"/>
                      <w:color w:val="auto"/>
                      <w:sz w:val="22"/>
                      <w:szCs w:val="22"/>
                      <w:highlight w:val="none"/>
                    </w:rPr>
                    <w:t>+</w:t>
                  </w:r>
                  <w:r>
                    <w:rPr>
                      <w:rFonts w:hint="eastAsia" w:asciiTheme="minorEastAsia" w:hAnsiTheme="minorEastAsia" w:eastAsiaTheme="minorEastAsia" w:cstheme="minorEastAsia"/>
                      <w:bCs/>
                      <w:color w:val="auto"/>
                      <w:sz w:val="21"/>
                      <w:szCs w:val="21"/>
                      <w:highlight w:val="none"/>
                      <w:lang w:val="en-US" w:eastAsia="zh-CN"/>
                    </w:rPr>
                    <w:t>脉冲布袋除尘器</w:t>
                  </w:r>
                  <w:r>
                    <w:rPr>
                      <w:rFonts w:hAnsi="宋体"/>
                      <w:color w:val="auto"/>
                      <w:sz w:val="22"/>
                      <w:szCs w:val="22"/>
                      <w:highlight w:val="none"/>
                    </w:rPr>
                    <w:t>+15</w:t>
                  </w:r>
                  <w:r>
                    <w:rPr>
                      <w:rFonts w:hint="eastAsia" w:hAnsi="宋体" w:cs="宋体"/>
                      <w:color w:val="auto"/>
                      <w:sz w:val="22"/>
                      <w:szCs w:val="22"/>
                      <w:highlight w:val="none"/>
                    </w:rPr>
                    <w:t>米高排气筒</w:t>
                  </w:r>
                </w:p>
              </w:tc>
              <w:tc>
                <w:tcPr>
                  <w:tcW w:w="2749" w:type="dxa"/>
                  <w:vMerge w:val="restart"/>
                  <w:tcBorders>
                    <w:top w:val="single" w:color="auto" w:sz="4" w:space="0"/>
                    <w:left w:val="single" w:color="auto" w:sz="4" w:space="0"/>
                    <w:right w:val="single" w:color="auto" w:sz="4" w:space="0"/>
                  </w:tcBorders>
                  <w:vAlign w:val="center"/>
                </w:tcPr>
                <w:p w14:paraId="22DB71F8">
                  <w:pPr>
                    <w:jc w:val="center"/>
                    <w:rPr>
                      <w:rFonts w:cs="宋体"/>
                      <w:color w:val="auto"/>
                      <w:sz w:val="22"/>
                      <w:szCs w:val="22"/>
                      <w:highlight w:val="none"/>
                    </w:rPr>
                  </w:pPr>
                  <w:r>
                    <w:rPr>
                      <w:rFonts w:hint="eastAsia" w:cs="宋体"/>
                      <w:color w:val="auto"/>
                      <w:sz w:val="22"/>
                      <w:szCs w:val="22"/>
                      <w:highlight w:val="none"/>
                    </w:rPr>
                    <w:t>《大气污染物综合排放标准》（GB16297-1996）</w:t>
                  </w:r>
                </w:p>
              </w:tc>
              <w:tc>
                <w:tcPr>
                  <w:tcW w:w="867" w:type="dxa"/>
                  <w:vMerge w:val="restart"/>
                  <w:tcBorders>
                    <w:top w:val="single" w:color="auto" w:sz="4" w:space="0"/>
                    <w:left w:val="single" w:color="auto" w:sz="4" w:space="0"/>
                    <w:right w:val="single" w:color="auto" w:sz="4" w:space="0"/>
                  </w:tcBorders>
                  <w:vAlign w:val="center"/>
                </w:tcPr>
                <w:p w14:paraId="23940A62">
                  <w:pPr>
                    <w:jc w:val="center"/>
                    <w:rPr>
                      <w:rFonts w:hint="default"/>
                      <w:color w:val="auto"/>
                      <w:sz w:val="22"/>
                      <w:szCs w:val="22"/>
                      <w:highlight w:val="none"/>
                      <w:lang w:val="en-US"/>
                    </w:rPr>
                  </w:pPr>
                  <w:r>
                    <w:rPr>
                      <w:rFonts w:hint="eastAsia"/>
                      <w:color w:val="auto"/>
                      <w:sz w:val="22"/>
                      <w:szCs w:val="22"/>
                      <w:highlight w:val="none"/>
                      <w:lang w:val="en-US" w:eastAsia="zh-CN"/>
                    </w:rPr>
                    <w:t>65</w:t>
                  </w:r>
                </w:p>
              </w:tc>
            </w:tr>
            <w:tr w14:paraId="531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1" w:type="dxa"/>
                  <w:vMerge w:val="continue"/>
                  <w:tcBorders>
                    <w:left w:val="single" w:color="auto" w:sz="4" w:space="0"/>
                    <w:right w:val="single" w:color="auto" w:sz="4" w:space="0"/>
                  </w:tcBorders>
                  <w:vAlign w:val="center"/>
                </w:tcPr>
                <w:p w14:paraId="7FB02EB3">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vAlign w:val="center"/>
                </w:tcPr>
                <w:p w14:paraId="77BD50EA">
                  <w:pPr>
                    <w:pStyle w:val="146"/>
                    <w:spacing w:line="240" w:lineRule="auto"/>
                    <w:ind w:firstLine="0" w:firstLineChars="0"/>
                    <w:jc w:val="left"/>
                    <w:rPr>
                      <w:rFonts w:hint="eastAsia" w:cs="宋体"/>
                      <w:color w:val="auto"/>
                      <w:sz w:val="22"/>
                      <w:szCs w:val="22"/>
                      <w:highlight w:val="none"/>
                    </w:rPr>
                  </w:pPr>
                  <w:r>
                    <w:rPr>
                      <w:rFonts w:hint="eastAsia" w:asciiTheme="minorEastAsia" w:hAnsiTheme="minorEastAsia" w:eastAsiaTheme="minorEastAsia" w:cstheme="minorEastAsia"/>
                      <w:b w:val="0"/>
                      <w:bCs w:val="0"/>
                      <w:color w:val="auto"/>
                      <w:sz w:val="21"/>
                      <w:szCs w:val="21"/>
                      <w:highlight w:val="none"/>
                      <w:lang w:val="en-US" w:eastAsia="zh-CN"/>
                    </w:rPr>
                    <w:t>磨粉、造粒</w:t>
                  </w:r>
                </w:p>
              </w:tc>
              <w:tc>
                <w:tcPr>
                  <w:tcW w:w="2143" w:type="dxa"/>
                  <w:tcBorders>
                    <w:left w:val="single" w:color="auto" w:sz="4" w:space="0"/>
                    <w:right w:val="single" w:color="auto" w:sz="4" w:space="0"/>
                  </w:tcBorders>
                  <w:vAlign w:val="center"/>
                </w:tcPr>
                <w:p w14:paraId="2C48F85C">
                  <w:pPr>
                    <w:jc w:val="center"/>
                    <w:rPr>
                      <w:rFonts w:hint="eastAsia" w:cs="宋体"/>
                      <w:color w:val="auto"/>
                      <w:sz w:val="22"/>
                      <w:szCs w:val="22"/>
                      <w:highlight w:val="none"/>
                    </w:rPr>
                  </w:pPr>
                  <w:r>
                    <w:rPr>
                      <w:rFonts w:hint="eastAsia" w:asciiTheme="minorEastAsia" w:hAnsiTheme="minorEastAsia" w:eastAsiaTheme="minorEastAsia" w:cstheme="minorEastAsia"/>
                      <w:bCs/>
                      <w:color w:val="auto"/>
                      <w:sz w:val="21"/>
                      <w:szCs w:val="21"/>
                      <w:highlight w:val="none"/>
                      <w:lang w:val="en-US" w:eastAsia="zh-CN"/>
                    </w:rPr>
                    <w:t>管道收集+沙克龙除尘+脉冲布袋除尘器+</w:t>
                  </w:r>
                  <w:r>
                    <w:rPr>
                      <w:rFonts w:hAnsi="宋体"/>
                      <w:color w:val="auto"/>
                      <w:sz w:val="22"/>
                      <w:szCs w:val="22"/>
                      <w:highlight w:val="none"/>
                    </w:rPr>
                    <w:t>15</w:t>
                  </w:r>
                  <w:r>
                    <w:rPr>
                      <w:rFonts w:hint="eastAsia" w:hAnsi="宋体" w:cs="宋体"/>
                      <w:color w:val="auto"/>
                      <w:sz w:val="22"/>
                      <w:szCs w:val="22"/>
                      <w:highlight w:val="none"/>
                    </w:rPr>
                    <w:t>米高排气筒</w:t>
                  </w:r>
                </w:p>
              </w:tc>
              <w:tc>
                <w:tcPr>
                  <w:tcW w:w="2749" w:type="dxa"/>
                  <w:vMerge w:val="continue"/>
                  <w:tcBorders>
                    <w:left w:val="single" w:color="auto" w:sz="4" w:space="0"/>
                    <w:right w:val="single" w:color="auto" w:sz="4" w:space="0"/>
                  </w:tcBorders>
                  <w:vAlign w:val="center"/>
                </w:tcPr>
                <w:p w14:paraId="7C84F6C5">
                  <w:pPr>
                    <w:jc w:val="center"/>
                    <w:rPr>
                      <w:rFonts w:hint="eastAsia" w:cs="宋体"/>
                      <w:color w:val="auto"/>
                      <w:sz w:val="22"/>
                      <w:szCs w:val="22"/>
                      <w:highlight w:val="none"/>
                    </w:rPr>
                  </w:pPr>
                </w:p>
              </w:tc>
              <w:tc>
                <w:tcPr>
                  <w:tcW w:w="867" w:type="dxa"/>
                  <w:vMerge w:val="continue"/>
                  <w:tcBorders>
                    <w:left w:val="single" w:color="auto" w:sz="4" w:space="0"/>
                    <w:right w:val="single" w:color="auto" w:sz="4" w:space="0"/>
                  </w:tcBorders>
                  <w:vAlign w:val="center"/>
                </w:tcPr>
                <w:p w14:paraId="0CCDA044">
                  <w:pPr>
                    <w:jc w:val="center"/>
                    <w:rPr>
                      <w:rFonts w:hint="eastAsia" w:cs="宋体"/>
                      <w:color w:val="auto"/>
                      <w:sz w:val="22"/>
                      <w:szCs w:val="22"/>
                      <w:highlight w:val="none"/>
                    </w:rPr>
                  </w:pPr>
                </w:p>
              </w:tc>
            </w:tr>
            <w:tr w14:paraId="5BD0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A9558D7">
                  <w:pPr>
                    <w:jc w:val="center"/>
                    <w:rPr>
                      <w:color w:val="auto"/>
                      <w:sz w:val="22"/>
                      <w:szCs w:val="22"/>
                      <w:highlight w:val="none"/>
                    </w:rPr>
                  </w:pPr>
                  <w:r>
                    <w:rPr>
                      <w:rFonts w:hint="eastAsia" w:cs="宋体"/>
                      <w:color w:val="auto"/>
                      <w:sz w:val="22"/>
                      <w:szCs w:val="22"/>
                      <w:highlight w:val="none"/>
                    </w:rPr>
                    <w:t>废水</w:t>
                  </w:r>
                </w:p>
              </w:tc>
              <w:tc>
                <w:tcPr>
                  <w:tcW w:w="1638" w:type="dxa"/>
                  <w:tcBorders>
                    <w:top w:val="single" w:color="auto" w:sz="4" w:space="0"/>
                    <w:left w:val="single" w:color="auto" w:sz="4" w:space="0"/>
                    <w:bottom w:val="single" w:color="auto" w:sz="4" w:space="0"/>
                    <w:right w:val="single" w:color="auto" w:sz="4" w:space="0"/>
                  </w:tcBorders>
                  <w:vAlign w:val="center"/>
                </w:tcPr>
                <w:p w14:paraId="58067DE1">
                  <w:pPr>
                    <w:jc w:val="center"/>
                    <w:rPr>
                      <w:color w:val="auto"/>
                      <w:sz w:val="22"/>
                      <w:szCs w:val="22"/>
                      <w:highlight w:val="none"/>
                    </w:rPr>
                  </w:pPr>
                  <w:r>
                    <w:rPr>
                      <w:rFonts w:hint="eastAsia" w:cs="宋体"/>
                      <w:color w:val="auto"/>
                      <w:sz w:val="22"/>
                      <w:szCs w:val="22"/>
                      <w:highlight w:val="none"/>
                    </w:rPr>
                    <w:t>生活污水</w:t>
                  </w:r>
                </w:p>
              </w:tc>
              <w:tc>
                <w:tcPr>
                  <w:tcW w:w="2143" w:type="dxa"/>
                  <w:tcBorders>
                    <w:top w:val="single" w:color="auto" w:sz="4" w:space="0"/>
                    <w:left w:val="single" w:color="auto" w:sz="4" w:space="0"/>
                    <w:bottom w:val="single" w:color="auto" w:sz="4" w:space="0"/>
                    <w:right w:val="single" w:color="auto" w:sz="4" w:space="0"/>
                  </w:tcBorders>
                  <w:vAlign w:val="center"/>
                </w:tcPr>
                <w:p w14:paraId="79B3B562">
                  <w:pPr>
                    <w:jc w:val="center"/>
                    <w:rPr>
                      <w:rFonts w:hint="eastAsia" w:eastAsia="宋体"/>
                      <w:color w:val="auto"/>
                      <w:sz w:val="22"/>
                      <w:szCs w:val="22"/>
                      <w:highlight w:val="none"/>
                      <w:lang w:eastAsia="zh-CN"/>
                    </w:rPr>
                  </w:pPr>
                  <w:r>
                    <w:rPr>
                      <w:rFonts w:hint="eastAsia" w:cs="宋体"/>
                      <w:color w:val="auto"/>
                      <w:sz w:val="22"/>
                      <w:szCs w:val="22"/>
                      <w:highlight w:val="none"/>
                    </w:rPr>
                    <w:t>化粪池</w:t>
                  </w:r>
                </w:p>
              </w:tc>
              <w:tc>
                <w:tcPr>
                  <w:tcW w:w="2749" w:type="dxa"/>
                  <w:tcBorders>
                    <w:top w:val="single" w:color="auto" w:sz="4" w:space="0"/>
                    <w:left w:val="single" w:color="auto" w:sz="4" w:space="0"/>
                    <w:bottom w:val="single" w:color="auto" w:sz="4" w:space="0"/>
                    <w:right w:val="single" w:color="auto" w:sz="4" w:space="0"/>
                  </w:tcBorders>
                  <w:vAlign w:val="center"/>
                </w:tcPr>
                <w:p w14:paraId="7C00BF4A">
                  <w:pPr>
                    <w:jc w:val="center"/>
                    <w:rPr>
                      <w:color w:val="auto"/>
                      <w:sz w:val="22"/>
                      <w:szCs w:val="22"/>
                      <w:highlight w:val="none"/>
                    </w:rPr>
                  </w:pPr>
                  <w:r>
                    <w:rPr>
                      <w:rFonts w:hint="eastAsia" w:cs="宋体"/>
                      <w:color w:val="auto"/>
                      <w:sz w:val="22"/>
                      <w:szCs w:val="22"/>
                      <w:highlight w:val="none"/>
                    </w:rPr>
                    <w:t>/</w:t>
                  </w:r>
                </w:p>
              </w:tc>
              <w:tc>
                <w:tcPr>
                  <w:tcW w:w="867" w:type="dxa"/>
                  <w:tcBorders>
                    <w:top w:val="single" w:color="auto" w:sz="4" w:space="0"/>
                    <w:left w:val="single" w:color="auto" w:sz="4" w:space="0"/>
                    <w:bottom w:val="single" w:color="auto" w:sz="4" w:space="0"/>
                    <w:right w:val="single" w:color="auto" w:sz="4" w:space="0"/>
                  </w:tcBorders>
                  <w:vAlign w:val="center"/>
                </w:tcPr>
                <w:p w14:paraId="1BA3A1E3">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10</w:t>
                  </w:r>
                </w:p>
              </w:tc>
            </w:tr>
            <w:tr w14:paraId="32B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8AD7A46">
                  <w:pPr>
                    <w:jc w:val="center"/>
                    <w:rPr>
                      <w:color w:val="auto"/>
                      <w:sz w:val="22"/>
                      <w:szCs w:val="22"/>
                      <w:highlight w:val="none"/>
                    </w:rPr>
                  </w:pPr>
                  <w:r>
                    <w:rPr>
                      <w:rFonts w:hint="eastAsia" w:cs="宋体"/>
                      <w:color w:val="auto"/>
                      <w:sz w:val="22"/>
                      <w:szCs w:val="22"/>
                      <w:highlight w:val="none"/>
                    </w:rPr>
                    <w:t>噪声</w:t>
                  </w:r>
                </w:p>
              </w:tc>
              <w:tc>
                <w:tcPr>
                  <w:tcW w:w="1638" w:type="dxa"/>
                  <w:tcBorders>
                    <w:top w:val="single" w:color="auto" w:sz="4" w:space="0"/>
                    <w:left w:val="single" w:color="auto" w:sz="4" w:space="0"/>
                    <w:bottom w:val="single" w:color="auto" w:sz="4" w:space="0"/>
                    <w:right w:val="single" w:color="auto" w:sz="4" w:space="0"/>
                  </w:tcBorders>
                  <w:vAlign w:val="center"/>
                </w:tcPr>
                <w:p w14:paraId="633E73FE">
                  <w:pPr>
                    <w:jc w:val="center"/>
                    <w:rPr>
                      <w:color w:val="auto"/>
                      <w:sz w:val="22"/>
                      <w:szCs w:val="22"/>
                      <w:highlight w:val="none"/>
                    </w:rPr>
                  </w:pPr>
                  <w:r>
                    <w:rPr>
                      <w:rFonts w:hint="eastAsia" w:cs="宋体"/>
                      <w:color w:val="auto"/>
                      <w:sz w:val="22"/>
                      <w:szCs w:val="22"/>
                      <w:highlight w:val="none"/>
                    </w:rPr>
                    <w:t>主要产噪</w:t>
                  </w:r>
                </w:p>
                <w:p w14:paraId="60969EE9">
                  <w:pPr>
                    <w:jc w:val="center"/>
                    <w:rPr>
                      <w:color w:val="auto"/>
                      <w:sz w:val="22"/>
                      <w:szCs w:val="22"/>
                      <w:highlight w:val="none"/>
                    </w:rPr>
                  </w:pPr>
                  <w:r>
                    <w:rPr>
                      <w:rFonts w:hint="eastAsia" w:cs="宋体"/>
                      <w:color w:val="auto"/>
                      <w:sz w:val="22"/>
                      <w:szCs w:val="22"/>
                      <w:highlight w:val="none"/>
                    </w:rPr>
                    <w:t>设备</w:t>
                  </w:r>
                </w:p>
              </w:tc>
              <w:tc>
                <w:tcPr>
                  <w:tcW w:w="2143" w:type="dxa"/>
                  <w:tcBorders>
                    <w:top w:val="single" w:color="auto" w:sz="4" w:space="0"/>
                    <w:left w:val="single" w:color="auto" w:sz="4" w:space="0"/>
                    <w:bottom w:val="single" w:color="auto" w:sz="4" w:space="0"/>
                    <w:right w:val="single" w:color="auto" w:sz="4" w:space="0"/>
                  </w:tcBorders>
                  <w:vAlign w:val="center"/>
                </w:tcPr>
                <w:p w14:paraId="21CD58E9">
                  <w:pPr>
                    <w:jc w:val="center"/>
                    <w:rPr>
                      <w:color w:val="auto"/>
                      <w:sz w:val="22"/>
                      <w:szCs w:val="22"/>
                      <w:highlight w:val="none"/>
                    </w:rPr>
                  </w:pPr>
                  <w:r>
                    <w:rPr>
                      <w:rFonts w:hint="eastAsia" w:cs="宋体"/>
                      <w:color w:val="auto"/>
                      <w:sz w:val="22"/>
                      <w:szCs w:val="22"/>
                      <w:highlight w:val="none"/>
                    </w:rPr>
                    <w:t>选用低噪设备、安装减振基座</w:t>
                  </w:r>
                  <w:r>
                    <w:rPr>
                      <w:rFonts w:hint="eastAsia" w:cs="宋体"/>
                      <w:color w:val="auto"/>
                      <w:sz w:val="22"/>
                      <w:szCs w:val="22"/>
                      <w:highlight w:val="none"/>
                      <w:lang w:eastAsia="zh-CN"/>
                    </w:rPr>
                    <w:t>、</w:t>
                  </w:r>
                  <w:r>
                    <w:rPr>
                      <w:rFonts w:hint="eastAsia" w:cs="宋体"/>
                      <w:color w:val="auto"/>
                      <w:sz w:val="22"/>
                      <w:szCs w:val="22"/>
                      <w:highlight w:val="none"/>
                    </w:rPr>
                    <w:t>厂区建筑物的隔声、距离的衰减</w:t>
                  </w:r>
                </w:p>
              </w:tc>
              <w:tc>
                <w:tcPr>
                  <w:tcW w:w="2749" w:type="dxa"/>
                  <w:tcBorders>
                    <w:top w:val="single" w:color="auto" w:sz="4" w:space="0"/>
                    <w:left w:val="single" w:color="auto" w:sz="4" w:space="0"/>
                    <w:bottom w:val="single" w:color="auto" w:sz="4" w:space="0"/>
                    <w:right w:val="single" w:color="auto" w:sz="4" w:space="0"/>
                  </w:tcBorders>
                  <w:vAlign w:val="center"/>
                </w:tcPr>
                <w:p w14:paraId="50F6E62E">
                  <w:pPr>
                    <w:jc w:val="center"/>
                    <w:rPr>
                      <w:rFonts w:cs="宋体"/>
                      <w:color w:val="auto"/>
                      <w:sz w:val="22"/>
                      <w:szCs w:val="22"/>
                      <w:highlight w:val="none"/>
                    </w:rPr>
                  </w:pPr>
                  <w:r>
                    <w:rPr>
                      <w:rFonts w:hint="eastAsia" w:cs="宋体"/>
                      <w:color w:val="auto"/>
                      <w:sz w:val="22"/>
                      <w:szCs w:val="22"/>
                      <w:highlight w:val="none"/>
                    </w:rPr>
                    <w:t>《工业企业厂界环境噪声排放标准》（</w:t>
                  </w:r>
                  <w:r>
                    <w:rPr>
                      <w:color w:val="auto"/>
                      <w:sz w:val="22"/>
                      <w:szCs w:val="22"/>
                      <w:highlight w:val="none"/>
                    </w:rPr>
                    <w:t>GB12348-2008</w:t>
                  </w:r>
                  <w:r>
                    <w:rPr>
                      <w:rFonts w:hint="eastAsia" w:cs="宋体"/>
                      <w:color w:val="auto"/>
                      <w:sz w:val="22"/>
                      <w:szCs w:val="22"/>
                      <w:highlight w:val="none"/>
                    </w:rPr>
                    <w:t>）</w:t>
                  </w:r>
                </w:p>
                <w:p w14:paraId="5F43F400">
                  <w:pPr>
                    <w:jc w:val="center"/>
                    <w:rPr>
                      <w:color w:val="auto"/>
                      <w:sz w:val="22"/>
                      <w:szCs w:val="22"/>
                      <w:highlight w:val="none"/>
                    </w:rPr>
                  </w:pPr>
                  <w:r>
                    <w:rPr>
                      <w:rFonts w:hint="eastAsia"/>
                      <w:color w:val="auto"/>
                      <w:sz w:val="22"/>
                      <w:szCs w:val="22"/>
                      <w:highlight w:val="none"/>
                      <w:lang w:val="en-US" w:eastAsia="zh-CN"/>
                    </w:rPr>
                    <w:t>2</w:t>
                  </w:r>
                  <w:r>
                    <w:rPr>
                      <w:rFonts w:hint="eastAsia" w:cs="宋体"/>
                      <w:color w:val="auto"/>
                      <w:sz w:val="22"/>
                      <w:szCs w:val="22"/>
                      <w:highlight w:val="none"/>
                    </w:rPr>
                    <w:t>类区标准</w:t>
                  </w:r>
                </w:p>
              </w:tc>
              <w:tc>
                <w:tcPr>
                  <w:tcW w:w="867" w:type="dxa"/>
                  <w:tcBorders>
                    <w:top w:val="single" w:color="auto" w:sz="4" w:space="0"/>
                    <w:left w:val="single" w:color="auto" w:sz="4" w:space="0"/>
                    <w:bottom w:val="single" w:color="auto" w:sz="4" w:space="0"/>
                    <w:right w:val="single" w:color="auto" w:sz="4" w:space="0"/>
                  </w:tcBorders>
                  <w:vAlign w:val="center"/>
                </w:tcPr>
                <w:p w14:paraId="19F75154">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8</w:t>
                  </w:r>
                </w:p>
              </w:tc>
            </w:tr>
            <w:tr w14:paraId="2242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1" w:type="dxa"/>
                  <w:vMerge w:val="restart"/>
                  <w:tcBorders>
                    <w:top w:val="single" w:color="auto" w:sz="4" w:space="0"/>
                    <w:left w:val="single" w:color="auto" w:sz="4" w:space="0"/>
                    <w:right w:val="single" w:color="auto" w:sz="4" w:space="0"/>
                  </w:tcBorders>
                  <w:vAlign w:val="center"/>
                </w:tcPr>
                <w:p w14:paraId="6339B0D8">
                  <w:pPr>
                    <w:jc w:val="center"/>
                    <w:rPr>
                      <w:color w:val="auto"/>
                      <w:sz w:val="22"/>
                      <w:szCs w:val="22"/>
                      <w:highlight w:val="none"/>
                    </w:rPr>
                  </w:pPr>
                  <w:r>
                    <w:rPr>
                      <w:rFonts w:hint="eastAsia" w:cs="宋体"/>
                      <w:color w:val="auto"/>
                      <w:sz w:val="22"/>
                      <w:szCs w:val="22"/>
                      <w:highlight w:val="none"/>
                    </w:rPr>
                    <w:t>固体</w:t>
                  </w:r>
                </w:p>
                <w:p w14:paraId="1F51C8E4">
                  <w:pPr>
                    <w:jc w:val="center"/>
                    <w:rPr>
                      <w:color w:val="auto"/>
                      <w:sz w:val="22"/>
                      <w:szCs w:val="22"/>
                      <w:highlight w:val="none"/>
                    </w:rPr>
                  </w:pPr>
                  <w:r>
                    <w:rPr>
                      <w:rFonts w:hint="eastAsia" w:cs="宋体"/>
                      <w:color w:val="auto"/>
                      <w:sz w:val="22"/>
                      <w:szCs w:val="22"/>
                      <w:highlight w:val="none"/>
                    </w:rPr>
                    <w:t>废物</w:t>
                  </w:r>
                </w:p>
              </w:tc>
              <w:tc>
                <w:tcPr>
                  <w:tcW w:w="1638" w:type="dxa"/>
                  <w:tcBorders>
                    <w:top w:val="single" w:color="auto" w:sz="4" w:space="0"/>
                    <w:left w:val="single" w:color="auto" w:sz="4" w:space="0"/>
                    <w:bottom w:val="single" w:color="auto" w:sz="4" w:space="0"/>
                    <w:right w:val="single" w:color="auto" w:sz="4" w:space="0"/>
                  </w:tcBorders>
                  <w:vAlign w:val="center"/>
                </w:tcPr>
                <w:p w14:paraId="677474F1">
                  <w:pPr>
                    <w:jc w:val="center"/>
                    <w:rPr>
                      <w:color w:val="auto"/>
                      <w:sz w:val="22"/>
                      <w:szCs w:val="22"/>
                      <w:highlight w:val="none"/>
                    </w:rPr>
                  </w:pPr>
                  <w:r>
                    <w:rPr>
                      <w:rFonts w:hint="eastAsia" w:cs="宋体"/>
                      <w:color w:val="auto"/>
                      <w:sz w:val="22"/>
                      <w:szCs w:val="22"/>
                      <w:highlight w:val="none"/>
                    </w:rPr>
                    <w:t>生活垃圾</w:t>
                  </w:r>
                </w:p>
              </w:tc>
              <w:tc>
                <w:tcPr>
                  <w:tcW w:w="2143" w:type="dxa"/>
                  <w:tcBorders>
                    <w:top w:val="single" w:color="auto" w:sz="4" w:space="0"/>
                    <w:left w:val="single" w:color="auto" w:sz="4" w:space="0"/>
                    <w:bottom w:val="single" w:color="auto" w:sz="4" w:space="0"/>
                    <w:right w:val="single" w:color="auto" w:sz="4" w:space="0"/>
                  </w:tcBorders>
                  <w:vAlign w:val="center"/>
                </w:tcPr>
                <w:p w14:paraId="06CB6164">
                  <w:pPr>
                    <w:jc w:val="center"/>
                    <w:rPr>
                      <w:color w:val="auto"/>
                      <w:sz w:val="22"/>
                      <w:szCs w:val="22"/>
                      <w:highlight w:val="none"/>
                    </w:rPr>
                  </w:pPr>
                  <w:r>
                    <w:rPr>
                      <w:rFonts w:hint="eastAsia" w:cs="宋体"/>
                      <w:color w:val="auto"/>
                      <w:sz w:val="22"/>
                      <w:szCs w:val="22"/>
                      <w:highlight w:val="none"/>
                    </w:rPr>
                    <w:t>垃圾桶，由环卫部门定期清运</w:t>
                  </w:r>
                </w:p>
              </w:tc>
              <w:tc>
                <w:tcPr>
                  <w:tcW w:w="2749" w:type="dxa"/>
                  <w:tcBorders>
                    <w:top w:val="single" w:color="auto" w:sz="4" w:space="0"/>
                    <w:left w:val="single" w:color="auto" w:sz="4" w:space="0"/>
                    <w:bottom w:val="single" w:color="auto" w:sz="4" w:space="0"/>
                    <w:right w:val="single" w:color="auto" w:sz="4" w:space="0"/>
                  </w:tcBorders>
                  <w:vAlign w:val="center"/>
                </w:tcPr>
                <w:p w14:paraId="2640A5FF">
                  <w:pPr>
                    <w:jc w:val="center"/>
                    <w:rPr>
                      <w:color w:val="auto"/>
                      <w:sz w:val="22"/>
                      <w:szCs w:val="22"/>
                      <w:highlight w:val="none"/>
                    </w:rPr>
                  </w:pPr>
                  <w:r>
                    <w:rPr>
                      <w:color w:val="auto"/>
                      <w:sz w:val="22"/>
                      <w:szCs w:val="22"/>
                      <w:highlight w:val="none"/>
                    </w:rPr>
                    <w:t>/</w:t>
                  </w:r>
                </w:p>
              </w:tc>
              <w:tc>
                <w:tcPr>
                  <w:tcW w:w="867" w:type="dxa"/>
                  <w:tcBorders>
                    <w:top w:val="single" w:color="auto" w:sz="4" w:space="0"/>
                    <w:left w:val="single" w:color="auto" w:sz="4" w:space="0"/>
                    <w:right w:val="single" w:color="auto" w:sz="4" w:space="0"/>
                  </w:tcBorders>
                  <w:vAlign w:val="center"/>
                </w:tcPr>
                <w:p w14:paraId="4A61540C">
                  <w:pPr>
                    <w:jc w:val="center"/>
                    <w:rPr>
                      <w:color w:val="auto"/>
                      <w:sz w:val="22"/>
                      <w:szCs w:val="22"/>
                      <w:highlight w:val="none"/>
                    </w:rPr>
                  </w:pPr>
                  <w:r>
                    <w:rPr>
                      <w:rFonts w:hint="eastAsia"/>
                      <w:color w:val="auto"/>
                      <w:sz w:val="22"/>
                      <w:szCs w:val="22"/>
                      <w:highlight w:val="none"/>
                    </w:rPr>
                    <w:t>1.5</w:t>
                  </w:r>
                </w:p>
              </w:tc>
            </w:tr>
            <w:tr w14:paraId="6EEE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left w:val="single" w:color="auto" w:sz="4" w:space="0"/>
                    <w:right w:val="single" w:color="auto" w:sz="4" w:space="0"/>
                  </w:tcBorders>
                  <w:vAlign w:val="center"/>
                </w:tcPr>
                <w:p w14:paraId="05F91312">
                  <w:pPr>
                    <w:jc w:val="center"/>
                    <w:rPr>
                      <w:rFonts w:hint="eastAsia" w:cs="宋体"/>
                      <w:color w:val="auto"/>
                      <w:sz w:val="22"/>
                      <w:szCs w:val="22"/>
                      <w:highlight w:val="none"/>
                    </w:rPr>
                  </w:pPr>
                </w:p>
              </w:tc>
              <w:tc>
                <w:tcPr>
                  <w:tcW w:w="1638" w:type="dxa"/>
                  <w:tcBorders>
                    <w:top w:val="single" w:color="auto" w:sz="4" w:space="0"/>
                    <w:left w:val="single" w:color="auto" w:sz="4" w:space="0"/>
                    <w:bottom w:val="single" w:color="auto" w:sz="4" w:space="0"/>
                    <w:right w:val="single" w:color="auto" w:sz="4" w:space="0"/>
                  </w:tcBorders>
                  <w:vAlign w:val="center"/>
                </w:tcPr>
                <w:p w14:paraId="253A58D9">
                  <w:pPr>
                    <w:jc w:val="center"/>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除尘器收集的粉尘</w:t>
                  </w:r>
                </w:p>
              </w:tc>
              <w:tc>
                <w:tcPr>
                  <w:tcW w:w="2143" w:type="dxa"/>
                  <w:vMerge w:val="restart"/>
                  <w:tcBorders>
                    <w:top w:val="single" w:color="auto" w:sz="4" w:space="0"/>
                    <w:left w:val="single" w:color="auto" w:sz="4" w:space="0"/>
                    <w:right w:val="single" w:color="auto" w:sz="4" w:space="0"/>
                  </w:tcBorders>
                  <w:vAlign w:val="center"/>
                </w:tcPr>
                <w:p w14:paraId="138E3A36">
                  <w:pPr>
                    <w:jc w:val="center"/>
                    <w:rPr>
                      <w:rFonts w:hint="eastAsia" w:eastAsia="宋体" w:cs="宋体"/>
                      <w:color w:val="auto"/>
                      <w:sz w:val="22"/>
                      <w:szCs w:val="22"/>
                      <w:highlight w:val="none"/>
                      <w:lang w:eastAsia="zh-CN"/>
                    </w:rPr>
                  </w:pPr>
                  <w:r>
                    <w:rPr>
                      <w:rFonts w:hint="eastAsia" w:cs="宋体"/>
                      <w:color w:val="auto"/>
                      <w:sz w:val="22"/>
                      <w:szCs w:val="22"/>
                      <w:highlight w:val="none"/>
                      <w:lang w:eastAsia="zh-CN"/>
                    </w:rPr>
                    <w:t>暂存一般固废间内，回用于生产</w:t>
                  </w:r>
                </w:p>
              </w:tc>
              <w:tc>
                <w:tcPr>
                  <w:tcW w:w="2749" w:type="dxa"/>
                  <w:vMerge w:val="restart"/>
                  <w:tcBorders>
                    <w:top w:val="single" w:color="auto" w:sz="4" w:space="0"/>
                    <w:left w:val="single" w:color="auto" w:sz="4" w:space="0"/>
                    <w:right w:val="single" w:color="auto" w:sz="4" w:space="0"/>
                  </w:tcBorders>
                  <w:vAlign w:val="center"/>
                </w:tcPr>
                <w:p w14:paraId="46BC8B8F">
                  <w:pPr>
                    <w:jc w:val="center"/>
                    <w:rPr>
                      <w:color w:val="auto"/>
                      <w:sz w:val="22"/>
                      <w:szCs w:val="22"/>
                      <w:highlight w:val="none"/>
                    </w:rPr>
                  </w:pPr>
                  <w:r>
                    <w:rPr>
                      <w:rFonts w:hint="eastAsia" w:cs="宋体"/>
                      <w:color w:val="auto"/>
                      <w:sz w:val="22"/>
                      <w:szCs w:val="22"/>
                      <w:highlight w:val="none"/>
                    </w:rPr>
                    <w:t>《一般工业固体废物贮存和填埋污染控制标准》</w:t>
                  </w:r>
                  <w:r>
                    <w:rPr>
                      <w:color w:val="auto"/>
                      <w:sz w:val="22"/>
                      <w:szCs w:val="22"/>
                      <w:highlight w:val="none"/>
                    </w:rPr>
                    <w:t>(GB18599-2020)</w:t>
                  </w:r>
                </w:p>
              </w:tc>
              <w:tc>
                <w:tcPr>
                  <w:tcW w:w="867" w:type="dxa"/>
                  <w:vMerge w:val="restart"/>
                  <w:tcBorders>
                    <w:top w:val="single" w:color="auto" w:sz="4" w:space="0"/>
                    <w:left w:val="single" w:color="auto" w:sz="4" w:space="0"/>
                    <w:right w:val="single" w:color="auto" w:sz="4" w:space="0"/>
                  </w:tcBorders>
                  <w:vAlign w:val="center"/>
                </w:tcPr>
                <w:p w14:paraId="181A038B">
                  <w:pPr>
                    <w:jc w:val="center"/>
                    <w:rPr>
                      <w:rFonts w:hint="eastAsia"/>
                      <w:color w:val="auto"/>
                      <w:sz w:val="22"/>
                      <w:szCs w:val="22"/>
                      <w:highlight w:val="none"/>
                    </w:rPr>
                  </w:pPr>
                  <w:r>
                    <w:rPr>
                      <w:rFonts w:hint="eastAsia"/>
                      <w:color w:val="auto"/>
                      <w:sz w:val="22"/>
                      <w:szCs w:val="22"/>
                      <w:highlight w:val="none"/>
                      <w:lang w:val="en-US" w:eastAsia="zh-CN"/>
                    </w:rPr>
                    <w:t>13</w:t>
                  </w:r>
                </w:p>
              </w:tc>
            </w:tr>
            <w:tr w14:paraId="7494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left w:val="single" w:color="auto" w:sz="4" w:space="0"/>
                    <w:right w:val="single" w:color="auto" w:sz="4" w:space="0"/>
                  </w:tcBorders>
                  <w:vAlign w:val="center"/>
                </w:tcPr>
                <w:p w14:paraId="3B4DE7D1">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vAlign w:val="center"/>
                </w:tcPr>
                <w:p w14:paraId="60B2C396">
                  <w:pPr>
                    <w:jc w:val="center"/>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筛分泥砂</w:t>
                  </w:r>
                </w:p>
              </w:tc>
              <w:tc>
                <w:tcPr>
                  <w:tcW w:w="2143" w:type="dxa"/>
                  <w:vMerge w:val="continue"/>
                  <w:tcBorders>
                    <w:left w:val="single" w:color="auto" w:sz="4" w:space="0"/>
                    <w:right w:val="single" w:color="auto" w:sz="4" w:space="0"/>
                  </w:tcBorders>
                  <w:vAlign w:val="center"/>
                </w:tcPr>
                <w:p w14:paraId="60B1FEA1">
                  <w:pPr>
                    <w:jc w:val="center"/>
                    <w:rPr>
                      <w:rFonts w:hint="eastAsia" w:ascii="Times New Roman" w:hAnsi="Times New Roman" w:eastAsia="宋体" w:cs="Times New Roman"/>
                      <w:color w:val="auto"/>
                      <w:sz w:val="22"/>
                      <w:szCs w:val="22"/>
                      <w:highlight w:val="none"/>
                      <w:lang w:eastAsia="zh-CN"/>
                    </w:rPr>
                  </w:pPr>
                </w:p>
              </w:tc>
              <w:tc>
                <w:tcPr>
                  <w:tcW w:w="2749" w:type="dxa"/>
                  <w:vMerge w:val="continue"/>
                  <w:tcBorders>
                    <w:left w:val="single" w:color="auto" w:sz="4" w:space="0"/>
                    <w:right w:val="single" w:color="auto" w:sz="4" w:space="0"/>
                  </w:tcBorders>
                  <w:vAlign w:val="center"/>
                </w:tcPr>
                <w:p w14:paraId="68EAC35B">
                  <w:pPr>
                    <w:jc w:val="center"/>
                    <w:rPr>
                      <w:rFonts w:hint="eastAsia" w:ascii="Times New Roman" w:hAnsi="Times New Roman" w:eastAsia="宋体" w:cs="Times New Roman"/>
                      <w:color w:val="auto"/>
                      <w:sz w:val="22"/>
                      <w:szCs w:val="22"/>
                      <w:highlight w:val="none"/>
                      <w:lang w:eastAsia="zh-CN"/>
                    </w:rPr>
                  </w:pPr>
                </w:p>
              </w:tc>
              <w:tc>
                <w:tcPr>
                  <w:tcW w:w="867" w:type="dxa"/>
                  <w:vMerge w:val="continue"/>
                  <w:tcBorders>
                    <w:left w:val="single" w:color="auto" w:sz="4" w:space="0"/>
                    <w:right w:val="single" w:color="auto" w:sz="4" w:space="0"/>
                  </w:tcBorders>
                  <w:vAlign w:val="center"/>
                </w:tcPr>
                <w:p w14:paraId="7CFA3EC8">
                  <w:pPr>
                    <w:jc w:val="center"/>
                    <w:rPr>
                      <w:rFonts w:hint="eastAsia" w:ascii="Times New Roman" w:hAnsi="Times New Roman" w:eastAsia="宋体" w:cs="Times New Roman"/>
                      <w:color w:val="auto"/>
                      <w:sz w:val="22"/>
                      <w:szCs w:val="22"/>
                      <w:highlight w:val="none"/>
                      <w:lang w:eastAsia="zh-CN"/>
                    </w:rPr>
                  </w:pPr>
                </w:p>
              </w:tc>
            </w:tr>
            <w:tr w14:paraId="02DD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left w:val="single" w:color="auto" w:sz="4" w:space="0"/>
                    <w:right w:val="single" w:color="auto" w:sz="4" w:space="0"/>
                  </w:tcBorders>
                  <w:vAlign w:val="center"/>
                </w:tcPr>
                <w:p w14:paraId="2ABCAF2A">
                  <w:pPr>
                    <w:jc w:val="center"/>
                    <w:rPr>
                      <w:rFonts w:hint="eastAsia" w:ascii="Times New Roman" w:hAnsi="Times New Roman" w:eastAsia="宋体" w:cs="Times New Roman"/>
                      <w:color w:val="auto"/>
                      <w:sz w:val="22"/>
                      <w:szCs w:val="22"/>
                      <w:highlight w:val="none"/>
                      <w:lang w:eastAsia="zh-CN"/>
                    </w:rPr>
                  </w:pPr>
                </w:p>
              </w:tc>
              <w:tc>
                <w:tcPr>
                  <w:tcW w:w="1638" w:type="dxa"/>
                  <w:tcBorders>
                    <w:top w:val="single" w:color="auto" w:sz="4" w:space="0"/>
                    <w:left w:val="single" w:color="auto" w:sz="4" w:space="0"/>
                    <w:bottom w:val="single" w:color="auto" w:sz="4" w:space="0"/>
                    <w:right w:val="single" w:color="auto" w:sz="4" w:space="0"/>
                  </w:tcBorders>
                  <w:vAlign w:val="center"/>
                </w:tcPr>
                <w:p w14:paraId="4C543198">
                  <w:pPr>
                    <w:jc w:val="center"/>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废金属</w:t>
                  </w:r>
                </w:p>
              </w:tc>
              <w:tc>
                <w:tcPr>
                  <w:tcW w:w="2143" w:type="dxa"/>
                  <w:vMerge w:val="continue"/>
                  <w:tcBorders>
                    <w:left w:val="single" w:color="auto" w:sz="4" w:space="0"/>
                    <w:bottom w:val="single" w:color="auto" w:sz="4" w:space="0"/>
                    <w:right w:val="single" w:color="auto" w:sz="4" w:space="0"/>
                  </w:tcBorders>
                  <w:vAlign w:val="center"/>
                </w:tcPr>
                <w:p w14:paraId="1C34FE5B">
                  <w:pPr>
                    <w:jc w:val="center"/>
                    <w:rPr>
                      <w:rFonts w:hint="eastAsia" w:ascii="Times New Roman" w:hAnsi="Times New Roman" w:eastAsia="宋体" w:cs="Times New Roman"/>
                      <w:color w:val="auto"/>
                      <w:sz w:val="22"/>
                      <w:szCs w:val="22"/>
                      <w:highlight w:val="none"/>
                      <w:lang w:eastAsia="zh-CN"/>
                    </w:rPr>
                  </w:pPr>
                </w:p>
              </w:tc>
              <w:tc>
                <w:tcPr>
                  <w:tcW w:w="2749" w:type="dxa"/>
                  <w:vMerge w:val="continue"/>
                  <w:tcBorders>
                    <w:left w:val="single" w:color="auto" w:sz="4" w:space="0"/>
                    <w:bottom w:val="single" w:color="auto" w:sz="4" w:space="0"/>
                    <w:right w:val="single" w:color="auto" w:sz="4" w:space="0"/>
                  </w:tcBorders>
                  <w:vAlign w:val="center"/>
                </w:tcPr>
                <w:p w14:paraId="16473BE6">
                  <w:pPr>
                    <w:jc w:val="center"/>
                    <w:rPr>
                      <w:rFonts w:hint="eastAsia" w:ascii="Times New Roman" w:hAnsi="Times New Roman" w:eastAsia="宋体" w:cs="Times New Roman"/>
                      <w:color w:val="auto"/>
                      <w:sz w:val="22"/>
                      <w:szCs w:val="22"/>
                      <w:highlight w:val="none"/>
                      <w:lang w:eastAsia="zh-CN"/>
                    </w:rPr>
                  </w:pPr>
                </w:p>
              </w:tc>
              <w:tc>
                <w:tcPr>
                  <w:tcW w:w="867" w:type="dxa"/>
                  <w:vMerge w:val="continue"/>
                  <w:tcBorders>
                    <w:left w:val="single" w:color="auto" w:sz="4" w:space="0"/>
                    <w:right w:val="single" w:color="auto" w:sz="4" w:space="0"/>
                  </w:tcBorders>
                  <w:vAlign w:val="center"/>
                </w:tcPr>
                <w:p w14:paraId="7DD95C87">
                  <w:pPr>
                    <w:jc w:val="center"/>
                    <w:rPr>
                      <w:rFonts w:hint="eastAsia" w:ascii="Times New Roman" w:hAnsi="Times New Roman" w:eastAsia="宋体" w:cs="Times New Roman"/>
                      <w:color w:val="auto"/>
                      <w:sz w:val="22"/>
                      <w:szCs w:val="22"/>
                      <w:highlight w:val="none"/>
                      <w:lang w:eastAsia="zh-CN"/>
                    </w:rPr>
                  </w:pPr>
                </w:p>
              </w:tc>
            </w:tr>
            <w:tr w14:paraId="230A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1" w:type="dxa"/>
                  <w:vMerge w:val="continue"/>
                  <w:tcBorders>
                    <w:left w:val="single" w:color="auto" w:sz="4" w:space="0"/>
                    <w:right w:val="single" w:color="auto" w:sz="4" w:space="0"/>
                  </w:tcBorders>
                  <w:vAlign w:val="center"/>
                </w:tcPr>
                <w:p w14:paraId="1B45856C">
                  <w:pPr>
                    <w:jc w:val="center"/>
                    <w:rPr>
                      <w:rFonts w:hint="eastAsia" w:cs="宋体"/>
                      <w:color w:val="auto"/>
                      <w:sz w:val="22"/>
                      <w:szCs w:val="22"/>
                      <w:highlight w:val="none"/>
                    </w:rPr>
                  </w:pPr>
                </w:p>
              </w:tc>
              <w:tc>
                <w:tcPr>
                  <w:tcW w:w="1638" w:type="dxa"/>
                  <w:tcBorders>
                    <w:top w:val="single" w:color="auto" w:sz="4" w:space="0"/>
                    <w:left w:val="single" w:color="auto" w:sz="4" w:space="0"/>
                    <w:bottom w:val="single" w:color="auto" w:sz="4" w:space="0"/>
                    <w:right w:val="single" w:color="auto" w:sz="4" w:space="0"/>
                  </w:tcBorders>
                  <w:vAlign w:val="center"/>
                </w:tcPr>
                <w:p w14:paraId="3BD9CDD1">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废机油</w:t>
                  </w:r>
                </w:p>
              </w:tc>
              <w:tc>
                <w:tcPr>
                  <w:tcW w:w="2143" w:type="dxa"/>
                  <w:vMerge w:val="restart"/>
                  <w:tcBorders>
                    <w:top w:val="single" w:color="auto" w:sz="4" w:space="0"/>
                    <w:left w:val="single" w:color="auto" w:sz="4" w:space="0"/>
                    <w:right w:val="single" w:color="auto" w:sz="4" w:space="0"/>
                  </w:tcBorders>
                  <w:vAlign w:val="center"/>
                </w:tcPr>
                <w:p w14:paraId="32D5666C">
                  <w:pPr>
                    <w:jc w:val="center"/>
                    <w:rPr>
                      <w:rFonts w:hint="eastAsia" w:cs="宋体"/>
                      <w:color w:val="auto"/>
                      <w:sz w:val="22"/>
                      <w:szCs w:val="22"/>
                      <w:highlight w:val="none"/>
                    </w:rPr>
                  </w:pPr>
                  <w:r>
                    <w:rPr>
                      <w:rFonts w:hint="eastAsia" w:cs="宋体"/>
                      <w:color w:val="auto"/>
                      <w:sz w:val="22"/>
                      <w:szCs w:val="22"/>
                      <w:highlight w:val="none"/>
                    </w:rPr>
                    <w:t>集中收集后暂存于车间内</w:t>
                  </w:r>
                  <w:r>
                    <w:rPr>
                      <w:rFonts w:hint="eastAsia" w:cs="宋体"/>
                      <w:color w:val="auto"/>
                      <w:sz w:val="22"/>
                      <w:szCs w:val="22"/>
                      <w:highlight w:val="none"/>
                      <w:lang w:eastAsia="zh-CN"/>
                    </w:rPr>
                    <w:t>危险废物暂存间</w:t>
                  </w:r>
                  <w:r>
                    <w:rPr>
                      <w:rFonts w:hint="eastAsia" w:cs="宋体"/>
                      <w:color w:val="auto"/>
                      <w:sz w:val="22"/>
                      <w:szCs w:val="22"/>
                      <w:highlight w:val="none"/>
                    </w:rPr>
                    <w:t>内，委托具有危险废物处理资质单位处置</w:t>
                  </w:r>
                </w:p>
              </w:tc>
              <w:tc>
                <w:tcPr>
                  <w:tcW w:w="2749" w:type="dxa"/>
                  <w:vMerge w:val="restart"/>
                  <w:tcBorders>
                    <w:top w:val="single" w:color="auto" w:sz="4" w:space="0"/>
                    <w:left w:val="single" w:color="auto" w:sz="4" w:space="0"/>
                    <w:right w:val="single" w:color="auto" w:sz="4" w:space="0"/>
                  </w:tcBorders>
                  <w:vAlign w:val="center"/>
                </w:tcPr>
                <w:p w14:paraId="02FB5727">
                  <w:pPr>
                    <w:jc w:val="center"/>
                    <w:rPr>
                      <w:color w:val="auto"/>
                      <w:sz w:val="22"/>
                      <w:szCs w:val="22"/>
                      <w:highlight w:val="none"/>
                    </w:rPr>
                  </w:pPr>
                  <w:r>
                    <w:rPr>
                      <w:rFonts w:hint="default" w:ascii="Times New Roman" w:hAnsi="Times New Roman" w:eastAsia="宋体" w:cs="宋体"/>
                      <w:color w:val="auto"/>
                      <w:sz w:val="22"/>
                      <w:szCs w:val="22"/>
                      <w:highlight w:val="none"/>
                      <w:lang w:val="en-US" w:eastAsia="zh-CN"/>
                    </w:rPr>
                    <w:t>《危险废物贮存污染控制标准》（</w:t>
                  </w:r>
                  <w:r>
                    <w:rPr>
                      <w:rFonts w:hint="eastAsia" w:ascii="Times New Roman" w:hAnsi="Times New Roman" w:eastAsia="宋体" w:cs="宋体"/>
                      <w:color w:val="auto"/>
                      <w:sz w:val="22"/>
                      <w:szCs w:val="22"/>
                      <w:highlight w:val="none"/>
                      <w:lang w:val="en-US" w:eastAsia="zh-CN"/>
                    </w:rPr>
                    <w:t>GB 18597—</w:t>
                  </w:r>
                  <w:r>
                    <w:rPr>
                      <w:rFonts w:hint="default" w:ascii="Times New Roman" w:hAnsi="Times New Roman" w:eastAsia="宋体" w:cs="宋体"/>
                      <w:color w:val="auto"/>
                      <w:sz w:val="22"/>
                      <w:szCs w:val="22"/>
                      <w:highlight w:val="none"/>
                      <w:lang w:val="en-US" w:eastAsia="zh-CN"/>
                    </w:rPr>
                    <w:t>2023）</w:t>
                  </w:r>
                  <w:r>
                    <w:rPr>
                      <w:rFonts w:hint="eastAsia" w:ascii="Times New Roman" w:hAnsi="Times New Roman" w:eastAsia="宋体" w:cs="宋体"/>
                      <w:color w:val="auto"/>
                      <w:sz w:val="22"/>
                      <w:szCs w:val="22"/>
                      <w:highlight w:val="none"/>
                      <w:lang w:val="en-US" w:eastAsia="zh-CN"/>
                    </w:rPr>
                    <w:t>标准要求</w:t>
                  </w:r>
                </w:p>
              </w:tc>
              <w:tc>
                <w:tcPr>
                  <w:tcW w:w="867" w:type="dxa"/>
                  <w:vMerge w:val="restart"/>
                  <w:tcBorders>
                    <w:top w:val="single" w:color="auto" w:sz="4" w:space="0"/>
                    <w:left w:val="single" w:color="auto" w:sz="4" w:space="0"/>
                    <w:right w:val="single" w:color="auto" w:sz="4" w:space="0"/>
                  </w:tcBorders>
                  <w:vAlign w:val="center"/>
                </w:tcPr>
                <w:p w14:paraId="44EABBFB">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25</w:t>
                  </w:r>
                </w:p>
              </w:tc>
            </w:tr>
            <w:tr w14:paraId="73A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1" w:type="dxa"/>
                  <w:vMerge w:val="continue"/>
                  <w:tcBorders>
                    <w:left w:val="single" w:color="auto" w:sz="4" w:space="0"/>
                    <w:right w:val="single" w:color="auto" w:sz="4" w:space="0"/>
                  </w:tcBorders>
                  <w:vAlign w:val="center"/>
                </w:tcPr>
                <w:p w14:paraId="4BB22D01">
                  <w:pPr>
                    <w:jc w:val="center"/>
                    <w:rPr>
                      <w:color w:val="auto"/>
                      <w:highlight w:val="none"/>
                    </w:rPr>
                  </w:pPr>
                </w:p>
              </w:tc>
              <w:tc>
                <w:tcPr>
                  <w:tcW w:w="1638" w:type="dxa"/>
                  <w:tcBorders>
                    <w:top w:val="single" w:color="auto" w:sz="4" w:space="0"/>
                    <w:left w:val="single" w:color="auto" w:sz="4" w:space="0"/>
                    <w:bottom w:val="single" w:color="auto" w:sz="4" w:space="0"/>
                    <w:right w:val="single" w:color="auto" w:sz="4" w:space="0"/>
                  </w:tcBorders>
                  <w:vAlign w:val="center"/>
                </w:tcPr>
                <w:p w14:paraId="2BB887FC">
                  <w:pPr>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废油桶</w:t>
                  </w:r>
                </w:p>
              </w:tc>
              <w:tc>
                <w:tcPr>
                  <w:tcW w:w="2143" w:type="dxa"/>
                  <w:vMerge w:val="continue"/>
                  <w:tcBorders>
                    <w:left w:val="single" w:color="auto" w:sz="4" w:space="0"/>
                    <w:right w:val="single" w:color="auto" w:sz="4" w:space="0"/>
                  </w:tcBorders>
                  <w:vAlign w:val="center"/>
                </w:tcPr>
                <w:p w14:paraId="3DB28AD5">
                  <w:pPr>
                    <w:jc w:val="center"/>
                    <w:rPr>
                      <w:rFonts w:hint="eastAsia" w:cs="宋体"/>
                      <w:color w:val="auto"/>
                      <w:sz w:val="22"/>
                      <w:szCs w:val="22"/>
                      <w:highlight w:val="none"/>
                    </w:rPr>
                  </w:pPr>
                </w:p>
              </w:tc>
              <w:tc>
                <w:tcPr>
                  <w:tcW w:w="2749" w:type="dxa"/>
                  <w:vMerge w:val="continue"/>
                  <w:tcBorders>
                    <w:left w:val="single" w:color="auto" w:sz="4" w:space="0"/>
                    <w:right w:val="single" w:color="auto" w:sz="4" w:space="0"/>
                  </w:tcBorders>
                  <w:vAlign w:val="center"/>
                </w:tcPr>
                <w:p w14:paraId="179D7514">
                  <w:pPr>
                    <w:jc w:val="center"/>
                    <w:rPr>
                      <w:rFonts w:hint="eastAsia" w:cs="宋体"/>
                      <w:color w:val="auto"/>
                      <w:sz w:val="22"/>
                      <w:szCs w:val="22"/>
                      <w:highlight w:val="none"/>
                    </w:rPr>
                  </w:pPr>
                </w:p>
              </w:tc>
              <w:tc>
                <w:tcPr>
                  <w:tcW w:w="867" w:type="dxa"/>
                  <w:vMerge w:val="continue"/>
                  <w:tcBorders>
                    <w:left w:val="single" w:color="auto" w:sz="4" w:space="0"/>
                    <w:right w:val="single" w:color="auto" w:sz="4" w:space="0"/>
                  </w:tcBorders>
                  <w:vAlign w:val="center"/>
                </w:tcPr>
                <w:p w14:paraId="748A1786">
                  <w:pPr>
                    <w:jc w:val="center"/>
                    <w:rPr>
                      <w:rFonts w:hint="eastAsia" w:cs="宋体"/>
                      <w:color w:val="auto"/>
                      <w:sz w:val="22"/>
                      <w:szCs w:val="22"/>
                      <w:highlight w:val="none"/>
                    </w:rPr>
                  </w:pPr>
                </w:p>
              </w:tc>
            </w:tr>
            <w:tr w14:paraId="35A6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1" w:type="dxa"/>
                  <w:vMerge w:val="continue"/>
                  <w:tcBorders>
                    <w:left w:val="single" w:color="auto" w:sz="4" w:space="0"/>
                    <w:right w:val="single" w:color="auto" w:sz="4" w:space="0"/>
                  </w:tcBorders>
                  <w:vAlign w:val="center"/>
                </w:tcPr>
                <w:p w14:paraId="5C0E5EC4">
                  <w:pPr>
                    <w:jc w:val="center"/>
                    <w:rPr>
                      <w:rFonts w:hint="eastAsia" w:cs="宋体"/>
                      <w:color w:val="auto"/>
                      <w:sz w:val="22"/>
                      <w:szCs w:val="22"/>
                      <w:highlight w:val="none"/>
                    </w:rPr>
                  </w:pPr>
                </w:p>
              </w:tc>
              <w:tc>
                <w:tcPr>
                  <w:tcW w:w="1638" w:type="dxa"/>
                  <w:tcBorders>
                    <w:top w:val="single" w:color="auto" w:sz="4" w:space="0"/>
                    <w:left w:val="single" w:color="auto" w:sz="4" w:space="0"/>
                    <w:bottom w:val="single" w:color="auto" w:sz="4" w:space="0"/>
                    <w:right w:val="single" w:color="auto" w:sz="4" w:space="0"/>
                  </w:tcBorders>
                  <w:vAlign w:val="center"/>
                </w:tcPr>
                <w:p w14:paraId="3B6DB087">
                  <w:pPr>
                    <w:jc w:val="center"/>
                    <w:rPr>
                      <w:rFonts w:hint="eastAsia" w:ascii="Times New Roman" w:hAnsi="Times New Roman" w:eastAsia="宋体" w:cs="Times New Roman"/>
                      <w:color w:val="auto"/>
                      <w:sz w:val="22"/>
                      <w:szCs w:val="22"/>
                      <w:highlight w:val="none"/>
                      <w:lang w:eastAsia="zh-CN"/>
                    </w:rPr>
                  </w:pPr>
                  <w:r>
                    <w:rPr>
                      <w:rFonts w:hint="eastAsia" w:cs="Times New Roman"/>
                      <w:color w:val="auto"/>
                      <w:sz w:val="22"/>
                      <w:szCs w:val="22"/>
                      <w:highlight w:val="none"/>
                      <w:lang w:eastAsia="zh-CN"/>
                    </w:rPr>
                    <w:t>废含油抹布和手套</w:t>
                  </w:r>
                </w:p>
              </w:tc>
              <w:tc>
                <w:tcPr>
                  <w:tcW w:w="2143" w:type="dxa"/>
                  <w:vMerge w:val="continue"/>
                  <w:tcBorders>
                    <w:left w:val="single" w:color="auto" w:sz="4" w:space="0"/>
                    <w:bottom w:val="single" w:color="auto" w:sz="4" w:space="0"/>
                    <w:right w:val="single" w:color="auto" w:sz="4" w:space="0"/>
                  </w:tcBorders>
                  <w:vAlign w:val="center"/>
                </w:tcPr>
                <w:p w14:paraId="235F1C02">
                  <w:pPr>
                    <w:jc w:val="center"/>
                    <w:rPr>
                      <w:rFonts w:hint="eastAsia" w:cs="宋体"/>
                      <w:color w:val="auto"/>
                      <w:sz w:val="22"/>
                      <w:szCs w:val="22"/>
                      <w:highlight w:val="none"/>
                    </w:rPr>
                  </w:pPr>
                </w:p>
              </w:tc>
              <w:tc>
                <w:tcPr>
                  <w:tcW w:w="2749" w:type="dxa"/>
                  <w:vMerge w:val="continue"/>
                  <w:tcBorders>
                    <w:left w:val="single" w:color="auto" w:sz="4" w:space="0"/>
                    <w:bottom w:val="single" w:color="auto" w:sz="4" w:space="0"/>
                    <w:right w:val="single" w:color="auto" w:sz="4" w:space="0"/>
                  </w:tcBorders>
                  <w:vAlign w:val="center"/>
                </w:tcPr>
                <w:p w14:paraId="1356AEC7">
                  <w:pPr>
                    <w:jc w:val="center"/>
                    <w:rPr>
                      <w:rFonts w:hint="eastAsia" w:cs="宋体"/>
                      <w:color w:val="auto"/>
                      <w:sz w:val="22"/>
                      <w:szCs w:val="22"/>
                      <w:highlight w:val="none"/>
                    </w:rPr>
                  </w:pPr>
                </w:p>
              </w:tc>
              <w:tc>
                <w:tcPr>
                  <w:tcW w:w="867" w:type="dxa"/>
                  <w:vMerge w:val="continue"/>
                  <w:tcBorders>
                    <w:left w:val="single" w:color="auto" w:sz="4" w:space="0"/>
                    <w:right w:val="single" w:color="auto" w:sz="4" w:space="0"/>
                  </w:tcBorders>
                  <w:vAlign w:val="center"/>
                </w:tcPr>
                <w:p w14:paraId="3F2CFFA6">
                  <w:pPr>
                    <w:jc w:val="center"/>
                    <w:rPr>
                      <w:rFonts w:hint="eastAsia" w:cs="宋体"/>
                      <w:color w:val="auto"/>
                      <w:sz w:val="22"/>
                      <w:szCs w:val="22"/>
                      <w:highlight w:val="none"/>
                    </w:rPr>
                  </w:pPr>
                </w:p>
              </w:tc>
            </w:tr>
            <w:tr w14:paraId="5646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359" w:type="dxa"/>
                  <w:gridSpan w:val="2"/>
                  <w:vMerge w:val="restart"/>
                  <w:tcBorders>
                    <w:top w:val="single" w:color="auto" w:sz="4" w:space="0"/>
                    <w:left w:val="single" w:color="auto" w:sz="4" w:space="0"/>
                    <w:right w:val="single" w:color="auto" w:sz="4" w:space="0"/>
                  </w:tcBorders>
                  <w:vAlign w:val="center"/>
                </w:tcPr>
                <w:p w14:paraId="6F29516E">
                  <w:pPr>
                    <w:jc w:val="center"/>
                    <w:rPr>
                      <w:color w:val="auto"/>
                      <w:sz w:val="22"/>
                      <w:szCs w:val="22"/>
                      <w:highlight w:val="none"/>
                    </w:rPr>
                  </w:pPr>
                  <w:r>
                    <w:rPr>
                      <w:rFonts w:hint="eastAsia" w:cs="宋体"/>
                      <w:color w:val="auto"/>
                      <w:sz w:val="22"/>
                      <w:szCs w:val="22"/>
                      <w:highlight w:val="none"/>
                    </w:rPr>
                    <w:t>地下水</w:t>
                  </w:r>
                </w:p>
              </w:tc>
              <w:tc>
                <w:tcPr>
                  <w:tcW w:w="4892" w:type="dxa"/>
                  <w:gridSpan w:val="2"/>
                  <w:tcBorders>
                    <w:top w:val="single" w:color="auto" w:sz="4" w:space="0"/>
                    <w:left w:val="single" w:color="auto" w:sz="4" w:space="0"/>
                    <w:bottom w:val="single" w:color="auto" w:sz="4" w:space="0"/>
                    <w:right w:val="single" w:color="auto" w:sz="4" w:space="0"/>
                  </w:tcBorders>
                  <w:vAlign w:val="center"/>
                </w:tcPr>
                <w:p w14:paraId="77741EAF">
                  <w:pPr>
                    <w:jc w:val="center"/>
                    <w:rPr>
                      <w:color w:val="auto"/>
                      <w:sz w:val="22"/>
                      <w:szCs w:val="22"/>
                      <w:highlight w:val="none"/>
                    </w:rPr>
                  </w:pPr>
                  <w:r>
                    <w:rPr>
                      <w:rFonts w:hint="eastAsia" w:cs="宋体"/>
                      <w:color w:val="auto"/>
                      <w:sz w:val="22"/>
                      <w:szCs w:val="22"/>
                      <w:highlight w:val="none"/>
                    </w:rPr>
                    <w:t>分区防控措施：办公区及其他区域设置为简单防渗区；物料库及生产车间内除去重点防渗外其他区域设置为一般防渗区；危险废物暂存间设置为重点防渗区。</w:t>
                  </w:r>
                </w:p>
              </w:tc>
              <w:tc>
                <w:tcPr>
                  <w:tcW w:w="867" w:type="dxa"/>
                  <w:vMerge w:val="restart"/>
                  <w:tcBorders>
                    <w:top w:val="single" w:color="auto" w:sz="4" w:space="0"/>
                    <w:left w:val="single" w:color="auto" w:sz="4" w:space="0"/>
                    <w:right w:val="single" w:color="auto" w:sz="4" w:space="0"/>
                  </w:tcBorders>
                  <w:vAlign w:val="center"/>
                </w:tcPr>
                <w:p w14:paraId="4D178445">
                  <w:pPr>
                    <w:jc w:val="center"/>
                    <w:rPr>
                      <w:color w:val="auto"/>
                      <w:sz w:val="22"/>
                      <w:szCs w:val="22"/>
                      <w:highlight w:val="none"/>
                    </w:rPr>
                  </w:pPr>
                  <w:r>
                    <w:rPr>
                      <w:rFonts w:hint="eastAsia"/>
                      <w:color w:val="auto"/>
                      <w:sz w:val="22"/>
                      <w:szCs w:val="22"/>
                      <w:highlight w:val="none"/>
                      <w:lang w:val="en-US" w:eastAsia="zh-CN"/>
                    </w:rPr>
                    <w:t>6</w:t>
                  </w:r>
                  <w:r>
                    <w:rPr>
                      <w:rFonts w:hint="eastAsia"/>
                      <w:color w:val="auto"/>
                      <w:sz w:val="22"/>
                      <w:szCs w:val="22"/>
                      <w:highlight w:val="none"/>
                    </w:rPr>
                    <w:t>0</w:t>
                  </w:r>
                </w:p>
              </w:tc>
            </w:tr>
            <w:tr w14:paraId="1BB1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2359" w:type="dxa"/>
                  <w:gridSpan w:val="2"/>
                  <w:vMerge w:val="continue"/>
                  <w:tcBorders>
                    <w:left w:val="single" w:color="auto" w:sz="4" w:space="0"/>
                    <w:bottom w:val="single" w:color="auto" w:sz="4" w:space="0"/>
                    <w:right w:val="single" w:color="auto" w:sz="4" w:space="0"/>
                  </w:tcBorders>
                  <w:vAlign w:val="center"/>
                </w:tcPr>
                <w:p w14:paraId="0FACC039">
                  <w:pPr>
                    <w:jc w:val="center"/>
                    <w:rPr>
                      <w:color w:val="auto"/>
                      <w:highlight w:val="none"/>
                    </w:rPr>
                  </w:pPr>
                </w:p>
              </w:tc>
              <w:tc>
                <w:tcPr>
                  <w:tcW w:w="4892" w:type="dxa"/>
                  <w:gridSpan w:val="2"/>
                  <w:tcBorders>
                    <w:top w:val="single" w:color="auto" w:sz="4" w:space="0"/>
                    <w:left w:val="single" w:color="auto" w:sz="4" w:space="0"/>
                    <w:bottom w:val="single" w:color="auto" w:sz="4" w:space="0"/>
                    <w:right w:val="single" w:color="auto" w:sz="4" w:space="0"/>
                  </w:tcBorders>
                  <w:vAlign w:val="center"/>
                </w:tcPr>
                <w:p w14:paraId="4FF48D15">
                  <w:pPr>
                    <w:rPr>
                      <w:rFonts w:hint="eastAsia"/>
                      <w:color w:val="auto"/>
                      <w:highlight w:val="none"/>
                    </w:rPr>
                  </w:pPr>
                  <w:r>
                    <w:rPr>
                      <w:rFonts w:hint="eastAsia" w:cs="宋体"/>
                      <w:color w:val="auto"/>
                      <w:sz w:val="22"/>
                      <w:szCs w:val="22"/>
                      <w:highlight w:val="none"/>
                    </w:rPr>
                    <w:t>简单防渗区采取地面硬化；一般防渗区采用双层复合防渗结构，基础防渗层为至少1.5米厚粘土层（渗透系数≤10</w:t>
                  </w:r>
                  <w:r>
                    <w:rPr>
                      <w:rFonts w:hint="eastAsia" w:cs="宋体"/>
                      <w:color w:val="auto"/>
                      <w:sz w:val="22"/>
                      <w:szCs w:val="22"/>
                      <w:highlight w:val="none"/>
                      <w:vertAlign w:val="superscript"/>
                    </w:rPr>
                    <w:t>-7</w:t>
                  </w:r>
                  <w:r>
                    <w:rPr>
                      <w:rFonts w:hint="eastAsia" w:cs="宋体"/>
                      <w:color w:val="auto"/>
                      <w:sz w:val="22"/>
                      <w:szCs w:val="22"/>
                      <w:highlight w:val="none"/>
                    </w:rPr>
                    <w:t>cm/s）</w:t>
                  </w:r>
                  <w:r>
                    <w:rPr>
                      <w:rFonts w:hint="eastAsia" w:cs="宋体"/>
                      <w:color w:val="auto"/>
                      <w:sz w:val="22"/>
                      <w:szCs w:val="22"/>
                      <w:highlight w:val="none"/>
                      <w:lang w:eastAsia="zh-CN"/>
                    </w:rPr>
                    <w:t>，</w:t>
                  </w:r>
                  <w:r>
                    <w:rPr>
                      <w:rFonts w:hint="eastAsia" w:cs="宋体"/>
                      <w:color w:val="auto"/>
                      <w:sz w:val="22"/>
                      <w:szCs w:val="22"/>
                      <w:highlight w:val="none"/>
                    </w:rPr>
                    <w:t>一般固废间参照《一般工业固体废弃物贮存和填埋污染控制标准》（GB18599-2020）的要求：“当天然基础层的渗透系统大于1.0×10</w:t>
                  </w:r>
                  <w:r>
                    <w:rPr>
                      <w:rFonts w:hint="eastAsia" w:cs="宋体"/>
                      <w:color w:val="auto"/>
                      <w:sz w:val="22"/>
                      <w:szCs w:val="22"/>
                      <w:highlight w:val="none"/>
                      <w:vertAlign w:val="superscript"/>
                    </w:rPr>
                    <w:t>-7</w:t>
                  </w:r>
                  <w:r>
                    <w:rPr>
                      <w:rFonts w:hint="eastAsia" w:cs="宋体"/>
                      <w:color w:val="auto"/>
                      <w:sz w:val="22"/>
                      <w:szCs w:val="22"/>
                      <w:highlight w:val="none"/>
                    </w:rPr>
                    <w:t>cm/s时，应采用天然或人工材料构筑防渗层，防渗层的厚度应相当于渗透系数1.0×10-7cm/s和厚度1.5m的粘土层的防渗性能”</w:t>
                  </w:r>
                  <w:r>
                    <w:rPr>
                      <w:rFonts w:hint="eastAsia" w:cs="宋体"/>
                      <w:color w:val="auto"/>
                      <w:sz w:val="22"/>
                      <w:szCs w:val="22"/>
                      <w:highlight w:val="none"/>
                      <w:lang w:eastAsia="zh-CN"/>
                    </w:rPr>
                    <w:t>；</w:t>
                  </w:r>
                  <w:r>
                    <w:rPr>
                      <w:rFonts w:hint="eastAsia" w:cs="宋体"/>
                      <w:color w:val="auto"/>
                      <w:sz w:val="22"/>
                      <w:szCs w:val="22"/>
                      <w:highlight w:val="none"/>
                    </w:rPr>
                    <w:t>重点防渗区危废暂存间参照《危险废物贮存污染控制标准》（GB18597-2023）中相关要求执行（Mb≥1.0m，K&lt;1×10</w:t>
                  </w:r>
                  <w:r>
                    <w:rPr>
                      <w:rFonts w:hint="eastAsia" w:cs="宋体"/>
                      <w:color w:val="auto"/>
                      <w:sz w:val="22"/>
                      <w:szCs w:val="22"/>
                      <w:highlight w:val="none"/>
                      <w:vertAlign w:val="superscript"/>
                    </w:rPr>
                    <w:t>-7</w:t>
                  </w:r>
                  <w:r>
                    <w:rPr>
                      <w:rFonts w:hint="eastAsia" w:cs="宋体"/>
                      <w:color w:val="auto"/>
                      <w:sz w:val="22"/>
                      <w:szCs w:val="22"/>
                      <w:highlight w:val="none"/>
                    </w:rPr>
                    <w:t>cm/s）。</w:t>
                  </w:r>
                </w:p>
              </w:tc>
              <w:tc>
                <w:tcPr>
                  <w:tcW w:w="867" w:type="dxa"/>
                  <w:vMerge w:val="continue"/>
                  <w:tcBorders>
                    <w:left w:val="single" w:color="auto" w:sz="4" w:space="0"/>
                    <w:bottom w:val="single" w:color="auto" w:sz="4" w:space="0"/>
                    <w:right w:val="single" w:color="auto" w:sz="4" w:space="0"/>
                  </w:tcBorders>
                  <w:vAlign w:val="center"/>
                </w:tcPr>
                <w:p w14:paraId="6F1DB29D">
                  <w:pPr>
                    <w:jc w:val="center"/>
                    <w:rPr>
                      <w:rFonts w:hint="eastAsia" w:cs="宋体"/>
                      <w:color w:val="auto"/>
                      <w:sz w:val="22"/>
                      <w:szCs w:val="22"/>
                      <w:highlight w:val="none"/>
                    </w:rPr>
                  </w:pPr>
                </w:p>
              </w:tc>
            </w:tr>
            <w:tr w14:paraId="5786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359" w:type="dxa"/>
                  <w:gridSpan w:val="2"/>
                  <w:tcBorders>
                    <w:top w:val="single" w:color="auto" w:sz="4" w:space="0"/>
                    <w:left w:val="single" w:color="auto" w:sz="4" w:space="0"/>
                    <w:bottom w:val="single" w:color="auto" w:sz="4" w:space="0"/>
                    <w:right w:val="single" w:color="auto" w:sz="4" w:space="0"/>
                  </w:tcBorders>
                  <w:vAlign w:val="center"/>
                </w:tcPr>
                <w:p w14:paraId="341B0F22">
                  <w:pPr>
                    <w:jc w:val="center"/>
                    <w:rPr>
                      <w:color w:val="auto"/>
                      <w:sz w:val="22"/>
                      <w:szCs w:val="22"/>
                      <w:highlight w:val="none"/>
                    </w:rPr>
                  </w:pPr>
                  <w:r>
                    <w:rPr>
                      <w:rFonts w:hint="eastAsia" w:cs="宋体"/>
                      <w:color w:val="auto"/>
                      <w:sz w:val="22"/>
                      <w:szCs w:val="22"/>
                      <w:highlight w:val="none"/>
                    </w:rPr>
                    <w:t>环境风险防范措施</w:t>
                  </w:r>
                </w:p>
              </w:tc>
              <w:tc>
                <w:tcPr>
                  <w:tcW w:w="4892" w:type="dxa"/>
                  <w:gridSpan w:val="2"/>
                  <w:tcBorders>
                    <w:top w:val="single" w:color="auto" w:sz="4" w:space="0"/>
                    <w:left w:val="single" w:color="auto" w:sz="4" w:space="0"/>
                    <w:bottom w:val="single" w:color="auto" w:sz="4" w:space="0"/>
                    <w:right w:val="single" w:color="auto" w:sz="4" w:space="0"/>
                  </w:tcBorders>
                  <w:vAlign w:val="center"/>
                </w:tcPr>
                <w:p w14:paraId="69683CF7">
                  <w:pPr>
                    <w:jc w:val="center"/>
                    <w:rPr>
                      <w:color w:val="auto"/>
                      <w:sz w:val="22"/>
                      <w:szCs w:val="22"/>
                      <w:highlight w:val="none"/>
                    </w:rPr>
                  </w:pPr>
                  <w:r>
                    <w:rPr>
                      <w:rFonts w:hint="eastAsia" w:ascii="宋体" w:hAnsi="宋体" w:eastAsia="宋体" w:cs="宋体"/>
                      <w:color w:val="auto"/>
                      <w:sz w:val="22"/>
                      <w:szCs w:val="22"/>
                      <w:highlight w:val="none"/>
                      <w:lang w:val="en-US" w:eastAsia="zh-CN"/>
                    </w:rPr>
                    <w:t>设置事故柜和急救器材、必要的急救用品等；消防器材、消防栓等的设置；加强环境风险管理</w:t>
                  </w:r>
                  <w:r>
                    <w:rPr>
                      <w:rFonts w:hint="eastAsia" w:ascii="宋体" w:hAnsi="宋体" w:cs="宋体"/>
                      <w:color w:val="auto"/>
                      <w:sz w:val="22"/>
                      <w:szCs w:val="22"/>
                      <w:highlight w:val="none"/>
                      <w:lang w:val="en-US" w:eastAsia="zh-CN"/>
                    </w:rPr>
                    <w:t>；设置容积为110m</w:t>
                  </w:r>
                  <w:r>
                    <w:rPr>
                      <w:rFonts w:hint="eastAsia" w:ascii="宋体" w:hAnsi="宋体" w:cs="宋体"/>
                      <w:color w:val="auto"/>
                      <w:sz w:val="22"/>
                      <w:szCs w:val="22"/>
                      <w:highlight w:val="none"/>
                      <w:vertAlign w:val="superscript"/>
                      <w:lang w:val="en-US" w:eastAsia="zh-CN"/>
                    </w:rPr>
                    <w:t>3</w:t>
                  </w:r>
                  <w:r>
                    <w:rPr>
                      <w:rFonts w:hint="eastAsia" w:ascii="宋体" w:hAnsi="宋体" w:cs="宋体"/>
                      <w:color w:val="auto"/>
                      <w:sz w:val="22"/>
                      <w:szCs w:val="22"/>
                      <w:highlight w:val="none"/>
                      <w:vertAlign w:val="baseline"/>
                      <w:lang w:val="en-US" w:eastAsia="zh-CN"/>
                    </w:rPr>
                    <w:t>的事故应急池</w:t>
                  </w:r>
                  <w:r>
                    <w:rPr>
                      <w:rFonts w:hint="eastAsia" w:cs="宋体"/>
                      <w:color w:val="auto"/>
                      <w:sz w:val="22"/>
                      <w:szCs w:val="22"/>
                      <w:highlight w:val="none"/>
                    </w:rPr>
                    <w:t>。</w:t>
                  </w:r>
                </w:p>
              </w:tc>
              <w:tc>
                <w:tcPr>
                  <w:tcW w:w="867" w:type="dxa"/>
                  <w:tcBorders>
                    <w:top w:val="single" w:color="auto" w:sz="4" w:space="0"/>
                    <w:left w:val="single" w:color="auto" w:sz="4" w:space="0"/>
                    <w:bottom w:val="single" w:color="auto" w:sz="4" w:space="0"/>
                    <w:right w:val="single" w:color="auto" w:sz="4" w:space="0"/>
                  </w:tcBorders>
                  <w:vAlign w:val="center"/>
                </w:tcPr>
                <w:p w14:paraId="7E25DB0F">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30</w:t>
                  </w:r>
                </w:p>
              </w:tc>
            </w:tr>
            <w:tr w14:paraId="212A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51" w:type="dxa"/>
                  <w:gridSpan w:val="4"/>
                  <w:tcBorders>
                    <w:top w:val="single" w:color="auto" w:sz="4" w:space="0"/>
                    <w:left w:val="single" w:color="auto" w:sz="4" w:space="0"/>
                    <w:bottom w:val="single" w:color="auto" w:sz="4" w:space="0"/>
                    <w:right w:val="single" w:color="auto" w:sz="4" w:space="0"/>
                  </w:tcBorders>
                  <w:vAlign w:val="center"/>
                </w:tcPr>
                <w:p w14:paraId="4EC55840">
                  <w:pPr>
                    <w:jc w:val="center"/>
                    <w:rPr>
                      <w:color w:val="auto"/>
                      <w:sz w:val="22"/>
                      <w:szCs w:val="22"/>
                      <w:highlight w:val="none"/>
                    </w:rPr>
                  </w:pPr>
                  <w:r>
                    <w:rPr>
                      <w:rFonts w:hint="eastAsia" w:cs="宋体"/>
                      <w:color w:val="auto"/>
                      <w:sz w:val="22"/>
                      <w:szCs w:val="22"/>
                      <w:highlight w:val="none"/>
                    </w:rPr>
                    <w:t>合计</w:t>
                  </w:r>
                </w:p>
              </w:tc>
              <w:tc>
                <w:tcPr>
                  <w:tcW w:w="867" w:type="dxa"/>
                  <w:tcBorders>
                    <w:top w:val="single" w:color="auto" w:sz="4" w:space="0"/>
                    <w:left w:val="single" w:color="auto" w:sz="4" w:space="0"/>
                    <w:bottom w:val="single" w:color="auto" w:sz="4" w:space="0"/>
                    <w:right w:val="single" w:color="auto" w:sz="4" w:space="0"/>
                  </w:tcBorders>
                  <w:vAlign w:val="center"/>
                </w:tcPr>
                <w:p w14:paraId="3EBFFF04">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222.5</w:t>
                  </w:r>
                </w:p>
              </w:tc>
            </w:tr>
          </w:tbl>
          <w:p w14:paraId="064F8E19">
            <w:pPr>
              <w:pStyle w:val="2"/>
              <w:spacing w:before="240" w:beforeLines="100" w:after="0" w:line="360" w:lineRule="auto"/>
              <w:rPr>
                <w:rStyle w:val="85"/>
                <w:rFonts w:cs="Times New Roman"/>
                <w:b/>
                <w:bCs/>
                <w:color w:val="auto"/>
                <w:highlight w:val="none"/>
              </w:rPr>
            </w:pPr>
            <w:r>
              <w:rPr>
                <w:rStyle w:val="85"/>
                <w:rFonts w:hint="eastAsia" w:ascii="Times New Roman" w:hAnsi="Times New Roman" w:cs="Times New Roman"/>
                <w:b w:val="0"/>
                <w:bCs w:val="0"/>
                <w:color w:val="auto"/>
                <w:highlight w:val="none"/>
              </w:rPr>
              <w:t xml:space="preserve">   </w:t>
            </w:r>
            <w:r>
              <w:rPr>
                <w:rStyle w:val="85"/>
                <w:rFonts w:hint="eastAsia" w:ascii="Times New Roman" w:hAnsi="Times New Roman" w:cs="Times New Roman"/>
                <w:b/>
                <w:bCs/>
                <w:color w:val="auto"/>
                <w:highlight w:val="none"/>
              </w:rPr>
              <w:t xml:space="preserve"> 8</w:t>
            </w:r>
            <w:r>
              <w:rPr>
                <w:rStyle w:val="85"/>
                <w:rFonts w:hint="eastAsia" w:cs="宋体"/>
                <w:b/>
                <w:bCs/>
                <w:color w:val="auto"/>
                <w:highlight w:val="none"/>
              </w:rPr>
              <w:t>排污许可：</w:t>
            </w:r>
          </w:p>
          <w:p w14:paraId="1E5F75A5">
            <w:pPr>
              <w:adjustRightInd w:val="0"/>
              <w:snapToGrid w:val="0"/>
              <w:spacing w:line="360" w:lineRule="auto"/>
              <w:ind w:firstLine="480" w:firstLineChars="200"/>
              <w:rPr>
                <w:rFonts w:hint="eastAsia" w:ascii="Times New Roman" w:hAnsi="Times New Roman" w:eastAsia="宋体" w:cs="宋体"/>
                <w:b w:val="0"/>
                <w:bCs w:val="0"/>
                <w:color w:val="auto"/>
                <w:sz w:val="24"/>
                <w:szCs w:val="24"/>
                <w:highlight w:val="none"/>
                <w:lang w:eastAsia="zh-CN"/>
              </w:rPr>
            </w:pPr>
            <w:r>
              <w:rPr>
                <w:rFonts w:hint="eastAsia" w:ascii="Times New Roman" w:hAnsi="Times New Roman" w:cs="宋体"/>
                <w:b w:val="0"/>
                <w:bCs w:val="0"/>
                <w:color w:val="auto"/>
                <w:sz w:val="24"/>
                <w:szCs w:val="24"/>
                <w:highlight w:val="none"/>
              </w:rPr>
              <w:t>根据安徽省生态环境厅文件2021年1月30号《安徽省生态环境厅关于统筹做好固定污染源排污许可日常监管工作的通知》（皖环发（2021） 7号）文件内容：二、主要任务——第（七）条积极探索排污许可与环评制度的联动试点中——属于现行《固定污染源排污许可分类管理名录》内重点管理和简化管理的行业</w:t>
            </w:r>
            <w:r>
              <w:rPr>
                <w:rFonts w:hint="eastAsia" w:cs="宋体"/>
                <w:b w:val="0"/>
                <w:bCs w:val="0"/>
                <w:color w:val="auto"/>
                <w:sz w:val="24"/>
                <w:szCs w:val="24"/>
                <w:highlight w:val="none"/>
                <w:lang w:eastAsia="zh-CN"/>
              </w:rPr>
              <w:t>，</w:t>
            </w:r>
            <w:r>
              <w:rPr>
                <w:rFonts w:hint="eastAsia" w:ascii="Times New Roman" w:hAnsi="Times New Roman" w:cs="宋体"/>
                <w:b w:val="0"/>
                <w:bCs w:val="0"/>
                <w:color w:val="auto"/>
                <w:sz w:val="24"/>
                <w:szCs w:val="24"/>
                <w:highlight w:val="none"/>
              </w:rPr>
              <w:t>建设单位在组织编制建设项目环境影响报告书（表）时</w:t>
            </w:r>
            <w:r>
              <w:rPr>
                <w:rFonts w:hint="eastAsia" w:cs="宋体"/>
                <w:b w:val="0"/>
                <w:bCs w:val="0"/>
                <w:color w:val="auto"/>
                <w:sz w:val="24"/>
                <w:szCs w:val="24"/>
                <w:highlight w:val="none"/>
                <w:lang w:eastAsia="zh-CN"/>
              </w:rPr>
              <w:t>，</w:t>
            </w:r>
            <w:r>
              <w:rPr>
                <w:rFonts w:hint="eastAsia" w:ascii="Times New Roman" w:hAnsi="Times New Roman" w:cs="宋体"/>
                <w:b w:val="0"/>
                <w:bCs w:val="0"/>
                <w:color w:val="auto"/>
                <w:sz w:val="24"/>
                <w:szCs w:val="24"/>
                <w:highlight w:val="none"/>
              </w:rPr>
              <w:t>可结合相应行业排污许可证申请与核发技术规范</w:t>
            </w:r>
            <w:r>
              <w:rPr>
                <w:rFonts w:hint="eastAsia" w:cs="宋体"/>
                <w:b w:val="0"/>
                <w:bCs w:val="0"/>
                <w:color w:val="auto"/>
                <w:sz w:val="24"/>
                <w:szCs w:val="24"/>
                <w:highlight w:val="none"/>
                <w:lang w:eastAsia="zh-CN"/>
              </w:rPr>
              <w:t>，</w:t>
            </w:r>
            <w:r>
              <w:rPr>
                <w:rFonts w:hint="eastAsia" w:ascii="Times New Roman" w:hAnsi="Times New Roman" w:cs="宋体"/>
                <w:b w:val="0"/>
                <w:bCs w:val="0"/>
                <w:color w:val="auto"/>
                <w:sz w:val="24"/>
                <w:szCs w:val="24"/>
                <w:highlight w:val="none"/>
              </w:rPr>
              <w:t>在环评文件中一并明确</w:t>
            </w:r>
            <w:r>
              <w:rPr>
                <w:rFonts w:hint="eastAsia" w:cs="宋体"/>
                <w:b w:val="0"/>
                <w:bCs w:val="0"/>
                <w:color w:val="auto"/>
                <w:sz w:val="24"/>
                <w:szCs w:val="24"/>
                <w:highlight w:val="none"/>
                <w:lang w:eastAsia="zh-CN"/>
              </w:rPr>
              <w:t>“</w:t>
            </w:r>
            <w:r>
              <w:rPr>
                <w:rFonts w:hint="eastAsia" w:ascii="Times New Roman" w:hAnsi="Times New Roman" w:cs="宋体"/>
                <w:b w:val="0"/>
                <w:bCs w:val="0"/>
                <w:color w:val="auto"/>
                <w:sz w:val="24"/>
                <w:szCs w:val="24"/>
                <w:highlight w:val="none"/>
              </w:rPr>
              <w:t>建设项目环境影响评价与排污许可联动内容</w:t>
            </w:r>
            <w:r>
              <w:rPr>
                <w:rFonts w:hint="eastAsia" w:cs="宋体"/>
                <w:b w:val="0"/>
                <w:bCs w:val="0"/>
                <w:color w:val="auto"/>
                <w:sz w:val="24"/>
                <w:szCs w:val="24"/>
                <w:highlight w:val="none"/>
                <w:lang w:eastAsia="zh-CN"/>
              </w:rPr>
              <w:t>”</w:t>
            </w:r>
            <w:r>
              <w:rPr>
                <w:rFonts w:hint="eastAsia" w:ascii="Times New Roman" w:hAnsi="Times New Roman" w:cs="宋体"/>
                <w:b w:val="0"/>
                <w:bCs w:val="0"/>
                <w:color w:val="auto"/>
                <w:sz w:val="24"/>
                <w:szCs w:val="24"/>
                <w:highlight w:val="none"/>
              </w:rPr>
              <w:t>和《建设项目排污许可申请与填报信息表》</w:t>
            </w:r>
            <w:r>
              <w:rPr>
                <w:rFonts w:hint="eastAsia" w:cs="宋体"/>
                <w:b w:val="0"/>
                <w:bCs w:val="0"/>
                <w:color w:val="auto"/>
                <w:sz w:val="24"/>
                <w:szCs w:val="24"/>
                <w:highlight w:val="none"/>
                <w:lang w:eastAsia="zh-CN"/>
              </w:rPr>
              <w:t>，</w:t>
            </w:r>
            <w:r>
              <w:rPr>
                <w:rFonts w:hint="eastAsia" w:ascii="Times New Roman" w:hAnsi="Times New Roman" w:cs="宋体"/>
                <w:b w:val="0"/>
                <w:bCs w:val="0"/>
                <w:color w:val="auto"/>
                <w:sz w:val="24"/>
                <w:szCs w:val="24"/>
                <w:highlight w:val="none"/>
              </w:rPr>
              <w:t>生态环境部门在环评文件受理和审批过程中同步审核</w:t>
            </w:r>
            <w:r>
              <w:rPr>
                <w:rFonts w:hint="eastAsia" w:cs="宋体"/>
                <w:b w:val="0"/>
                <w:bCs w:val="0"/>
                <w:color w:val="auto"/>
                <w:sz w:val="24"/>
                <w:szCs w:val="24"/>
                <w:highlight w:val="none"/>
                <w:lang w:eastAsia="zh-CN"/>
              </w:rPr>
              <w:t>。</w:t>
            </w:r>
          </w:p>
          <w:p w14:paraId="469DC15F">
            <w:pPr>
              <w:adjustRightInd w:val="0"/>
              <w:snapToGrid w:val="0"/>
              <w:spacing w:line="360" w:lineRule="auto"/>
              <w:ind w:firstLine="480" w:firstLineChars="200"/>
              <w:rPr>
                <w:rFonts w:hint="eastAsia" w:ascii="Times New Roman" w:hAnsi="Times New Roman" w:cs="宋体"/>
                <w:b w:val="0"/>
                <w:bCs w:val="0"/>
                <w:color w:val="auto"/>
                <w:sz w:val="24"/>
                <w:szCs w:val="24"/>
                <w:highlight w:val="none"/>
              </w:rPr>
            </w:pPr>
            <w:r>
              <w:rPr>
                <w:rFonts w:hint="eastAsia" w:ascii="Times New Roman" w:hAnsi="Times New Roman" w:cs="宋体"/>
                <w:b w:val="0"/>
                <w:bCs w:val="0"/>
                <w:color w:val="auto"/>
                <w:sz w:val="24"/>
                <w:szCs w:val="24"/>
                <w:highlight w:val="none"/>
              </w:rPr>
              <w:t>本项目属于《固定污染源排污许可分类管理名录》（2019年版）中二十、石油、煤炭及其他燃料加工业 25 44生物质燃料加工 254 的其他，属于登记管理，无需填报环评与排污许可联动内容</w:t>
            </w:r>
            <w:r>
              <w:rPr>
                <w:rFonts w:hint="eastAsia" w:cs="宋体"/>
                <w:b w:val="0"/>
                <w:bCs w:val="0"/>
                <w:color w:val="auto"/>
                <w:sz w:val="24"/>
                <w:szCs w:val="24"/>
                <w:highlight w:val="none"/>
                <w:lang w:eastAsia="zh-CN"/>
              </w:rPr>
              <w:t>，具体见下表</w:t>
            </w:r>
            <w:r>
              <w:rPr>
                <w:rFonts w:hint="eastAsia" w:ascii="Times New Roman" w:hAnsi="Times New Roman" w:cs="宋体"/>
                <w:b w:val="0"/>
                <w:bCs w:val="0"/>
                <w:color w:val="auto"/>
                <w:sz w:val="24"/>
                <w:szCs w:val="24"/>
                <w:highlight w:val="none"/>
              </w:rPr>
              <w:t>。</w:t>
            </w:r>
          </w:p>
          <w:p w14:paraId="65BFAFD7">
            <w:pPr>
              <w:keepNext/>
              <w:keepLines/>
              <w:tabs>
                <w:tab w:val="left" w:pos="0"/>
                <w:tab w:val="left" w:pos="180"/>
                <w:tab w:val="left" w:pos="1418"/>
                <w:tab w:val="left" w:pos="2976"/>
              </w:tabs>
              <w:spacing w:line="360" w:lineRule="auto"/>
              <w:ind w:left="180"/>
              <w:jc w:val="center"/>
              <w:outlineLvl w:val="7"/>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val="0"/>
                <w:bCs w:val="0"/>
                <w:color w:val="auto"/>
                <w:sz w:val="21"/>
                <w:szCs w:val="21"/>
                <w:highlight w:val="none"/>
              </w:rPr>
              <w:t>表4</w:t>
            </w:r>
            <w:r>
              <w:rPr>
                <w:rFonts w:hint="default" w:ascii="Times New Roman" w:hAnsi="Times New Roman" w:eastAsia="宋体" w:cs="Times New Roman"/>
                <w:b w:val="0"/>
                <w:bCs w:val="0"/>
                <w:color w:val="auto"/>
                <w:sz w:val="21"/>
                <w:szCs w:val="21"/>
                <w:highlight w:val="none"/>
                <w:lang w:val="en-US" w:eastAsia="zh-CN"/>
              </w:rPr>
              <w:t>-</w:t>
            </w:r>
            <w:r>
              <w:rPr>
                <w:rFonts w:hint="eastAsia" w:cs="Times New Roman"/>
                <w:b w:val="0"/>
                <w:bCs w:val="0"/>
                <w:color w:val="auto"/>
                <w:sz w:val="21"/>
                <w:szCs w:val="21"/>
                <w:highlight w:val="none"/>
                <w:lang w:val="en-US" w:eastAsia="zh-CN"/>
              </w:rPr>
              <w:t>19</w:t>
            </w:r>
            <w:r>
              <w:rPr>
                <w:rFonts w:hint="default" w:ascii="Times New Roman" w:hAnsi="Times New Roman" w:eastAsia="宋体" w:cs="Times New Roman"/>
                <w:b w:val="0"/>
                <w:bCs w:val="0"/>
                <w:color w:val="auto"/>
                <w:sz w:val="21"/>
                <w:szCs w:val="21"/>
                <w:highlight w:val="none"/>
              </w:rPr>
              <w:t xml:space="preserve">  企业排污许可管理类别归类表</w:t>
            </w:r>
          </w:p>
          <w:tbl>
            <w:tblPr>
              <w:tblStyle w:val="3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879"/>
              <w:gridCol w:w="907"/>
              <w:gridCol w:w="1468"/>
              <w:gridCol w:w="415"/>
              <w:gridCol w:w="1884"/>
              <w:gridCol w:w="1046"/>
              <w:gridCol w:w="833"/>
            </w:tblGrid>
            <w:tr w14:paraId="74F4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37F8FB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A2CBE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行业类别</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191701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本项目行业类别</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CBDFE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重点管理</w:t>
                  </w:r>
                </w:p>
              </w:tc>
              <w:tc>
                <w:tcPr>
                  <w:tcW w:w="1452" w:type="pct"/>
                  <w:gridSpan w:val="2"/>
                  <w:tcBorders>
                    <w:top w:val="single" w:color="auto" w:sz="4" w:space="0"/>
                    <w:left w:val="single" w:color="auto" w:sz="4" w:space="0"/>
                    <w:bottom w:val="single" w:color="auto" w:sz="4" w:space="0"/>
                    <w:right w:val="single" w:color="auto" w:sz="4" w:space="0"/>
                  </w:tcBorders>
                  <w:noWrap w:val="0"/>
                  <w:vAlign w:val="center"/>
                </w:tcPr>
                <w:p w14:paraId="4FB73C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简化管理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4BBC4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登记管理</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299981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本项目类别</w:t>
                  </w:r>
                </w:p>
              </w:tc>
            </w:tr>
            <w:tr w14:paraId="558C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13FAD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宋体"/>
                      <w:b w:val="0"/>
                      <w:bCs w:val="0"/>
                      <w:color w:val="auto"/>
                      <w:sz w:val="24"/>
                      <w:szCs w:val="24"/>
                      <w:highlight w:val="none"/>
                    </w:rPr>
                    <w:t>二十、石油、煤炭及其他燃料加工业</w:t>
                  </w:r>
                  <w:r>
                    <w:rPr>
                      <w:rFonts w:hint="eastAsia" w:ascii="宋体" w:hAnsi="宋体" w:cs="宋体"/>
                      <w:b w:val="0"/>
                      <w:bCs w:val="0"/>
                      <w:color w:val="auto"/>
                      <w:kern w:val="0"/>
                      <w:sz w:val="21"/>
                      <w:szCs w:val="21"/>
                      <w:highlight w:val="none"/>
                      <w:lang w:val="en-US" w:eastAsia="zh-CN" w:bidi="ar"/>
                    </w:rPr>
                    <w:t>25</w:t>
                  </w:r>
                </w:p>
              </w:tc>
            </w:tr>
            <w:tr w14:paraId="234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210C9DB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44</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6AE6380C">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生物质燃料加工 254</w:t>
                  </w:r>
                </w:p>
              </w:tc>
              <w:tc>
                <w:tcPr>
                  <w:tcW w:w="573" w:type="pct"/>
                  <w:tcBorders>
                    <w:top w:val="single" w:color="auto" w:sz="4" w:space="0"/>
                    <w:left w:val="single" w:color="auto" w:sz="4" w:space="0"/>
                    <w:right w:val="single" w:color="auto" w:sz="4" w:space="0"/>
                  </w:tcBorders>
                  <w:noWrap w:val="0"/>
                  <w:vAlign w:val="center"/>
                </w:tcPr>
                <w:p w14:paraId="74A0079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生物质燃料加工 254</w:t>
                  </w:r>
                </w:p>
              </w:tc>
              <w:tc>
                <w:tcPr>
                  <w:tcW w:w="1189" w:type="pct"/>
                  <w:gridSpan w:val="2"/>
                  <w:tcBorders>
                    <w:top w:val="single" w:color="auto" w:sz="4" w:space="0"/>
                    <w:left w:val="single" w:color="auto" w:sz="4" w:space="0"/>
                    <w:bottom w:val="single" w:color="auto" w:sz="4" w:space="0"/>
                    <w:right w:val="single" w:color="auto" w:sz="4" w:space="0"/>
                  </w:tcBorders>
                  <w:noWrap w:val="0"/>
                  <w:vAlign w:val="center"/>
                </w:tcPr>
                <w:p w14:paraId="2B0F9C8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涉及通用工序重点管理的</w:t>
                  </w:r>
                </w:p>
              </w:tc>
              <w:tc>
                <w:tcPr>
                  <w:tcW w:w="1189" w:type="pct"/>
                  <w:tcBorders>
                    <w:top w:val="single" w:color="auto" w:sz="4" w:space="0"/>
                    <w:left w:val="single" w:color="auto" w:sz="4" w:space="0"/>
                    <w:bottom w:val="single" w:color="auto" w:sz="4" w:space="0"/>
                    <w:right w:val="single" w:color="auto" w:sz="4" w:space="0"/>
                  </w:tcBorders>
                  <w:noWrap w:val="0"/>
                  <w:vAlign w:val="center"/>
                </w:tcPr>
                <w:p w14:paraId="57121A6C">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涉及通用工序简化管理的</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ED4C08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其他</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0316884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登记</w:t>
                  </w:r>
                  <w:r>
                    <w:rPr>
                      <w:rFonts w:hint="eastAsia" w:ascii="Times New Roman" w:hAnsi="Times New Roman" w:eastAsia="宋体" w:cs="Times New Roman"/>
                      <w:color w:val="auto"/>
                      <w:kern w:val="0"/>
                      <w:sz w:val="21"/>
                      <w:szCs w:val="21"/>
                      <w:highlight w:val="none"/>
                      <w:lang w:val="en-US" w:eastAsia="zh-CN" w:bidi="ar"/>
                    </w:rPr>
                    <w:t>管理</w:t>
                  </w:r>
                </w:p>
              </w:tc>
            </w:tr>
          </w:tbl>
          <w:p w14:paraId="3ACAD32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textAlignment w:val="auto"/>
              <w:rPr>
                <w:rFonts w:ascii="宋体"/>
                <w:b/>
                <w:bCs/>
                <w:color w:val="auto"/>
                <w:kern w:val="0"/>
                <w:sz w:val="28"/>
                <w:szCs w:val="28"/>
                <w:highlight w:val="none"/>
                <w:vertAlign w:val="baseline"/>
              </w:rPr>
            </w:pPr>
          </w:p>
        </w:tc>
      </w:tr>
    </w:tbl>
    <w:p w14:paraId="589AAFDB">
      <w:pPr>
        <w:adjustRightInd w:val="0"/>
        <w:snapToGrid w:val="0"/>
        <w:spacing w:line="360" w:lineRule="auto"/>
        <w:rPr>
          <w:rFonts w:ascii="宋体"/>
          <w:b/>
          <w:bCs/>
          <w:color w:val="auto"/>
          <w:kern w:val="0"/>
          <w:sz w:val="28"/>
          <w:szCs w:val="28"/>
          <w:highlight w:val="none"/>
        </w:rPr>
        <w:sectPr>
          <w:pgSz w:w="11907" w:h="16840"/>
          <w:pgMar w:top="1701" w:right="1531" w:bottom="1134" w:left="1531" w:header="851" w:footer="851" w:gutter="0"/>
          <w:cols w:space="720" w:num="1"/>
          <w:docGrid w:linePitch="312" w:charSpace="0"/>
        </w:sectPr>
      </w:pPr>
    </w:p>
    <w:p w14:paraId="5D152B14">
      <w:pPr>
        <w:pStyle w:val="34"/>
        <w:jc w:val="center"/>
        <w:outlineLvl w:val="0"/>
        <w:rPr>
          <w:rFonts w:ascii="黑体" w:hAnsi="黑体" w:eastAsia="黑体" w:cs="Times New Roman"/>
          <w:snapToGrid w:val="0"/>
          <w:color w:val="auto"/>
          <w:sz w:val="30"/>
          <w:szCs w:val="30"/>
          <w:highlight w:val="none"/>
        </w:rPr>
      </w:pPr>
      <w:r>
        <w:rPr>
          <w:rFonts w:hint="eastAsia" w:ascii="黑体" w:hAnsi="黑体" w:eastAsia="黑体" w:cs="黑体"/>
          <w:snapToGrid w:val="0"/>
          <w:color w:val="auto"/>
          <w:sz w:val="30"/>
          <w:szCs w:val="30"/>
          <w:highlight w:val="none"/>
        </w:rPr>
        <w:t>五、</w:t>
      </w:r>
      <w:bookmarkStart w:id="3" w:name="_Hlk54167917"/>
      <w:r>
        <w:rPr>
          <w:rFonts w:hint="eastAsia" w:ascii="黑体" w:hAnsi="黑体" w:eastAsia="黑体" w:cs="黑体"/>
          <w:snapToGrid w:val="0"/>
          <w:color w:val="auto"/>
          <w:sz w:val="30"/>
          <w:szCs w:val="30"/>
          <w:highlight w:val="none"/>
        </w:rPr>
        <w:t>环境保护措施监督检查清单</w:t>
      </w:r>
      <w:bookmarkEnd w:id="3"/>
    </w:p>
    <w:tbl>
      <w:tblPr>
        <w:tblStyle w:val="37"/>
        <w:tblpPr w:leftFromText="180" w:rightFromText="180" w:vertAnchor="text" w:horzAnchor="page" w:tblpX="1544" w:tblpY="877"/>
        <w:tblOverlap w:val="never"/>
        <w:tblW w:w="468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84"/>
        <w:gridCol w:w="1409"/>
        <w:gridCol w:w="3118"/>
        <w:gridCol w:w="1545"/>
      </w:tblGrid>
      <w:tr w14:paraId="318F0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pct"/>
            <w:tcBorders>
              <w:tl2br w:val="single" w:color="auto" w:sz="4" w:space="0"/>
            </w:tcBorders>
            <w:noWrap w:val="0"/>
            <w:vAlign w:val="center"/>
          </w:tcPr>
          <w:p w14:paraId="30601CB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内容</w:t>
            </w:r>
          </w:p>
          <w:p w14:paraId="3A628A84">
            <w:pPr>
              <w:adjustRightInd w:val="0"/>
              <w:snapToGrid w:val="0"/>
              <w:spacing w:line="240" w:lineRule="auto"/>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要素</w:t>
            </w:r>
          </w:p>
        </w:tc>
        <w:tc>
          <w:tcPr>
            <w:tcW w:w="756" w:type="pct"/>
            <w:noWrap w:val="0"/>
            <w:vAlign w:val="center"/>
          </w:tcPr>
          <w:p w14:paraId="693511F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排放口(编号、名称)/污染源</w:t>
            </w:r>
          </w:p>
        </w:tc>
        <w:tc>
          <w:tcPr>
            <w:tcW w:w="830" w:type="pct"/>
            <w:noWrap w:val="0"/>
            <w:vAlign w:val="center"/>
          </w:tcPr>
          <w:p w14:paraId="18F5FC2B">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污染物项目</w:t>
            </w:r>
          </w:p>
        </w:tc>
        <w:tc>
          <w:tcPr>
            <w:tcW w:w="1837" w:type="pct"/>
            <w:noWrap w:val="0"/>
            <w:vAlign w:val="center"/>
          </w:tcPr>
          <w:p w14:paraId="5F6F4264">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环境保护措施</w:t>
            </w:r>
          </w:p>
        </w:tc>
        <w:tc>
          <w:tcPr>
            <w:tcW w:w="910" w:type="pct"/>
            <w:noWrap w:val="0"/>
            <w:vAlign w:val="center"/>
          </w:tcPr>
          <w:p w14:paraId="6C16C4E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执行标准</w:t>
            </w:r>
          </w:p>
        </w:tc>
      </w:tr>
      <w:tr w14:paraId="34FB0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vMerge w:val="restart"/>
            <w:noWrap w:val="0"/>
            <w:vAlign w:val="center"/>
          </w:tcPr>
          <w:p w14:paraId="47931F9A">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大气环境</w:t>
            </w:r>
          </w:p>
        </w:tc>
        <w:tc>
          <w:tcPr>
            <w:tcW w:w="756" w:type="pct"/>
            <w:noWrap w:val="0"/>
            <w:vAlign w:val="center"/>
          </w:tcPr>
          <w:p w14:paraId="0942C37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DA001</w:t>
            </w:r>
            <w:r>
              <w:rPr>
                <w:rFonts w:hint="eastAsia" w:asciiTheme="minorEastAsia" w:hAnsiTheme="minorEastAsia" w:eastAsiaTheme="minorEastAsia" w:cstheme="minorEastAsia"/>
                <w:b w:val="0"/>
                <w:bCs w:val="0"/>
                <w:color w:val="auto"/>
                <w:sz w:val="21"/>
                <w:szCs w:val="21"/>
                <w:highlight w:val="none"/>
                <w:lang w:val="en-US" w:eastAsia="zh-CN"/>
              </w:rPr>
              <w:t>/破碎、筛分</w:t>
            </w:r>
          </w:p>
        </w:tc>
        <w:tc>
          <w:tcPr>
            <w:tcW w:w="830" w:type="pct"/>
            <w:noWrap w:val="0"/>
            <w:vAlign w:val="center"/>
          </w:tcPr>
          <w:p w14:paraId="0DDB60AD">
            <w:pPr>
              <w:pStyle w:val="2"/>
              <w:adjustRightInd/>
              <w:snapToGrid/>
              <w:spacing w:line="240" w:lineRule="auto"/>
              <w:ind w:firstLine="0" w:firstLineChars="0"/>
              <w:jc w:val="center"/>
              <w:outlineLvl w:val="1"/>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颗粒物</w:t>
            </w:r>
          </w:p>
        </w:tc>
        <w:tc>
          <w:tcPr>
            <w:tcW w:w="1837" w:type="pct"/>
            <w:noWrap w:val="0"/>
            <w:vAlign w:val="center"/>
          </w:tcPr>
          <w:p w14:paraId="23D1FE93">
            <w:pPr>
              <w:pStyle w:val="146"/>
              <w:spacing w:line="240" w:lineRule="auto"/>
              <w:ind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封闭车间，</w:t>
            </w:r>
            <w:r>
              <w:rPr>
                <w:rFonts w:hint="eastAsia" w:asciiTheme="minorEastAsia" w:hAnsiTheme="minorEastAsia" w:eastAsiaTheme="minorEastAsia" w:cstheme="minorEastAsia"/>
                <w:bCs/>
                <w:color w:val="auto"/>
                <w:sz w:val="21"/>
                <w:szCs w:val="21"/>
                <w:highlight w:val="none"/>
                <w:lang w:val="en-US" w:eastAsia="zh-CN"/>
              </w:rPr>
              <w:t>破碎机、筛分机上方安装集气罩并加装软帘，粉尘经脉冲布袋除尘器处理后经15m高排气筒（DA001）排放；</w:t>
            </w:r>
          </w:p>
        </w:tc>
        <w:tc>
          <w:tcPr>
            <w:tcW w:w="910" w:type="pct"/>
            <w:vMerge w:val="restart"/>
            <w:noWrap w:val="0"/>
            <w:vAlign w:val="center"/>
          </w:tcPr>
          <w:p w14:paraId="3E4DF38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《大气污染物综合排放标准》（GB16297-1996）</w:t>
            </w:r>
          </w:p>
        </w:tc>
      </w:tr>
      <w:tr w14:paraId="1CF57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64" w:type="pct"/>
            <w:vMerge w:val="continue"/>
            <w:noWrap w:val="0"/>
            <w:vAlign w:val="center"/>
          </w:tcPr>
          <w:p w14:paraId="57062B3E">
            <w:pPr>
              <w:pStyle w:val="146"/>
              <w:spacing w:line="240" w:lineRule="auto"/>
              <w:ind w:firstLine="0" w:firstLineChars="0"/>
              <w:jc w:val="left"/>
              <w:rPr>
                <w:rFonts w:hint="eastAsia" w:asciiTheme="minorEastAsia" w:hAnsiTheme="minorEastAsia" w:eastAsiaTheme="minorEastAsia" w:cstheme="minorEastAsia"/>
                <w:color w:val="auto"/>
                <w:sz w:val="21"/>
                <w:szCs w:val="21"/>
                <w:highlight w:val="none"/>
              </w:rPr>
            </w:pPr>
          </w:p>
        </w:tc>
        <w:tc>
          <w:tcPr>
            <w:tcW w:w="756" w:type="pct"/>
            <w:noWrap w:val="0"/>
            <w:vAlign w:val="center"/>
          </w:tcPr>
          <w:p w14:paraId="5F01B7C0">
            <w:pPr>
              <w:pStyle w:val="146"/>
              <w:spacing w:line="240" w:lineRule="auto"/>
              <w:ind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DA00</w:t>
            </w:r>
            <w:r>
              <w:rPr>
                <w:rFonts w:hint="eastAsia" w:asciiTheme="minorEastAsia" w:hAnsiTheme="minorEastAsia" w:eastAsiaTheme="minorEastAsia" w:cstheme="minorEastAsia"/>
                <w:b w:val="0"/>
                <w:bCs w:val="0"/>
                <w:color w:val="auto"/>
                <w:sz w:val="21"/>
                <w:szCs w:val="21"/>
                <w:highlight w:val="none"/>
                <w:lang w:val="en-US" w:eastAsia="zh-CN"/>
              </w:rPr>
              <w:t>2/磨粉、造粒</w:t>
            </w:r>
          </w:p>
        </w:tc>
        <w:tc>
          <w:tcPr>
            <w:tcW w:w="830" w:type="pct"/>
            <w:noWrap w:val="0"/>
            <w:vAlign w:val="center"/>
          </w:tcPr>
          <w:p w14:paraId="5B7D5EC1">
            <w:pPr>
              <w:pStyle w:val="146"/>
              <w:spacing w:line="240" w:lineRule="auto"/>
              <w:ind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rPr>
              <w:t>颗粒物</w:t>
            </w:r>
          </w:p>
        </w:tc>
        <w:tc>
          <w:tcPr>
            <w:tcW w:w="1837" w:type="pct"/>
            <w:noWrap w:val="0"/>
            <w:vAlign w:val="center"/>
          </w:tcPr>
          <w:p w14:paraId="480CCFC8">
            <w:pPr>
              <w:pStyle w:val="146"/>
              <w:spacing w:line="240" w:lineRule="auto"/>
              <w:ind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磨粉、造粒粉尘</w:t>
            </w:r>
            <w:r>
              <w:rPr>
                <w:rFonts w:hint="eastAsia" w:asciiTheme="minorEastAsia" w:hAnsiTheme="minorEastAsia" w:eastAsiaTheme="minorEastAsia" w:cstheme="minorEastAsia"/>
                <w:bCs/>
                <w:color w:val="auto"/>
                <w:sz w:val="21"/>
                <w:szCs w:val="21"/>
                <w:highlight w:val="none"/>
                <w:lang w:val="en-US" w:eastAsia="zh-CN"/>
              </w:rPr>
              <w:t>经密封管道收集（收集效率99%），粉尘经沙克龙除尘器+脉冲布袋除尘器处理后经15m高排气筒（DA002）排放。</w:t>
            </w:r>
          </w:p>
        </w:tc>
        <w:tc>
          <w:tcPr>
            <w:tcW w:w="910" w:type="pct"/>
            <w:vMerge w:val="continue"/>
            <w:noWrap w:val="0"/>
            <w:vAlign w:val="center"/>
          </w:tcPr>
          <w:p w14:paraId="22366968">
            <w:pPr>
              <w:pStyle w:val="146"/>
              <w:spacing w:line="240" w:lineRule="auto"/>
              <w:ind w:firstLine="0" w:firstLineChars="0"/>
              <w:jc w:val="left"/>
              <w:rPr>
                <w:rFonts w:hint="eastAsia" w:asciiTheme="minorEastAsia" w:hAnsiTheme="minorEastAsia" w:eastAsiaTheme="minorEastAsia" w:cstheme="minorEastAsia"/>
                <w:b w:val="0"/>
                <w:bCs w:val="0"/>
                <w:color w:val="auto"/>
                <w:sz w:val="21"/>
                <w:szCs w:val="21"/>
                <w:highlight w:val="none"/>
              </w:rPr>
            </w:pPr>
          </w:p>
        </w:tc>
      </w:tr>
      <w:tr w14:paraId="67282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4" w:type="pct"/>
            <w:vMerge w:val="continue"/>
            <w:noWrap w:val="0"/>
            <w:vAlign w:val="center"/>
          </w:tcPr>
          <w:p w14:paraId="1AC4F0D9">
            <w:pPr>
              <w:pStyle w:val="146"/>
              <w:spacing w:line="240" w:lineRule="auto"/>
              <w:ind w:firstLine="0" w:firstLineChars="0"/>
              <w:jc w:val="left"/>
              <w:rPr>
                <w:rFonts w:hint="eastAsia" w:asciiTheme="minorEastAsia" w:hAnsiTheme="minorEastAsia" w:eastAsiaTheme="minorEastAsia" w:cstheme="minorEastAsia"/>
                <w:color w:val="auto"/>
                <w:sz w:val="21"/>
                <w:szCs w:val="21"/>
                <w:highlight w:val="none"/>
              </w:rPr>
            </w:pPr>
          </w:p>
        </w:tc>
        <w:tc>
          <w:tcPr>
            <w:tcW w:w="756" w:type="pct"/>
            <w:noWrap w:val="0"/>
            <w:vAlign w:val="center"/>
          </w:tcPr>
          <w:p w14:paraId="337BB453">
            <w:pPr>
              <w:adjustRightInd w:val="0"/>
              <w:snapToGrid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厂界</w:t>
            </w:r>
          </w:p>
        </w:tc>
        <w:tc>
          <w:tcPr>
            <w:tcW w:w="830" w:type="pct"/>
            <w:noWrap w:val="0"/>
            <w:vAlign w:val="center"/>
          </w:tcPr>
          <w:p w14:paraId="495D8752">
            <w:pPr>
              <w:adjustRightInd w:val="0"/>
              <w:snapToGrid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颗粒物</w:t>
            </w:r>
          </w:p>
        </w:tc>
        <w:tc>
          <w:tcPr>
            <w:tcW w:w="1837" w:type="pct"/>
            <w:noWrap w:val="0"/>
            <w:vAlign w:val="center"/>
          </w:tcPr>
          <w:p w14:paraId="7882B6AD">
            <w:pPr>
              <w:widowControl/>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厂区道路定期清扫地面</w:t>
            </w:r>
          </w:p>
        </w:tc>
        <w:tc>
          <w:tcPr>
            <w:tcW w:w="910" w:type="pct"/>
            <w:vMerge w:val="continue"/>
            <w:noWrap w:val="0"/>
            <w:vAlign w:val="center"/>
          </w:tcPr>
          <w:p w14:paraId="1693BB38">
            <w:pPr>
              <w:pStyle w:val="146"/>
              <w:spacing w:line="240" w:lineRule="auto"/>
              <w:ind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p>
        </w:tc>
      </w:tr>
      <w:tr w14:paraId="67C87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noWrap w:val="0"/>
            <w:vAlign w:val="center"/>
          </w:tcPr>
          <w:p w14:paraId="3B58008A">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地表水环境</w:t>
            </w:r>
          </w:p>
        </w:tc>
        <w:tc>
          <w:tcPr>
            <w:tcW w:w="756" w:type="pct"/>
            <w:noWrap w:val="0"/>
            <w:vAlign w:val="center"/>
          </w:tcPr>
          <w:p w14:paraId="2141614A">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DW001</w:t>
            </w:r>
          </w:p>
        </w:tc>
        <w:tc>
          <w:tcPr>
            <w:tcW w:w="830" w:type="pct"/>
            <w:noWrap w:val="0"/>
            <w:vAlign w:val="center"/>
          </w:tcPr>
          <w:p w14:paraId="7DB263B7">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生活污水</w:t>
            </w:r>
          </w:p>
          <w:p w14:paraId="1C058326">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PH、</w:t>
            </w:r>
            <w:r>
              <w:rPr>
                <w:rFonts w:hint="eastAsia" w:asciiTheme="minorEastAsia" w:hAnsiTheme="minorEastAsia" w:eastAsiaTheme="minorEastAsia" w:cstheme="minorEastAsia"/>
                <w:b w:val="0"/>
                <w:bCs w:val="0"/>
                <w:color w:val="auto"/>
                <w:sz w:val="21"/>
                <w:szCs w:val="21"/>
                <w:highlight w:val="none"/>
                <w:lang w:val="de-DE"/>
              </w:rPr>
              <w:t>COD、</w:t>
            </w:r>
            <w:r>
              <w:rPr>
                <w:rFonts w:hint="eastAsia" w:asciiTheme="minorEastAsia" w:hAnsiTheme="minorEastAsia" w:eastAsiaTheme="minorEastAsia" w:cstheme="minorEastAsia"/>
                <w:b w:val="0"/>
                <w:bCs w:val="0"/>
                <w:color w:val="auto"/>
                <w:sz w:val="21"/>
                <w:szCs w:val="21"/>
                <w:highlight w:val="none"/>
              </w:rPr>
              <w:t>BOD</w:t>
            </w:r>
            <w:r>
              <w:rPr>
                <w:rFonts w:hint="eastAsia" w:asciiTheme="minorEastAsia" w:hAnsiTheme="minorEastAsia" w:eastAsiaTheme="minorEastAsia" w:cstheme="minorEastAsia"/>
                <w:b w:val="0"/>
                <w:bCs w:val="0"/>
                <w:color w:val="auto"/>
                <w:sz w:val="21"/>
                <w:szCs w:val="21"/>
                <w:highlight w:val="none"/>
                <w:vertAlign w:val="subscript"/>
              </w:rPr>
              <w:t>5</w:t>
            </w:r>
            <w:r>
              <w:rPr>
                <w:rFonts w:hint="eastAsia" w:asciiTheme="minorEastAsia" w:hAnsiTheme="minorEastAsia" w:eastAsiaTheme="minorEastAsia" w:cstheme="minorEastAsia"/>
                <w:b w:val="0"/>
                <w:bCs w:val="0"/>
                <w:color w:val="auto"/>
                <w:sz w:val="21"/>
                <w:szCs w:val="21"/>
                <w:highlight w:val="none"/>
                <w:lang w:val="de-DE"/>
              </w:rPr>
              <w:t>、SS、</w:t>
            </w:r>
            <w:r>
              <w:rPr>
                <w:rFonts w:hint="eastAsia" w:asciiTheme="minorEastAsia" w:hAnsiTheme="minorEastAsia" w:eastAsiaTheme="minorEastAsia" w:cstheme="minorEastAsia"/>
                <w:b w:val="0"/>
                <w:bCs w:val="0"/>
                <w:color w:val="auto"/>
                <w:kern w:val="21"/>
                <w:sz w:val="21"/>
                <w:szCs w:val="21"/>
                <w:highlight w:val="none"/>
              </w:rPr>
              <w:t>NH</w:t>
            </w:r>
            <w:r>
              <w:rPr>
                <w:rFonts w:hint="eastAsia" w:asciiTheme="minorEastAsia" w:hAnsiTheme="minorEastAsia" w:eastAsiaTheme="minorEastAsia" w:cstheme="minorEastAsia"/>
                <w:b w:val="0"/>
                <w:bCs w:val="0"/>
                <w:color w:val="auto"/>
                <w:kern w:val="21"/>
                <w:sz w:val="21"/>
                <w:szCs w:val="21"/>
                <w:highlight w:val="none"/>
                <w:vertAlign w:val="subscript"/>
              </w:rPr>
              <w:t>3</w:t>
            </w:r>
            <w:r>
              <w:rPr>
                <w:rFonts w:hint="eastAsia" w:asciiTheme="minorEastAsia" w:hAnsiTheme="minorEastAsia" w:eastAsiaTheme="minorEastAsia" w:cstheme="minorEastAsia"/>
                <w:b w:val="0"/>
                <w:bCs w:val="0"/>
                <w:color w:val="auto"/>
                <w:kern w:val="21"/>
                <w:sz w:val="21"/>
                <w:szCs w:val="21"/>
                <w:highlight w:val="none"/>
              </w:rPr>
              <w:t>-H</w:t>
            </w:r>
          </w:p>
        </w:tc>
        <w:tc>
          <w:tcPr>
            <w:tcW w:w="1837" w:type="pct"/>
            <w:noWrap w:val="0"/>
            <w:vAlign w:val="center"/>
          </w:tcPr>
          <w:p w14:paraId="6D686319">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生活污水经化粪池</w:t>
            </w:r>
            <w:r>
              <w:rPr>
                <w:rFonts w:hint="eastAsia" w:asciiTheme="minorEastAsia" w:hAnsiTheme="minorEastAsia" w:eastAsiaTheme="minorEastAsia" w:cstheme="minorEastAsia"/>
                <w:b w:val="0"/>
                <w:bCs w:val="0"/>
                <w:color w:val="auto"/>
                <w:sz w:val="21"/>
                <w:szCs w:val="21"/>
                <w:highlight w:val="none"/>
                <w:lang w:eastAsia="zh-CN"/>
              </w:rPr>
              <w:t>处理后由吸污泵车定期清掏，不外排</w:t>
            </w:r>
          </w:p>
        </w:tc>
        <w:tc>
          <w:tcPr>
            <w:tcW w:w="910" w:type="pct"/>
            <w:noWrap w:val="0"/>
            <w:vAlign w:val="center"/>
          </w:tcPr>
          <w:p w14:paraId="7B43CC2A">
            <w:pPr>
              <w:adjustRightInd w:val="0"/>
              <w:snapToGrid w:val="0"/>
              <w:spacing w:line="24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w:t>
            </w:r>
          </w:p>
        </w:tc>
      </w:tr>
      <w:tr w14:paraId="15C45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664" w:type="pct"/>
            <w:noWrap w:val="0"/>
            <w:vAlign w:val="center"/>
          </w:tcPr>
          <w:p w14:paraId="0826A9E3">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声环境</w:t>
            </w:r>
          </w:p>
        </w:tc>
        <w:tc>
          <w:tcPr>
            <w:tcW w:w="756" w:type="pct"/>
            <w:noWrap w:val="0"/>
            <w:vAlign w:val="center"/>
          </w:tcPr>
          <w:p w14:paraId="12966D80">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rPr>
              <w:t>厂界噪声</w:t>
            </w:r>
          </w:p>
        </w:tc>
        <w:tc>
          <w:tcPr>
            <w:tcW w:w="830" w:type="pct"/>
            <w:noWrap w:val="0"/>
            <w:vAlign w:val="center"/>
          </w:tcPr>
          <w:p w14:paraId="0BCF64D8">
            <w:pPr>
              <w:adjustRightInd w:val="0"/>
              <w:snapToGrid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连续等效A声级Leq</w:t>
            </w:r>
          </w:p>
        </w:tc>
        <w:tc>
          <w:tcPr>
            <w:tcW w:w="1837" w:type="pct"/>
            <w:noWrap w:val="0"/>
            <w:vAlign w:val="center"/>
          </w:tcPr>
          <w:p w14:paraId="7287234C">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通过选用低噪设备、安装减振基座，经厂区建筑物的隔声、距离的衰减的降噪措施</w:t>
            </w:r>
          </w:p>
        </w:tc>
        <w:tc>
          <w:tcPr>
            <w:tcW w:w="910" w:type="pct"/>
            <w:noWrap w:val="0"/>
            <w:vAlign w:val="center"/>
          </w:tcPr>
          <w:p w14:paraId="317D7D21">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满足《工业企业厂界环境噪声排放标准》（GB12348-</w:t>
            </w:r>
          </w:p>
          <w:p w14:paraId="30450C6E">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2008）</w:t>
            </w:r>
            <w:r>
              <w:rPr>
                <w:rFonts w:hint="eastAsia" w:asciiTheme="minorEastAsia" w:hAnsiTheme="minorEastAsia" w:eastAsiaTheme="minorEastAsia" w:cstheme="minorEastAsia"/>
                <w:b w:val="0"/>
                <w:bCs w:val="0"/>
                <w:color w:val="auto"/>
                <w:sz w:val="21"/>
                <w:szCs w:val="21"/>
                <w:highlight w:val="none"/>
                <w:lang w:val="en-US" w:eastAsia="zh-CN"/>
              </w:rPr>
              <w:t>2类</w:t>
            </w:r>
            <w:r>
              <w:rPr>
                <w:rFonts w:hint="eastAsia" w:asciiTheme="minorEastAsia" w:hAnsiTheme="minorEastAsia" w:eastAsiaTheme="minorEastAsia" w:cstheme="minorEastAsia"/>
                <w:b w:val="0"/>
                <w:bCs w:val="0"/>
                <w:color w:val="auto"/>
                <w:sz w:val="21"/>
                <w:szCs w:val="21"/>
                <w:highlight w:val="none"/>
              </w:rPr>
              <w:t>标准</w:t>
            </w:r>
          </w:p>
        </w:tc>
      </w:tr>
      <w:tr w14:paraId="6A39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8" w:type="dxa"/>
            <w:noWrap w:val="0"/>
            <w:vAlign w:val="center"/>
          </w:tcPr>
          <w:p w14:paraId="11FDE73C">
            <w:pPr>
              <w:adjustRightInd w:val="0"/>
              <w:snapToGrid w:val="0"/>
              <w:jc w:val="center"/>
              <w:rPr>
                <w:rFonts w:hint="eastAsia" w:asciiTheme="minorEastAsia" w:hAnsiTheme="minorEastAsia" w:eastAsiaTheme="minorEastAsia" w:cstheme="minorEastAsia"/>
                <w:b w:val="0"/>
                <w:bCs w:val="0"/>
                <w:color w:val="auto"/>
                <w:sz w:val="21"/>
                <w:szCs w:val="21"/>
                <w:highlight w:val="none"/>
              </w:rPr>
            </w:pPr>
            <w:r>
              <w:rPr>
                <w:rFonts w:hint="eastAsia" w:ascii="宋体" w:hAnsi="宋体" w:cs="宋体"/>
                <w:color w:val="auto"/>
                <w:sz w:val="24"/>
                <w:szCs w:val="24"/>
                <w:highlight w:val="none"/>
              </w:rPr>
              <w:t>电磁辐射</w:t>
            </w:r>
          </w:p>
        </w:tc>
        <w:tc>
          <w:tcPr>
            <w:tcW w:w="7356" w:type="dxa"/>
            <w:gridSpan w:val="4"/>
            <w:noWrap w:val="0"/>
            <w:vAlign w:val="center"/>
          </w:tcPr>
          <w:p w14:paraId="5D58D5CD">
            <w:pPr>
              <w:adjustRightInd w:val="0"/>
              <w:snapToGrid w:val="0"/>
              <w:jc w:val="center"/>
              <w:rPr>
                <w:rFonts w:hint="eastAsia" w:ascii="宋体" w:hAnsi="宋体" w:eastAsia="宋体" w:cs="宋体"/>
                <w:color w:val="auto"/>
                <w:sz w:val="21"/>
                <w:szCs w:val="21"/>
                <w:highlight w:val="none"/>
              </w:rPr>
            </w:pPr>
            <w:r>
              <w:rPr>
                <w:rFonts w:ascii="宋体" w:hAnsi="宋体" w:cs="宋体"/>
                <w:color w:val="auto"/>
                <w:sz w:val="24"/>
                <w:szCs w:val="24"/>
                <w:highlight w:val="none"/>
              </w:rPr>
              <w:t>/</w:t>
            </w:r>
          </w:p>
        </w:tc>
      </w:tr>
      <w:tr w14:paraId="38239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pct"/>
            <w:noWrap w:val="0"/>
            <w:vAlign w:val="center"/>
          </w:tcPr>
          <w:p w14:paraId="6081F6C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固体废物</w:t>
            </w:r>
          </w:p>
        </w:tc>
        <w:tc>
          <w:tcPr>
            <w:tcW w:w="4335" w:type="pct"/>
            <w:gridSpan w:val="4"/>
            <w:noWrap w:val="0"/>
            <w:vAlign w:val="center"/>
          </w:tcPr>
          <w:p w14:paraId="2F24EF3A">
            <w:pPr>
              <w:adjustRightInd w:val="0"/>
              <w:snapToGrid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除尘器收集的粉尘</w:t>
            </w:r>
            <w:r>
              <w:rPr>
                <w:rFonts w:hint="eastAsia" w:ascii="宋体" w:hAnsi="宋体" w:eastAsia="宋体" w:cs="宋体"/>
                <w:color w:val="auto"/>
                <w:sz w:val="21"/>
                <w:szCs w:val="21"/>
                <w:highlight w:val="none"/>
                <w:lang w:eastAsia="zh-CN"/>
              </w:rPr>
              <w:t>收集后</w:t>
            </w:r>
            <w:r>
              <w:rPr>
                <w:rFonts w:hint="eastAsia" w:ascii="宋体" w:hAnsi="宋体" w:eastAsia="宋体" w:cs="宋体"/>
                <w:color w:val="auto"/>
                <w:sz w:val="21"/>
                <w:szCs w:val="21"/>
                <w:highlight w:val="none"/>
              </w:rPr>
              <w:t>暂存一般固废间内，回用于生产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筛分泥砂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废金属收集后由物资公司回收利用；废机油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废油桶</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废含油抹布和手套</w:t>
            </w:r>
            <w:r>
              <w:rPr>
                <w:rFonts w:hint="eastAsia" w:ascii="宋体" w:hAnsi="宋体" w:eastAsia="宋体" w:cs="宋体"/>
                <w:color w:val="auto"/>
                <w:sz w:val="21"/>
                <w:szCs w:val="21"/>
                <w:highlight w:val="none"/>
              </w:rPr>
              <w:t>集中收集后暂存于危险废物暂存</w:t>
            </w:r>
            <w:r>
              <w:rPr>
                <w:rFonts w:hint="eastAsia" w:ascii="宋体" w:hAnsi="宋体" w:eastAsia="宋体" w:cs="宋体"/>
                <w:color w:val="auto"/>
                <w:sz w:val="21"/>
                <w:szCs w:val="21"/>
                <w:highlight w:val="none"/>
                <w:lang w:eastAsia="zh-CN"/>
              </w:rPr>
              <w:t>间</w:t>
            </w:r>
            <w:r>
              <w:rPr>
                <w:rFonts w:hint="eastAsia" w:ascii="宋体" w:hAnsi="宋体" w:eastAsia="宋体" w:cs="宋体"/>
                <w:color w:val="auto"/>
                <w:sz w:val="21"/>
                <w:szCs w:val="21"/>
                <w:highlight w:val="none"/>
              </w:rPr>
              <w:t>内，委托具有危险废物处理资质单位处置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生活垃圾由环卫部门定期清运</w:t>
            </w:r>
            <w:r>
              <w:rPr>
                <w:rFonts w:hint="eastAsia" w:ascii="宋体" w:hAnsi="宋体" w:eastAsia="宋体" w:cs="宋体"/>
                <w:color w:val="auto"/>
                <w:sz w:val="21"/>
                <w:szCs w:val="21"/>
                <w:highlight w:val="none"/>
                <w:lang w:eastAsia="zh-CN"/>
              </w:rPr>
              <w:t>。</w:t>
            </w:r>
          </w:p>
        </w:tc>
      </w:tr>
      <w:tr w14:paraId="28600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4" w:type="pct"/>
            <w:vMerge w:val="restart"/>
            <w:noWrap w:val="0"/>
            <w:vAlign w:val="center"/>
          </w:tcPr>
          <w:p w14:paraId="160013A2">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土壤及地下水污染防治措施</w:t>
            </w:r>
          </w:p>
        </w:tc>
        <w:tc>
          <w:tcPr>
            <w:tcW w:w="4335" w:type="pct"/>
            <w:gridSpan w:val="4"/>
            <w:shd w:val="clear" w:color="auto" w:fill="auto"/>
            <w:noWrap w:val="0"/>
            <w:vAlign w:val="center"/>
          </w:tcPr>
          <w:p w14:paraId="71259EE0">
            <w:pPr>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分区防控措施：办公区及其他区域设置为简单防渗区；</w:t>
            </w:r>
            <w:r>
              <w:rPr>
                <w:rFonts w:hint="eastAsia" w:ascii="宋体" w:hAnsi="宋体" w:eastAsia="宋体" w:cs="宋体"/>
                <w:color w:val="auto"/>
                <w:sz w:val="21"/>
                <w:szCs w:val="21"/>
                <w:highlight w:val="none"/>
                <w:lang w:eastAsia="zh-CN"/>
              </w:rPr>
              <w:t>物料库及生产车间</w:t>
            </w:r>
            <w:r>
              <w:rPr>
                <w:rFonts w:hint="eastAsia" w:ascii="宋体" w:hAnsi="宋体" w:eastAsia="宋体" w:cs="宋体"/>
                <w:color w:val="auto"/>
                <w:sz w:val="21"/>
                <w:szCs w:val="21"/>
                <w:highlight w:val="none"/>
                <w:lang w:val="en-US" w:eastAsia="zh-CN"/>
              </w:rPr>
              <w:t>设置为一般防渗区；危险废物暂存间设置为重点防渗区。</w:t>
            </w:r>
          </w:p>
        </w:tc>
      </w:tr>
      <w:tr w14:paraId="3AE65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4" w:type="pct"/>
            <w:vMerge w:val="continue"/>
            <w:noWrap w:val="0"/>
            <w:vAlign w:val="center"/>
          </w:tcPr>
          <w:p w14:paraId="39AF2119">
            <w:pPr>
              <w:adjustRightInd w:val="0"/>
              <w:snapToGrid w:val="0"/>
              <w:spacing w:line="240" w:lineRule="auto"/>
              <w:jc w:val="left"/>
              <w:rPr>
                <w:color w:val="auto"/>
                <w:highlight w:val="none"/>
              </w:rPr>
            </w:pPr>
          </w:p>
        </w:tc>
        <w:tc>
          <w:tcPr>
            <w:tcW w:w="4335" w:type="pct"/>
            <w:gridSpan w:val="4"/>
            <w:shd w:val="clear" w:color="auto" w:fill="auto"/>
            <w:noWrap w:val="0"/>
            <w:vAlign w:val="center"/>
          </w:tcPr>
          <w:p w14:paraId="360459D7">
            <w:pPr>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简单防渗区采取地面硬化；</w:t>
            </w:r>
            <w:r>
              <w:rPr>
                <w:rFonts w:hint="eastAsia" w:cs="宋体"/>
                <w:color w:val="auto"/>
                <w:sz w:val="22"/>
                <w:szCs w:val="22"/>
                <w:highlight w:val="none"/>
              </w:rPr>
              <w:t>简单防渗区采取地面硬化；一般防渗区采用双层复合防渗结构，基础防渗层为至少1.5米厚粘土层（渗透系数≤10</w:t>
            </w:r>
            <w:r>
              <w:rPr>
                <w:rFonts w:hint="eastAsia" w:cs="宋体"/>
                <w:color w:val="auto"/>
                <w:sz w:val="22"/>
                <w:szCs w:val="22"/>
                <w:highlight w:val="none"/>
                <w:vertAlign w:val="superscript"/>
              </w:rPr>
              <w:t>-7</w:t>
            </w:r>
            <w:r>
              <w:rPr>
                <w:rFonts w:hint="eastAsia" w:cs="宋体"/>
                <w:color w:val="auto"/>
                <w:sz w:val="22"/>
                <w:szCs w:val="22"/>
                <w:highlight w:val="none"/>
              </w:rPr>
              <w:t>cm/s）</w:t>
            </w:r>
            <w:r>
              <w:rPr>
                <w:rFonts w:hint="eastAsia" w:cs="宋体"/>
                <w:color w:val="auto"/>
                <w:sz w:val="22"/>
                <w:szCs w:val="22"/>
                <w:highlight w:val="none"/>
                <w:lang w:eastAsia="zh-CN"/>
              </w:rPr>
              <w:t>，</w:t>
            </w:r>
            <w:r>
              <w:rPr>
                <w:rFonts w:hint="eastAsia" w:cs="宋体"/>
                <w:color w:val="auto"/>
                <w:sz w:val="22"/>
                <w:szCs w:val="22"/>
                <w:highlight w:val="none"/>
              </w:rPr>
              <w:t>一般固废间参照《一般工业固体废弃物贮存和填埋污染控制标准》（GB18599-2020）的要求：“当天然基础层的渗透系统大于1.0×10</w:t>
            </w:r>
            <w:r>
              <w:rPr>
                <w:rFonts w:hint="eastAsia" w:cs="宋体"/>
                <w:color w:val="auto"/>
                <w:sz w:val="22"/>
                <w:szCs w:val="22"/>
                <w:highlight w:val="none"/>
                <w:vertAlign w:val="superscript"/>
              </w:rPr>
              <w:t>-7</w:t>
            </w:r>
            <w:r>
              <w:rPr>
                <w:rFonts w:hint="eastAsia" w:cs="宋体"/>
                <w:color w:val="auto"/>
                <w:sz w:val="22"/>
                <w:szCs w:val="22"/>
                <w:highlight w:val="none"/>
              </w:rPr>
              <w:t>cm/s时，应采用天然或人工材料构筑防渗层，防渗层的厚度应相当于渗透系数1.0×10-7cm/s和厚度1.5m的粘土层的防渗性能”</w:t>
            </w:r>
            <w:r>
              <w:rPr>
                <w:rFonts w:hint="eastAsia" w:cs="宋体"/>
                <w:color w:val="auto"/>
                <w:sz w:val="22"/>
                <w:szCs w:val="22"/>
                <w:highlight w:val="none"/>
                <w:lang w:eastAsia="zh-CN"/>
              </w:rPr>
              <w:t>；</w:t>
            </w:r>
            <w:r>
              <w:rPr>
                <w:rFonts w:hint="eastAsia" w:cs="宋体"/>
                <w:color w:val="auto"/>
                <w:sz w:val="22"/>
                <w:szCs w:val="22"/>
                <w:highlight w:val="none"/>
              </w:rPr>
              <w:t>重点防渗区危废暂存间参照《危险废物贮存污染控制标准》（GB18597-2023）中相关要求执行（Mb≥1.0m，K&lt;1×10</w:t>
            </w:r>
            <w:r>
              <w:rPr>
                <w:rFonts w:hint="eastAsia" w:cs="宋体"/>
                <w:color w:val="auto"/>
                <w:sz w:val="22"/>
                <w:szCs w:val="22"/>
                <w:highlight w:val="none"/>
                <w:vertAlign w:val="superscript"/>
              </w:rPr>
              <w:t>-7</w:t>
            </w:r>
            <w:r>
              <w:rPr>
                <w:rFonts w:hint="eastAsia" w:cs="宋体"/>
                <w:color w:val="auto"/>
                <w:sz w:val="22"/>
                <w:szCs w:val="22"/>
                <w:highlight w:val="none"/>
              </w:rPr>
              <w:t>cm/s）。</w:t>
            </w:r>
          </w:p>
        </w:tc>
      </w:tr>
      <w:tr w14:paraId="4BEC7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pct"/>
            <w:noWrap w:val="0"/>
            <w:vAlign w:val="center"/>
          </w:tcPr>
          <w:p w14:paraId="7B6B6F65">
            <w:pPr>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生态保护措施</w:t>
            </w:r>
          </w:p>
        </w:tc>
        <w:tc>
          <w:tcPr>
            <w:tcW w:w="4335" w:type="pct"/>
            <w:gridSpan w:val="4"/>
            <w:shd w:val="clear" w:color="auto" w:fill="auto"/>
            <w:noWrap w:val="0"/>
            <w:vAlign w:val="center"/>
          </w:tcPr>
          <w:p w14:paraId="06F3D3F3">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060F4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pct"/>
            <w:noWrap w:val="0"/>
            <w:vAlign w:val="center"/>
          </w:tcPr>
          <w:p w14:paraId="56F2CCF0">
            <w:pPr>
              <w:adjustRightInd w:val="0"/>
              <w:snapToGrid w:val="0"/>
              <w:spacing w:line="240" w:lineRule="auto"/>
              <w:jc w:val="center"/>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环境风险防范措施</w:t>
            </w:r>
          </w:p>
        </w:tc>
        <w:tc>
          <w:tcPr>
            <w:tcW w:w="4335" w:type="pct"/>
            <w:gridSpan w:val="4"/>
            <w:noWrap w:val="0"/>
            <w:vAlign w:val="center"/>
          </w:tcPr>
          <w:p w14:paraId="76F42FF1">
            <w:pPr>
              <w:adjustRightInd w:val="0"/>
              <w:snapToGrid w:val="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项目建成后建立安全巡视制度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制定安全规章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设置安全警示。</w:t>
            </w:r>
          </w:p>
          <w:p w14:paraId="2765B2E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在厂区配置消防直通电话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严格按</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《建筑设计防火规范》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GB50016-2014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设置消火栓</w:t>
            </w:r>
            <w:r>
              <w:rPr>
                <w:rFonts w:hint="eastAsia" w:ascii="宋体" w:hAnsi="宋体" w:cs="宋体"/>
                <w:color w:val="auto"/>
                <w:sz w:val="21"/>
                <w:szCs w:val="21"/>
                <w:highlight w:val="none"/>
                <w:lang w:eastAsia="zh-CN"/>
              </w:rPr>
              <w:t>。</w:t>
            </w:r>
          </w:p>
          <w:p w14:paraId="7669227F">
            <w:pPr>
              <w:adjustRightInd w:val="0"/>
              <w:snapToGrid w:val="0"/>
              <w:jc w:val="left"/>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设消防、火灾报警系统；编制应急预案</w:t>
            </w:r>
            <w:r>
              <w:rPr>
                <w:rFonts w:hint="eastAsia" w:ascii="宋体" w:hAnsi="宋体" w:cs="宋体"/>
                <w:color w:val="auto"/>
                <w:sz w:val="21"/>
                <w:szCs w:val="21"/>
                <w:highlight w:val="none"/>
                <w:lang w:eastAsia="zh-CN"/>
              </w:rPr>
              <w:t>并备案。</w:t>
            </w:r>
            <w:r>
              <w:rPr>
                <w:rFonts w:hint="eastAsia" w:ascii="宋体" w:hAnsi="宋体" w:cs="宋体"/>
                <w:color w:val="auto"/>
                <w:sz w:val="21"/>
                <w:szCs w:val="21"/>
                <w:highlight w:val="none"/>
                <w:lang w:eastAsia="zh-CN"/>
              </w:rPr>
              <w:br w:type="textWrapping"/>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）设置容积为</w:t>
            </w:r>
            <w:r>
              <w:rPr>
                <w:rFonts w:hint="eastAsia" w:ascii="宋体" w:hAnsi="宋体" w:cs="宋体"/>
                <w:color w:val="auto"/>
                <w:sz w:val="21"/>
                <w:szCs w:val="21"/>
                <w:highlight w:val="none"/>
                <w:lang w:val="en-US" w:eastAsia="zh-CN"/>
              </w:rPr>
              <w:t>110m</w:t>
            </w:r>
            <w:r>
              <w:rPr>
                <w:rFonts w:hint="eastAsia" w:ascii="宋体" w:hAnsi="宋体" w:cs="宋体"/>
                <w:color w:val="auto"/>
                <w:sz w:val="21"/>
                <w:szCs w:val="21"/>
                <w:highlight w:val="none"/>
                <w:vertAlign w:val="superscript"/>
                <w:lang w:val="en-US" w:eastAsia="zh-CN"/>
              </w:rPr>
              <w:t>3</w:t>
            </w:r>
            <w:r>
              <w:rPr>
                <w:rFonts w:hint="eastAsia" w:ascii="宋体" w:hAnsi="宋体" w:cs="宋体"/>
                <w:color w:val="auto"/>
                <w:sz w:val="21"/>
                <w:szCs w:val="21"/>
                <w:highlight w:val="none"/>
                <w:vertAlign w:val="baseline"/>
                <w:lang w:val="en-US" w:eastAsia="zh-CN"/>
              </w:rPr>
              <w:t>的事故应急池。</w:t>
            </w:r>
          </w:p>
        </w:tc>
      </w:tr>
      <w:tr w14:paraId="69561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4" w:type="pct"/>
            <w:noWrap w:val="0"/>
            <w:vAlign w:val="center"/>
          </w:tcPr>
          <w:p w14:paraId="7BD3AD23">
            <w:pPr>
              <w:adjustRightInd w:val="0"/>
              <w:snapToGrid w:val="0"/>
              <w:spacing w:line="240" w:lineRule="auto"/>
              <w:jc w:val="center"/>
              <w:rPr>
                <w:rFonts w:hint="eastAsia" w:asciiTheme="minorEastAsia" w:hAnsiTheme="minorEastAsia" w:eastAsiaTheme="minorEastAsia" w:cstheme="minorEastAsia"/>
                <w:b w:val="0"/>
                <w:bCs w:val="0"/>
                <w:color w:val="auto"/>
                <w:spacing w:val="-8"/>
                <w:sz w:val="21"/>
                <w:szCs w:val="21"/>
                <w:highlight w:val="none"/>
              </w:rPr>
            </w:pPr>
            <w:r>
              <w:rPr>
                <w:rFonts w:hint="eastAsia" w:asciiTheme="minorEastAsia" w:hAnsiTheme="minorEastAsia" w:eastAsiaTheme="minorEastAsia" w:cstheme="minorEastAsia"/>
                <w:b w:val="0"/>
                <w:bCs w:val="0"/>
                <w:color w:val="auto"/>
                <w:spacing w:val="-8"/>
                <w:sz w:val="21"/>
                <w:szCs w:val="21"/>
                <w:highlight w:val="none"/>
              </w:rPr>
              <w:t>其他环境管理要求</w:t>
            </w:r>
          </w:p>
        </w:tc>
        <w:tc>
          <w:tcPr>
            <w:tcW w:w="4335" w:type="pct"/>
            <w:gridSpan w:val="4"/>
            <w:noWrap w:val="0"/>
            <w:vAlign w:val="center"/>
          </w:tcPr>
          <w:p w14:paraId="3E912F9C">
            <w:pPr>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napToGrid w:val="0"/>
                <w:color w:val="auto"/>
                <w:sz w:val="21"/>
                <w:szCs w:val="21"/>
                <w:highlight w:val="none"/>
                <w:lang w:val="en-US" w:eastAsia="zh-CN"/>
              </w:rPr>
            </w:pPr>
            <w:r>
              <w:rPr>
                <w:rFonts w:hint="eastAsia" w:asciiTheme="minorEastAsia" w:hAnsiTheme="minorEastAsia" w:eastAsiaTheme="minorEastAsia" w:cstheme="minorEastAsia"/>
                <w:b/>
                <w:bCs/>
                <w:snapToGrid w:val="0"/>
                <w:color w:val="auto"/>
                <w:sz w:val="21"/>
                <w:szCs w:val="21"/>
                <w:highlight w:val="none"/>
                <w:lang w:val="en-US" w:eastAsia="zh-CN"/>
              </w:rPr>
              <w:t>排污口规范化设置</w:t>
            </w:r>
          </w:p>
          <w:p w14:paraId="6E1D6436">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国家标准《环境保护图形标志-排放口(源)》和国家环保总局《排污口规范化整治要求》(试行)的技术要求，企业所有排放口(包括水、气、声、渣)必须按照“便于采样、便于计量检测、便于日常现场监督检查”的原则和规范化要求，设置与之相适应的环境保护图形标志牌，绘制企业排污口分布图，对治理设施安装运行监控装置、排污口规范化要符合有关要求。</w:t>
            </w:r>
          </w:p>
          <w:p w14:paraId="0D6E8768">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（1）废气排放口</w:t>
            </w:r>
          </w:p>
          <w:p w14:paraId="189F2360">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单位需按《排污口设置及规范化整治管理办法》要求进行废水排污口规范化设计。排气筒(烟囱)应设置便于采样、监测的采样口和采样监测平台。有净化设施的，应在其进出口分别设置采样口。环境保护图形标志牌应设在排气筒附近地面醒目处。</w:t>
            </w:r>
          </w:p>
          <w:p w14:paraId="6BB8DA2E">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（2）固定噪声污染源扰民处规范化整治</w:t>
            </w:r>
          </w:p>
          <w:p w14:paraId="31CFADB4">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固定噪声污染源（即其产生的噪声超标国家标准并干扰他人正常生活、工作和学习的固定噪声源）对边界影响最大处，设置环境噪声监测点，并在该处附近醒目处设置环境保护图形标志牌；边界上有若干个在声环境中相对独立的固定噪声污染源扰民处，应分别设置环境噪声监测点和环境保护图形标志牌。</w:t>
            </w:r>
          </w:p>
          <w:p w14:paraId="4A6CEECF">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（3）固废堆放规范化整治</w:t>
            </w:r>
          </w:p>
          <w:p w14:paraId="4DA3AAC5">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固废堆场应设置环境保护图形标志牌，将生活垃圾、工业固废等分开堆放，做到防火、防扬散、防渗漏，确保不对周围环境形成二次污染。一般工业固废暂存库应根据《环境保护图形标志-固体废物贮存（处置）场》（GB15562.2-1995）的要求设置环境保护图形标志，标志牌应设在与之功能相应的醒目处，标志牌必须保护持清晰、完整。当发现形象损坏、颜色污染或有变化、退色等不符合本标准的情况，应及时修复或更换。检查时间至少每半年一次。</w:t>
            </w:r>
          </w:p>
          <w:p w14:paraId="5D098FCA">
            <w:pPr>
              <w:autoSpaceDE w:val="0"/>
              <w:autoSpaceDN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厂区“三废”及噪声排放点应设置明显标志，标志的设置应执行《环境保护图形标志排放口（源）》（GBl5562.1-1995）的有关规定。排污口规范化整治应符合国家、省、市有关规定，并通过主管环保部门认证和验收。排放口图形标志见下表：</w:t>
            </w:r>
          </w:p>
          <w:p w14:paraId="443E04B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表4-1</w:t>
            </w: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rPr>
              <w:t xml:space="preserve">  环境保护图形符号一览表</w:t>
            </w:r>
          </w:p>
          <w:tbl>
            <w:tblPr>
              <w:tblStyle w:val="3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22"/>
              <w:gridCol w:w="1622"/>
              <w:gridCol w:w="1622"/>
              <w:gridCol w:w="1659"/>
            </w:tblGrid>
            <w:tr w14:paraId="37A4FF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15" w:type="dxa"/>
                  <w:tcBorders>
                    <w:top w:val="single" w:color="auto" w:sz="4" w:space="0"/>
                    <w:left w:val="nil"/>
                    <w:bottom w:val="single" w:color="auto" w:sz="4" w:space="0"/>
                    <w:right w:val="single" w:color="auto" w:sz="4" w:space="0"/>
                  </w:tcBorders>
                  <w:noWrap w:val="0"/>
                  <w:vAlign w:val="center"/>
                </w:tcPr>
                <w:p w14:paraId="0C516E79">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80F14DE">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提示图形符号</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7EE09F9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警告图形符号</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1A225A5">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1659" w:type="dxa"/>
                  <w:tcBorders>
                    <w:top w:val="single" w:color="auto" w:sz="4" w:space="0"/>
                    <w:left w:val="single" w:color="auto" w:sz="4" w:space="0"/>
                    <w:bottom w:val="single" w:color="auto" w:sz="4" w:space="0"/>
                    <w:right w:val="nil"/>
                  </w:tcBorders>
                  <w:noWrap w:val="0"/>
                  <w:vAlign w:val="center"/>
                </w:tcPr>
                <w:p w14:paraId="7D653AE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功能</w:t>
                  </w:r>
                </w:p>
              </w:tc>
            </w:tr>
            <w:tr w14:paraId="39EA9F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tcBorders>
                    <w:top w:val="single" w:color="auto" w:sz="4" w:space="0"/>
                    <w:left w:val="nil"/>
                    <w:bottom w:val="single" w:color="auto" w:sz="4" w:space="0"/>
                    <w:right w:val="single" w:color="auto" w:sz="4" w:space="0"/>
                  </w:tcBorders>
                  <w:noWrap w:val="0"/>
                  <w:vAlign w:val="center"/>
                </w:tcPr>
                <w:p w14:paraId="7AA59BDE">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C1A84C2">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838200" cy="838200"/>
                        <wp:effectExtent l="0" t="0" r="0" b="0"/>
                        <wp:docPr id="468" name="图片 13" descr="说明: C:\Users\ADMINI~1\AppData\Local\Temp\ksohtml58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13" descr="说明: C:\Users\ADMINI~1\AppData\Local\Temp\ksohtml5856\wps1.jpg"/>
                                <pic:cNvPicPr>
                                  <a:picLocks noChangeAspect="1"/>
                                </pic:cNvPicPr>
                              </pic:nvPicPr>
                              <pic:blipFill>
                                <a:blip r:embed="rId17"/>
                                <a:stretch>
                                  <a:fillRect/>
                                </a:stretch>
                              </pic:blipFill>
                              <pic:spPr>
                                <a:xfrm>
                                  <a:off x="0" y="0"/>
                                  <a:ext cx="838200" cy="8382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783BFE18">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952500" cy="838200"/>
                        <wp:effectExtent l="0" t="0" r="7620" b="0"/>
                        <wp:docPr id="465" name="图片 14" descr="说明: C:\Users\ADMINI~1\AppData\Local\Temp\ksohtml58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14" descr="说明: C:\Users\ADMINI~1\AppData\Local\Temp\ksohtml5856\wps2.jpg"/>
                                <pic:cNvPicPr>
                                  <a:picLocks noChangeAspect="1"/>
                                </pic:cNvPicPr>
                              </pic:nvPicPr>
                              <pic:blipFill>
                                <a:blip r:embed="rId18"/>
                                <a:stretch>
                                  <a:fillRect/>
                                </a:stretch>
                              </pic:blipFill>
                              <pic:spPr>
                                <a:xfrm>
                                  <a:off x="0" y="0"/>
                                  <a:ext cx="952500" cy="8382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55CED9EB">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污水排放口</w:t>
                  </w:r>
                </w:p>
              </w:tc>
              <w:tc>
                <w:tcPr>
                  <w:tcW w:w="1659" w:type="dxa"/>
                  <w:tcBorders>
                    <w:top w:val="single" w:color="auto" w:sz="4" w:space="0"/>
                    <w:left w:val="single" w:color="auto" w:sz="4" w:space="0"/>
                    <w:bottom w:val="single" w:color="auto" w:sz="4" w:space="0"/>
                    <w:right w:val="nil"/>
                  </w:tcBorders>
                  <w:noWrap w:val="0"/>
                  <w:vAlign w:val="center"/>
                </w:tcPr>
                <w:p w14:paraId="0F83D158">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表示污水向水体排放</w:t>
                  </w:r>
                </w:p>
              </w:tc>
            </w:tr>
            <w:tr w14:paraId="6D4562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tcBorders>
                    <w:top w:val="single" w:color="auto" w:sz="4" w:space="0"/>
                    <w:left w:val="nil"/>
                    <w:bottom w:val="single" w:color="auto" w:sz="4" w:space="0"/>
                    <w:right w:val="single" w:color="auto" w:sz="4" w:space="0"/>
                  </w:tcBorders>
                  <w:noWrap w:val="0"/>
                  <w:vAlign w:val="center"/>
                </w:tcPr>
                <w:p w14:paraId="084AD7BB">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AC01060">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838200" cy="838200"/>
                        <wp:effectExtent l="0" t="0" r="0" b="0"/>
                        <wp:docPr id="463" name="图片 15" descr="说明: C:\Users\ADMINI~1\AppData\Local\Temp\ksohtml585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15" descr="说明: C:\Users\ADMINI~1\AppData\Local\Temp\ksohtml5856\wps3.jpg"/>
                                <pic:cNvPicPr>
                                  <a:picLocks noChangeAspect="1"/>
                                </pic:cNvPicPr>
                              </pic:nvPicPr>
                              <pic:blipFill>
                                <a:blip r:embed="rId19"/>
                                <a:stretch>
                                  <a:fillRect/>
                                </a:stretch>
                              </pic:blipFill>
                              <pic:spPr>
                                <a:xfrm>
                                  <a:off x="0" y="0"/>
                                  <a:ext cx="838200" cy="8382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1F0ED61A">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952500" cy="838200"/>
                        <wp:effectExtent l="0" t="0" r="7620" b="0"/>
                        <wp:docPr id="467" name="图片 16" descr="说明: C:\Users\ADMINI~1\AppData\Local\Temp\ksohtml585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16" descr="说明: C:\Users\ADMINI~1\AppData\Local\Temp\ksohtml5856\wps4.jpg"/>
                                <pic:cNvPicPr>
                                  <a:picLocks noChangeAspect="1"/>
                                </pic:cNvPicPr>
                              </pic:nvPicPr>
                              <pic:blipFill>
                                <a:blip r:embed="rId20"/>
                                <a:stretch>
                                  <a:fillRect/>
                                </a:stretch>
                              </pic:blipFill>
                              <pic:spPr>
                                <a:xfrm>
                                  <a:off x="0" y="0"/>
                                  <a:ext cx="952500" cy="8382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71864F7">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废气排放口</w:t>
                  </w:r>
                </w:p>
              </w:tc>
              <w:tc>
                <w:tcPr>
                  <w:tcW w:w="1659" w:type="dxa"/>
                  <w:tcBorders>
                    <w:top w:val="single" w:color="auto" w:sz="4" w:space="0"/>
                    <w:left w:val="single" w:color="auto" w:sz="4" w:space="0"/>
                    <w:bottom w:val="single" w:color="auto" w:sz="4" w:space="0"/>
                    <w:right w:val="nil"/>
                  </w:tcBorders>
                  <w:noWrap w:val="0"/>
                  <w:vAlign w:val="center"/>
                </w:tcPr>
                <w:p w14:paraId="4720B93A">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表示废气向大气环境排放</w:t>
                  </w:r>
                </w:p>
              </w:tc>
            </w:tr>
            <w:tr w14:paraId="695968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tcBorders>
                    <w:top w:val="single" w:color="auto" w:sz="4" w:space="0"/>
                    <w:left w:val="nil"/>
                    <w:bottom w:val="single" w:color="auto" w:sz="4" w:space="0"/>
                    <w:right w:val="single" w:color="auto" w:sz="4" w:space="0"/>
                  </w:tcBorders>
                  <w:noWrap w:val="0"/>
                  <w:vAlign w:val="center"/>
                </w:tcPr>
                <w:p w14:paraId="20FBDA68">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03BCA991">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838200" cy="838200"/>
                        <wp:effectExtent l="0" t="0" r="0" b="0"/>
                        <wp:docPr id="469" name="图片 17" descr="说明: C:\Users\ADMINI~1\AppData\Local\Temp\ksohtml585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17" descr="说明: C:\Users\ADMINI~1\AppData\Local\Temp\ksohtml5856\wps5.jpg"/>
                                <pic:cNvPicPr>
                                  <a:picLocks noChangeAspect="1"/>
                                </pic:cNvPicPr>
                              </pic:nvPicPr>
                              <pic:blipFill>
                                <a:blip r:embed="rId21"/>
                                <a:stretch>
                                  <a:fillRect/>
                                </a:stretch>
                              </pic:blipFill>
                              <pic:spPr>
                                <a:xfrm>
                                  <a:off x="0" y="0"/>
                                  <a:ext cx="838200" cy="8382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08CA5E2">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952500" cy="838200"/>
                        <wp:effectExtent l="0" t="0" r="7620" b="0"/>
                        <wp:docPr id="464" name="图片 18" descr="说明: C:\Users\ADMINI~1\AppData\Local\Temp\ksohtml585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18" descr="说明: C:\Users\ADMINI~1\AppData\Local\Temp\ksohtml5856\wps6.jpg"/>
                                <pic:cNvPicPr>
                                  <a:picLocks noChangeAspect="1"/>
                                </pic:cNvPicPr>
                              </pic:nvPicPr>
                              <pic:blipFill>
                                <a:blip r:embed="rId22"/>
                                <a:stretch>
                                  <a:fillRect/>
                                </a:stretch>
                              </pic:blipFill>
                              <pic:spPr>
                                <a:xfrm>
                                  <a:off x="0" y="0"/>
                                  <a:ext cx="952500" cy="8382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19CD127">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一般固体废物</w:t>
                  </w:r>
                </w:p>
              </w:tc>
              <w:tc>
                <w:tcPr>
                  <w:tcW w:w="1659" w:type="dxa"/>
                  <w:tcBorders>
                    <w:top w:val="single" w:color="auto" w:sz="4" w:space="0"/>
                    <w:left w:val="single" w:color="auto" w:sz="4" w:space="0"/>
                    <w:bottom w:val="single" w:color="auto" w:sz="4" w:space="0"/>
                    <w:right w:val="nil"/>
                  </w:tcBorders>
                  <w:noWrap w:val="0"/>
                  <w:vAlign w:val="center"/>
                </w:tcPr>
                <w:p w14:paraId="57F4948C">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表示一般固体废物贮存、处置场</w:t>
                  </w:r>
                </w:p>
              </w:tc>
            </w:tr>
            <w:tr w14:paraId="600DEE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15" w:type="dxa"/>
                  <w:tcBorders>
                    <w:top w:val="single" w:color="auto" w:sz="4" w:space="0"/>
                    <w:left w:val="nil"/>
                    <w:bottom w:val="single" w:color="auto" w:sz="4" w:space="0"/>
                    <w:right w:val="single" w:color="auto" w:sz="4" w:space="0"/>
                  </w:tcBorders>
                  <w:noWrap w:val="0"/>
                  <w:vAlign w:val="center"/>
                </w:tcPr>
                <w:p w14:paraId="38A24567">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4</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90A2F70">
                  <w:pPr>
                    <w:keepNext w:val="0"/>
                    <w:keepLines w:val="0"/>
                    <w:pageBreakBefore w:val="0"/>
                    <w:widowControl/>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color w:val="auto"/>
                      <w:sz w:val="21"/>
                      <w:szCs w:val="21"/>
                      <w:highlight w:val="none"/>
                      <w:lang w:val="en-US" w:eastAsia="zh-CN"/>
                    </w:rPr>
                    <w:t>/</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7B29C662">
                  <w:pPr>
                    <w:keepNext w:val="0"/>
                    <w:keepLines w:val="0"/>
                    <w:pageBreakBefore w:val="0"/>
                    <w:widowControl/>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color w:val="auto"/>
                      <w:highlight w:val="none"/>
                    </w:rPr>
                    <w:drawing>
                      <wp:inline distT="0" distB="0" distL="114300" distR="114300">
                        <wp:extent cx="888365" cy="750570"/>
                        <wp:effectExtent l="0" t="0" r="10795" b="1143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23"/>
                                <a:srcRect b="19195"/>
                                <a:stretch>
                                  <a:fillRect/>
                                </a:stretch>
                              </pic:blipFill>
                              <pic:spPr>
                                <a:xfrm>
                                  <a:off x="0" y="0"/>
                                  <a:ext cx="888365" cy="75057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605EF108">
                  <w:pPr>
                    <w:keepNext w:val="0"/>
                    <w:keepLines w:val="0"/>
                    <w:pageBreakBefore w:val="0"/>
                    <w:widowControl/>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Theme="minorEastAsia" w:hAnsiTheme="minorEastAsia" w:eastAsiaTheme="minorEastAsia" w:cstheme="minorEastAsia"/>
                      <w:bCs/>
                      <w:color w:val="auto"/>
                      <w:sz w:val="21"/>
                      <w:szCs w:val="21"/>
                      <w:highlight w:val="none"/>
                    </w:rPr>
                  </w:pPr>
                  <w:r>
                    <w:rPr>
                      <w:color w:val="auto"/>
                      <w:sz w:val="21"/>
                      <w:szCs w:val="21"/>
                      <w:highlight w:val="none"/>
                    </w:rPr>
                    <w:t>危险废物</w:t>
                  </w:r>
                </w:p>
              </w:tc>
              <w:tc>
                <w:tcPr>
                  <w:tcW w:w="1659" w:type="dxa"/>
                  <w:tcBorders>
                    <w:top w:val="single" w:color="auto" w:sz="4" w:space="0"/>
                    <w:left w:val="single" w:color="auto" w:sz="4" w:space="0"/>
                    <w:bottom w:val="single" w:color="auto" w:sz="4" w:space="0"/>
                    <w:right w:val="nil"/>
                  </w:tcBorders>
                  <w:noWrap w:val="0"/>
                  <w:vAlign w:val="center"/>
                </w:tcPr>
                <w:p w14:paraId="667BF3EB">
                  <w:pPr>
                    <w:keepNext w:val="0"/>
                    <w:keepLines w:val="0"/>
                    <w:pageBreakBefore w:val="0"/>
                    <w:widowControl/>
                    <w:kinsoku/>
                    <w:wordWrap w:val="0"/>
                    <w:overflowPunct/>
                    <w:topLinePunct/>
                    <w:autoSpaceDE/>
                    <w:autoSpaceDN/>
                    <w:bidi w:val="0"/>
                    <w:adjustRightInd w:val="0"/>
                    <w:snapToGrid w:val="0"/>
                    <w:spacing w:line="240" w:lineRule="auto"/>
                    <w:ind w:left="0" w:leftChars="0" w:firstLine="0" w:firstLineChars="0"/>
                    <w:jc w:val="center"/>
                    <w:textAlignment w:val="auto"/>
                    <w:outlineLvl w:val="9"/>
                    <w:rPr>
                      <w:rFonts w:hint="eastAsia" w:asciiTheme="minorEastAsia" w:hAnsiTheme="minorEastAsia" w:eastAsiaTheme="minorEastAsia" w:cstheme="minorEastAsia"/>
                      <w:bCs/>
                      <w:color w:val="auto"/>
                      <w:sz w:val="21"/>
                      <w:szCs w:val="21"/>
                      <w:highlight w:val="none"/>
                    </w:rPr>
                  </w:pPr>
                  <w:r>
                    <w:rPr>
                      <w:color w:val="auto"/>
                      <w:sz w:val="21"/>
                      <w:szCs w:val="21"/>
                      <w:highlight w:val="none"/>
                    </w:rPr>
                    <w:t>表示危险废物贮存、处置场</w:t>
                  </w:r>
                </w:p>
              </w:tc>
            </w:tr>
            <w:tr w14:paraId="19FD1E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5" w:type="dxa"/>
                  <w:tcBorders>
                    <w:top w:val="single" w:color="auto" w:sz="4" w:space="0"/>
                    <w:left w:val="nil"/>
                    <w:bottom w:val="single" w:color="auto" w:sz="4" w:space="0"/>
                    <w:right w:val="single" w:color="auto" w:sz="4" w:space="0"/>
                  </w:tcBorders>
                  <w:noWrap w:val="0"/>
                  <w:vAlign w:val="center"/>
                </w:tcPr>
                <w:p w14:paraId="3A5A91E3">
                  <w:pPr>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D1EF03B">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800100" cy="800100"/>
                        <wp:effectExtent l="0" t="0" r="7620" b="7620"/>
                        <wp:docPr id="462" name="图片 20" descr="说明: C:\Users\ADMINI~1\AppData\Local\Temp\ksohtml585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20" descr="说明: C:\Users\ADMINI~1\AppData\Local\Temp\ksohtml5856\wps8.png"/>
                                <pic:cNvPicPr>
                                  <a:picLocks noChangeAspect="1"/>
                                </pic:cNvPicPr>
                              </pic:nvPicPr>
                              <pic:blipFill>
                                <a:blip r:embed="rId24"/>
                                <a:stretch>
                                  <a:fillRect/>
                                </a:stretch>
                              </pic:blipFill>
                              <pic:spPr>
                                <a:xfrm>
                                  <a:off x="0" y="0"/>
                                  <a:ext cx="800100" cy="80010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099A2226">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drawing>
                      <wp:inline distT="0" distB="0" distL="114300" distR="114300">
                        <wp:extent cx="960120" cy="845820"/>
                        <wp:effectExtent l="0" t="0" r="0" b="7620"/>
                        <wp:docPr id="470" name="图片 21" descr="说明: C:\Users\ADMINI~1\AppData\Local\Temp\ksohtml585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21" descr="说明: C:\Users\ADMINI~1\AppData\Local\Temp\ksohtml5856\wps9.jpg"/>
                                <pic:cNvPicPr>
                                  <a:picLocks noChangeAspect="1"/>
                                </pic:cNvPicPr>
                              </pic:nvPicPr>
                              <pic:blipFill>
                                <a:blip r:embed="rId25"/>
                                <a:stretch>
                                  <a:fillRect/>
                                </a:stretch>
                              </pic:blipFill>
                              <pic:spPr>
                                <a:xfrm>
                                  <a:off x="0" y="0"/>
                                  <a:ext cx="960120" cy="845820"/>
                                </a:xfrm>
                                <a:prstGeom prst="rect">
                                  <a:avLst/>
                                </a:prstGeom>
                                <a:noFill/>
                                <a:ln>
                                  <a:noFill/>
                                </a:ln>
                              </pic:spPr>
                            </pic:pic>
                          </a:graphicData>
                        </a:graphic>
                      </wp:inline>
                    </w:drawing>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6925A13">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噪声排放源</w:t>
                  </w:r>
                </w:p>
              </w:tc>
              <w:tc>
                <w:tcPr>
                  <w:tcW w:w="1659" w:type="dxa"/>
                  <w:tcBorders>
                    <w:top w:val="single" w:color="auto" w:sz="4" w:space="0"/>
                    <w:left w:val="single" w:color="auto" w:sz="4" w:space="0"/>
                    <w:bottom w:val="single" w:color="auto" w:sz="4" w:space="0"/>
                    <w:right w:val="nil"/>
                  </w:tcBorders>
                  <w:noWrap w:val="0"/>
                  <w:vAlign w:val="center"/>
                </w:tcPr>
                <w:p w14:paraId="0141EAE0">
                  <w:pPr>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表示噪声向外环境排放</w:t>
                  </w:r>
                </w:p>
              </w:tc>
            </w:tr>
          </w:tbl>
          <w:p w14:paraId="0C8FA48E">
            <w:pPr>
              <w:spacing w:line="360" w:lineRule="auto"/>
              <w:rPr>
                <w:rFonts w:hint="eastAsia" w:asciiTheme="minorEastAsia" w:hAnsiTheme="minorEastAsia" w:eastAsiaTheme="minorEastAsia" w:cstheme="minorEastAsia"/>
                <w:b/>
                <w:bCs/>
                <w:color w:val="auto"/>
                <w:sz w:val="21"/>
                <w:szCs w:val="21"/>
                <w:highlight w:val="none"/>
              </w:rPr>
            </w:pPr>
          </w:p>
          <w:p w14:paraId="7E571682">
            <w:pPr>
              <w:pStyle w:val="2"/>
              <w:pageBreakBefore w:val="0"/>
              <w:widowControl w:val="0"/>
              <w:kinsoku/>
              <w:wordWrap/>
              <w:overflowPunct/>
              <w:topLinePunct w:val="0"/>
              <w:bidi w:val="0"/>
              <w:spacing w:before="0" w:after="0" w:line="360" w:lineRule="auto"/>
              <w:jc w:val="both"/>
              <w:textAlignment w:val="auto"/>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“三同时”验收制度</w:t>
            </w:r>
          </w:p>
          <w:p w14:paraId="67B7FA6C">
            <w:pPr>
              <w:pStyle w:val="2"/>
              <w:pageBreakBefore w:val="0"/>
              <w:widowControl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项目建设必须严格执行环境保护“三同时”制度和。建设项目建成后，防治污染的设施和其他环境保护设施，须经环保验收合格后，方可投入正式生产。</w:t>
            </w:r>
          </w:p>
          <w:p w14:paraId="2454F77E">
            <w:pPr>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其他要求</w:t>
            </w:r>
          </w:p>
          <w:p w14:paraId="3EB21755">
            <w:pPr>
              <w:pStyle w:val="2"/>
              <w:pageBreakBefore w:val="0"/>
              <w:widowControl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①本项目竣工环境保护验收前应按要求申请排污许可登记。</w:t>
            </w:r>
          </w:p>
          <w:p w14:paraId="425DD242">
            <w:pPr>
              <w:pStyle w:val="2"/>
              <w:pageBreakBefore w:val="0"/>
              <w:widowControl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②若项目的性质、规模、地点、采用的生产工艺或者防治污染、防止生态破坏的措施发生重大变动的或拟实施新、改、扩建项目时必须及时向相关环保行政主管部门申报。</w:t>
            </w:r>
          </w:p>
          <w:p w14:paraId="45B2B473">
            <w:pPr>
              <w:pStyle w:val="2"/>
              <w:pageBreakBefore w:val="0"/>
              <w:widowControl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③建立健全污染治理设施的运行、检修、维护保养的作业规程和管理制度，确保污染治理设施稳定运行。</w:t>
            </w:r>
          </w:p>
          <w:p w14:paraId="21B92C3D">
            <w:pPr>
              <w:pStyle w:val="2"/>
              <w:pageBreakBefore w:val="0"/>
              <w:widowControl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④设专职人员负责环保管理工作，每日检查环保工作情况，污染治理设施运转情况，保证废气达标排放；</w:t>
            </w:r>
          </w:p>
          <w:p w14:paraId="04C40C53">
            <w:pPr>
              <w:pStyle w:val="2"/>
              <w:pageBreakBefore w:val="0"/>
              <w:widowControl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color w:val="auto"/>
                <w:sz w:val="21"/>
                <w:szCs w:val="21"/>
                <w:highlight w:val="none"/>
                <w:lang w:val="en-US" w:eastAsia="zh-CN"/>
              </w:rPr>
              <w:t>⑤建立污染源监测数据档案，定期对污染源进行监测并记录，出现超标情况及时整改；</w:t>
            </w:r>
          </w:p>
        </w:tc>
      </w:tr>
    </w:tbl>
    <w:p w14:paraId="04EBB411">
      <w:pPr>
        <w:adjustRightInd w:val="0"/>
        <w:snapToGrid w:val="0"/>
        <w:jc w:val="center"/>
        <w:rPr>
          <w:rFonts w:ascii="宋体"/>
          <w:color w:val="auto"/>
          <w:sz w:val="24"/>
          <w:szCs w:val="24"/>
          <w:highlight w:val="none"/>
        </w:rPr>
      </w:pPr>
    </w:p>
    <w:p w14:paraId="6D35D513">
      <w:pPr>
        <w:adjustRightInd w:val="0"/>
        <w:snapToGrid w:val="0"/>
        <w:spacing w:line="360" w:lineRule="auto"/>
        <w:jc w:val="center"/>
        <w:rPr>
          <w:rFonts w:ascii="黑体" w:hAnsi="黑体" w:eastAsia="黑体"/>
          <w:snapToGrid w:val="0"/>
          <w:color w:val="auto"/>
          <w:sz w:val="30"/>
          <w:szCs w:val="30"/>
          <w:highlight w:val="none"/>
        </w:rPr>
      </w:pPr>
      <w:r>
        <w:rPr>
          <w:rFonts w:ascii="宋体"/>
          <w:color w:val="auto"/>
          <w:sz w:val="24"/>
          <w:szCs w:val="24"/>
          <w:highlight w:val="none"/>
        </w:rPr>
        <w:br w:type="page"/>
      </w:r>
      <w:r>
        <w:rPr>
          <w:rFonts w:hint="eastAsia" w:ascii="黑体" w:hAnsi="黑体" w:eastAsia="黑体" w:cs="黑体"/>
          <w:snapToGrid w:val="0"/>
          <w:color w:val="auto"/>
          <w:sz w:val="30"/>
          <w:szCs w:val="30"/>
          <w:highlight w:val="none"/>
        </w:rPr>
        <w:t>六、结论</w:t>
      </w:r>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33099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00" w:type="dxa"/>
            <w:tcBorders>
              <w:top w:val="single" w:color="auto" w:sz="8" w:space="0"/>
              <w:bottom w:val="single" w:color="auto" w:sz="8" w:space="0"/>
            </w:tcBorders>
          </w:tcPr>
          <w:p w14:paraId="587E7770">
            <w:pPr>
              <w:adjustRightInd w:val="0"/>
              <w:snapToGrid w:val="0"/>
              <w:spacing w:before="240" w:beforeLines="100" w:line="360" w:lineRule="auto"/>
              <w:ind w:firstLine="567"/>
              <w:rPr>
                <w:color w:val="auto"/>
                <w:sz w:val="24"/>
                <w:szCs w:val="24"/>
                <w:highlight w:val="none"/>
              </w:rPr>
            </w:pPr>
            <w:r>
              <w:rPr>
                <w:rFonts w:hint="eastAsia" w:cs="宋体"/>
                <w:color w:val="auto"/>
                <w:sz w:val="24"/>
                <w:szCs w:val="24"/>
                <w:highlight w:val="none"/>
                <w:lang w:eastAsia="zh-CN"/>
              </w:rPr>
              <w:t>淮北拓时新能源科技有限公司年产30000吨生物质颗粒项目</w:t>
            </w:r>
            <w:r>
              <w:rPr>
                <w:rFonts w:hint="eastAsia" w:cs="宋体"/>
                <w:color w:val="auto"/>
                <w:sz w:val="24"/>
                <w:szCs w:val="24"/>
                <w:highlight w:val="none"/>
              </w:rPr>
              <w:t>符合国家和地方产业政策，选址符合用地要求；本项目采取各项污染防治措施后，可使产生的各项污染物达标排放。本次评价认为项目在建设和生产运行过程中，在严格落实环评报告中提出的各项污染防治措施的前提下，从环境影响角度，项目建设可行。</w:t>
            </w:r>
          </w:p>
          <w:p w14:paraId="09DD939F">
            <w:pPr>
              <w:pStyle w:val="45"/>
              <w:spacing w:line="360" w:lineRule="auto"/>
              <w:ind w:firstLine="480" w:firstLineChars="200"/>
              <w:rPr>
                <w:color w:val="auto"/>
                <w:highlight w:val="none"/>
              </w:rPr>
            </w:pPr>
          </w:p>
        </w:tc>
      </w:tr>
    </w:tbl>
    <w:p w14:paraId="4C34E34F">
      <w:pPr>
        <w:rPr>
          <w:rFonts w:ascii="宋体"/>
          <w:color w:val="auto"/>
          <w:highlight w:val="none"/>
        </w:rPr>
        <w:sectPr>
          <w:pgSz w:w="11906" w:h="16838"/>
          <w:pgMar w:top="1701" w:right="1531" w:bottom="1701" w:left="1531" w:header="851" w:footer="851" w:gutter="0"/>
          <w:cols w:space="720" w:num="1"/>
          <w:docGrid w:linePitch="312" w:charSpace="0"/>
        </w:sectPr>
      </w:pPr>
    </w:p>
    <w:p w14:paraId="53744066">
      <w:pPr>
        <w:pStyle w:val="34"/>
        <w:adjustRightInd w:val="0"/>
        <w:snapToGrid w:val="0"/>
        <w:spacing w:before="0" w:beforeAutospacing="0" w:after="0" w:afterAutospacing="0"/>
        <w:outlineLvl w:val="0"/>
        <w:rPr>
          <w:rFonts w:cs="Times New Roman"/>
          <w:snapToGrid w:val="0"/>
          <w:color w:val="auto"/>
          <w:sz w:val="32"/>
          <w:szCs w:val="32"/>
          <w:highlight w:val="none"/>
        </w:rPr>
      </w:pPr>
      <w:r>
        <w:rPr>
          <w:rFonts w:hint="eastAsia"/>
          <w:snapToGrid w:val="0"/>
          <w:color w:val="auto"/>
          <w:sz w:val="32"/>
          <w:szCs w:val="32"/>
          <w:highlight w:val="none"/>
        </w:rPr>
        <w:t>附表</w:t>
      </w:r>
    </w:p>
    <w:p w14:paraId="2524A6B9">
      <w:pPr>
        <w:pStyle w:val="34"/>
        <w:adjustRightInd w:val="0"/>
        <w:snapToGrid w:val="0"/>
        <w:spacing w:before="0" w:beforeAutospacing="0" w:after="0" w:afterAutospacing="0" w:line="360" w:lineRule="auto"/>
        <w:jc w:val="center"/>
        <w:outlineLvl w:val="0"/>
        <w:rPr>
          <w:rFonts w:cs="Times New Roman"/>
          <w:snapToGrid w:val="0"/>
          <w:color w:val="auto"/>
          <w:sz w:val="38"/>
          <w:szCs w:val="38"/>
          <w:highlight w:val="none"/>
        </w:rPr>
      </w:pPr>
      <w:r>
        <w:rPr>
          <w:rFonts w:hint="eastAsia"/>
          <w:snapToGrid w:val="0"/>
          <w:color w:val="auto"/>
          <w:sz w:val="38"/>
          <w:szCs w:val="38"/>
          <w:highlight w:val="none"/>
        </w:rPr>
        <w:t>建设项目污染物排放量汇总表</w:t>
      </w:r>
      <w:r>
        <w:rPr>
          <w:rFonts w:hint="eastAsia"/>
          <w:snapToGrid w:val="0"/>
          <w:color w:val="auto"/>
          <w:sz w:val="38"/>
          <w:szCs w:val="38"/>
          <w:highlight w:val="none"/>
        </w:rPr>
        <w:br w:type="textWrapping"/>
      </w:r>
    </w:p>
    <w:tbl>
      <w:tblPr>
        <w:tblStyle w:val="37"/>
        <w:tblW w:w="1383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422"/>
        <w:gridCol w:w="1707"/>
        <w:gridCol w:w="1280"/>
        <w:gridCol w:w="1707"/>
        <w:gridCol w:w="1564"/>
        <w:gridCol w:w="1767"/>
        <w:gridCol w:w="1574"/>
        <w:gridCol w:w="1220"/>
      </w:tblGrid>
      <w:tr w14:paraId="42282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93" w:type="dxa"/>
            <w:tcBorders>
              <w:tl2br w:val="single" w:color="auto" w:sz="4" w:space="0"/>
            </w:tcBorders>
            <w:noWrap w:val="0"/>
            <w:tcMar>
              <w:left w:w="28" w:type="dxa"/>
              <w:right w:w="28" w:type="dxa"/>
            </w:tcMar>
            <w:vAlign w:val="center"/>
          </w:tcPr>
          <w:p w14:paraId="45D009CD">
            <w:pPr>
              <w:pStyle w:val="75"/>
              <w:spacing w:beforeLines="0" w:afterLines="0" w:line="240" w:lineRule="auto"/>
              <w:jc w:val="right"/>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项目</w:t>
            </w:r>
          </w:p>
          <w:p w14:paraId="26F0F305">
            <w:pPr>
              <w:pStyle w:val="75"/>
              <w:spacing w:beforeLines="0" w:afterLines="0" w:line="240" w:lineRule="auto"/>
              <w:jc w:val="left"/>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分类</w:t>
            </w:r>
          </w:p>
        </w:tc>
        <w:tc>
          <w:tcPr>
            <w:tcW w:w="1422" w:type="dxa"/>
            <w:noWrap w:val="0"/>
            <w:tcMar>
              <w:left w:w="28" w:type="dxa"/>
              <w:right w:w="28" w:type="dxa"/>
            </w:tcMar>
            <w:vAlign w:val="center"/>
          </w:tcPr>
          <w:p w14:paraId="3ECDE674">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污染物名称</w:t>
            </w:r>
          </w:p>
        </w:tc>
        <w:tc>
          <w:tcPr>
            <w:tcW w:w="1707" w:type="dxa"/>
            <w:noWrap w:val="0"/>
            <w:tcMar>
              <w:left w:w="28" w:type="dxa"/>
              <w:right w:w="28" w:type="dxa"/>
            </w:tcMar>
            <w:vAlign w:val="center"/>
          </w:tcPr>
          <w:p w14:paraId="0EB204E8">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现有工程</w:t>
            </w:r>
          </w:p>
          <w:p w14:paraId="11CE3C78">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排放量（固体废物产生量）</w:t>
            </w:r>
            <w:r>
              <w:rPr>
                <w:rFonts w:hint="eastAsia" w:asciiTheme="minorEastAsia" w:hAnsiTheme="minorEastAsia" w:eastAsiaTheme="minorEastAsia" w:cstheme="minorEastAsia"/>
                <w:snapToGrid w:val="0"/>
                <w:color w:val="auto"/>
                <w:spacing w:val="-6"/>
                <w:kern w:val="21"/>
                <w:szCs w:val="21"/>
                <w:highlight w:val="none"/>
              </w:rPr>
              <w:fldChar w:fldCharType="begin"/>
            </w:r>
            <w:r>
              <w:rPr>
                <w:rFonts w:hint="eastAsia" w:asciiTheme="minorEastAsia" w:hAnsiTheme="minorEastAsia" w:eastAsiaTheme="minorEastAsia" w:cstheme="minorEastAsia"/>
                <w:snapToGrid w:val="0"/>
                <w:color w:val="auto"/>
                <w:spacing w:val="-6"/>
                <w:kern w:val="21"/>
                <w:szCs w:val="21"/>
                <w:highlight w:val="none"/>
              </w:rPr>
              <w:instrText xml:space="preserve"> = 1 \* GB3 \* MERGEFORMAT </w:instrText>
            </w:r>
            <w:r>
              <w:rPr>
                <w:rFonts w:hint="eastAsia" w:asciiTheme="minorEastAsia" w:hAnsiTheme="minorEastAsia" w:eastAsiaTheme="minorEastAsia" w:cstheme="minorEastAsia"/>
                <w:snapToGrid w:val="0"/>
                <w:color w:val="auto"/>
                <w:spacing w:val="-6"/>
                <w:kern w:val="21"/>
                <w:szCs w:val="21"/>
                <w:highlight w:val="none"/>
              </w:rPr>
              <w:fldChar w:fldCharType="separate"/>
            </w:r>
            <w:r>
              <w:rPr>
                <w:rFonts w:hint="eastAsia" w:asciiTheme="minorEastAsia" w:hAnsiTheme="minorEastAsia" w:eastAsiaTheme="minorEastAsia" w:cstheme="minorEastAsia"/>
                <w:color w:val="auto"/>
                <w:kern w:val="2"/>
                <w:szCs w:val="21"/>
                <w:highlight w:val="none"/>
              </w:rPr>
              <w:t>①</w:t>
            </w:r>
            <w:r>
              <w:rPr>
                <w:rFonts w:hint="eastAsia" w:asciiTheme="minorEastAsia" w:hAnsiTheme="minorEastAsia" w:eastAsiaTheme="minorEastAsia" w:cstheme="minorEastAsia"/>
                <w:snapToGrid w:val="0"/>
                <w:color w:val="auto"/>
                <w:spacing w:val="-6"/>
                <w:kern w:val="21"/>
                <w:szCs w:val="21"/>
                <w:highlight w:val="none"/>
              </w:rPr>
              <w:fldChar w:fldCharType="end"/>
            </w:r>
          </w:p>
        </w:tc>
        <w:tc>
          <w:tcPr>
            <w:tcW w:w="1280" w:type="dxa"/>
            <w:noWrap w:val="0"/>
            <w:tcMar>
              <w:left w:w="28" w:type="dxa"/>
              <w:right w:w="28" w:type="dxa"/>
            </w:tcMar>
            <w:vAlign w:val="center"/>
          </w:tcPr>
          <w:p w14:paraId="031FDA47">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现有工程</w:t>
            </w:r>
          </w:p>
          <w:p w14:paraId="44473406">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许可排放量</w:t>
            </w:r>
          </w:p>
          <w:p w14:paraId="6C03D2B6">
            <w:pPr>
              <w:pStyle w:val="75"/>
              <w:spacing w:beforeLines="0" w:afterLines="0"/>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fldChar w:fldCharType="begin"/>
            </w:r>
            <w:r>
              <w:rPr>
                <w:rFonts w:hint="eastAsia" w:asciiTheme="minorEastAsia" w:hAnsiTheme="minorEastAsia" w:eastAsiaTheme="minorEastAsia" w:cstheme="minorEastAsia"/>
                <w:snapToGrid w:val="0"/>
                <w:color w:val="auto"/>
                <w:spacing w:val="-6"/>
                <w:kern w:val="21"/>
                <w:szCs w:val="21"/>
                <w:highlight w:val="none"/>
              </w:rPr>
              <w:instrText xml:space="preserve"> = 2 \* GB3 \* MERGEFORMAT </w:instrText>
            </w:r>
            <w:r>
              <w:rPr>
                <w:rFonts w:hint="eastAsia" w:asciiTheme="minorEastAsia" w:hAnsiTheme="minorEastAsia" w:eastAsiaTheme="minorEastAsia" w:cstheme="minorEastAsia"/>
                <w:snapToGrid w:val="0"/>
                <w:color w:val="auto"/>
                <w:spacing w:val="-6"/>
                <w:kern w:val="21"/>
                <w:szCs w:val="21"/>
                <w:highlight w:val="none"/>
              </w:rPr>
              <w:fldChar w:fldCharType="separate"/>
            </w:r>
            <w:r>
              <w:rPr>
                <w:rFonts w:hint="eastAsia" w:asciiTheme="minorEastAsia" w:hAnsiTheme="minorEastAsia" w:eastAsiaTheme="minorEastAsia" w:cstheme="minorEastAsia"/>
                <w:snapToGrid w:val="0"/>
                <w:color w:val="auto"/>
                <w:spacing w:val="-6"/>
                <w:kern w:val="21"/>
                <w:szCs w:val="21"/>
                <w:highlight w:val="none"/>
              </w:rPr>
              <w:t>②</w:t>
            </w:r>
            <w:r>
              <w:rPr>
                <w:rFonts w:hint="eastAsia" w:asciiTheme="minorEastAsia" w:hAnsiTheme="minorEastAsia" w:eastAsiaTheme="minorEastAsia" w:cstheme="minorEastAsia"/>
                <w:snapToGrid w:val="0"/>
                <w:color w:val="auto"/>
                <w:spacing w:val="-6"/>
                <w:kern w:val="21"/>
                <w:szCs w:val="21"/>
                <w:highlight w:val="none"/>
              </w:rPr>
              <w:fldChar w:fldCharType="end"/>
            </w:r>
          </w:p>
        </w:tc>
        <w:tc>
          <w:tcPr>
            <w:tcW w:w="1707" w:type="dxa"/>
            <w:noWrap w:val="0"/>
            <w:tcMar>
              <w:left w:w="28" w:type="dxa"/>
              <w:right w:w="28" w:type="dxa"/>
            </w:tcMar>
            <w:vAlign w:val="center"/>
          </w:tcPr>
          <w:p w14:paraId="5B548FA5">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在建工程</w:t>
            </w:r>
          </w:p>
          <w:p w14:paraId="42769C9D">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排放量（固体废物产生量）</w:t>
            </w:r>
            <w:r>
              <w:rPr>
                <w:rFonts w:hint="eastAsia" w:asciiTheme="minorEastAsia" w:hAnsiTheme="minorEastAsia" w:eastAsiaTheme="minorEastAsia" w:cstheme="minorEastAsia"/>
                <w:snapToGrid w:val="0"/>
                <w:color w:val="auto"/>
                <w:spacing w:val="-6"/>
                <w:kern w:val="21"/>
                <w:szCs w:val="21"/>
                <w:highlight w:val="none"/>
              </w:rPr>
              <w:fldChar w:fldCharType="begin"/>
            </w:r>
            <w:r>
              <w:rPr>
                <w:rFonts w:hint="eastAsia" w:asciiTheme="minorEastAsia" w:hAnsiTheme="minorEastAsia" w:eastAsiaTheme="minorEastAsia" w:cstheme="minorEastAsia"/>
                <w:snapToGrid w:val="0"/>
                <w:color w:val="auto"/>
                <w:spacing w:val="-6"/>
                <w:kern w:val="21"/>
                <w:szCs w:val="21"/>
                <w:highlight w:val="none"/>
              </w:rPr>
              <w:instrText xml:space="preserve"> = 3 \* GB3 \* MERGEFORMAT </w:instrText>
            </w:r>
            <w:r>
              <w:rPr>
                <w:rFonts w:hint="eastAsia" w:asciiTheme="minorEastAsia" w:hAnsiTheme="minorEastAsia" w:eastAsiaTheme="minorEastAsia" w:cstheme="minorEastAsia"/>
                <w:snapToGrid w:val="0"/>
                <w:color w:val="auto"/>
                <w:spacing w:val="-6"/>
                <w:kern w:val="21"/>
                <w:szCs w:val="21"/>
                <w:highlight w:val="none"/>
              </w:rPr>
              <w:fldChar w:fldCharType="separate"/>
            </w:r>
            <w:r>
              <w:rPr>
                <w:rFonts w:hint="eastAsia" w:asciiTheme="minorEastAsia" w:hAnsiTheme="minorEastAsia" w:eastAsiaTheme="minorEastAsia" w:cstheme="minorEastAsia"/>
                <w:color w:val="auto"/>
                <w:kern w:val="2"/>
                <w:szCs w:val="21"/>
                <w:highlight w:val="none"/>
              </w:rPr>
              <w:t>③</w:t>
            </w:r>
            <w:r>
              <w:rPr>
                <w:rFonts w:hint="eastAsia" w:asciiTheme="minorEastAsia" w:hAnsiTheme="minorEastAsia" w:eastAsiaTheme="minorEastAsia" w:cstheme="minorEastAsia"/>
                <w:snapToGrid w:val="0"/>
                <w:color w:val="auto"/>
                <w:spacing w:val="-6"/>
                <w:kern w:val="21"/>
                <w:szCs w:val="21"/>
                <w:highlight w:val="none"/>
              </w:rPr>
              <w:fldChar w:fldCharType="end"/>
            </w:r>
          </w:p>
        </w:tc>
        <w:tc>
          <w:tcPr>
            <w:tcW w:w="1564" w:type="dxa"/>
            <w:noWrap w:val="0"/>
            <w:tcMar>
              <w:left w:w="28" w:type="dxa"/>
              <w:right w:w="28" w:type="dxa"/>
            </w:tcMar>
            <w:vAlign w:val="center"/>
          </w:tcPr>
          <w:p w14:paraId="1BBD6F02">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本项目</w:t>
            </w:r>
          </w:p>
          <w:p w14:paraId="2CD9E5D0">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排放量（固体废物产生量）</w:t>
            </w:r>
            <w:r>
              <w:rPr>
                <w:rFonts w:hint="eastAsia" w:asciiTheme="minorEastAsia" w:hAnsiTheme="minorEastAsia" w:eastAsiaTheme="minorEastAsia" w:cstheme="minorEastAsia"/>
                <w:snapToGrid w:val="0"/>
                <w:color w:val="auto"/>
                <w:spacing w:val="-6"/>
                <w:kern w:val="21"/>
                <w:szCs w:val="21"/>
                <w:highlight w:val="none"/>
              </w:rPr>
              <w:fldChar w:fldCharType="begin"/>
            </w:r>
            <w:r>
              <w:rPr>
                <w:rFonts w:hint="eastAsia" w:asciiTheme="minorEastAsia" w:hAnsiTheme="minorEastAsia" w:eastAsiaTheme="minorEastAsia" w:cstheme="minorEastAsia"/>
                <w:snapToGrid w:val="0"/>
                <w:color w:val="auto"/>
                <w:spacing w:val="-6"/>
                <w:kern w:val="21"/>
                <w:szCs w:val="21"/>
                <w:highlight w:val="none"/>
              </w:rPr>
              <w:instrText xml:space="preserve"> = 4 \* GB3 \* MERGEFORMAT </w:instrText>
            </w:r>
            <w:r>
              <w:rPr>
                <w:rFonts w:hint="eastAsia" w:asciiTheme="minorEastAsia" w:hAnsiTheme="minorEastAsia" w:eastAsiaTheme="minorEastAsia" w:cstheme="minorEastAsia"/>
                <w:snapToGrid w:val="0"/>
                <w:color w:val="auto"/>
                <w:spacing w:val="-6"/>
                <w:kern w:val="21"/>
                <w:szCs w:val="21"/>
                <w:highlight w:val="none"/>
              </w:rPr>
              <w:fldChar w:fldCharType="separate"/>
            </w:r>
            <w:r>
              <w:rPr>
                <w:rFonts w:hint="eastAsia" w:asciiTheme="minorEastAsia" w:hAnsiTheme="minorEastAsia" w:eastAsiaTheme="minorEastAsia" w:cstheme="minorEastAsia"/>
                <w:color w:val="auto"/>
                <w:kern w:val="2"/>
                <w:szCs w:val="21"/>
                <w:highlight w:val="none"/>
              </w:rPr>
              <w:t>④</w:t>
            </w:r>
            <w:r>
              <w:rPr>
                <w:rFonts w:hint="eastAsia" w:asciiTheme="minorEastAsia" w:hAnsiTheme="minorEastAsia" w:eastAsiaTheme="minorEastAsia" w:cstheme="minorEastAsia"/>
                <w:snapToGrid w:val="0"/>
                <w:color w:val="auto"/>
                <w:spacing w:val="-6"/>
                <w:kern w:val="21"/>
                <w:szCs w:val="21"/>
                <w:highlight w:val="none"/>
              </w:rPr>
              <w:fldChar w:fldCharType="end"/>
            </w:r>
          </w:p>
        </w:tc>
        <w:tc>
          <w:tcPr>
            <w:tcW w:w="1767" w:type="dxa"/>
            <w:noWrap w:val="0"/>
            <w:tcMar>
              <w:left w:w="28" w:type="dxa"/>
              <w:right w:w="28" w:type="dxa"/>
            </w:tcMar>
            <w:vAlign w:val="center"/>
          </w:tcPr>
          <w:p w14:paraId="6D3E3B11">
            <w:pPr>
              <w:pStyle w:val="75"/>
              <w:spacing w:beforeLines="0" w:afterLines="0" w:line="240" w:lineRule="auto"/>
              <w:rPr>
                <w:rFonts w:hint="eastAsia" w:asciiTheme="minorEastAsia" w:hAnsiTheme="minorEastAsia" w:eastAsiaTheme="minorEastAsia" w:cstheme="minorEastAsia"/>
                <w:snapToGrid w:val="0"/>
                <w:color w:val="auto"/>
                <w:spacing w:val="-16"/>
                <w:kern w:val="21"/>
                <w:szCs w:val="21"/>
                <w:highlight w:val="none"/>
              </w:rPr>
            </w:pPr>
            <w:r>
              <w:rPr>
                <w:rFonts w:hint="eastAsia" w:asciiTheme="minorEastAsia" w:hAnsiTheme="minorEastAsia" w:eastAsiaTheme="minorEastAsia" w:cstheme="minorEastAsia"/>
                <w:snapToGrid w:val="0"/>
                <w:color w:val="auto"/>
                <w:spacing w:val="-16"/>
                <w:kern w:val="21"/>
                <w:szCs w:val="21"/>
                <w:highlight w:val="none"/>
              </w:rPr>
              <w:t>以新带老削减量</w:t>
            </w:r>
          </w:p>
          <w:p w14:paraId="11054C1C">
            <w:pPr>
              <w:pStyle w:val="75"/>
              <w:spacing w:beforeLines="0" w:afterLines="0" w:line="240" w:lineRule="auto"/>
              <w:rPr>
                <w:rFonts w:hint="eastAsia" w:asciiTheme="minorEastAsia" w:hAnsiTheme="minorEastAsia" w:eastAsiaTheme="minorEastAsia" w:cstheme="minorEastAsia"/>
                <w:snapToGrid w:val="0"/>
                <w:color w:val="auto"/>
                <w:spacing w:val="-16"/>
                <w:kern w:val="21"/>
                <w:szCs w:val="21"/>
                <w:highlight w:val="none"/>
              </w:rPr>
            </w:pPr>
            <w:r>
              <w:rPr>
                <w:rFonts w:hint="eastAsia" w:asciiTheme="minorEastAsia" w:hAnsiTheme="minorEastAsia" w:eastAsiaTheme="minorEastAsia" w:cstheme="minorEastAsia"/>
                <w:snapToGrid w:val="0"/>
                <w:color w:val="auto"/>
                <w:spacing w:val="-16"/>
                <w:kern w:val="21"/>
                <w:szCs w:val="21"/>
                <w:highlight w:val="none"/>
              </w:rPr>
              <w:t>（新建项目不填）</w:t>
            </w:r>
            <w:r>
              <w:rPr>
                <w:rFonts w:hint="eastAsia" w:asciiTheme="minorEastAsia" w:hAnsiTheme="minorEastAsia" w:eastAsiaTheme="minorEastAsia" w:cstheme="minorEastAsia"/>
                <w:snapToGrid w:val="0"/>
                <w:color w:val="auto"/>
                <w:spacing w:val="-16"/>
                <w:kern w:val="21"/>
                <w:szCs w:val="21"/>
                <w:highlight w:val="none"/>
              </w:rPr>
              <w:fldChar w:fldCharType="begin"/>
            </w:r>
            <w:r>
              <w:rPr>
                <w:rFonts w:hint="eastAsia" w:asciiTheme="minorEastAsia" w:hAnsiTheme="minorEastAsia" w:eastAsiaTheme="minorEastAsia" w:cstheme="minorEastAsia"/>
                <w:snapToGrid w:val="0"/>
                <w:color w:val="auto"/>
                <w:spacing w:val="-16"/>
                <w:kern w:val="21"/>
                <w:szCs w:val="21"/>
                <w:highlight w:val="none"/>
              </w:rPr>
              <w:instrText xml:space="preserve"> = 5 \* GB3 \* MERGEFORMAT </w:instrText>
            </w:r>
            <w:r>
              <w:rPr>
                <w:rFonts w:hint="eastAsia" w:asciiTheme="minorEastAsia" w:hAnsiTheme="minorEastAsia" w:eastAsiaTheme="minorEastAsia" w:cstheme="minorEastAsia"/>
                <w:snapToGrid w:val="0"/>
                <w:color w:val="auto"/>
                <w:spacing w:val="-16"/>
                <w:kern w:val="21"/>
                <w:szCs w:val="21"/>
                <w:highlight w:val="none"/>
              </w:rPr>
              <w:fldChar w:fldCharType="separate"/>
            </w:r>
            <w:r>
              <w:rPr>
                <w:rFonts w:hint="eastAsia" w:asciiTheme="minorEastAsia" w:hAnsiTheme="minorEastAsia" w:eastAsiaTheme="minorEastAsia" w:cstheme="minorEastAsia"/>
                <w:color w:val="auto"/>
                <w:kern w:val="2"/>
                <w:szCs w:val="21"/>
                <w:highlight w:val="none"/>
              </w:rPr>
              <w:t>⑤</w:t>
            </w:r>
            <w:r>
              <w:rPr>
                <w:rFonts w:hint="eastAsia" w:asciiTheme="minorEastAsia" w:hAnsiTheme="minorEastAsia" w:eastAsiaTheme="minorEastAsia" w:cstheme="minorEastAsia"/>
                <w:snapToGrid w:val="0"/>
                <w:color w:val="auto"/>
                <w:spacing w:val="-16"/>
                <w:kern w:val="21"/>
                <w:szCs w:val="21"/>
                <w:highlight w:val="none"/>
              </w:rPr>
              <w:fldChar w:fldCharType="end"/>
            </w:r>
          </w:p>
        </w:tc>
        <w:tc>
          <w:tcPr>
            <w:tcW w:w="1574" w:type="dxa"/>
            <w:noWrap w:val="0"/>
            <w:tcMar>
              <w:left w:w="28" w:type="dxa"/>
              <w:right w:w="28" w:type="dxa"/>
            </w:tcMar>
            <w:vAlign w:val="center"/>
          </w:tcPr>
          <w:p w14:paraId="5CFD0002">
            <w:pPr>
              <w:pStyle w:val="75"/>
              <w:spacing w:beforeLines="0" w:afterLines="0" w:line="240" w:lineRule="auto"/>
              <w:rPr>
                <w:rFonts w:hint="eastAsia" w:asciiTheme="minorEastAsia" w:hAnsiTheme="minorEastAsia" w:eastAsiaTheme="minorEastAsia" w:cstheme="minorEastAsia"/>
                <w:snapToGrid w:val="0"/>
                <w:color w:val="auto"/>
                <w:spacing w:val="-16"/>
                <w:kern w:val="21"/>
                <w:szCs w:val="21"/>
                <w:highlight w:val="none"/>
              </w:rPr>
            </w:pPr>
            <w:r>
              <w:rPr>
                <w:rFonts w:hint="eastAsia" w:asciiTheme="minorEastAsia" w:hAnsiTheme="minorEastAsia" w:eastAsiaTheme="minorEastAsia" w:cstheme="minorEastAsia"/>
                <w:snapToGrid w:val="0"/>
                <w:color w:val="auto"/>
                <w:spacing w:val="-16"/>
                <w:kern w:val="21"/>
                <w:szCs w:val="21"/>
                <w:highlight w:val="none"/>
              </w:rPr>
              <w:t>本项目建成后</w:t>
            </w:r>
          </w:p>
          <w:p w14:paraId="50D0175A">
            <w:pPr>
              <w:pStyle w:val="75"/>
              <w:spacing w:beforeLines="0" w:afterLines="0" w:line="240" w:lineRule="auto"/>
              <w:rPr>
                <w:rFonts w:hint="eastAsia" w:asciiTheme="minorEastAsia" w:hAnsiTheme="minorEastAsia" w:eastAsiaTheme="minorEastAsia" w:cstheme="minorEastAsia"/>
                <w:snapToGrid w:val="0"/>
                <w:color w:val="auto"/>
                <w:spacing w:val="-16"/>
                <w:kern w:val="21"/>
                <w:szCs w:val="21"/>
                <w:highlight w:val="none"/>
              </w:rPr>
            </w:pPr>
            <w:r>
              <w:rPr>
                <w:rFonts w:hint="eastAsia" w:asciiTheme="minorEastAsia" w:hAnsiTheme="minorEastAsia" w:eastAsiaTheme="minorEastAsia" w:cstheme="minorEastAsia"/>
                <w:snapToGrid w:val="0"/>
                <w:color w:val="auto"/>
                <w:spacing w:val="-16"/>
                <w:kern w:val="21"/>
                <w:szCs w:val="21"/>
                <w:highlight w:val="none"/>
              </w:rPr>
              <w:t>全厂排放量（固体废物产生量）</w:t>
            </w:r>
            <w:r>
              <w:rPr>
                <w:rFonts w:hint="eastAsia" w:asciiTheme="minorEastAsia" w:hAnsiTheme="minorEastAsia" w:eastAsiaTheme="minorEastAsia" w:cstheme="minorEastAsia"/>
                <w:snapToGrid w:val="0"/>
                <w:color w:val="auto"/>
                <w:spacing w:val="-16"/>
                <w:kern w:val="21"/>
                <w:szCs w:val="21"/>
                <w:highlight w:val="none"/>
              </w:rPr>
              <w:fldChar w:fldCharType="begin"/>
            </w:r>
            <w:r>
              <w:rPr>
                <w:rFonts w:hint="eastAsia" w:asciiTheme="minorEastAsia" w:hAnsiTheme="minorEastAsia" w:eastAsiaTheme="minorEastAsia" w:cstheme="minorEastAsia"/>
                <w:snapToGrid w:val="0"/>
                <w:color w:val="auto"/>
                <w:spacing w:val="-16"/>
                <w:kern w:val="21"/>
                <w:szCs w:val="21"/>
                <w:highlight w:val="none"/>
              </w:rPr>
              <w:instrText xml:space="preserve"> = 6 \* GB3 \* MERGEFORMAT </w:instrText>
            </w:r>
            <w:r>
              <w:rPr>
                <w:rFonts w:hint="eastAsia" w:asciiTheme="minorEastAsia" w:hAnsiTheme="minorEastAsia" w:eastAsiaTheme="minorEastAsia" w:cstheme="minorEastAsia"/>
                <w:snapToGrid w:val="0"/>
                <w:color w:val="auto"/>
                <w:spacing w:val="-16"/>
                <w:kern w:val="21"/>
                <w:szCs w:val="21"/>
                <w:highlight w:val="none"/>
              </w:rPr>
              <w:fldChar w:fldCharType="separate"/>
            </w:r>
            <w:r>
              <w:rPr>
                <w:rFonts w:hint="eastAsia" w:asciiTheme="minorEastAsia" w:hAnsiTheme="minorEastAsia" w:eastAsiaTheme="minorEastAsia" w:cstheme="minorEastAsia"/>
                <w:color w:val="auto"/>
                <w:kern w:val="2"/>
                <w:szCs w:val="21"/>
                <w:highlight w:val="none"/>
              </w:rPr>
              <w:t>⑥</w:t>
            </w:r>
            <w:r>
              <w:rPr>
                <w:rFonts w:hint="eastAsia" w:asciiTheme="minorEastAsia" w:hAnsiTheme="minorEastAsia" w:eastAsiaTheme="minorEastAsia" w:cstheme="minorEastAsia"/>
                <w:snapToGrid w:val="0"/>
                <w:color w:val="auto"/>
                <w:spacing w:val="-16"/>
                <w:kern w:val="21"/>
                <w:szCs w:val="21"/>
                <w:highlight w:val="none"/>
              </w:rPr>
              <w:fldChar w:fldCharType="end"/>
            </w:r>
          </w:p>
        </w:tc>
        <w:tc>
          <w:tcPr>
            <w:tcW w:w="1220" w:type="dxa"/>
            <w:noWrap w:val="0"/>
            <w:tcMar>
              <w:left w:w="28" w:type="dxa"/>
              <w:right w:w="28" w:type="dxa"/>
            </w:tcMar>
            <w:vAlign w:val="center"/>
          </w:tcPr>
          <w:p w14:paraId="60675E35">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t>变化量</w:t>
            </w:r>
          </w:p>
          <w:p w14:paraId="7BCCA72A">
            <w:pPr>
              <w:pStyle w:val="75"/>
              <w:spacing w:beforeLines="0" w:afterLines="0" w:line="240" w:lineRule="auto"/>
              <w:rPr>
                <w:rFonts w:hint="eastAsia" w:asciiTheme="minorEastAsia" w:hAnsiTheme="minorEastAsia" w:eastAsiaTheme="minorEastAsia" w:cstheme="minorEastAsia"/>
                <w:snapToGrid w:val="0"/>
                <w:color w:val="auto"/>
                <w:spacing w:val="-6"/>
                <w:kern w:val="21"/>
                <w:szCs w:val="21"/>
                <w:highlight w:val="none"/>
              </w:rPr>
            </w:pPr>
            <w:r>
              <w:rPr>
                <w:rFonts w:hint="eastAsia" w:asciiTheme="minorEastAsia" w:hAnsiTheme="minorEastAsia" w:eastAsiaTheme="minorEastAsia" w:cstheme="minorEastAsia"/>
                <w:snapToGrid w:val="0"/>
                <w:color w:val="auto"/>
                <w:spacing w:val="-6"/>
                <w:kern w:val="21"/>
                <w:szCs w:val="21"/>
                <w:highlight w:val="none"/>
              </w:rPr>
              <w:fldChar w:fldCharType="begin"/>
            </w:r>
            <w:r>
              <w:rPr>
                <w:rFonts w:hint="eastAsia" w:asciiTheme="minorEastAsia" w:hAnsiTheme="minorEastAsia" w:eastAsiaTheme="minorEastAsia" w:cstheme="minorEastAsia"/>
                <w:snapToGrid w:val="0"/>
                <w:color w:val="auto"/>
                <w:spacing w:val="-6"/>
                <w:kern w:val="21"/>
                <w:szCs w:val="21"/>
                <w:highlight w:val="none"/>
              </w:rPr>
              <w:instrText xml:space="preserve"> = 7 \* GB3 \* MERGEFORMAT </w:instrText>
            </w:r>
            <w:r>
              <w:rPr>
                <w:rFonts w:hint="eastAsia" w:asciiTheme="minorEastAsia" w:hAnsiTheme="minorEastAsia" w:eastAsiaTheme="minorEastAsia" w:cstheme="minorEastAsia"/>
                <w:snapToGrid w:val="0"/>
                <w:color w:val="auto"/>
                <w:spacing w:val="-6"/>
                <w:kern w:val="21"/>
                <w:szCs w:val="21"/>
                <w:highlight w:val="none"/>
              </w:rPr>
              <w:fldChar w:fldCharType="separate"/>
            </w:r>
            <w:r>
              <w:rPr>
                <w:rFonts w:hint="eastAsia" w:asciiTheme="minorEastAsia" w:hAnsiTheme="minorEastAsia" w:eastAsiaTheme="minorEastAsia" w:cstheme="minorEastAsia"/>
                <w:color w:val="auto"/>
                <w:kern w:val="2"/>
                <w:szCs w:val="21"/>
                <w:highlight w:val="none"/>
              </w:rPr>
              <w:t>⑦</w:t>
            </w:r>
            <w:r>
              <w:rPr>
                <w:rFonts w:hint="eastAsia" w:asciiTheme="minorEastAsia" w:hAnsiTheme="minorEastAsia" w:eastAsiaTheme="minorEastAsia" w:cstheme="minorEastAsia"/>
                <w:snapToGrid w:val="0"/>
                <w:color w:val="auto"/>
                <w:spacing w:val="-6"/>
                <w:kern w:val="21"/>
                <w:szCs w:val="21"/>
                <w:highlight w:val="none"/>
              </w:rPr>
              <w:fldChar w:fldCharType="end"/>
            </w:r>
          </w:p>
        </w:tc>
      </w:tr>
      <w:tr w14:paraId="49464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noWrap w:val="0"/>
            <w:vAlign w:val="center"/>
          </w:tcPr>
          <w:p w14:paraId="429582C4">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r>
              <w:rPr>
                <w:rFonts w:hint="eastAsia" w:asciiTheme="minorEastAsia" w:hAnsiTheme="minorEastAsia" w:eastAsiaTheme="minorEastAsia" w:cstheme="minorEastAsia"/>
                <w:snapToGrid w:val="0"/>
                <w:color w:val="auto"/>
                <w:kern w:val="21"/>
                <w:szCs w:val="21"/>
                <w:highlight w:val="none"/>
              </w:rPr>
              <w:t>废气</w:t>
            </w:r>
          </w:p>
        </w:tc>
        <w:tc>
          <w:tcPr>
            <w:tcW w:w="1422" w:type="dxa"/>
            <w:noWrap w:val="0"/>
            <w:vAlign w:val="center"/>
          </w:tcPr>
          <w:p w14:paraId="45FD742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颗粒物</w:t>
            </w:r>
          </w:p>
        </w:tc>
        <w:tc>
          <w:tcPr>
            <w:tcW w:w="1707" w:type="dxa"/>
            <w:noWrap w:val="0"/>
            <w:vAlign w:val="center"/>
          </w:tcPr>
          <w:p w14:paraId="4858292F">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482885C9">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066A3E38">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11655C8F">
            <w:pPr>
              <w:pStyle w:val="75"/>
              <w:spacing w:beforeLines="0" w:afterLines="0" w:line="240" w:lineRule="auto"/>
              <w:rPr>
                <w:rFonts w:hint="default"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23D852BD">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6E2B746F">
            <w:pPr>
              <w:pStyle w:val="75"/>
              <w:spacing w:beforeLines="0" w:afterLines="0" w:line="240" w:lineRule="auto"/>
              <w:rPr>
                <w:rFonts w:hint="default"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35FBE0A3">
            <w:pPr>
              <w:pStyle w:val="75"/>
              <w:spacing w:beforeLines="0" w:afterLines="0" w:line="240" w:lineRule="auto"/>
              <w:rPr>
                <w:rFonts w:hint="default" w:asciiTheme="minorEastAsia" w:hAnsiTheme="minorEastAsia" w:eastAsiaTheme="minorEastAsia" w:cstheme="minorEastAsia"/>
                <w:snapToGrid w:val="0"/>
                <w:color w:val="auto"/>
                <w:kern w:val="21"/>
                <w:szCs w:val="21"/>
                <w:highlight w:val="none"/>
                <w:lang w:val="en-US" w:eastAsia="zh-CN"/>
              </w:rPr>
            </w:pPr>
          </w:p>
        </w:tc>
      </w:tr>
      <w:tr w14:paraId="79E6B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vMerge w:val="restart"/>
            <w:noWrap w:val="0"/>
            <w:vAlign w:val="center"/>
          </w:tcPr>
          <w:p w14:paraId="6D43D62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r>
              <w:rPr>
                <w:rFonts w:hint="eastAsia" w:asciiTheme="minorEastAsia" w:hAnsiTheme="minorEastAsia" w:eastAsiaTheme="minorEastAsia" w:cstheme="minorEastAsia"/>
                <w:snapToGrid w:val="0"/>
                <w:color w:val="auto"/>
                <w:kern w:val="21"/>
                <w:szCs w:val="21"/>
                <w:highlight w:val="none"/>
              </w:rPr>
              <w:t>废水</w:t>
            </w:r>
          </w:p>
        </w:tc>
        <w:tc>
          <w:tcPr>
            <w:tcW w:w="1422" w:type="dxa"/>
            <w:noWrap w:val="0"/>
            <w:vAlign w:val="center"/>
          </w:tcPr>
          <w:p w14:paraId="5B35C0B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COD</w:t>
            </w:r>
          </w:p>
        </w:tc>
        <w:tc>
          <w:tcPr>
            <w:tcW w:w="1707" w:type="dxa"/>
            <w:noWrap w:val="0"/>
            <w:vAlign w:val="center"/>
          </w:tcPr>
          <w:p w14:paraId="1FE5C53C">
            <w:pPr>
              <w:pStyle w:val="75"/>
              <w:spacing w:beforeLines="0" w:afterLines="0" w:line="240" w:lineRule="auto"/>
              <w:rPr>
                <w:rFonts w:hint="default"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7F05ED10">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0E8C990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364FC417">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51C9216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6BE58F8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02ABC11F">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02946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vMerge w:val="continue"/>
            <w:noWrap w:val="0"/>
            <w:vAlign w:val="center"/>
          </w:tcPr>
          <w:p w14:paraId="126CFAEE">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p>
        </w:tc>
        <w:tc>
          <w:tcPr>
            <w:tcW w:w="1422" w:type="dxa"/>
            <w:noWrap w:val="0"/>
            <w:vAlign w:val="center"/>
          </w:tcPr>
          <w:p w14:paraId="3596F2D3">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氨氮</w:t>
            </w:r>
          </w:p>
        </w:tc>
        <w:tc>
          <w:tcPr>
            <w:tcW w:w="1707" w:type="dxa"/>
            <w:noWrap w:val="0"/>
            <w:vAlign w:val="center"/>
          </w:tcPr>
          <w:p w14:paraId="42BC55B7">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725CC68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2A8748C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2586EEA7">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48102F55">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4D23718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292ED4F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3AC16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vMerge w:val="restart"/>
            <w:noWrap w:val="0"/>
            <w:vAlign w:val="center"/>
          </w:tcPr>
          <w:p w14:paraId="3BD3EC4E">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r>
              <w:rPr>
                <w:rFonts w:hint="eastAsia" w:asciiTheme="minorEastAsia" w:hAnsiTheme="minorEastAsia" w:eastAsiaTheme="minorEastAsia" w:cstheme="minorEastAsia"/>
                <w:snapToGrid w:val="0"/>
                <w:color w:val="auto"/>
                <w:kern w:val="21"/>
                <w:szCs w:val="21"/>
                <w:highlight w:val="none"/>
                <w:lang w:val="en-US" w:eastAsia="zh-CN"/>
              </w:rPr>
              <w:t>一般固体</w:t>
            </w:r>
            <w:r>
              <w:rPr>
                <w:rFonts w:hint="eastAsia" w:asciiTheme="minorEastAsia" w:hAnsiTheme="minorEastAsia" w:eastAsiaTheme="minorEastAsia" w:cstheme="minorEastAsia"/>
                <w:snapToGrid w:val="0"/>
                <w:color w:val="auto"/>
                <w:kern w:val="21"/>
                <w:szCs w:val="21"/>
                <w:highlight w:val="none"/>
              </w:rPr>
              <w:t>废物</w:t>
            </w:r>
          </w:p>
        </w:tc>
        <w:tc>
          <w:tcPr>
            <w:tcW w:w="1422" w:type="dxa"/>
            <w:noWrap w:val="0"/>
            <w:vAlign w:val="center"/>
          </w:tcPr>
          <w:p w14:paraId="7F56E99D">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生活垃圾</w:t>
            </w:r>
          </w:p>
        </w:tc>
        <w:tc>
          <w:tcPr>
            <w:tcW w:w="1707" w:type="dxa"/>
            <w:noWrap w:val="0"/>
            <w:vAlign w:val="center"/>
          </w:tcPr>
          <w:p w14:paraId="703D136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633EE7F3">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1EF51392">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62A00D48">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34A81595">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5FDDE0E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3F0A32D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52B6F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93" w:type="dxa"/>
            <w:vMerge w:val="continue"/>
            <w:noWrap w:val="0"/>
            <w:vAlign w:val="center"/>
          </w:tcPr>
          <w:p w14:paraId="5FB5027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p>
        </w:tc>
        <w:tc>
          <w:tcPr>
            <w:tcW w:w="1422" w:type="dxa"/>
            <w:noWrap w:val="0"/>
            <w:vAlign w:val="center"/>
          </w:tcPr>
          <w:p w14:paraId="5A0AC30F">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布袋除尘器收集粉尘</w:t>
            </w:r>
          </w:p>
        </w:tc>
        <w:tc>
          <w:tcPr>
            <w:tcW w:w="1707" w:type="dxa"/>
            <w:noWrap w:val="0"/>
            <w:vAlign w:val="center"/>
          </w:tcPr>
          <w:p w14:paraId="284B898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380BBD4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098D728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1D539DD2">
            <w:pPr>
              <w:pStyle w:val="75"/>
              <w:spacing w:beforeLines="0" w:afterLines="0" w:line="240" w:lineRule="auto"/>
              <w:rPr>
                <w:rFonts w:hint="default"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2B2DC124">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38474560">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07975557">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64871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vMerge w:val="continue"/>
            <w:noWrap w:val="0"/>
            <w:vAlign w:val="center"/>
          </w:tcPr>
          <w:p w14:paraId="736554ED">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p>
        </w:tc>
        <w:tc>
          <w:tcPr>
            <w:tcW w:w="1422" w:type="dxa"/>
            <w:noWrap w:val="0"/>
            <w:vAlign w:val="center"/>
          </w:tcPr>
          <w:p w14:paraId="7B5C191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废金属</w:t>
            </w:r>
          </w:p>
        </w:tc>
        <w:tc>
          <w:tcPr>
            <w:tcW w:w="1707" w:type="dxa"/>
            <w:noWrap w:val="0"/>
            <w:vAlign w:val="center"/>
          </w:tcPr>
          <w:p w14:paraId="5320D127">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03D84163">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13304AB8">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6E1D7FC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43937D48">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3EA039BA">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16FCE2E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6F454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vMerge w:val="continue"/>
            <w:noWrap w:val="0"/>
            <w:vAlign w:val="center"/>
          </w:tcPr>
          <w:p w14:paraId="4EC56E03">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p>
        </w:tc>
        <w:tc>
          <w:tcPr>
            <w:tcW w:w="1422" w:type="dxa"/>
            <w:noWrap w:val="0"/>
            <w:vAlign w:val="center"/>
          </w:tcPr>
          <w:p w14:paraId="1248D8B3">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筛分泥砂</w:t>
            </w:r>
          </w:p>
        </w:tc>
        <w:tc>
          <w:tcPr>
            <w:tcW w:w="1707" w:type="dxa"/>
            <w:noWrap w:val="0"/>
            <w:vAlign w:val="center"/>
          </w:tcPr>
          <w:p w14:paraId="64452A5E">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3C9C937E">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3CCEB182">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4A985C54">
            <w:pPr>
              <w:pStyle w:val="75"/>
              <w:spacing w:beforeLines="0" w:afterLines="0" w:line="240" w:lineRule="auto"/>
              <w:rPr>
                <w:rFonts w:hint="default"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6071CABE">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11B07A54">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1361C19D">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0A7B5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3" w:type="dxa"/>
            <w:vMerge w:val="restart"/>
            <w:noWrap w:val="0"/>
            <w:vAlign w:val="center"/>
          </w:tcPr>
          <w:p w14:paraId="013DB4C4">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r>
              <w:rPr>
                <w:rFonts w:hint="eastAsia" w:asciiTheme="minorEastAsia" w:hAnsiTheme="minorEastAsia" w:eastAsiaTheme="minorEastAsia" w:cstheme="minorEastAsia"/>
                <w:snapToGrid w:val="0"/>
                <w:color w:val="auto"/>
                <w:kern w:val="21"/>
                <w:szCs w:val="21"/>
                <w:highlight w:val="none"/>
                <w:lang w:val="en-US" w:eastAsia="zh-CN"/>
              </w:rPr>
              <w:t>危险废物</w:t>
            </w:r>
          </w:p>
        </w:tc>
        <w:tc>
          <w:tcPr>
            <w:tcW w:w="1422" w:type="dxa"/>
            <w:noWrap w:val="0"/>
            <w:vAlign w:val="center"/>
          </w:tcPr>
          <w:p w14:paraId="79A8366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废机油</w:t>
            </w:r>
          </w:p>
        </w:tc>
        <w:tc>
          <w:tcPr>
            <w:tcW w:w="1707" w:type="dxa"/>
            <w:noWrap w:val="0"/>
            <w:vAlign w:val="center"/>
          </w:tcPr>
          <w:p w14:paraId="291EDBC9">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4545764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17F514B9">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510CE76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6F11B6A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762935C0">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3FE9233E">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4F798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93" w:type="dxa"/>
            <w:vMerge w:val="continue"/>
            <w:noWrap w:val="0"/>
            <w:vAlign w:val="center"/>
          </w:tcPr>
          <w:p w14:paraId="2D875298">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p>
        </w:tc>
        <w:tc>
          <w:tcPr>
            <w:tcW w:w="1422" w:type="dxa"/>
            <w:noWrap w:val="0"/>
            <w:vAlign w:val="center"/>
          </w:tcPr>
          <w:p w14:paraId="664B0D60">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废油桶</w:t>
            </w:r>
          </w:p>
        </w:tc>
        <w:tc>
          <w:tcPr>
            <w:tcW w:w="1707" w:type="dxa"/>
            <w:noWrap w:val="0"/>
            <w:vAlign w:val="center"/>
          </w:tcPr>
          <w:p w14:paraId="4E3BBE0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7C3174C0">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2FCD2BF2">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0677D91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548632E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74544582">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5AABDE4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r w14:paraId="55FF7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93" w:type="dxa"/>
            <w:vMerge w:val="continue"/>
            <w:noWrap w:val="0"/>
            <w:vAlign w:val="center"/>
          </w:tcPr>
          <w:p w14:paraId="3260E1BC">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rPr>
            </w:pPr>
          </w:p>
        </w:tc>
        <w:tc>
          <w:tcPr>
            <w:tcW w:w="1422" w:type="dxa"/>
            <w:noWrap w:val="0"/>
            <w:vAlign w:val="center"/>
          </w:tcPr>
          <w:p w14:paraId="3E88DF3D">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r>
              <w:rPr>
                <w:rFonts w:hint="eastAsia" w:asciiTheme="minorEastAsia" w:hAnsiTheme="minorEastAsia" w:eastAsiaTheme="minorEastAsia" w:cstheme="minorEastAsia"/>
                <w:snapToGrid w:val="0"/>
                <w:color w:val="auto"/>
                <w:kern w:val="21"/>
                <w:szCs w:val="21"/>
                <w:highlight w:val="none"/>
                <w:lang w:val="en-US" w:eastAsia="zh-CN"/>
              </w:rPr>
              <w:t>废含油抹布和手套</w:t>
            </w:r>
          </w:p>
        </w:tc>
        <w:tc>
          <w:tcPr>
            <w:tcW w:w="1707" w:type="dxa"/>
            <w:noWrap w:val="0"/>
            <w:vAlign w:val="center"/>
          </w:tcPr>
          <w:p w14:paraId="34362171">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80" w:type="dxa"/>
            <w:noWrap w:val="0"/>
            <w:vAlign w:val="center"/>
          </w:tcPr>
          <w:p w14:paraId="29C22A8D">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07" w:type="dxa"/>
            <w:noWrap w:val="0"/>
            <w:vAlign w:val="center"/>
          </w:tcPr>
          <w:p w14:paraId="35C0C1A2">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64" w:type="dxa"/>
            <w:noWrap w:val="0"/>
            <w:vAlign w:val="center"/>
          </w:tcPr>
          <w:p w14:paraId="012E2059">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767" w:type="dxa"/>
            <w:noWrap w:val="0"/>
            <w:vAlign w:val="center"/>
          </w:tcPr>
          <w:p w14:paraId="68521376">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574" w:type="dxa"/>
            <w:noWrap w:val="0"/>
            <w:vAlign w:val="center"/>
          </w:tcPr>
          <w:p w14:paraId="69931B1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c>
          <w:tcPr>
            <w:tcW w:w="1220" w:type="dxa"/>
            <w:noWrap w:val="0"/>
            <w:vAlign w:val="center"/>
          </w:tcPr>
          <w:p w14:paraId="0592D7AB">
            <w:pPr>
              <w:pStyle w:val="75"/>
              <w:spacing w:beforeLines="0" w:afterLines="0" w:line="240" w:lineRule="auto"/>
              <w:rPr>
                <w:rFonts w:hint="eastAsia" w:asciiTheme="minorEastAsia" w:hAnsiTheme="minorEastAsia" w:eastAsiaTheme="minorEastAsia" w:cstheme="minorEastAsia"/>
                <w:snapToGrid w:val="0"/>
                <w:color w:val="auto"/>
                <w:kern w:val="21"/>
                <w:szCs w:val="21"/>
                <w:highlight w:val="none"/>
                <w:lang w:val="en-US" w:eastAsia="zh-CN"/>
              </w:rPr>
            </w:pPr>
          </w:p>
        </w:tc>
      </w:tr>
    </w:tbl>
    <w:p w14:paraId="72A6ADC4">
      <w:pPr>
        <w:pStyle w:val="75"/>
        <w:spacing w:before="312" w:beforeLines="100" w:after="0" w:afterLines="0" w:line="240" w:lineRule="auto"/>
        <w:jc w:val="left"/>
        <w:rPr>
          <w:rFonts w:hAnsi="宋体"/>
          <w:snapToGrid w:val="0"/>
          <w:color w:val="auto"/>
          <w:spacing w:val="-6"/>
          <w:kern w:val="21"/>
          <w:highlight w:val="none"/>
        </w:rPr>
      </w:pPr>
      <w:r>
        <w:rPr>
          <w:rFonts w:hint="eastAsia" w:hAnsi="宋体"/>
          <w:snapToGrid w:val="0"/>
          <w:color w:val="auto"/>
          <w:kern w:val="21"/>
          <w:highlight w:val="none"/>
        </w:rPr>
        <w:t>注：</w:t>
      </w:r>
      <w:r>
        <w:rPr>
          <w:rFonts w:hAnsi="宋体"/>
          <w:snapToGrid w:val="0"/>
          <w:color w:val="auto"/>
          <w:spacing w:val="-16"/>
          <w:kern w:val="21"/>
          <w:highlight w:val="none"/>
        </w:rPr>
        <w:fldChar w:fldCharType="begin"/>
      </w:r>
      <w:r>
        <w:rPr>
          <w:rFonts w:hAnsi="宋体"/>
          <w:snapToGrid w:val="0"/>
          <w:color w:val="auto"/>
          <w:spacing w:val="-16"/>
          <w:kern w:val="21"/>
          <w:highlight w:val="none"/>
        </w:rPr>
        <w:instrText xml:space="preserve"> = 6 \* GB3 \* MERGEFORMAT </w:instrText>
      </w:r>
      <w:r>
        <w:rPr>
          <w:rFonts w:hAnsi="宋体"/>
          <w:snapToGrid w:val="0"/>
          <w:color w:val="auto"/>
          <w:spacing w:val="-16"/>
          <w:kern w:val="21"/>
          <w:highlight w:val="none"/>
        </w:rPr>
        <w:fldChar w:fldCharType="separate"/>
      </w:r>
      <w:r>
        <w:rPr>
          <w:rFonts w:hint="eastAsia" w:hAnsi="宋体"/>
          <w:color w:val="auto"/>
          <w:highlight w:val="none"/>
        </w:rPr>
        <w:t>⑥</w:t>
      </w:r>
      <w:r>
        <w:rPr>
          <w:rFonts w:hAnsi="宋体"/>
          <w:snapToGrid w:val="0"/>
          <w:color w:val="auto"/>
          <w:spacing w:val="-16"/>
          <w:kern w:val="21"/>
          <w:highlight w:val="none"/>
        </w:rPr>
        <w:fldChar w:fldCharType="end"/>
      </w:r>
      <w:r>
        <w:rPr>
          <w:rFonts w:hAnsi="宋体"/>
          <w:snapToGrid w:val="0"/>
          <w:color w:val="auto"/>
          <w:spacing w:val="-16"/>
          <w:kern w:val="21"/>
          <w:highlight w:val="none"/>
        </w:rPr>
        <w:t>=</w:t>
      </w:r>
      <w:r>
        <w:rPr>
          <w:rFonts w:hAnsi="宋体"/>
          <w:snapToGrid w:val="0"/>
          <w:color w:val="auto"/>
          <w:spacing w:val="-6"/>
          <w:kern w:val="21"/>
          <w:highlight w:val="none"/>
        </w:rPr>
        <w:fldChar w:fldCharType="begin"/>
      </w:r>
      <w:r>
        <w:rPr>
          <w:rFonts w:hAnsi="宋体"/>
          <w:snapToGrid w:val="0"/>
          <w:color w:val="auto"/>
          <w:spacing w:val="-6"/>
          <w:kern w:val="21"/>
          <w:highlight w:val="none"/>
        </w:rPr>
        <w:instrText xml:space="preserve"> = 1 \* GB3 \* MERGEFORMAT </w:instrText>
      </w:r>
      <w:r>
        <w:rPr>
          <w:rFonts w:hAnsi="宋体"/>
          <w:snapToGrid w:val="0"/>
          <w:color w:val="auto"/>
          <w:spacing w:val="-6"/>
          <w:kern w:val="21"/>
          <w:highlight w:val="none"/>
        </w:rPr>
        <w:fldChar w:fldCharType="separate"/>
      </w:r>
      <w:r>
        <w:rPr>
          <w:rFonts w:hint="eastAsia" w:hAnsi="宋体"/>
          <w:color w:val="auto"/>
          <w:highlight w:val="none"/>
        </w:rPr>
        <w:t>①</w:t>
      </w:r>
      <w:r>
        <w:rPr>
          <w:rFonts w:hAnsi="宋体"/>
          <w:snapToGrid w:val="0"/>
          <w:color w:val="auto"/>
          <w:spacing w:val="-6"/>
          <w:kern w:val="21"/>
          <w:highlight w:val="none"/>
        </w:rPr>
        <w:fldChar w:fldCharType="end"/>
      </w:r>
      <w:r>
        <w:rPr>
          <w:rFonts w:hAnsi="宋体"/>
          <w:snapToGrid w:val="0"/>
          <w:color w:val="auto"/>
          <w:spacing w:val="-6"/>
          <w:kern w:val="21"/>
          <w:highlight w:val="none"/>
        </w:rPr>
        <w:t>+</w:t>
      </w:r>
      <w:r>
        <w:rPr>
          <w:rFonts w:hAnsi="宋体"/>
          <w:snapToGrid w:val="0"/>
          <w:color w:val="auto"/>
          <w:spacing w:val="-6"/>
          <w:kern w:val="21"/>
          <w:highlight w:val="none"/>
        </w:rPr>
        <w:fldChar w:fldCharType="begin"/>
      </w:r>
      <w:r>
        <w:rPr>
          <w:rFonts w:hAnsi="宋体"/>
          <w:snapToGrid w:val="0"/>
          <w:color w:val="auto"/>
          <w:spacing w:val="-6"/>
          <w:kern w:val="21"/>
          <w:highlight w:val="none"/>
        </w:rPr>
        <w:instrText xml:space="preserve"> = 3 \* GB3 \* MERGEFORMAT </w:instrText>
      </w:r>
      <w:r>
        <w:rPr>
          <w:rFonts w:hAnsi="宋体"/>
          <w:snapToGrid w:val="0"/>
          <w:color w:val="auto"/>
          <w:spacing w:val="-6"/>
          <w:kern w:val="21"/>
          <w:highlight w:val="none"/>
        </w:rPr>
        <w:fldChar w:fldCharType="separate"/>
      </w:r>
      <w:r>
        <w:rPr>
          <w:rFonts w:hint="eastAsia" w:hAnsi="宋体"/>
          <w:color w:val="auto"/>
          <w:highlight w:val="none"/>
        </w:rPr>
        <w:t>③</w:t>
      </w:r>
      <w:r>
        <w:rPr>
          <w:rFonts w:hAnsi="宋体"/>
          <w:snapToGrid w:val="0"/>
          <w:color w:val="auto"/>
          <w:spacing w:val="-6"/>
          <w:kern w:val="21"/>
          <w:highlight w:val="none"/>
        </w:rPr>
        <w:fldChar w:fldCharType="end"/>
      </w:r>
      <w:r>
        <w:rPr>
          <w:rFonts w:hAnsi="宋体"/>
          <w:snapToGrid w:val="0"/>
          <w:color w:val="auto"/>
          <w:spacing w:val="-6"/>
          <w:kern w:val="21"/>
          <w:highlight w:val="none"/>
        </w:rPr>
        <w:t>+</w:t>
      </w:r>
      <w:r>
        <w:rPr>
          <w:rFonts w:hAnsi="宋体"/>
          <w:snapToGrid w:val="0"/>
          <w:color w:val="auto"/>
          <w:spacing w:val="-6"/>
          <w:kern w:val="21"/>
          <w:highlight w:val="none"/>
        </w:rPr>
        <w:fldChar w:fldCharType="begin"/>
      </w:r>
      <w:r>
        <w:rPr>
          <w:rFonts w:hAnsi="宋体"/>
          <w:snapToGrid w:val="0"/>
          <w:color w:val="auto"/>
          <w:spacing w:val="-6"/>
          <w:kern w:val="21"/>
          <w:highlight w:val="none"/>
        </w:rPr>
        <w:instrText xml:space="preserve"> = 4 \* GB3 \* MERGEFORMAT </w:instrText>
      </w:r>
      <w:r>
        <w:rPr>
          <w:rFonts w:hAnsi="宋体"/>
          <w:snapToGrid w:val="0"/>
          <w:color w:val="auto"/>
          <w:spacing w:val="-6"/>
          <w:kern w:val="21"/>
          <w:highlight w:val="none"/>
        </w:rPr>
        <w:fldChar w:fldCharType="separate"/>
      </w:r>
      <w:r>
        <w:rPr>
          <w:rFonts w:hint="eastAsia" w:hAnsi="宋体"/>
          <w:color w:val="auto"/>
          <w:highlight w:val="none"/>
        </w:rPr>
        <w:t>④</w:t>
      </w:r>
      <w:r>
        <w:rPr>
          <w:rFonts w:hAnsi="宋体"/>
          <w:snapToGrid w:val="0"/>
          <w:color w:val="auto"/>
          <w:spacing w:val="-6"/>
          <w:kern w:val="21"/>
          <w:highlight w:val="none"/>
        </w:rPr>
        <w:fldChar w:fldCharType="end"/>
      </w:r>
      <w:r>
        <w:rPr>
          <w:rFonts w:hAnsi="宋体"/>
          <w:snapToGrid w:val="0"/>
          <w:color w:val="auto"/>
          <w:spacing w:val="-6"/>
          <w:kern w:val="21"/>
          <w:highlight w:val="none"/>
        </w:rPr>
        <w:t>-</w:t>
      </w:r>
      <w:r>
        <w:rPr>
          <w:rFonts w:hAnsi="宋体"/>
          <w:snapToGrid w:val="0"/>
          <w:color w:val="auto"/>
          <w:spacing w:val="-16"/>
          <w:kern w:val="21"/>
          <w:highlight w:val="none"/>
        </w:rPr>
        <w:fldChar w:fldCharType="begin"/>
      </w:r>
      <w:r>
        <w:rPr>
          <w:rFonts w:hAnsi="宋体"/>
          <w:snapToGrid w:val="0"/>
          <w:color w:val="auto"/>
          <w:spacing w:val="-16"/>
          <w:kern w:val="21"/>
          <w:highlight w:val="none"/>
        </w:rPr>
        <w:instrText xml:space="preserve"> = 5 \* GB3 \* MERGEFORMAT </w:instrText>
      </w:r>
      <w:r>
        <w:rPr>
          <w:rFonts w:hAnsi="宋体"/>
          <w:snapToGrid w:val="0"/>
          <w:color w:val="auto"/>
          <w:spacing w:val="-16"/>
          <w:kern w:val="21"/>
          <w:highlight w:val="none"/>
        </w:rPr>
        <w:fldChar w:fldCharType="separate"/>
      </w:r>
      <w:r>
        <w:rPr>
          <w:rFonts w:hint="eastAsia" w:hAnsi="宋体"/>
          <w:color w:val="auto"/>
          <w:highlight w:val="none"/>
        </w:rPr>
        <w:t>⑤</w:t>
      </w:r>
      <w:r>
        <w:rPr>
          <w:rFonts w:hAnsi="宋体"/>
          <w:snapToGrid w:val="0"/>
          <w:color w:val="auto"/>
          <w:spacing w:val="-16"/>
          <w:kern w:val="21"/>
          <w:highlight w:val="none"/>
        </w:rPr>
        <w:fldChar w:fldCharType="end"/>
      </w:r>
      <w:r>
        <w:rPr>
          <w:rFonts w:hint="eastAsia" w:hAnsi="宋体"/>
          <w:snapToGrid w:val="0"/>
          <w:color w:val="auto"/>
          <w:spacing w:val="-16"/>
          <w:kern w:val="21"/>
          <w:highlight w:val="none"/>
        </w:rPr>
        <w:t>；</w:t>
      </w:r>
      <w:r>
        <w:rPr>
          <w:rFonts w:hAnsi="宋体"/>
          <w:snapToGrid w:val="0"/>
          <w:color w:val="auto"/>
          <w:spacing w:val="-6"/>
          <w:kern w:val="21"/>
          <w:highlight w:val="none"/>
        </w:rPr>
        <w:fldChar w:fldCharType="begin"/>
      </w:r>
      <w:r>
        <w:rPr>
          <w:rFonts w:hAnsi="宋体"/>
          <w:snapToGrid w:val="0"/>
          <w:color w:val="auto"/>
          <w:spacing w:val="-6"/>
          <w:kern w:val="21"/>
          <w:highlight w:val="none"/>
        </w:rPr>
        <w:instrText xml:space="preserve"> = 7 \* GB3 \* MERGEFORMAT </w:instrText>
      </w:r>
      <w:r>
        <w:rPr>
          <w:rFonts w:hAnsi="宋体"/>
          <w:snapToGrid w:val="0"/>
          <w:color w:val="auto"/>
          <w:spacing w:val="-6"/>
          <w:kern w:val="21"/>
          <w:highlight w:val="none"/>
        </w:rPr>
        <w:fldChar w:fldCharType="separate"/>
      </w:r>
      <w:r>
        <w:rPr>
          <w:rFonts w:hint="eastAsia" w:hAnsi="宋体"/>
          <w:color w:val="auto"/>
          <w:highlight w:val="none"/>
        </w:rPr>
        <w:t>⑦</w:t>
      </w:r>
      <w:r>
        <w:rPr>
          <w:rFonts w:hAnsi="宋体"/>
          <w:snapToGrid w:val="0"/>
          <w:color w:val="auto"/>
          <w:spacing w:val="-6"/>
          <w:kern w:val="21"/>
          <w:highlight w:val="none"/>
        </w:rPr>
        <w:fldChar w:fldCharType="end"/>
      </w:r>
      <w:r>
        <w:rPr>
          <w:rFonts w:hAnsi="宋体"/>
          <w:snapToGrid w:val="0"/>
          <w:color w:val="auto"/>
          <w:spacing w:val="-6"/>
          <w:kern w:val="21"/>
          <w:highlight w:val="none"/>
        </w:rPr>
        <w:t>=</w:t>
      </w:r>
      <w:r>
        <w:rPr>
          <w:rFonts w:hAnsi="宋体"/>
          <w:snapToGrid w:val="0"/>
          <w:color w:val="auto"/>
          <w:spacing w:val="-16"/>
          <w:kern w:val="21"/>
          <w:highlight w:val="none"/>
        </w:rPr>
        <w:fldChar w:fldCharType="begin"/>
      </w:r>
      <w:r>
        <w:rPr>
          <w:rFonts w:hAnsi="宋体"/>
          <w:snapToGrid w:val="0"/>
          <w:color w:val="auto"/>
          <w:spacing w:val="-16"/>
          <w:kern w:val="21"/>
          <w:highlight w:val="none"/>
        </w:rPr>
        <w:instrText xml:space="preserve"> = 6 \* GB3 \* MERGEFORMAT </w:instrText>
      </w:r>
      <w:r>
        <w:rPr>
          <w:rFonts w:hAnsi="宋体"/>
          <w:snapToGrid w:val="0"/>
          <w:color w:val="auto"/>
          <w:spacing w:val="-16"/>
          <w:kern w:val="21"/>
          <w:highlight w:val="none"/>
        </w:rPr>
        <w:fldChar w:fldCharType="separate"/>
      </w:r>
      <w:r>
        <w:rPr>
          <w:rFonts w:hint="eastAsia" w:hAnsi="宋体"/>
          <w:color w:val="auto"/>
          <w:highlight w:val="none"/>
        </w:rPr>
        <w:t>⑥</w:t>
      </w:r>
      <w:r>
        <w:rPr>
          <w:rFonts w:hAnsi="宋体"/>
          <w:snapToGrid w:val="0"/>
          <w:color w:val="auto"/>
          <w:spacing w:val="-16"/>
          <w:kern w:val="21"/>
          <w:highlight w:val="none"/>
        </w:rPr>
        <w:fldChar w:fldCharType="end"/>
      </w:r>
      <w:r>
        <w:rPr>
          <w:rFonts w:hAnsi="宋体"/>
          <w:snapToGrid w:val="0"/>
          <w:color w:val="auto"/>
          <w:spacing w:val="-16"/>
          <w:kern w:val="21"/>
          <w:highlight w:val="none"/>
        </w:rPr>
        <w:t>-</w:t>
      </w:r>
      <w:r>
        <w:rPr>
          <w:rFonts w:hAnsi="宋体"/>
          <w:snapToGrid w:val="0"/>
          <w:color w:val="auto"/>
          <w:spacing w:val="-6"/>
          <w:kern w:val="21"/>
          <w:highlight w:val="none"/>
        </w:rPr>
        <w:fldChar w:fldCharType="begin"/>
      </w:r>
      <w:r>
        <w:rPr>
          <w:rFonts w:hAnsi="宋体"/>
          <w:snapToGrid w:val="0"/>
          <w:color w:val="auto"/>
          <w:spacing w:val="-6"/>
          <w:kern w:val="21"/>
          <w:highlight w:val="none"/>
        </w:rPr>
        <w:instrText xml:space="preserve"> = 1 \* GB3 \* MERGEFORMAT </w:instrText>
      </w:r>
      <w:r>
        <w:rPr>
          <w:rFonts w:hAnsi="宋体"/>
          <w:snapToGrid w:val="0"/>
          <w:color w:val="auto"/>
          <w:spacing w:val="-6"/>
          <w:kern w:val="21"/>
          <w:highlight w:val="none"/>
        </w:rPr>
        <w:fldChar w:fldCharType="separate"/>
      </w:r>
      <w:r>
        <w:rPr>
          <w:rFonts w:hint="eastAsia" w:hAnsi="宋体"/>
          <w:color w:val="auto"/>
          <w:highlight w:val="none"/>
        </w:rPr>
        <w:t>①</w:t>
      </w:r>
      <w:r>
        <w:rPr>
          <w:rFonts w:hAnsi="宋体"/>
          <w:snapToGrid w:val="0"/>
          <w:color w:val="auto"/>
          <w:spacing w:val="-6"/>
          <w:kern w:val="21"/>
          <w:highlight w:val="none"/>
        </w:rPr>
        <w:fldChar w:fldCharType="end"/>
      </w:r>
    </w:p>
    <w:p w14:paraId="2C190176">
      <w:pPr>
        <w:rPr>
          <w:color w:val="auto"/>
          <w:highlight w:val="none"/>
        </w:rPr>
      </w:pPr>
    </w:p>
    <w:sectPr>
      <w:footerReference r:id="rId5" w:type="default"/>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Brush Script MT">
    <w:panose1 w:val="03060802040406070304"/>
    <w:charset w:val="00"/>
    <w:family w:val="script"/>
    <w:pitch w:val="default"/>
    <w:sig w:usb0="00000003"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6BAED">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528D">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AC99A4B">
                          <w:pPr>
                            <w:pStyle w:val="24"/>
                            <w:rPr>
                              <w:rStyle w:val="41"/>
                              <w:rFonts w:ascii="宋体"/>
                              <w:sz w:val="28"/>
                              <w:szCs w:val="28"/>
                            </w:rPr>
                          </w:pPr>
                          <w:r>
                            <w:rPr>
                              <w:rStyle w:val="41"/>
                              <w:rFonts w:ascii="宋体" w:hAnsi="宋体" w:cs="宋体"/>
                              <w:sz w:val="28"/>
                              <w:szCs w:val="28"/>
                            </w:rPr>
                            <w:t>—</w:t>
                          </w:r>
                          <w:r>
                            <w:rPr>
                              <w:rStyle w:val="41"/>
                              <w:rFonts w:ascii="宋体" w:hAnsi="宋体" w:cs="宋体"/>
                              <w:sz w:val="26"/>
                              <w:szCs w:val="26"/>
                            </w:rPr>
                            <w:fldChar w:fldCharType="begin"/>
                          </w:r>
                          <w:r>
                            <w:rPr>
                              <w:rStyle w:val="41"/>
                              <w:rFonts w:ascii="宋体" w:hAnsi="宋体" w:cs="宋体"/>
                              <w:sz w:val="26"/>
                              <w:szCs w:val="26"/>
                            </w:rPr>
                            <w:instrText xml:space="preserve">PAGE  </w:instrText>
                          </w:r>
                          <w:r>
                            <w:rPr>
                              <w:rStyle w:val="41"/>
                              <w:rFonts w:ascii="宋体" w:hAnsi="宋体" w:cs="宋体"/>
                              <w:sz w:val="26"/>
                              <w:szCs w:val="26"/>
                            </w:rPr>
                            <w:fldChar w:fldCharType="separate"/>
                          </w:r>
                          <w:r>
                            <w:rPr>
                              <w:rStyle w:val="41"/>
                              <w:rFonts w:ascii="宋体" w:hAnsi="宋体" w:cs="宋体"/>
                              <w:sz w:val="26"/>
                              <w:szCs w:val="26"/>
                            </w:rPr>
                            <w:t>40</w:t>
                          </w:r>
                          <w:r>
                            <w:rPr>
                              <w:rStyle w:val="41"/>
                              <w:rFonts w:ascii="宋体" w:hAnsi="宋体" w:cs="宋体"/>
                              <w:sz w:val="26"/>
                              <w:szCs w:val="26"/>
                            </w:rPr>
                            <w:fldChar w:fldCharType="end"/>
                          </w:r>
                          <w:r>
                            <w:rPr>
                              <w:rStyle w:val="41"/>
                              <w:rFonts w:ascii="宋体" w:hAnsi="宋体" w:cs="宋体"/>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OijXVAQAApg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hUllhuc+Pnh/vz78fzn&#10;F1mW1VWSqPdQY+adx9w4fHQDLs58D3iZmA9tMOmLnAjGUeDTRWA5RCLSo1W1WpUYEhibHcQvnp/7&#10;APGTdIYkg9GAE8zC8uMXiGPqnJKqWXertM5T1Jb0jF6/vyrzg0sEwbXFGonE2Gyy4rAbJmY715yQ&#10;WI9bwKjFpadEf7YoclqY2QizsZuNgw9q32GPy1wP/IdDxG5yk6nCCDsVxvFlmtOqpf34289Zz7/X&#10;5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qs6KNdUBAACmAwAADgAAAAAAAAABACAAAAAf&#10;AQAAZHJzL2Uyb0RvYy54bWxQSwUGAAAAAAYABgBZAQAAZgUAAAAA&#10;">
              <v:fill on="f" focussize="0,0"/>
              <v:stroke on="f" weight="0.5pt"/>
              <v:imagedata o:title=""/>
              <o:lock v:ext="edit" aspectratio="f"/>
              <v:textbox inset="0mm,0mm,0mm,0mm" style="mso-fit-shape-to-text:t;">
                <w:txbxContent>
                  <w:p w14:paraId="6AC99A4B">
                    <w:pPr>
                      <w:pStyle w:val="24"/>
                      <w:rPr>
                        <w:rStyle w:val="41"/>
                        <w:rFonts w:ascii="宋体"/>
                        <w:sz w:val="28"/>
                        <w:szCs w:val="28"/>
                      </w:rPr>
                    </w:pPr>
                    <w:r>
                      <w:rPr>
                        <w:rStyle w:val="41"/>
                        <w:rFonts w:ascii="宋体" w:hAnsi="宋体" w:cs="宋体"/>
                        <w:sz w:val="28"/>
                        <w:szCs w:val="28"/>
                      </w:rPr>
                      <w:t>—</w:t>
                    </w:r>
                    <w:r>
                      <w:rPr>
                        <w:rStyle w:val="41"/>
                        <w:rFonts w:ascii="宋体" w:hAnsi="宋体" w:cs="宋体"/>
                        <w:sz w:val="26"/>
                        <w:szCs w:val="26"/>
                      </w:rPr>
                      <w:fldChar w:fldCharType="begin"/>
                    </w:r>
                    <w:r>
                      <w:rPr>
                        <w:rStyle w:val="41"/>
                        <w:rFonts w:ascii="宋体" w:hAnsi="宋体" w:cs="宋体"/>
                        <w:sz w:val="26"/>
                        <w:szCs w:val="26"/>
                      </w:rPr>
                      <w:instrText xml:space="preserve">PAGE  </w:instrText>
                    </w:r>
                    <w:r>
                      <w:rPr>
                        <w:rStyle w:val="41"/>
                        <w:rFonts w:ascii="宋体" w:hAnsi="宋体" w:cs="宋体"/>
                        <w:sz w:val="26"/>
                        <w:szCs w:val="26"/>
                      </w:rPr>
                      <w:fldChar w:fldCharType="separate"/>
                    </w:r>
                    <w:r>
                      <w:rPr>
                        <w:rStyle w:val="41"/>
                        <w:rFonts w:ascii="宋体" w:hAnsi="宋体" w:cs="宋体"/>
                        <w:sz w:val="26"/>
                        <w:szCs w:val="26"/>
                      </w:rPr>
                      <w:t>40</w:t>
                    </w:r>
                    <w:r>
                      <w:rPr>
                        <w:rStyle w:val="41"/>
                        <w:rFonts w:ascii="宋体" w:hAnsi="宋体" w:cs="宋体"/>
                        <w:sz w:val="26"/>
                        <w:szCs w:val="26"/>
                      </w:rPr>
                      <w:fldChar w:fldCharType="end"/>
                    </w:r>
                    <w:r>
                      <w:rPr>
                        <w:rStyle w:val="41"/>
                        <w:rFonts w:ascii="宋体" w:hAnsi="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31E73">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B866E8">
                          <w:pPr>
                            <w:pStyle w:val="24"/>
                            <w:rPr>
                              <w:rStyle w:val="41"/>
                              <w:rFonts w:ascii="宋体"/>
                              <w:sz w:val="28"/>
                              <w:szCs w:val="28"/>
                            </w:rPr>
                          </w:pPr>
                          <w:r>
                            <w:rPr>
                              <w:rStyle w:val="41"/>
                              <w:rFonts w:ascii="宋体" w:hAnsi="宋体" w:cs="宋体"/>
                              <w:sz w:val="28"/>
                              <w:szCs w:val="28"/>
                            </w:rPr>
                            <w:t>—</w:t>
                          </w:r>
                          <w:r>
                            <w:rPr>
                              <w:rStyle w:val="41"/>
                              <w:rFonts w:ascii="宋体" w:hAnsi="宋体" w:cs="宋体"/>
                              <w:sz w:val="26"/>
                              <w:szCs w:val="26"/>
                            </w:rPr>
                            <w:fldChar w:fldCharType="begin"/>
                          </w:r>
                          <w:r>
                            <w:rPr>
                              <w:rStyle w:val="41"/>
                              <w:rFonts w:ascii="宋体" w:hAnsi="宋体" w:cs="宋体"/>
                              <w:sz w:val="26"/>
                              <w:szCs w:val="26"/>
                            </w:rPr>
                            <w:instrText xml:space="preserve">PAGE  </w:instrText>
                          </w:r>
                          <w:r>
                            <w:rPr>
                              <w:rStyle w:val="41"/>
                              <w:rFonts w:ascii="宋体" w:hAnsi="宋体" w:cs="宋体"/>
                              <w:sz w:val="26"/>
                              <w:szCs w:val="26"/>
                            </w:rPr>
                            <w:fldChar w:fldCharType="separate"/>
                          </w:r>
                          <w:r>
                            <w:rPr>
                              <w:rStyle w:val="41"/>
                              <w:rFonts w:ascii="宋体" w:hAnsi="宋体" w:cs="宋体"/>
                              <w:sz w:val="26"/>
                              <w:szCs w:val="26"/>
                            </w:rPr>
                            <w:t>42</w:t>
                          </w:r>
                          <w:r>
                            <w:rPr>
                              <w:rStyle w:val="41"/>
                              <w:rFonts w:ascii="宋体" w:hAnsi="宋体" w:cs="宋体"/>
                              <w:sz w:val="26"/>
                              <w:szCs w:val="26"/>
                            </w:rPr>
                            <w:fldChar w:fldCharType="end"/>
                          </w:r>
                          <w:r>
                            <w:rPr>
                              <w:rStyle w:val="41"/>
                              <w:rFonts w:ascii="宋体" w:hAnsi="宋体" w:cs="宋体"/>
                              <w:sz w:val="28"/>
                              <w:szCs w:val="28"/>
                            </w:rPr>
                            <w:t>—</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&#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czNvuNUBAACmAwAADgAAAAAAAAABACAAAAAf&#10;AQAAZHJzL2Uyb0RvYy54bWxQSwUGAAAAAAYABgBZAQAAZgUAAAAA&#10;">
              <v:fill on="f" focussize="0,0"/>
              <v:stroke on="f" weight="0.5pt"/>
              <v:imagedata o:title=""/>
              <o:lock v:ext="edit" aspectratio="f"/>
              <v:textbox inset="0mm,0mm,0mm,0mm" style="mso-fit-shape-to-text:t;">
                <w:txbxContent>
                  <w:p w14:paraId="36B866E8">
                    <w:pPr>
                      <w:pStyle w:val="24"/>
                      <w:rPr>
                        <w:rStyle w:val="41"/>
                        <w:rFonts w:ascii="宋体"/>
                        <w:sz w:val="28"/>
                        <w:szCs w:val="28"/>
                      </w:rPr>
                    </w:pPr>
                    <w:r>
                      <w:rPr>
                        <w:rStyle w:val="41"/>
                        <w:rFonts w:ascii="宋体" w:hAnsi="宋体" w:cs="宋体"/>
                        <w:sz w:val="28"/>
                        <w:szCs w:val="28"/>
                      </w:rPr>
                      <w:t>—</w:t>
                    </w:r>
                    <w:r>
                      <w:rPr>
                        <w:rStyle w:val="41"/>
                        <w:rFonts w:ascii="宋体" w:hAnsi="宋体" w:cs="宋体"/>
                        <w:sz w:val="26"/>
                        <w:szCs w:val="26"/>
                      </w:rPr>
                      <w:fldChar w:fldCharType="begin"/>
                    </w:r>
                    <w:r>
                      <w:rPr>
                        <w:rStyle w:val="41"/>
                        <w:rFonts w:ascii="宋体" w:hAnsi="宋体" w:cs="宋体"/>
                        <w:sz w:val="26"/>
                        <w:szCs w:val="26"/>
                      </w:rPr>
                      <w:instrText xml:space="preserve">PAGE  </w:instrText>
                    </w:r>
                    <w:r>
                      <w:rPr>
                        <w:rStyle w:val="41"/>
                        <w:rFonts w:ascii="宋体" w:hAnsi="宋体" w:cs="宋体"/>
                        <w:sz w:val="26"/>
                        <w:szCs w:val="26"/>
                      </w:rPr>
                      <w:fldChar w:fldCharType="separate"/>
                    </w:r>
                    <w:r>
                      <w:rPr>
                        <w:rStyle w:val="41"/>
                        <w:rFonts w:ascii="宋体" w:hAnsi="宋体" w:cs="宋体"/>
                        <w:sz w:val="26"/>
                        <w:szCs w:val="26"/>
                      </w:rPr>
                      <w:t>42</w:t>
                    </w:r>
                    <w:r>
                      <w:rPr>
                        <w:rStyle w:val="41"/>
                        <w:rFonts w:ascii="宋体" w:hAnsi="宋体" w:cs="宋体"/>
                        <w:sz w:val="26"/>
                        <w:szCs w:val="26"/>
                      </w:rPr>
                      <w:fldChar w:fldCharType="end"/>
                    </w:r>
                    <w:r>
                      <w:rPr>
                        <w:rStyle w:val="41"/>
                        <w:rFonts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19721"/>
    <w:multiLevelType w:val="singleLevel"/>
    <w:tmpl w:val="F7619721"/>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
    <w:nsid w:val="20870A40"/>
    <w:multiLevelType w:val="singleLevel"/>
    <w:tmpl w:val="20870A40"/>
    <w:lvl w:ilvl="0" w:tentative="0">
      <w:start w:val="9"/>
      <w:numFmt w:val="decimal"/>
      <w:suff w:val="nothing"/>
      <w:lvlText w:val="%1、"/>
      <w:lvlJc w:val="left"/>
    </w:lvl>
  </w:abstractNum>
  <w:abstractNum w:abstractNumId="2">
    <w:nsid w:val="67DE1203"/>
    <w:multiLevelType w:val="singleLevel"/>
    <w:tmpl w:val="67DE1203"/>
    <w:lvl w:ilvl="0" w:tentative="0">
      <w:start w:val="2"/>
      <w:numFmt w:val="decimal"/>
      <w:suff w:val="nothing"/>
      <w:lvlText w:val="%1、"/>
      <w:lvlJc w:val="left"/>
    </w:lvl>
  </w:abstractNum>
  <w:abstractNum w:abstractNumId="3">
    <w:nsid w:val="73634486"/>
    <w:multiLevelType w:val="singleLevel"/>
    <w:tmpl w:val="73634486"/>
    <w:lvl w:ilvl="0" w:tentative="0">
      <w:start w:val="1"/>
      <w:numFmt w:val="decimal"/>
      <w:suff w:val="nothing"/>
      <w:lvlText w:val="（%1）"/>
      <w:lvlJc w:val="left"/>
    </w:lvl>
  </w:abstractNum>
  <w:abstractNum w:abstractNumId="4">
    <w:nsid w:val="738B02CC"/>
    <w:multiLevelType w:val="singleLevel"/>
    <w:tmpl w:val="738B02CC"/>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OGU0Yjg4YmRlZTU1NGM5ZDhiNjQ3YmIxODMyZGQifQ=="/>
  </w:docVars>
  <w:rsids>
    <w:rsidRoot w:val="00A14947"/>
    <w:rsid w:val="00001AEE"/>
    <w:rsid w:val="0000206B"/>
    <w:rsid w:val="00003B83"/>
    <w:rsid w:val="00004DAB"/>
    <w:rsid w:val="000060B3"/>
    <w:rsid w:val="000072FB"/>
    <w:rsid w:val="00007548"/>
    <w:rsid w:val="0000763C"/>
    <w:rsid w:val="00007C37"/>
    <w:rsid w:val="000119DD"/>
    <w:rsid w:val="00012905"/>
    <w:rsid w:val="000139AB"/>
    <w:rsid w:val="0001412B"/>
    <w:rsid w:val="00015405"/>
    <w:rsid w:val="00016671"/>
    <w:rsid w:val="0001724E"/>
    <w:rsid w:val="00017392"/>
    <w:rsid w:val="000219E9"/>
    <w:rsid w:val="000222E9"/>
    <w:rsid w:val="0002360E"/>
    <w:rsid w:val="00024943"/>
    <w:rsid w:val="00025542"/>
    <w:rsid w:val="0002575E"/>
    <w:rsid w:val="00026BD5"/>
    <w:rsid w:val="00030416"/>
    <w:rsid w:val="000306B8"/>
    <w:rsid w:val="0003267F"/>
    <w:rsid w:val="00034147"/>
    <w:rsid w:val="00035CB9"/>
    <w:rsid w:val="00036758"/>
    <w:rsid w:val="00036B2C"/>
    <w:rsid w:val="00036DA2"/>
    <w:rsid w:val="00040456"/>
    <w:rsid w:val="000405F4"/>
    <w:rsid w:val="00041D87"/>
    <w:rsid w:val="00041FED"/>
    <w:rsid w:val="000421B4"/>
    <w:rsid w:val="000432E7"/>
    <w:rsid w:val="0004364B"/>
    <w:rsid w:val="00043CD7"/>
    <w:rsid w:val="000442E4"/>
    <w:rsid w:val="00044478"/>
    <w:rsid w:val="00044B06"/>
    <w:rsid w:val="000456A6"/>
    <w:rsid w:val="00045994"/>
    <w:rsid w:val="0004776A"/>
    <w:rsid w:val="00050124"/>
    <w:rsid w:val="000522C6"/>
    <w:rsid w:val="0005242E"/>
    <w:rsid w:val="0005297A"/>
    <w:rsid w:val="00053D40"/>
    <w:rsid w:val="00055356"/>
    <w:rsid w:val="000572CE"/>
    <w:rsid w:val="00060425"/>
    <w:rsid w:val="0006050E"/>
    <w:rsid w:val="00061AE8"/>
    <w:rsid w:val="00061B1F"/>
    <w:rsid w:val="0006447C"/>
    <w:rsid w:val="0006507F"/>
    <w:rsid w:val="00070597"/>
    <w:rsid w:val="00071E2C"/>
    <w:rsid w:val="000733C4"/>
    <w:rsid w:val="000733FD"/>
    <w:rsid w:val="00073B3B"/>
    <w:rsid w:val="00074783"/>
    <w:rsid w:val="00074D24"/>
    <w:rsid w:val="00080210"/>
    <w:rsid w:val="000803CE"/>
    <w:rsid w:val="0008070B"/>
    <w:rsid w:val="00080E01"/>
    <w:rsid w:val="000810AC"/>
    <w:rsid w:val="00081152"/>
    <w:rsid w:val="000817FC"/>
    <w:rsid w:val="00081A02"/>
    <w:rsid w:val="00082231"/>
    <w:rsid w:val="00084DAF"/>
    <w:rsid w:val="000919D5"/>
    <w:rsid w:val="00091BD9"/>
    <w:rsid w:val="00091F00"/>
    <w:rsid w:val="00092D38"/>
    <w:rsid w:val="00092D69"/>
    <w:rsid w:val="0009377B"/>
    <w:rsid w:val="00093790"/>
    <w:rsid w:val="00094207"/>
    <w:rsid w:val="0009533F"/>
    <w:rsid w:val="00097E9E"/>
    <w:rsid w:val="000A1F0D"/>
    <w:rsid w:val="000A20C9"/>
    <w:rsid w:val="000A287A"/>
    <w:rsid w:val="000A2C2D"/>
    <w:rsid w:val="000A2C45"/>
    <w:rsid w:val="000A33A4"/>
    <w:rsid w:val="000A51D3"/>
    <w:rsid w:val="000A598F"/>
    <w:rsid w:val="000A7674"/>
    <w:rsid w:val="000A7699"/>
    <w:rsid w:val="000A7A55"/>
    <w:rsid w:val="000A7DE5"/>
    <w:rsid w:val="000B058F"/>
    <w:rsid w:val="000B06F4"/>
    <w:rsid w:val="000B1170"/>
    <w:rsid w:val="000B1C83"/>
    <w:rsid w:val="000B4467"/>
    <w:rsid w:val="000B48AC"/>
    <w:rsid w:val="000B4DB9"/>
    <w:rsid w:val="000B5DEB"/>
    <w:rsid w:val="000C09AC"/>
    <w:rsid w:val="000C1657"/>
    <w:rsid w:val="000C1875"/>
    <w:rsid w:val="000C18B1"/>
    <w:rsid w:val="000C18E9"/>
    <w:rsid w:val="000C21D2"/>
    <w:rsid w:val="000C2DF5"/>
    <w:rsid w:val="000C3726"/>
    <w:rsid w:val="000C4522"/>
    <w:rsid w:val="000C56F3"/>
    <w:rsid w:val="000C5CA6"/>
    <w:rsid w:val="000C5FFC"/>
    <w:rsid w:val="000C767F"/>
    <w:rsid w:val="000C7BC3"/>
    <w:rsid w:val="000D03A9"/>
    <w:rsid w:val="000D2E42"/>
    <w:rsid w:val="000D3786"/>
    <w:rsid w:val="000D3CCA"/>
    <w:rsid w:val="000D3EDC"/>
    <w:rsid w:val="000D4B78"/>
    <w:rsid w:val="000D4C59"/>
    <w:rsid w:val="000D52FF"/>
    <w:rsid w:val="000D5A44"/>
    <w:rsid w:val="000D681C"/>
    <w:rsid w:val="000D74BB"/>
    <w:rsid w:val="000E2A0B"/>
    <w:rsid w:val="000E3993"/>
    <w:rsid w:val="000E3ED2"/>
    <w:rsid w:val="000E66E2"/>
    <w:rsid w:val="000E7BEC"/>
    <w:rsid w:val="000F02DE"/>
    <w:rsid w:val="000F1362"/>
    <w:rsid w:val="000F164B"/>
    <w:rsid w:val="000F1FF2"/>
    <w:rsid w:val="000F2A5D"/>
    <w:rsid w:val="000F3222"/>
    <w:rsid w:val="000F53EA"/>
    <w:rsid w:val="000F580C"/>
    <w:rsid w:val="000F5F42"/>
    <w:rsid w:val="000F67BD"/>
    <w:rsid w:val="000F7BEF"/>
    <w:rsid w:val="000F7C20"/>
    <w:rsid w:val="000F7C23"/>
    <w:rsid w:val="000F7C53"/>
    <w:rsid w:val="001011BB"/>
    <w:rsid w:val="001018C2"/>
    <w:rsid w:val="00101C94"/>
    <w:rsid w:val="001020BF"/>
    <w:rsid w:val="0011055A"/>
    <w:rsid w:val="001110AD"/>
    <w:rsid w:val="001112C9"/>
    <w:rsid w:val="0011171C"/>
    <w:rsid w:val="00112442"/>
    <w:rsid w:val="00113215"/>
    <w:rsid w:val="00113E0A"/>
    <w:rsid w:val="00114F33"/>
    <w:rsid w:val="00115174"/>
    <w:rsid w:val="001163CD"/>
    <w:rsid w:val="001202FB"/>
    <w:rsid w:val="00120876"/>
    <w:rsid w:val="00121BA9"/>
    <w:rsid w:val="0012286D"/>
    <w:rsid w:val="001234DB"/>
    <w:rsid w:val="001271EB"/>
    <w:rsid w:val="00127F48"/>
    <w:rsid w:val="001300BB"/>
    <w:rsid w:val="0013096F"/>
    <w:rsid w:val="00131990"/>
    <w:rsid w:val="00131F42"/>
    <w:rsid w:val="00133396"/>
    <w:rsid w:val="001333D6"/>
    <w:rsid w:val="00133F01"/>
    <w:rsid w:val="00134C34"/>
    <w:rsid w:val="00135101"/>
    <w:rsid w:val="0013551E"/>
    <w:rsid w:val="001357F1"/>
    <w:rsid w:val="0013592B"/>
    <w:rsid w:val="00135EBA"/>
    <w:rsid w:val="00136F24"/>
    <w:rsid w:val="00140FA8"/>
    <w:rsid w:val="00142FEB"/>
    <w:rsid w:val="00143A2D"/>
    <w:rsid w:val="00143DEB"/>
    <w:rsid w:val="00144D62"/>
    <w:rsid w:val="001458B6"/>
    <w:rsid w:val="00145A41"/>
    <w:rsid w:val="001461D3"/>
    <w:rsid w:val="001477B0"/>
    <w:rsid w:val="00147E03"/>
    <w:rsid w:val="00151675"/>
    <w:rsid w:val="001521CF"/>
    <w:rsid w:val="00153750"/>
    <w:rsid w:val="00155236"/>
    <w:rsid w:val="00155B17"/>
    <w:rsid w:val="00156435"/>
    <w:rsid w:val="00157435"/>
    <w:rsid w:val="00160BB7"/>
    <w:rsid w:val="0016159F"/>
    <w:rsid w:val="00161BC2"/>
    <w:rsid w:val="0016419C"/>
    <w:rsid w:val="00164E20"/>
    <w:rsid w:val="00165460"/>
    <w:rsid w:val="001666E6"/>
    <w:rsid w:val="001669B2"/>
    <w:rsid w:val="0016766E"/>
    <w:rsid w:val="001702D4"/>
    <w:rsid w:val="0017035C"/>
    <w:rsid w:val="0017440D"/>
    <w:rsid w:val="0017504D"/>
    <w:rsid w:val="00175B4D"/>
    <w:rsid w:val="0017671A"/>
    <w:rsid w:val="0017691A"/>
    <w:rsid w:val="00176CFD"/>
    <w:rsid w:val="00177422"/>
    <w:rsid w:val="0018082F"/>
    <w:rsid w:val="0018162D"/>
    <w:rsid w:val="00183638"/>
    <w:rsid w:val="001843FE"/>
    <w:rsid w:val="00184590"/>
    <w:rsid w:val="00184BDB"/>
    <w:rsid w:val="00186BF0"/>
    <w:rsid w:val="001870D1"/>
    <w:rsid w:val="0018781E"/>
    <w:rsid w:val="00187E5E"/>
    <w:rsid w:val="001902E5"/>
    <w:rsid w:val="00190CB5"/>
    <w:rsid w:val="00191A1E"/>
    <w:rsid w:val="001923D9"/>
    <w:rsid w:val="0019258C"/>
    <w:rsid w:val="0019262D"/>
    <w:rsid w:val="00192BBE"/>
    <w:rsid w:val="0019314E"/>
    <w:rsid w:val="00195A6F"/>
    <w:rsid w:val="00196407"/>
    <w:rsid w:val="00196B99"/>
    <w:rsid w:val="00196F87"/>
    <w:rsid w:val="0019798F"/>
    <w:rsid w:val="00197AC7"/>
    <w:rsid w:val="001A0A7E"/>
    <w:rsid w:val="001A1308"/>
    <w:rsid w:val="001A130C"/>
    <w:rsid w:val="001A1566"/>
    <w:rsid w:val="001A1B35"/>
    <w:rsid w:val="001A2229"/>
    <w:rsid w:val="001A2D97"/>
    <w:rsid w:val="001A2E94"/>
    <w:rsid w:val="001A48A2"/>
    <w:rsid w:val="001A6F61"/>
    <w:rsid w:val="001B5DA4"/>
    <w:rsid w:val="001B5E51"/>
    <w:rsid w:val="001B5E95"/>
    <w:rsid w:val="001B63E0"/>
    <w:rsid w:val="001B72B8"/>
    <w:rsid w:val="001B7648"/>
    <w:rsid w:val="001C0C8D"/>
    <w:rsid w:val="001C2147"/>
    <w:rsid w:val="001C3146"/>
    <w:rsid w:val="001C450A"/>
    <w:rsid w:val="001C4E44"/>
    <w:rsid w:val="001C6009"/>
    <w:rsid w:val="001C69B3"/>
    <w:rsid w:val="001D3453"/>
    <w:rsid w:val="001D3CEC"/>
    <w:rsid w:val="001D3E56"/>
    <w:rsid w:val="001D47B5"/>
    <w:rsid w:val="001D4DA8"/>
    <w:rsid w:val="001D5595"/>
    <w:rsid w:val="001D55C6"/>
    <w:rsid w:val="001D5832"/>
    <w:rsid w:val="001D6600"/>
    <w:rsid w:val="001D6D00"/>
    <w:rsid w:val="001D7874"/>
    <w:rsid w:val="001D7F22"/>
    <w:rsid w:val="001E0704"/>
    <w:rsid w:val="001E0DEA"/>
    <w:rsid w:val="001E1120"/>
    <w:rsid w:val="001E1230"/>
    <w:rsid w:val="001E1806"/>
    <w:rsid w:val="001E2AF8"/>
    <w:rsid w:val="001E3FAB"/>
    <w:rsid w:val="001E46B8"/>
    <w:rsid w:val="001E5588"/>
    <w:rsid w:val="001E61DF"/>
    <w:rsid w:val="001E691D"/>
    <w:rsid w:val="001E77EF"/>
    <w:rsid w:val="001E7A29"/>
    <w:rsid w:val="001F0F17"/>
    <w:rsid w:val="001F234C"/>
    <w:rsid w:val="001F3347"/>
    <w:rsid w:val="001F46BA"/>
    <w:rsid w:val="001F59E5"/>
    <w:rsid w:val="001F69E4"/>
    <w:rsid w:val="0020170F"/>
    <w:rsid w:val="00202BDA"/>
    <w:rsid w:val="002051CD"/>
    <w:rsid w:val="00205C2F"/>
    <w:rsid w:val="002062B5"/>
    <w:rsid w:val="002066DB"/>
    <w:rsid w:val="002073A8"/>
    <w:rsid w:val="00207412"/>
    <w:rsid w:val="00210079"/>
    <w:rsid w:val="00211D32"/>
    <w:rsid w:val="002125B4"/>
    <w:rsid w:val="00213E30"/>
    <w:rsid w:val="00214075"/>
    <w:rsid w:val="002155B8"/>
    <w:rsid w:val="00216453"/>
    <w:rsid w:val="00221D6C"/>
    <w:rsid w:val="00223B33"/>
    <w:rsid w:val="00223E2C"/>
    <w:rsid w:val="00224839"/>
    <w:rsid w:val="002249B2"/>
    <w:rsid w:val="00224AEA"/>
    <w:rsid w:val="00224B71"/>
    <w:rsid w:val="002253E6"/>
    <w:rsid w:val="00226574"/>
    <w:rsid w:val="002278EC"/>
    <w:rsid w:val="00232395"/>
    <w:rsid w:val="0023280E"/>
    <w:rsid w:val="00233117"/>
    <w:rsid w:val="00233A1E"/>
    <w:rsid w:val="00234250"/>
    <w:rsid w:val="00234253"/>
    <w:rsid w:val="00234758"/>
    <w:rsid w:val="00234EA5"/>
    <w:rsid w:val="00235DDE"/>
    <w:rsid w:val="00236F51"/>
    <w:rsid w:val="002377D1"/>
    <w:rsid w:val="00237A99"/>
    <w:rsid w:val="00237CC0"/>
    <w:rsid w:val="002411C5"/>
    <w:rsid w:val="00242F99"/>
    <w:rsid w:val="0024777A"/>
    <w:rsid w:val="002506BC"/>
    <w:rsid w:val="0025215B"/>
    <w:rsid w:val="00254345"/>
    <w:rsid w:val="0025483C"/>
    <w:rsid w:val="00254B82"/>
    <w:rsid w:val="00256023"/>
    <w:rsid w:val="002561D9"/>
    <w:rsid w:val="00257FA6"/>
    <w:rsid w:val="002603FC"/>
    <w:rsid w:val="00260ED4"/>
    <w:rsid w:val="00262456"/>
    <w:rsid w:val="00262680"/>
    <w:rsid w:val="00263161"/>
    <w:rsid w:val="002637B5"/>
    <w:rsid w:val="00263BBE"/>
    <w:rsid w:val="00264557"/>
    <w:rsid w:val="002647C4"/>
    <w:rsid w:val="00264C41"/>
    <w:rsid w:val="00264F93"/>
    <w:rsid w:val="00266949"/>
    <w:rsid w:val="00270608"/>
    <w:rsid w:val="00270847"/>
    <w:rsid w:val="00271754"/>
    <w:rsid w:val="002722EB"/>
    <w:rsid w:val="002724C6"/>
    <w:rsid w:val="00272F67"/>
    <w:rsid w:val="00273195"/>
    <w:rsid w:val="00273791"/>
    <w:rsid w:val="00274837"/>
    <w:rsid w:val="002757B4"/>
    <w:rsid w:val="0027646A"/>
    <w:rsid w:val="00276C9B"/>
    <w:rsid w:val="00277F95"/>
    <w:rsid w:val="002805AB"/>
    <w:rsid w:val="00280F3B"/>
    <w:rsid w:val="002823D4"/>
    <w:rsid w:val="0028303C"/>
    <w:rsid w:val="00283D65"/>
    <w:rsid w:val="00284204"/>
    <w:rsid w:val="0028491A"/>
    <w:rsid w:val="00287535"/>
    <w:rsid w:val="002906DB"/>
    <w:rsid w:val="00290A8E"/>
    <w:rsid w:val="00291773"/>
    <w:rsid w:val="00291A94"/>
    <w:rsid w:val="00292151"/>
    <w:rsid w:val="00292996"/>
    <w:rsid w:val="00293762"/>
    <w:rsid w:val="00293B33"/>
    <w:rsid w:val="00293C67"/>
    <w:rsid w:val="00295412"/>
    <w:rsid w:val="002954A5"/>
    <w:rsid w:val="002969C4"/>
    <w:rsid w:val="0029702C"/>
    <w:rsid w:val="002A04E1"/>
    <w:rsid w:val="002A168C"/>
    <w:rsid w:val="002A17BE"/>
    <w:rsid w:val="002A3772"/>
    <w:rsid w:val="002A3DC7"/>
    <w:rsid w:val="002A42F3"/>
    <w:rsid w:val="002A4C7A"/>
    <w:rsid w:val="002A7D2C"/>
    <w:rsid w:val="002B042F"/>
    <w:rsid w:val="002B49E2"/>
    <w:rsid w:val="002B4C8E"/>
    <w:rsid w:val="002B525F"/>
    <w:rsid w:val="002B5F79"/>
    <w:rsid w:val="002B6E1E"/>
    <w:rsid w:val="002B7507"/>
    <w:rsid w:val="002B7B00"/>
    <w:rsid w:val="002B7C44"/>
    <w:rsid w:val="002C0043"/>
    <w:rsid w:val="002C0A2C"/>
    <w:rsid w:val="002C2323"/>
    <w:rsid w:val="002C2B17"/>
    <w:rsid w:val="002C3D62"/>
    <w:rsid w:val="002C5215"/>
    <w:rsid w:val="002C587F"/>
    <w:rsid w:val="002D0299"/>
    <w:rsid w:val="002D048C"/>
    <w:rsid w:val="002D0D72"/>
    <w:rsid w:val="002D2045"/>
    <w:rsid w:val="002D2AF5"/>
    <w:rsid w:val="002D2E2B"/>
    <w:rsid w:val="002D3B85"/>
    <w:rsid w:val="002D3DD0"/>
    <w:rsid w:val="002D4972"/>
    <w:rsid w:val="002D54AA"/>
    <w:rsid w:val="002D56C7"/>
    <w:rsid w:val="002D5FD7"/>
    <w:rsid w:val="002D6340"/>
    <w:rsid w:val="002D77CD"/>
    <w:rsid w:val="002E0F47"/>
    <w:rsid w:val="002E1742"/>
    <w:rsid w:val="002E1BA1"/>
    <w:rsid w:val="002E1F3A"/>
    <w:rsid w:val="002E2272"/>
    <w:rsid w:val="002E26BD"/>
    <w:rsid w:val="002E285F"/>
    <w:rsid w:val="002E298A"/>
    <w:rsid w:val="002E4611"/>
    <w:rsid w:val="002E4B09"/>
    <w:rsid w:val="002E5C97"/>
    <w:rsid w:val="002F3011"/>
    <w:rsid w:val="002F4B95"/>
    <w:rsid w:val="002F4ED8"/>
    <w:rsid w:val="002F7A6D"/>
    <w:rsid w:val="00300CBC"/>
    <w:rsid w:val="00301978"/>
    <w:rsid w:val="00302599"/>
    <w:rsid w:val="00302B5E"/>
    <w:rsid w:val="0030332C"/>
    <w:rsid w:val="00303D19"/>
    <w:rsid w:val="003051C2"/>
    <w:rsid w:val="003121D4"/>
    <w:rsid w:val="00312296"/>
    <w:rsid w:val="0031242D"/>
    <w:rsid w:val="00313F9F"/>
    <w:rsid w:val="00314F0E"/>
    <w:rsid w:val="0031521F"/>
    <w:rsid w:val="003156A9"/>
    <w:rsid w:val="00315B68"/>
    <w:rsid w:val="00315C1F"/>
    <w:rsid w:val="00321116"/>
    <w:rsid w:val="003216F6"/>
    <w:rsid w:val="00321D8E"/>
    <w:rsid w:val="00323B6B"/>
    <w:rsid w:val="00325928"/>
    <w:rsid w:val="00326073"/>
    <w:rsid w:val="003266ED"/>
    <w:rsid w:val="00326C7B"/>
    <w:rsid w:val="00327021"/>
    <w:rsid w:val="00331874"/>
    <w:rsid w:val="00331DD8"/>
    <w:rsid w:val="00332863"/>
    <w:rsid w:val="003334EA"/>
    <w:rsid w:val="003342C8"/>
    <w:rsid w:val="00335D0E"/>
    <w:rsid w:val="00335F31"/>
    <w:rsid w:val="0033684D"/>
    <w:rsid w:val="00337B30"/>
    <w:rsid w:val="00337B42"/>
    <w:rsid w:val="00341154"/>
    <w:rsid w:val="00341B42"/>
    <w:rsid w:val="00342625"/>
    <w:rsid w:val="003426B9"/>
    <w:rsid w:val="0034348F"/>
    <w:rsid w:val="003450DE"/>
    <w:rsid w:val="0034562E"/>
    <w:rsid w:val="00345871"/>
    <w:rsid w:val="00345C09"/>
    <w:rsid w:val="0034640F"/>
    <w:rsid w:val="003472DB"/>
    <w:rsid w:val="003476AE"/>
    <w:rsid w:val="00347EF9"/>
    <w:rsid w:val="00351573"/>
    <w:rsid w:val="003520B6"/>
    <w:rsid w:val="0035314D"/>
    <w:rsid w:val="003531FC"/>
    <w:rsid w:val="003542FA"/>
    <w:rsid w:val="00354B6E"/>
    <w:rsid w:val="00354E31"/>
    <w:rsid w:val="00356005"/>
    <w:rsid w:val="00356653"/>
    <w:rsid w:val="00356FCC"/>
    <w:rsid w:val="0035743F"/>
    <w:rsid w:val="00357BE2"/>
    <w:rsid w:val="003615B5"/>
    <w:rsid w:val="0036170C"/>
    <w:rsid w:val="00361D94"/>
    <w:rsid w:val="00363229"/>
    <w:rsid w:val="00363FBF"/>
    <w:rsid w:val="00364980"/>
    <w:rsid w:val="003649A5"/>
    <w:rsid w:val="00364E99"/>
    <w:rsid w:val="00366E0F"/>
    <w:rsid w:val="00374D82"/>
    <w:rsid w:val="00375281"/>
    <w:rsid w:val="00381A72"/>
    <w:rsid w:val="00382CB9"/>
    <w:rsid w:val="00383A51"/>
    <w:rsid w:val="00384676"/>
    <w:rsid w:val="003853E8"/>
    <w:rsid w:val="00385DEF"/>
    <w:rsid w:val="00385F95"/>
    <w:rsid w:val="00390857"/>
    <w:rsid w:val="00391FA0"/>
    <w:rsid w:val="0039304A"/>
    <w:rsid w:val="00394B16"/>
    <w:rsid w:val="00396F4C"/>
    <w:rsid w:val="003A07F7"/>
    <w:rsid w:val="003A163A"/>
    <w:rsid w:val="003A436A"/>
    <w:rsid w:val="003A4924"/>
    <w:rsid w:val="003A494A"/>
    <w:rsid w:val="003A4AAE"/>
    <w:rsid w:val="003A4BF3"/>
    <w:rsid w:val="003A4FAD"/>
    <w:rsid w:val="003A6ED1"/>
    <w:rsid w:val="003A70BE"/>
    <w:rsid w:val="003A7584"/>
    <w:rsid w:val="003A79BA"/>
    <w:rsid w:val="003A79C7"/>
    <w:rsid w:val="003B1445"/>
    <w:rsid w:val="003B3C7D"/>
    <w:rsid w:val="003B420D"/>
    <w:rsid w:val="003B4CD5"/>
    <w:rsid w:val="003B6068"/>
    <w:rsid w:val="003B728B"/>
    <w:rsid w:val="003B7D29"/>
    <w:rsid w:val="003C09B7"/>
    <w:rsid w:val="003C1050"/>
    <w:rsid w:val="003C1A7A"/>
    <w:rsid w:val="003C1B2C"/>
    <w:rsid w:val="003C1D16"/>
    <w:rsid w:val="003C1E13"/>
    <w:rsid w:val="003C2BD0"/>
    <w:rsid w:val="003C3BB9"/>
    <w:rsid w:val="003C5FD1"/>
    <w:rsid w:val="003C675A"/>
    <w:rsid w:val="003C69F8"/>
    <w:rsid w:val="003C6C16"/>
    <w:rsid w:val="003C744D"/>
    <w:rsid w:val="003D03D5"/>
    <w:rsid w:val="003D0E1A"/>
    <w:rsid w:val="003D17B4"/>
    <w:rsid w:val="003D2B31"/>
    <w:rsid w:val="003D2E3F"/>
    <w:rsid w:val="003D61B1"/>
    <w:rsid w:val="003D7566"/>
    <w:rsid w:val="003D769D"/>
    <w:rsid w:val="003D794D"/>
    <w:rsid w:val="003E0125"/>
    <w:rsid w:val="003E10DE"/>
    <w:rsid w:val="003E2149"/>
    <w:rsid w:val="003E2807"/>
    <w:rsid w:val="003E3058"/>
    <w:rsid w:val="003E359F"/>
    <w:rsid w:val="003E37AD"/>
    <w:rsid w:val="003E4708"/>
    <w:rsid w:val="003E5958"/>
    <w:rsid w:val="003E5CB2"/>
    <w:rsid w:val="003E644C"/>
    <w:rsid w:val="003E6AF0"/>
    <w:rsid w:val="003E76A9"/>
    <w:rsid w:val="003F00DD"/>
    <w:rsid w:val="003F0809"/>
    <w:rsid w:val="003F207B"/>
    <w:rsid w:val="003F327E"/>
    <w:rsid w:val="003F3CC0"/>
    <w:rsid w:val="003F423D"/>
    <w:rsid w:val="003F5240"/>
    <w:rsid w:val="003F6A8C"/>
    <w:rsid w:val="003F6ACE"/>
    <w:rsid w:val="003F755C"/>
    <w:rsid w:val="003F7B5A"/>
    <w:rsid w:val="004003B7"/>
    <w:rsid w:val="00400764"/>
    <w:rsid w:val="004029D5"/>
    <w:rsid w:val="00402F6A"/>
    <w:rsid w:val="004035E5"/>
    <w:rsid w:val="00404AEA"/>
    <w:rsid w:val="00404DA7"/>
    <w:rsid w:val="004055B3"/>
    <w:rsid w:val="00405EA1"/>
    <w:rsid w:val="00406F01"/>
    <w:rsid w:val="0040799E"/>
    <w:rsid w:val="00411114"/>
    <w:rsid w:val="00411631"/>
    <w:rsid w:val="004128C0"/>
    <w:rsid w:val="0041498F"/>
    <w:rsid w:val="004154FE"/>
    <w:rsid w:val="00416D50"/>
    <w:rsid w:val="00416FD5"/>
    <w:rsid w:val="0041704E"/>
    <w:rsid w:val="00417772"/>
    <w:rsid w:val="00420A47"/>
    <w:rsid w:val="00420E6A"/>
    <w:rsid w:val="00421AFC"/>
    <w:rsid w:val="004225B3"/>
    <w:rsid w:val="00422E77"/>
    <w:rsid w:val="00424F0A"/>
    <w:rsid w:val="00425A9E"/>
    <w:rsid w:val="004266FE"/>
    <w:rsid w:val="00426D6B"/>
    <w:rsid w:val="00427E00"/>
    <w:rsid w:val="00427FF8"/>
    <w:rsid w:val="00431A21"/>
    <w:rsid w:val="00431AB9"/>
    <w:rsid w:val="00431E6C"/>
    <w:rsid w:val="00431EEB"/>
    <w:rsid w:val="0043390D"/>
    <w:rsid w:val="00433CE7"/>
    <w:rsid w:val="004347AD"/>
    <w:rsid w:val="00434E84"/>
    <w:rsid w:val="00436309"/>
    <w:rsid w:val="00441DDC"/>
    <w:rsid w:val="00441E01"/>
    <w:rsid w:val="0044226E"/>
    <w:rsid w:val="00442D7A"/>
    <w:rsid w:val="00442ED7"/>
    <w:rsid w:val="0044390D"/>
    <w:rsid w:val="00445793"/>
    <w:rsid w:val="00445F80"/>
    <w:rsid w:val="00446323"/>
    <w:rsid w:val="00446B44"/>
    <w:rsid w:val="00450D6A"/>
    <w:rsid w:val="0045101C"/>
    <w:rsid w:val="00452738"/>
    <w:rsid w:val="00452742"/>
    <w:rsid w:val="004527C0"/>
    <w:rsid w:val="004533E7"/>
    <w:rsid w:val="004554CF"/>
    <w:rsid w:val="00456091"/>
    <w:rsid w:val="0045646A"/>
    <w:rsid w:val="00461735"/>
    <w:rsid w:val="0046267B"/>
    <w:rsid w:val="00466052"/>
    <w:rsid w:val="00466321"/>
    <w:rsid w:val="004665FB"/>
    <w:rsid w:val="0046776E"/>
    <w:rsid w:val="004679AF"/>
    <w:rsid w:val="00470178"/>
    <w:rsid w:val="004710CE"/>
    <w:rsid w:val="00471DE2"/>
    <w:rsid w:val="00472331"/>
    <w:rsid w:val="004730C6"/>
    <w:rsid w:val="00473162"/>
    <w:rsid w:val="00473493"/>
    <w:rsid w:val="0047435E"/>
    <w:rsid w:val="004746E7"/>
    <w:rsid w:val="00474C48"/>
    <w:rsid w:val="00474E1F"/>
    <w:rsid w:val="004755B2"/>
    <w:rsid w:val="00476372"/>
    <w:rsid w:val="00477643"/>
    <w:rsid w:val="00477E84"/>
    <w:rsid w:val="004808C8"/>
    <w:rsid w:val="00480941"/>
    <w:rsid w:val="00480ABB"/>
    <w:rsid w:val="004825CD"/>
    <w:rsid w:val="00482665"/>
    <w:rsid w:val="004845F6"/>
    <w:rsid w:val="00484A98"/>
    <w:rsid w:val="00484B9B"/>
    <w:rsid w:val="004855F6"/>
    <w:rsid w:val="0048661E"/>
    <w:rsid w:val="00491F57"/>
    <w:rsid w:val="00492394"/>
    <w:rsid w:val="00492427"/>
    <w:rsid w:val="0049246F"/>
    <w:rsid w:val="004944A7"/>
    <w:rsid w:val="00494670"/>
    <w:rsid w:val="0049491E"/>
    <w:rsid w:val="00495C07"/>
    <w:rsid w:val="0049686A"/>
    <w:rsid w:val="004977EC"/>
    <w:rsid w:val="004A24B7"/>
    <w:rsid w:val="004A26E5"/>
    <w:rsid w:val="004A37C7"/>
    <w:rsid w:val="004A3823"/>
    <w:rsid w:val="004A586B"/>
    <w:rsid w:val="004A69B3"/>
    <w:rsid w:val="004A6D99"/>
    <w:rsid w:val="004A728A"/>
    <w:rsid w:val="004B196B"/>
    <w:rsid w:val="004B204D"/>
    <w:rsid w:val="004B2B21"/>
    <w:rsid w:val="004B4913"/>
    <w:rsid w:val="004B75D4"/>
    <w:rsid w:val="004B78E9"/>
    <w:rsid w:val="004C0484"/>
    <w:rsid w:val="004C0E6A"/>
    <w:rsid w:val="004C2ACF"/>
    <w:rsid w:val="004C4726"/>
    <w:rsid w:val="004C559F"/>
    <w:rsid w:val="004C74C5"/>
    <w:rsid w:val="004C7C83"/>
    <w:rsid w:val="004D068F"/>
    <w:rsid w:val="004D0804"/>
    <w:rsid w:val="004D2CC3"/>
    <w:rsid w:val="004D2F8E"/>
    <w:rsid w:val="004D3ED0"/>
    <w:rsid w:val="004D44CC"/>
    <w:rsid w:val="004D4B19"/>
    <w:rsid w:val="004D4C70"/>
    <w:rsid w:val="004D647D"/>
    <w:rsid w:val="004D79B4"/>
    <w:rsid w:val="004E1128"/>
    <w:rsid w:val="004E1C8B"/>
    <w:rsid w:val="004E24E8"/>
    <w:rsid w:val="004E56B4"/>
    <w:rsid w:val="004E5727"/>
    <w:rsid w:val="004E5FC0"/>
    <w:rsid w:val="004E6782"/>
    <w:rsid w:val="004E6946"/>
    <w:rsid w:val="004E698E"/>
    <w:rsid w:val="004E73CA"/>
    <w:rsid w:val="004E7B99"/>
    <w:rsid w:val="004E7C3D"/>
    <w:rsid w:val="004E7E67"/>
    <w:rsid w:val="004F0AEC"/>
    <w:rsid w:val="004F1434"/>
    <w:rsid w:val="004F1AD8"/>
    <w:rsid w:val="004F480D"/>
    <w:rsid w:val="004F5406"/>
    <w:rsid w:val="004F56C5"/>
    <w:rsid w:val="004F75BE"/>
    <w:rsid w:val="00502ED0"/>
    <w:rsid w:val="005039CB"/>
    <w:rsid w:val="00503C44"/>
    <w:rsid w:val="00504093"/>
    <w:rsid w:val="0050558F"/>
    <w:rsid w:val="00505C4C"/>
    <w:rsid w:val="00506286"/>
    <w:rsid w:val="00510813"/>
    <w:rsid w:val="00511990"/>
    <w:rsid w:val="00511DE0"/>
    <w:rsid w:val="00512B86"/>
    <w:rsid w:val="0051343F"/>
    <w:rsid w:val="00513F74"/>
    <w:rsid w:val="00514870"/>
    <w:rsid w:val="00514B9B"/>
    <w:rsid w:val="00515481"/>
    <w:rsid w:val="00516579"/>
    <w:rsid w:val="0051705D"/>
    <w:rsid w:val="00517F02"/>
    <w:rsid w:val="00520DFC"/>
    <w:rsid w:val="0052142E"/>
    <w:rsid w:val="0052166F"/>
    <w:rsid w:val="00523D90"/>
    <w:rsid w:val="00524303"/>
    <w:rsid w:val="00525038"/>
    <w:rsid w:val="005258A2"/>
    <w:rsid w:val="005263FB"/>
    <w:rsid w:val="00526BDF"/>
    <w:rsid w:val="005311CF"/>
    <w:rsid w:val="00531349"/>
    <w:rsid w:val="00531D50"/>
    <w:rsid w:val="0053413D"/>
    <w:rsid w:val="00534B02"/>
    <w:rsid w:val="005369B5"/>
    <w:rsid w:val="00540010"/>
    <w:rsid w:val="005401AE"/>
    <w:rsid w:val="00540FBB"/>
    <w:rsid w:val="00542E07"/>
    <w:rsid w:val="00542F48"/>
    <w:rsid w:val="00543F23"/>
    <w:rsid w:val="00545424"/>
    <w:rsid w:val="0054576A"/>
    <w:rsid w:val="00545B24"/>
    <w:rsid w:val="00547AE3"/>
    <w:rsid w:val="00550A73"/>
    <w:rsid w:val="00551F63"/>
    <w:rsid w:val="00552681"/>
    <w:rsid w:val="00552F88"/>
    <w:rsid w:val="005533E4"/>
    <w:rsid w:val="00554A7B"/>
    <w:rsid w:val="00554FC4"/>
    <w:rsid w:val="005554C1"/>
    <w:rsid w:val="0055572C"/>
    <w:rsid w:val="00556399"/>
    <w:rsid w:val="00557308"/>
    <w:rsid w:val="00557CAC"/>
    <w:rsid w:val="00557EED"/>
    <w:rsid w:val="00560BE3"/>
    <w:rsid w:val="0056106A"/>
    <w:rsid w:val="0056264F"/>
    <w:rsid w:val="0056395F"/>
    <w:rsid w:val="00563D45"/>
    <w:rsid w:val="0056495F"/>
    <w:rsid w:val="005651B7"/>
    <w:rsid w:val="00565D68"/>
    <w:rsid w:val="00567156"/>
    <w:rsid w:val="0056746F"/>
    <w:rsid w:val="0057017E"/>
    <w:rsid w:val="005720AE"/>
    <w:rsid w:val="005763B2"/>
    <w:rsid w:val="00577903"/>
    <w:rsid w:val="00580DCE"/>
    <w:rsid w:val="00581FE8"/>
    <w:rsid w:val="0058212E"/>
    <w:rsid w:val="0058245F"/>
    <w:rsid w:val="00585851"/>
    <w:rsid w:val="00585B32"/>
    <w:rsid w:val="0058642C"/>
    <w:rsid w:val="005871D6"/>
    <w:rsid w:val="00592AAF"/>
    <w:rsid w:val="0059336E"/>
    <w:rsid w:val="00594C70"/>
    <w:rsid w:val="00594D77"/>
    <w:rsid w:val="005963A4"/>
    <w:rsid w:val="005969E4"/>
    <w:rsid w:val="00596C52"/>
    <w:rsid w:val="00597796"/>
    <w:rsid w:val="00597C33"/>
    <w:rsid w:val="005A06B7"/>
    <w:rsid w:val="005A13C3"/>
    <w:rsid w:val="005A1759"/>
    <w:rsid w:val="005A179B"/>
    <w:rsid w:val="005A1AFB"/>
    <w:rsid w:val="005A1D9E"/>
    <w:rsid w:val="005A3E69"/>
    <w:rsid w:val="005A4207"/>
    <w:rsid w:val="005A5489"/>
    <w:rsid w:val="005A66B5"/>
    <w:rsid w:val="005A68A7"/>
    <w:rsid w:val="005A76C2"/>
    <w:rsid w:val="005B0213"/>
    <w:rsid w:val="005B021E"/>
    <w:rsid w:val="005B1367"/>
    <w:rsid w:val="005B29FD"/>
    <w:rsid w:val="005B37AA"/>
    <w:rsid w:val="005B674C"/>
    <w:rsid w:val="005B6FB7"/>
    <w:rsid w:val="005B7CA0"/>
    <w:rsid w:val="005C1195"/>
    <w:rsid w:val="005C19FC"/>
    <w:rsid w:val="005C28A4"/>
    <w:rsid w:val="005C2968"/>
    <w:rsid w:val="005C2D34"/>
    <w:rsid w:val="005C6115"/>
    <w:rsid w:val="005C6C7E"/>
    <w:rsid w:val="005C74A4"/>
    <w:rsid w:val="005D0285"/>
    <w:rsid w:val="005D0E31"/>
    <w:rsid w:val="005D27BF"/>
    <w:rsid w:val="005D2B54"/>
    <w:rsid w:val="005D33F0"/>
    <w:rsid w:val="005D36AB"/>
    <w:rsid w:val="005D4343"/>
    <w:rsid w:val="005D5941"/>
    <w:rsid w:val="005D7917"/>
    <w:rsid w:val="005D7E98"/>
    <w:rsid w:val="005E26DE"/>
    <w:rsid w:val="005E2EE4"/>
    <w:rsid w:val="005E4196"/>
    <w:rsid w:val="005E4954"/>
    <w:rsid w:val="005E58B4"/>
    <w:rsid w:val="005E6111"/>
    <w:rsid w:val="005E62B9"/>
    <w:rsid w:val="005E7785"/>
    <w:rsid w:val="005E7DAF"/>
    <w:rsid w:val="005F1847"/>
    <w:rsid w:val="005F44CE"/>
    <w:rsid w:val="005F4608"/>
    <w:rsid w:val="005F4F3D"/>
    <w:rsid w:val="005F5887"/>
    <w:rsid w:val="005F72F6"/>
    <w:rsid w:val="0060039B"/>
    <w:rsid w:val="006003FF"/>
    <w:rsid w:val="00601EA8"/>
    <w:rsid w:val="00603803"/>
    <w:rsid w:val="006055A6"/>
    <w:rsid w:val="00605BD2"/>
    <w:rsid w:val="00605D05"/>
    <w:rsid w:val="006061FF"/>
    <w:rsid w:val="006071FD"/>
    <w:rsid w:val="0060722D"/>
    <w:rsid w:val="0061099C"/>
    <w:rsid w:val="006114AB"/>
    <w:rsid w:val="006116FA"/>
    <w:rsid w:val="00611F58"/>
    <w:rsid w:val="00612167"/>
    <w:rsid w:val="00615DC8"/>
    <w:rsid w:val="00616C43"/>
    <w:rsid w:val="006170C1"/>
    <w:rsid w:val="00617CC3"/>
    <w:rsid w:val="00622BFF"/>
    <w:rsid w:val="00622D84"/>
    <w:rsid w:val="006250EA"/>
    <w:rsid w:val="00625189"/>
    <w:rsid w:val="00630630"/>
    <w:rsid w:val="0063180E"/>
    <w:rsid w:val="00632C5C"/>
    <w:rsid w:val="00632DEF"/>
    <w:rsid w:val="00633F10"/>
    <w:rsid w:val="006362ED"/>
    <w:rsid w:val="0063682A"/>
    <w:rsid w:val="006369DD"/>
    <w:rsid w:val="006377A6"/>
    <w:rsid w:val="0063796F"/>
    <w:rsid w:val="00637A3D"/>
    <w:rsid w:val="00637D19"/>
    <w:rsid w:val="006411EF"/>
    <w:rsid w:val="00641ED6"/>
    <w:rsid w:val="00644B75"/>
    <w:rsid w:val="006455B5"/>
    <w:rsid w:val="00647189"/>
    <w:rsid w:val="00647CA3"/>
    <w:rsid w:val="00647D34"/>
    <w:rsid w:val="0065099C"/>
    <w:rsid w:val="006510C9"/>
    <w:rsid w:val="006510D1"/>
    <w:rsid w:val="00651264"/>
    <w:rsid w:val="0065250C"/>
    <w:rsid w:val="006528DA"/>
    <w:rsid w:val="00652B61"/>
    <w:rsid w:val="00652D98"/>
    <w:rsid w:val="006547FE"/>
    <w:rsid w:val="00660CB2"/>
    <w:rsid w:val="006610C1"/>
    <w:rsid w:val="006615A1"/>
    <w:rsid w:val="0066273B"/>
    <w:rsid w:val="00662CED"/>
    <w:rsid w:val="00662D03"/>
    <w:rsid w:val="00662FE9"/>
    <w:rsid w:val="006641FB"/>
    <w:rsid w:val="00664783"/>
    <w:rsid w:val="00664813"/>
    <w:rsid w:val="00665F0C"/>
    <w:rsid w:val="006670BD"/>
    <w:rsid w:val="00667F08"/>
    <w:rsid w:val="00667F88"/>
    <w:rsid w:val="00670625"/>
    <w:rsid w:val="0067123D"/>
    <w:rsid w:val="006715CD"/>
    <w:rsid w:val="00672965"/>
    <w:rsid w:val="00672F34"/>
    <w:rsid w:val="00673E8A"/>
    <w:rsid w:val="006748B8"/>
    <w:rsid w:val="006754DE"/>
    <w:rsid w:val="00675BB9"/>
    <w:rsid w:val="006775BA"/>
    <w:rsid w:val="006775C3"/>
    <w:rsid w:val="00677BE6"/>
    <w:rsid w:val="00680017"/>
    <w:rsid w:val="00681F22"/>
    <w:rsid w:val="00682B1D"/>
    <w:rsid w:val="006835D7"/>
    <w:rsid w:val="00686951"/>
    <w:rsid w:val="006874F7"/>
    <w:rsid w:val="006876E4"/>
    <w:rsid w:val="00690F34"/>
    <w:rsid w:val="0069290A"/>
    <w:rsid w:val="0069431C"/>
    <w:rsid w:val="00695009"/>
    <w:rsid w:val="006951C7"/>
    <w:rsid w:val="006958B9"/>
    <w:rsid w:val="00695CED"/>
    <w:rsid w:val="006964F8"/>
    <w:rsid w:val="0069651D"/>
    <w:rsid w:val="0069775A"/>
    <w:rsid w:val="00697813"/>
    <w:rsid w:val="00697A76"/>
    <w:rsid w:val="006A017E"/>
    <w:rsid w:val="006A1231"/>
    <w:rsid w:val="006A12F4"/>
    <w:rsid w:val="006A174A"/>
    <w:rsid w:val="006A1E73"/>
    <w:rsid w:val="006A3EE8"/>
    <w:rsid w:val="006A624D"/>
    <w:rsid w:val="006A72BF"/>
    <w:rsid w:val="006A7C8B"/>
    <w:rsid w:val="006B03C1"/>
    <w:rsid w:val="006B03F2"/>
    <w:rsid w:val="006B163E"/>
    <w:rsid w:val="006B24B6"/>
    <w:rsid w:val="006B37DC"/>
    <w:rsid w:val="006B4F68"/>
    <w:rsid w:val="006B5579"/>
    <w:rsid w:val="006B569B"/>
    <w:rsid w:val="006B59BC"/>
    <w:rsid w:val="006B60AC"/>
    <w:rsid w:val="006B60B6"/>
    <w:rsid w:val="006B6929"/>
    <w:rsid w:val="006B72AC"/>
    <w:rsid w:val="006B73F8"/>
    <w:rsid w:val="006B76BC"/>
    <w:rsid w:val="006C0524"/>
    <w:rsid w:val="006C0592"/>
    <w:rsid w:val="006C0AE1"/>
    <w:rsid w:val="006C272E"/>
    <w:rsid w:val="006C3564"/>
    <w:rsid w:val="006C3F9F"/>
    <w:rsid w:val="006C5479"/>
    <w:rsid w:val="006C5AB2"/>
    <w:rsid w:val="006C6C89"/>
    <w:rsid w:val="006C75EF"/>
    <w:rsid w:val="006D019A"/>
    <w:rsid w:val="006D023F"/>
    <w:rsid w:val="006D0A0C"/>
    <w:rsid w:val="006D13B5"/>
    <w:rsid w:val="006D2350"/>
    <w:rsid w:val="006D38FC"/>
    <w:rsid w:val="006D3BAD"/>
    <w:rsid w:val="006D3CA8"/>
    <w:rsid w:val="006D47F1"/>
    <w:rsid w:val="006D5EC4"/>
    <w:rsid w:val="006D616F"/>
    <w:rsid w:val="006E12FF"/>
    <w:rsid w:val="006E187E"/>
    <w:rsid w:val="006E2974"/>
    <w:rsid w:val="006E35BC"/>
    <w:rsid w:val="006E3C1C"/>
    <w:rsid w:val="006E607E"/>
    <w:rsid w:val="006E7F43"/>
    <w:rsid w:val="006F05C7"/>
    <w:rsid w:val="006F23A1"/>
    <w:rsid w:val="006F2BF9"/>
    <w:rsid w:val="006F39B4"/>
    <w:rsid w:val="006F6545"/>
    <w:rsid w:val="006F7219"/>
    <w:rsid w:val="006F795A"/>
    <w:rsid w:val="00700A16"/>
    <w:rsid w:val="00700E07"/>
    <w:rsid w:val="00703D8D"/>
    <w:rsid w:val="00706C5D"/>
    <w:rsid w:val="00707014"/>
    <w:rsid w:val="00707042"/>
    <w:rsid w:val="00707412"/>
    <w:rsid w:val="007101C9"/>
    <w:rsid w:val="00710D47"/>
    <w:rsid w:val="00711AEC"/>
    <w:rsid w:val="00711D52"/>
    <w:rsid w:val="00712AF1"/>
    <w:rsid w:val="00712B44"/>
    <w:rsid w:val="0071312C"/>
    <w:rsid w:val="0071341F"/>
    <w:rsid w:val="007213C2"/>
    <w:rsid w:val="00721A60"/>
    <w:rsid w:val="00723806"/>
    <w:rsid w:val="007238E3"/>
    <w:rsid w:val="00724CCB"/>
    <w:rsid w:val="007250CE"/>
    <w:rsid w:val="007257D5"/>
    <w:rsid w:val="00725EAB"/>
    <w:rsid w:val="007273D2"/>
    <w:rsid w:val="00730BCE"/>
    <w:rsid w:val="00732215"/>
    <w:rsid w:val="00732922"/>
    <w:rsid w:val="007329A2"/>
    <w:rsid w:val="00732CB5"/>
    <w:rsid w:val="007331EE"/>
    <w:rsid w:val="00734E4B"/>
    <w:rsid w:val="007350A2"/>
    <w:rsid w:val="0073543B"/>
    <w:rsid w:val="007361CE"/>
    <w:rsid w:val="007403C3"/>
    <w:rsid w:val="0074058F"/>
    <w:rsid w:val="00740699"/>
    <w:rsid w:val="00740BCB"/>
    <w:rsid w:val="0074169F"/>
    <w:rsid w:val="0074364D"/>
    <w:rsid w:val="00744FFB"/>
    <w:rsid w:val="00745B6F"/>
    <w:rsid w:val="0075162E"/>
    <w:rsid w:val="00752094"/>
    <w:rsid w:val="007529E8"/>
    <w:rsid w:val="00753DB0"/>
    <w:rsid w:val="00753E9D"/>
    <w:rsid w:val="00754034"/>
    <w:rsid w:val="00755F78"/>
    <w:rsid w:val="00756556"/>
    <w:rsid w:val="00756D55"/>
    <w:rsid w:val="007574E9"/>
    <w:rsid w:val="007608F8"/>
    <w:rsid w:val="007618C4"/>
    <w:rsid w:val="00762AF1"/>
    <w:rsid w:val="00764FD9"/>
    <w:rsid w:val="00767980"/>
    <w:rsid w:val="00767BA2"/>
    <w:rsid w:val="00770007"/>
    <w:rsid w:val="00770B19"/>
    <w:rsid w:val="00770BBF"/>
    <w:rsid w:val="00771664"/>
    <w:rsid w:val="0077207C"/>
    <w:rsid w:val="0077463F"/>
    <w:rsid w:val="00774FF4"/>
    <w:rsid w:val="007753A1"/>
    <w:rsid w:val="007757E0"/>
    <w:rsid w:val="00777061"/>
    <w:rsid w:val="0078097D"/>
    <w:rsid w:val="00780BE7"/>
    <w:rsid w:val="0078112F"/>
    <w:rsid w:val="0078117F"/>
    <w:rsid w:val="007818A8"/>
    <w:rsid w:val="00781D00"/>
    <w:rsid w:val="00782836"/>
    <w:rsid w:val="007832BF"/>
    <w:rsid w:val="007836EA"/>
    <w:rsid w:val="007837EE"/>
    <w:rsid w:val="00784CDA"/>
    <w:rsid w:val="007859DF"/>
    <w:rsid w:val="00785EC3"/>
    <w:rsid w:val="007864C7"/>
    <w:rsid w:val="0078682F"/>
    <w:rsid w:val="00787EEA"/>
    <w:rsid w:val="007906C4"/>
    <w:rsid w:val="00791966"/>
    <w:rsid w:val="00792871"/>
    <w:rsid w:val="00792898"/>
    <w:rsid w:val="00793751"/>
    <w:rsid w:val="007940EA"/>
    <w:rsid w:val="00794472"/>
    <w:rsid w:val="007958AB"/>
    <w:rsid w:val="00795A2E"/>
    <w:rsid w:val="00795FE5"/>
    <w:rsid w:val="007967E8"/>
    <w:rsid w:val="007978BD"/>
    <w:rsid w:val="007A17AF"/>
    <w:rsid w:val="007A19B4"/>
    <w:rsid w:val="007A1D9B"/>
    <w:rsid w:val="007A2170"/>
    <w:rsid w:val="007A22BF"/>
    <w:rsid w:val="007A2C5D"/>
    <w:rsid w:val="007A3323"/>
    <w:rsid w:val="007A3CC8"/>
    <w:rsid w:val="007A645D"/>
    <w:rsid w:val="007A682F"/>
    <w:rsid w:val="007A6ADD"/>
    <w:rsid w:val="007A77DC"/>
    <w:rsid w:val="007B0D82"/>
    <w:rsid w:val="007B12D8"/>
    <w:rsid w:val="007B3F53"/>
    <w:rsid w:val="007B44AA"/>
    <w:rsid w:val="007B72B8"/>
    <w:rsid w:val="007B7A58"/>
    <w:rsid w:val="007C1A66"/>
    <w:rsid w:val="007C21B5"/>
    <w:rsid w:val="007C22CC"/>
    <w:rsid w:val="007C28F9"/>
    <w:rsid w:val="007C2C87"/>
    <w:rsid w:val="007C39A0"/>
    <w:rsid w:val="007C4082"/>
    <w:rsid w:val="007C5F18"/>
    <w:rsid w:val="007C660B"/>
    <w:rsid w:val="007C7A38"/>
    <w:rsid w:val="007D0CCF"/>
    <w:rsid w:val="007D1560"/>
    <w:rsid w:val="007D177C"/>
    <w:rsid w:val="007D2A0E"/>
    <w:rsid w:val="007D2C79"/>
    <w:rsid w:val="007D34E7"/>
    <w:rsid w:val="007D3BCC"/>
    <w:rsid w:val="007D44D5"/>
    <w:rsid w:val="007D495C"/>
    <w:rsid w:val="007D53E9"/>
    <w:rsid w:val="007D783B"/>
    <w:rsid w:val="007D7CDF"/>
    <w:rsid w:val="007E0DEF"/>
    <w:rsid w:val="007E15D4"/>
    <w:rsid w:val="007E4BD2"/>
    <w:rsid w:val="007E4C04"/>
    <w:rsid w:val="007E4DE7"/>
    <w:rsid w:val="007E51C2"/>
    <w:rsid w:val="007F086A"/>
    <w:rsid w:val="007F10B5"/>
    <w:rsid w:val="007F1466"/>
    <w:rsid w:val="007F229A"/>
    <w:rsid w:val="007F2674"/>
    <w:rsid w:val="007F27CA"/>
    <w:rsid w:val="007F52CE"/>
    <w:rsid w:val="007F593C"/>
    <w:rsid w:val="007F6A77"/>
    <w:rsid w:val="007F6A83"/>
    <w:rsid w:val="007F6BF7"/>
    <w:rsid w:val="007F7861"/>
    <w:rsid w:val="00801393"/>
    <w:rsid w:val="00801EE5"/>
    <w:rsid w:val="00802F88"/>
    <w:rsid w:val="0080603B"/>
    <w:rsid w:val="008060A5"/>
    <w:rsid w:val="00806752"/>
    <w:rsid w:val="00806BD5"/>
    <w:rsid w:val="008075D3"/>
    <w:rsid w:val="00807BE9"/>
    <w:rsid w:val="00810F73"/>
    <w:rsid w:val="008118B8"/>
    <w:rsid w:val="00811F10"/>
    <w:rsid w:val="0081293E"/>
    <w:rsid w:val="00812B33"/>
    <w:rsid w:val="00813292"/>
    <w:rsid w:val="00814795"/>
    <w:rsid w:val="00815465"/>
    <w:rsid w:val="008157A8"/>
    <w:rsid w:val="00815A9C"/>
    <w:rsid w:val="00816925"/>
    <w:rsid w:val="00817E9A"/>
    <w:rsid w:val="00817F9C"/>
    <w:rsid w:val="00821C1A"/>
    <w:rsid w:val="00822CCA"/>
    <w:rsid w:val="00825EBD"/>
    <w:rsid w:val="00826743"/>
    <w:rsid w:val="00826AE2"/>
    <w:rsid w:val="008271BE"/>
    <w:rsid w:val="00827B4E"/>
    <w:rsid w:val="008306BD"/>
    <w:rsid w:val="00831A80"/>
    <w:rsid w:val="00831CDC"/>
    <w:rsid w:val="00833743"/>
    <w:rsid w:val="008340A4"/>
    <w:rsid w:val="008340B2"/>
    <w:rsid w:val="00834B8B"/>
    <w:rsid w:val="00834DF0"/>
    <w:rsid w:val="00835414"/>
    <w:rsid w:val="00835B62"/>
    <w:rsid w:val="00837561"/>
    <w:rsid w:val="00837F34"/>
    <w:rsid w:val="00840681"/>
    <w:rsid w:val="00841053"/>
    <w:rsid w:val="00842090"/>
    <w:rsid w:val="008428F2"/>
    <w:rsid w:val="00847577"/>
    <w:rsid w:val="00851274"/>
    <w:rsid w:val="0085161D"/>
    <w:rsid w:val="0085169C"/>
    <w:rsid w:val="00852108"/>
    <w:rsid w:val="00853184"/>
    <w:rsid w:val="0085422E"/>
    <w:rsid w:val="00856942"/>
    <w:rsid w:val="00857563"/>
    <w:rsid w:val="00857EFC"/>
    <w:rsid w:val="008608BB"/>
    <w:rsid w:val="00861FFF"/>
    <w:rsid w:val="0086414F"/>
    <w:rsid w:val="00864A36"/>
    <w:rsid w:val="00864DCF"/>
    <w:rsid w:val="00865B90"/>
    <w:rsid w:val="00871188"/>
    <w:rsid w:val="0087135F"/>
    <w:rsid w:val="00871E75"/>
    <w:rsid w:val="008724FF"/>
    <w:rsid w:val="00872695"/>
    <w:rsid w:val="0087282E"/>
    <w:rsid w:val="00872D94"/>
    <w:rsid w:val="0087367C"/>
    <w:rsid w:val="008751C1"/>
    <w:rsid w:val="00875C01"/>
    <w:rsid w:val="00876E83"/>
    <w:rsid w:val="00880364"/>
    <w:rsid w:val="0088081B"/>
    <w:rsid w:val="00883D25"/>
    <w:rsid w:val="00885116"/>
    <w:rsid w:val="00885B23"/>
    <w:rsid w:val="00885B35"/>
    <w:rsid w:val="0088785B"/>
    <w:rsid w:val="0089097A"/>
    <w:rsid w:val="00891070"/>
    <w:rsid w:val="00891592"/>
    <w:rsid w:val="00891A9C"/>
    <w:rsid w:val="00891E9E"/>
    <w:rsid w:val="00892223"/>
    <w:rsid w:val="00895458"/>
    <w:rsid w:val="00895619"/>
    <w:rsid w:val="00895DDE"/>
    <w:rsid w:val="00895FA2"/>
    <w:rsid w:val="00896284"/>
    <w:rsid w:val="00896D8C"/>
    <w:rsid w:val="00896F62"/>
    <w:rsid w:val="00897959"/>
    <w:rsid w:val="008A1E1D"/>
    <w:rsid w:val="008A2F68"/>
    <w:rsid w:val="008A37FE"/>
    <w:rsid w:val="008A38C5"/>
    <w:rsid w:val="008A428B"/>
    <w:rsid w:val="008A49D6"/>
    <w:rsid w:val="008A52C6"/>
    <w:rsid w:val="008A73DF"/>
    <w:rsid w:val="008B1BDC"/>
    <w:rsid w:val="008B1D82"/>
    <w:rsid w:val="008B2038"/>
    <w:rsid w:val="008B2892"/>
    <w:rsid w:val="008B3F22"/>
    <w:rsid w:val="008B4FA6"/>
    <w:rsid w:val="008B5282"/>
    <w:rsid w:val="008B5F6E"/>
    <w:rsid w:val="008B6AC9"/>
    <w:rsid w:val="008B781D"/>
    <w:rsid w:val="008B7C17"/>
    <w:rsid w:val="008B7E2A"/>
    <w:rsid w:val="008C0280"/>
    <w:rsid w:val="008C04EE"/>
    <w:rsid w:val="008C06D9"/>
    <w:rsid w:val="008C0D55"/>
    <w:rsid w:val="008C2CAA"/>
    <w:rsid w:val="008C2D01"/>
    <w:rsid w:val="008C37B3"/>
    <w:rsid w:val="008C40E6"/>
    <w:rsid w:val="008C58AF"/>
    <w:rsid w:val="008C64EC"/>
    <w:rsid w:val="008C6599"/>
    <w:rsid w:val="008C69A4"/>
    <w:rsid w:val="008C6B9A"/>
    <w:rsid w:val="008C6F19"/>
    <w:rsid w:val="008C7097"/>
    <w:rsid w:val="008C71AB"/>
    <w:rsid w:val="008C71C6"/>
    <w:rsid w:val="008C7822"/>
    <w:rsid w:val="008D0012"/>
    <w:rsid w:val="008D0F7A"/>
    <w:rsid w:val="008D1287"/>
    <w:rsid w:val="008D2059"/>
    <w:rsid w:val="008D2FED"/>
    <w:rsid w:val="008D3F29"/>
    <w:rsid w:val="008D53F1"/>
    <w:rsid w:val="008D54E6"/>
    <w:rsid w:val="008D68E4"/>
    <w:rsid w:val="008D6F6A"/>
    <w:rsid w:val="008E0506"/>
    <w:rsid w:val="008E0B66"/>
    <w:rsid w:val="008E0CFF"/>
    <w:rsid w:val="008E0F51"/>
    <w:rsid w:val="008E1146"/>
    <w:rsid w:val="008E2163"/>
    <w:rsid w:val="008E4035"/>
    <w:rsid w:val="008E551A"/>
    <w:rsid w:val="008E5D6B"/>
    <w:rsid w:val="008E6134"/>
    <w:rsid w:val="008E65C2"/>
    <w:rsid w:val="008E7028"/>
    <w:rsid w:val="008E76F0"/>
    <w:rsid w:val="008F15FE"/>
    <w:rsid w:val="008F24E2"/>
    <w:rsid w:val="008F2D29"/>
    <w:rsid w:val="008F2DA5"/>
    <w:rsid w:val="008F5187"/>
    <w:rsid w:val="008F60D8"/>
    <w:rsid w:val="008F63C9"/>
    <w:rsid w:val="008F6E0A"/>
    <w:rsid w:val="008F71A8"/>
    <w:rsid w:val="00901A2C"/>
    <w:rsid w:val="00901EE7"/>
    <w:rsid w:val="00902568"/>
    <w:rsid w:val="00902727"/>
    <w:rsid w:val="00902DB2"/>
    <w:rsid w:val="0090312B"/>
    <w:rsid w:val="009037A8"/>
    <w:rsid w:val="009038C9"/>
    <w:rsid w:val="0090466B"/>
    <w:rsid w:val="00904952"/>
    <w:rsid w:val="00906824"/>
    <w:rsid w:val="00906EE0"/>
    <w:rsid w:val="009073AB"/>
    <w:rsid w:val="00912064"/>
    <w:rsid w:val="0091437F"/>
    <w:rsid w:val="0091524D"/>
    <w:rsid w:val="00915762"/>
    <w:rsid w:val="00915FB9"/>
    <w:rsid w:val="00916898"/>
    <w:rsid w:val="00916FD8"/>
    <w:rsid w:val="0091736D"/>
    <w:rsid w:val="00917439"/>
    <w:rsid w:val="00924522"/>
    <w:rsid w:val="0092656B"/>
    <w:rsid w:val="00926612"/>
    <w:rsid w:val="00927016"/>
    <w:rsid w:val="009302B4"/>
    <w:rsid w:val="0093037A"/>
    <w:rsid w:val="0093064F"/>
    <w:rsid w:val="009308F4"/>
    <w:rsid w:val="00930E88"/>
    <w:rsid w:val="00933027"/>
    <w:rsid w:val="00933657"/>
    <w:rsid w:val="00933769"/>
    <w:rsid w:val="00933D01"/>
    <w:rsid w:val="00936800"/>
    <w:rsid w:val="00936A52"/>
    <w:rsid w:val="00940E0E"/>
    <w:rsid w:val="00940ECF"/>
    <w:rsid w:val="0094154D"/>
    <w:rsid w:val="00942A1A"/>
    <w:rsid w:val="00945E57"/>
    <w:rsid w:val="00945F27"/>
    <w:rsid w:val="0094763B"/>
    <w:rsid w:val="00947EA7"/>
    <w:rsid w:val="00950919"/>
    <w:rsid w:val="00950B58"/>
    <w:rsid w:val="0095155F"/>
    <w:rsid w:val="00954429"/>
    <w:rsid w:val="009547D8"/>
    <w:rsid w:val="00954C38"/>
    <w:rsid w:val="009550C3"/>
    <w:rsid w:val="009561AA"/>
    <w:rsid w:val="009563CE"/>
    <w:rsid w:val="00956FAB"/>
    <w:rsid w:val="009579E1"/>
    <w:rsid w:val="00957B91"/>
    <w:rsid w:val="009602B7"/>
    <w:rsid w:val="00960482"/>
    <w:rsid w:val="009611F5"/>
    <w:rsid w:val="009640BA"/>
    <w:rsid w:val="00964624"/>
    <w:rsid w:val="00964A52"/>
    <w:rsid w:val="00964D41"/>
    <w:rsid w:val="00965971"/>
    <w:rsid w:val="00967C87"/>
    <w:rsid w:val="0097069B"/>
    <w:rsid w:val="00970BDA"/>
    <w:rsid w:val="00970C84"/>
    <w:rsid w:val="00971906"/>
    <w:rsid w:val="00971CB2"/>
    <w:rsid w:val="00973CA8"/>
    <w:rsid w:val="009747A5"/>
    <w:rsid w:val="00975AA3"/>
    <w:rsid w:val="00976328"/>
    <w:rsid w:val="0097647A"/>
    <w:rsid w:val="009767B0"/>
    <w:rsid w:val="0097680D"/>
    <w:rsid w:val="00980BE6"/>
    <w:rsid w:val="00980E0A"/>
    <w:rsid w:val="00981602"/>
    <w:rsid w:val="009816F1"/>
    <w:rsid w:val="00982438"/>
    <w:rsid w:val="009826F0"/>
    <w:rsid w:val="009830BE"/>
    <w:rsid w:val="00983BA7"/>
    <w:rsid w:val="0098404C"/>
    <w:rsid w:val="00985283"/>
    <w:rsid w:val="00986828"/>
    <w:rsid w:val="00986C3B"/>
    <w:rsid w:val="00986DC4"/>
    <w:rsid w:val="00986EAC"/>
    <w:rsid w:val="00987B61"/>
    <w:rsid w:val="00990281"/>
    <w:rsid w:val="009923E0"/>
    <w:rsid w:val="009925FE"/>
    <w:rsid w:val="0099521B"/>
    <w:rsid w:val="00995992"/>
    <w:rsid w:val="00997C62"/>
    <w:rsid w:val="009A03E5"/>
    <w:rsid w:val="009A0F3B"/>
    <w:rsid w:val="009A1423"/>
    <w:rsid w:val="009A1BB4"/>
    <w:rsid w:val="009A2031"/>
    <w:rsid w:val="009A2628"/>
    <w:rsid w:val="009A3200"/>
    <w:rsid w:val="009A3632"/>
    <w:rsid w:val="009A3752"/>
    <w:rsid w:val="009A5A75"/>
    <w:rsid w:val="009A7DA1"/>
    <w:rsid w:val="009A7F2D"/>
    <w:rsid w:val="009B0897"/>
    <w:rsid w:val="009B0B19"/>
    <w:rsid w:val="009B1582"/>
    <w:rsid w:val="009B491F"/>
    <w:rsid w:val="009B6FA6"/>
    <w:rsid w:val="009B70E6"/>
    <w:rsid w:val="009B7BD9"/>
    <w:rsid w:val="009C2E04"/>
    <w:rsid w:val="009C5922"/>
    <w:rsid w:val="009C59B8"/>
    <w:rsid w:val="009C6267"/>
    <w:rsid w:val="009C6BF8"/>
    <w:rsid w:val="009C7150"/>
    <w:rsid w:val="009C75F5"/>
    <w:rsid w:val="009C7740"/>
    <w:rsid w:val="009C7D23"/>
    <w:rsid w:val="009C7DD5"/>
    <w:rsid w:val="009C7EBD"/>
    <w:rsid w:val="009D0142"/>
    <w:rsid w:val="009D0247"/>
    <w:rsid w:val="009D2A77"/>
    <w:rsid w:val="009D3666"/>
    <w:rsid w:val="009D3D28"/>
    <w:rsid w:val="009D3DE4"/>
    <w:rsid w:val="009D3F65"/>
    <w:rsid w:val="009D4057"/>
    <w:rsid w:val="009D4C9E"/>
    <w:rsid w:val="009E0520"/>
    <w:rsid w:val="009E0CC7"/>
    <w:rsid w:val="009E13AC"/>
    <w:rsid w:val="009E189A"/>
    <w:rsid w:val="009E227D"/>
    <w:rsid w:val="009E3E54"/>
    <w:rsid w:val="009E4D43"/>
    <w:rsid w:val="009E5019"/>
    <w:rsid w:val="009E5DB3"/>
    <w:rsid w:val="009E66DE"/>
    <w:rsid w:val="009E6EAE"/>
    <w:rsid w:val="009F0165"/>
    <w:rsid w:val="009F1FF0"/>
    <w:rsid w:val="009F2996"/>
    <w:rsid w:val="009F37B1"/>
    <w:rsid w:val="009F3C5B"/>
    <w:rsid w:val="009F4C15"/>
    <w:rsid w:val="009F6300"/>
    <w:rsid w:val="009F6302"/>
    <w:rsid w:val="00A0014B"/>
    <w:rsid w:val="00A00FB3"/>
    <w:rsid w:val="00A01EB7"/>
    <w:rsid w:val="00A03125"/>
    <w:rsid w:val="00A03414"/>
    <w:rsid w:val="00A03CEB"/>
    <w:rsid w:val="00A04B6B"/>
    <w:rsid w:val="00A04F1B"/>
    <w:rsid w:val="00A0501B"/>
    <w:rsid w:val="00A058E4"/>
    <w:rsid w:val="00A10314"/>
    <w:rsid w:val="00A10B13"/>
    <w:rsid w:val="00A1455C"/>
    <w:rsid w:val="00A14947"/>
    <w:rsid w:val="00A1496B"/>
    <w:rsid w:val="00A14E79"/>
    <w:rsid w:val="00A20135"/>
    <w:rsid w:val="00A209BA"/>
    <w:rsid w:val="00A20FD7"/>
    <w:rsid w:val="00A217C2"/>
    <w:rsid w:val="00A22302"/>
    <w:rsid w:val="00A22FEC"/>
    <w:rsid w:val="00A23626"/>
    <w:rsid w:val="00A24ECC"/>
    <w:rsid w:val="00A26E2B"/>
    <w:rsid w:val="00A27AB1"/>
    <w:rsid w:val="00A31468"/>
    <w:rsid w:val="00A31FA9"/>
    <w:rsid w:val="00A32940"/>
    <w:rsid w:val="00A32A83"/>
    <w:rsid w:val="00A32B01"/>
    <w:rsid w:val="00A32E73"/>
    <w:rsid w:val="00A33B30"/>
    <w:rsid w:val="00A33EDD"/>
    <w:rsid w:val="00A3442C"/>
    <w:rsid w:val="00A346E3"/>
    <w:rsid w:val="00A368DB"/>
    <w:rsid w:val="00A376A4"/>
    <w:rsid w:val="00A4010A"/>
    <w:rsid w:val="00A41770"/>
    <w:rsid w:val="00A4179D"/>
    <w:rsid w:val="00A423AA"/>
    <w:rsid w:val="00A42653"/>
    <w:rsid w:val="00A45A28"/>
    <w:rsid w:val="00A5126C"/>
    <w:rsid w:val="00A536D7"/>
    <w:rsid w:val="00A53EC6"/>
    <w:rsid w:val="00A554B0"/>
    <w:rsid w:val="00A55C0F"/>
    <w:rsid w:val="00A56DB9"/>
    <w:rsid w:val="00A574C6"/>
    <w:rsid w:val="00A57977"/>
    <w:rsid w:val="00A62CDA"/>
    <w:rsid w:val="00A63C50"/>
    <w:rsid w:val="00A640C8"/>
    <w:rsid w:val="00A641FB"/>
    <w:rsid w:val="00A65B49"/>
    <w:rsid w:val="00A66345"/>
    <w:rsid w:val="00A705D2"/>
    <w:rsid w:val="00A71E6A"/>
    <w:rsid w:val="00A73896"/>
    <w:rsid w:val="00A75D07"/>
    <w:rsid w:val="00A76843"/>
    <w:rsid w:val="00A77144"/>
    <w:rsid w:val="00A778CD"/>
    <w:rsid w:val="00A80E05"/>
    <w:rsid w:val="00A80FFA"/>
    <w:rsid w:val="00A81CBA"/>
    <w:rsid w:val="00A8213F"/>
    <w:rsid w:val="00A824A9"/>
    <w:rsid w:val="00A82770"/>
    <w:rsid w:val="00A82B14"/>
    <w:rsid w:val="00A837B9"/>
    <w:rsid w:val="00A8452E"/>
    <w:rsid w:val="00A849F0"/>
    <w:rsid w:val="00A851A6"/>
    <w:rsid w:val="00A8649C"/>
    <w:rsid w:val="00A866E2"/>
    <w:rsid w:val="00A8713F"/>
    <w:rsid w:val="00A90845"/>
    <w:rsid w:val="00A90BA1"/>
    <w:rsid w:val="00A90DC0"/>
    <w:rsid w:val="00A927CD"/>
    <w:rsid w:val="00A92ABA"/>
    <w:rsid w:val="00A92C6A"/>
    <w:rsid w:val="00A93A38"/>
    <w:rsid w:val="00A945D4"/>
    <w:rsid w:val="00A94C10"/>
    <w:rsid w:val="00A95431"/>
    <w:rsid w:val="00A9555E"/>
    <w:rsid w:val="00A957AD"/>
    <w:rsid w:val="00A95B1B"/>
    <w:rsid w:val="00A97A9A"/>
    <w:rsid w:val="00AA0671"/>
    <w:rsid w:val="00AA2531"/>
    <w:rsid w:val="00AA28F3"/>
    <w:rsid w:val="00AA41E0"/>
    <w:rsid w:val="00AA53D4"/>
    <w:rsid w:val="00AA5DBB"/>
    <w:rsid w:val="00AA7B89"/>
    <w:rsid w:val="00AB1E09"/>
    <w:rsid w:val="00AB1F63"/>
    <w:rsid w:val="00AB3AA6"/>
    <w:rsid w:val="00AB4B78"/>
    <w:rsid w:val="00AB4DC5"/>
    <w:rsid w:val="00AB5330"/>
    <w:rsid w:val="00AB6AF1"/>
    <w:rsid w:val="00AB6C94"/>
    <w:rsid w:val="00AB7747"/>
    <w:rsid w:val="00AB7DAE"/>
    <w:rsid w:val="00AC1245"/>
    <w:rsid w:val="00AC14CE"/>
    <w:rsid w:val="00AC1573"/>
    <w:rsid w:val="00AC15BC"/>
    <w:rsid w:val="00AC20E8"/>
    <w:rsid w:val="00AC2731"/>
    <w:rsid w:val="00AC28EA"/>
    <w:rsid w:val="00AC2A56"/>
    <w:rsid w:val="00AC31F3"/>
    <w:rsid w:val="00AC3C13"/>
    <w:rsid w:val="00AC4878"/>
    <w:rsid w:val="00AC633E"/>
    <w:rsid w:val="00AC7DFA"/>
    <w:rsid w:val="00AD055E"/>
    <w:rsid w:val="00AD12BB"/>
    <w:rsid w:val="00AD17D7"/>
    <w:rsid w:val="00AD18ED"/>
    <w:rsid w:val="00AD41BF"/>
    <w:rsid w:val="00AD47A7"/>
    <w:rsid w:val="00AD4B1D"/>
    <w:rsid w:val="00AD53AB"/>
    <w:rsid w:val="00AD5EC0"/>
    <w:rsid w:val="00AD69E1"/>
    <w:rsid w:val="00AE16FF"/>
    <w:rsid w:val="00AE1864"/>
    <w:rsid w:val="00AE2570"/>
    <w:rsid w:val="00AE2EC8"/>
    <w:rsid w:val="00AE4399"/>
    <w:rsid w:val="00AE4A28"/>
    <w:rsid w:val="00AE4F20"/>
    <w:rsid w:val="00AE50F1"/>
    <w:rsid w:val="00AF019B"/>
    <w:rsid w:val="00AF0CBF"/>
    <w:rsid w:val="00AF257F"/>
    <w:rsid w:val="00AF26F1"/>
    <w:rsid w:val="00AF33CF"/>
    <w:rsid w:val="00AF4B24"/>
    <w:rsid w:val="00AF4D50"/>
    <w:rsid w:val="00AF52A3"/>
    <w:rsid w:val="00AF6179"/>
    <w:rsid w:val="00AF637A"/>
    <w:rsid w:val="00AF65CE"/>
    <w:rsid w:val="00B004D6"/>
    <w:rsid w:val="00B016AD"/>
    <w:rsid w:val="00B01A85"/>
    <w:rsid w:val="00B01BA1"/>
    <w:rsid w:val="00B03E88"/>
    <w:rsid w:val="00B063AA"/>
    <w:rsid w:val="00B101E1"/>
    <w:rsid w:val="00B11C62"/>
    <w:rsid w:val="00B1232B"/>
    <w:rsid w:val="00B1295A"/>
    <w:rsid w:val="00B13587"/>
    <w:rsid w:val="00B139D2"/>
    <w:rsid w:val="00B156FB"/>
    <w:rsid w:val="00B15C56"/>
    <w:rsid w:val="00B16E45"/>
    <w:rsid w:val="00B20A45"/>
    <w:rsid w:val="00B21306"/>
    <w:rsid w:val="00B21358"/>
    <w:rsid w:val="00B21685"/>
    <w:rsid w:val="00B218D7"/>
    <w:rsid w:val="00B221DD"/>
    <w:rsid w:val="00B22708"/>
    <w:rsid w:val="00B22C5C"/>
    <w:rsid w:val="00B24F30"/>
    <w:rsid w:val="00B26787"/>
    <w:rsid w:val="00B2758F"/>
    <w:rsid w:val="00B31ABF"/>
    <w:rsid w:val="00B323F0"/>
    <w:rsid w:val="00B33BE3"/>
    <w:rsid w:val="00B35202"/>
    <w:rsid w:val="00B4115A"/>
    <w:rsid w:val="00B42063"/>
    <w:rsid w:val="00B43EF4"/>
    <w:rsid w:val="00B44DDB"/>
    <w:rsid w:val="00B509B0"/>
    <w:rsid w:val="00B50F9D"/>
    <w:rsid w:val="00B51750"/>
    <w:rsid w:val="00B51805"/>
    <w:rsid w:val="00B52445"/>
    <w:rsid w:val="00B52B41"/>
    <w:rsid w:val="00B52EB2"/>
    <w:rsid w:val="00B530E3"/>
    <w:rsid w:val="00B5336E"/>
    <w:rsid w:val="00B53A35"/>
    <w:rsid w:val="00B53B5D"/>
    <w:rsid w:val="00B544EC"/>
    <w:rsid w:val="00B56FBE"/>
    <w:rsid w:val="00B6055E"/>
    <w:rsid w:val="00B61867"/>
    <w:rsid w:val="00B6317D"/>
    <w:rsid w:val="00B705F7"/>
    <w:rsid w:val="00B717D0"/>
    <w:rsid w:val="00B72FC5"/>
    <w:rsid w:val="00B73BAF"/>
    <w:rsid w:val="00B74542"/>
    <w:rsid w:val="00B770E6"/>
    <w:rsid w:val="00B7723F"/>
    <w:rsid w:val="00B77EC5"/>
    <w:rsid w:val="00B80534"/>
    <w:rsid w:val="00B8079A"/>
    <w:rsid w:val="00B812C4"/>
    <w:rsid w:val="00B822C1"/>
    <w:rsid w:val="00B82AD7"/>
    <w:rsid w:val="00B82B4C"/>
    <w:rsid w:val="00B840C6"/>
    <w:rsid w:val="00B8433C"/>
    <w:rsid w:val="00B858F5"/>
    <w:rsid w:val="00B864D1"/>
    <w:rsid w:val="00B87491"/>
    <w:rsid w:val="00B87E62"/>
    <w:rsid w:val="00B90EEE"/>
    <w:rsid w:val="00B91BEC"/>
    <w:rsid w:val="00B937AE"/>
    <w:rsid w:val="00B941BF"/>
    <w:rsid w:val="00B942F5"/>
    <w:rsid w:val="00B94CF7"/>
    <w:rsid w:val="00B96777"/>
    <w:rsid w:val="00B96BEA"/>
    <w:rsid w:val="00BA0834"/>
    <w:rsid w:val="00BA29E9"/>
    <w:rsid w:val="00BA46F0"/>
    <w:rsid w:val="00BA7142"/>
    <w:rsid w:val="00BA7BAD"/>
    <w:rsid w:val="00BA7CA7"/>
    <w:rsid w:val="00BB000B"/>
    <w:rsid w:val="00BB0E08"/>
    <w:rsid w:val="00BB1729"/>
    <w:rsid w:val="00BB1AA8"/>
    <w:rsid w:val="00BB1D5F"/>
    <w:rsid w:val="00BB1EC9"/>
    <w:rsid w:val="00BB237C"/>
    <w:rsid w:val="00BB2988"/>
    <w:rsid w:val="00BB3FEE"/>
    <w:rsid w:val="00BB41A3"/>
    <w:rsid w:val="00BB42C1"/>
    <w:rsid w:val="00BB5ACF"/>
    <w:rsid w:val="00BB6ECD"/>
    <w:rsid w:val="00BB74B1"/>
    <w:rsid w:val="00BC00A4"/>
    <w:rsid w:val="00BC00BD"/>
    <w:rsid w:val="00BC22D9"/>
    <w:rsid w:val="00BC23B9"/>
    <w:rsid w:val="00BC2768"/>
    <w:rsid w:val="00BC32DC"/>
    <w:rsid w:val="00BC3517"/>
    <w:rsid w:val="00BC35B6"/>
    <w:rsid w:val="00BC4A3B"/>
    <w:rsid w:val="00BC621B"/>
    <w:rsid w:val="00BC64D9"/>
    <w:rsid w:val="00BC76E6"/>
    <w:rsid w:val="00BC7AAB"/>
    <w:rsid w:val="00BD0054"/>
    <w:rsid w:val="00BD0074"/>
    <w:rsid w:val="00BD08BC"/>
    <w:rsid w:val="00BD1B51"/>
    <w:rsid w:val="00BD267F"/>
    <w:rsid w:val="00BD3F55"/>
    <w:rsid w:val="00BD43EC"/>
    <w:rsid w:val="00BD4596"/>
    <w:rsid w:val="00BD5B54"/>
    <w:rsid w:val="00BD5C5D"/>
    <w:rsid w:val="00BE08AE"/>
    <w:rsid w:val="00BE1405"/>
    <w:rsid w:val="00BE312D"/>
    <w:rsid w:val="00BE4957"/>
    <w:rsid w:val="00BF0A6C"/>
    <w:rsid w:val="00BF1443"/>
    <w:rsid w:val="00BF1C20"/>
    <w:rsid w:val="00BF2727"/>
    <w:rsid w:val="00BF3FBB"/>
    <w:rsid w:val="00BF4E06"/>
    <w:rsid w:val="00BF5A0A"/>
    <w:rsid w:val="00BF5A6C"/>
    <w:rsid w:val="00C016EE"/>
    <w:rsid w:val="00C024BE"/>
    <w:rsid w:val="00C05082"/>
    <w:rsid w:val="00C06894"/>
    <w:rsid w:val="00C075A0"/>
    <w:rsid w:val="00C10578"/>
    <w:rsid w:val="00C10925"/>
    <w:rsid w:val="00C10B34"/>
    <w:rsid w:val="00C10C19"/>
    <w:rsid w:val="00C10F67"/>
    <w:rsid w:val="00C119FB"/>
    <w:rsid w:val="00C11B1C"/>
    <w:rsid w:val="00C11BE3"/>
    <w:rsid w:val="00C11D19"/>
    <w:rsid w:val="00C12A04"/>
    <w:rsid w:val="00C135BC"/>
    <w:rsid w:val="00C13EFB"/>
    <w:rsid w:val="00C15C95"/>
    <w:rsid w:val="00C16AAE"/>
    <w:rsid w:val="00C17118"/>
    <w:rsid w:val="00C2161C"/>
    <w:rsid w:val="00C2596A"/>
    <w:rsid w:val="00C273FF"/>
    <w:rsid w:val="00C27537"/>
    <w:rsid w:val="00C3061A"/>
    <w:rsid w:val="00C3114B"/>
    <w:rsid w:val="00C32533"/>
    <w:rsid w:val="00C328FE"/>
    <w:rsid w:val="00C33217"/>
    <w:rsid w:val="00C33507"/>
    <w:rsid w:val="00C3403A"/>
    <w:rsid w:val="00C347F1"/>
    <w:rsid w:val="00C35096"/>
    <w:rsid w:val="00C40DA7"/>
    <w:rsid w:val="00C4136F"/>
    <w:rsid w:val="00C43151"/>
    <w:rsid w:val="00C43179"/>
    <w:rsid w:val="00C43A3A"/>
    <w:rsid w:val="00C43AE5"/>
    <w:rsid w:val="00C43E19"/>
    <w:rsid w:val="00C4409D"/>
    <w:rsid w:val="00C44E72"/>
    <w:rsid w:val="00C45A06"/>
    <w:rsid w:val="00C479F2"/>
    <w:rsid w:val="00C47B90"/>
    <w:rsid w:val="00C47E5B"/>
    <w:rsid w:val="00C51E85"/>
    <w:rsid w:val="00C52727"/>
    <w:rsid w:val="00C561CE"/>
    <w:rsid w:val="00C567B3"/>
    <w:rsid w:val="00C56FC5"/>
    <w:rsid w:val="00C57657"/>
    <w:rsid w:val="00C60E66"/>
    <w:rsid w:val="00C61DC4"/>
    <w:rsid w:val="00C61E4B"/>
    <w:rsid w:val="00C6219B"/>
    <w:rsid w:val="00C62FD1"/>
    <w:rsid w:val="00C64A51"/>
    <w:rsid w:val="00C64BFF"/>
    <w:rsid w:val="00C64C5E"/>
    <w:rsid w:val="00C6626F"/>
    <w:rsid w:val="00C6630A"/>
    <w:rsid w:val="00C66A19"/>
    <w:rsid w:val="00C67B7B"/>
    <w:rsid w:val="00C70134"/>
    <w:rsid w:val="00C704E9"/>
    <w:rsid w:val="00C70E20"/>
    <w:rsid w:val="00C73190"/>
    <w:rsid w:val="00C73758"/>
    <w:rsid w:val="00C754BD"/>
    <w:rsid w:val="00C75B95"/>
    <w:rsid w:val="00C763C9"/>
    <w:rsid w:val="00C76FEA"/>
    <w:rsid w:val="00C77CB7"/>
    <w:rsid w:val="00C80057"/>
    <w:rsid w:val="00C80FC8"/>
    <w:rsid w:val="00C815D9"/>
    <w:rsid w:val="00C82232"/>
    <w:rsid w:val="00C82913"/>
    <w:rsid w:val="00C84136"/>
    <w:rsid w:val="00C84339"/>
    <w:rsid w:val="00C84A14"/>
    <w:rsid w:val="00C85DB7"/>
    <w:rsid w:val="00C865FE"/>
    <w:rsid w:val="00C86BC0"/>
    <w:rsid w:val="00C912D3"/>
    <w:rsid w:val="00C92C8B"/>
    <w:rsid w:val="00C94324"/>
    <w:rsid w:val="00C972B1"/>
    <w:rsid w:val="00CA010E"/>
    <w:rsid w:val="00CA0DED"/>
    <w:rsid w:val="00CA13CC"/>
    <w:rsid w:val="00CA1801"/>
    <w:rsid w:val="00CA1A48"/>
    <w:rsid w:val="00CA2CCE"/>
    <w:rsid w:val="00CA43FD"/>
    <w:rsid w:val="00CA5E38"/>
    <w:rsid w:val="00CA6067"/>
    <w:rsid w:val="00CA625C"/>
    <w:rsid w:val="00CA655F"/>
    <w:rsid w:val="00CA7BDF"/>
    <w:rsid w:val="00CA7E60"/>
    <w:rsid w:val="00CA7EF8"/>
    <w:rsid w:val="00CB21D4"/>
    <w:rsid w:val="00CB289C"/>
    <w:rsid w:val="00CB386E"/>
    <w:rsid w:val="00CB389B"/>
    <w:rsid w:val="00CB4EF4"/>
    <w:rsid w:val="00CB5B0A"/>
    <w:rsid w:val="00CB77BE"/>
    <w:rsid w:val="00CB792C"/>
    <w:rsid w:val="00CB7D23"/>
    <w:rsid w:val="00CC1FD4"/>
    <w:rsid w:val="00CC31A5"/>
    <w:rsid w:val="00CC4503"/>
    <w:rsid w:val="00CC489B"/>
    <w:rsid w:val="00CC49FE"/>
    <w:rsid w:val="00CC4BED"/>
    <w:rsid w:val="00CC4C5E"/>
    <w:rsid w:val="00CC5C02"/>
    <w:rsid w:val="00CC6905"/>
    <w:rsid w:val="00CC7CA1"/>
    <w:rsid w:val="00CD066D"/>
    <w:rsid w:val="00CD1E69"/>
    <w:rsid w:val="00CD1F8D"/>
    <w:rsid w:val="00CD2BCD"/>
    <w:rsid w:val="00CD3A4C"/>
    <w:rsid w:val="00CD3C3D"/>
    <w:rsid w:val="00CD3E7E"/>
    <w:rsid w:val="00CD48F8"/>
    <w:rsid w:val="00CD6990"/>
    <w:rsid w:val="00CD6C59"/>
    <w:rsid w:val="00CD796D"/>
    <w:rsid w:val="00CE0E4E"/>
    <w:rsid w:val="00CE10E9"/>
    <w:rsid w:val="00CE2910"/>
    <w:rsid w:val="00CE5393"/>
    <w:rsid w:val="00CE6269"/>
    <w:rsid w:val="00CE6FC6"/>
    <w:rsid w:val="00CE73F7"/>
    <w:rsid w:val="00CE7621"/>
    <w:rsid w:val="00CE7EF2"/>
    <w:rsid w:val="00CF06DF"/>
    <w:rsid w:val="00CF1251"/>
    <w:rsid w:val="00CF1AC7"/>
    <w:rsid w:val="00CF2DF6"/>
    <w:rsid w:val="00CF36BE"/>
    <w:rsid w:val="00CF3D14"/>
    <w:rsid w:val="00CF3D20"/>
    <w:rsid w:val="00CF53E6"/>
    <w:rsid w:val="00CF6000"/>
    <w:rsid w:val="00CF6A91"/>
    <w:rsid w:val="00D003F3"/>
    <w:rsid w:val="00D0052C"/>
    <w:rsid w:val="00D0145D"/>
    <w:rsid w:val="00D025BC"/>
    <w:rsid w:val="00D0364F"/>
    <w:rsid w:val="00D03A62"/>
    <w:rsid w:val="00D05C5B"/>
    <w:rsid w:val="00D06834"/>
    <w:rsid w:val="00D103B8"/>
    <w:rsid w:val="00D12370"/>
    <w:rsid w:val="00D13164"/>
    <w:rsid w:val="00D1391A"/>
    <w:rsid w:val="00D1444E"/>
    <w:rsid w:val="00D15152"/>
    <w:rsid w:val="00D1545F"/>
    <w:rsid w:val="00D1570E"/>
    <w:rsid w:val="00D16A7B"/>
    <w:rsid w:val="00D2006D"/>
    <w:rsid w:val="00D20A3F"/>
    <w:rsid w:val="00D20D03"/>
    <w:rsid w:val="00D210DA"/>
    <w:rsid w:val="00D243D3"/>
    <w:rsid w:val="00D253AC"/>
    <w:rsid w:val="00D25692"/>
    <w:rsid w:val="00D257D5"/>
    <w:rsid w:val="00D25AB4"/>
    <w:rsid w:val="00D27DE4"/>
    <w:rsid w:val="00D308ED"/>
    <w:rsid w:val="00D3141C"/>
    <w:rsid w:val="00D329B0"/>
    <w:rsid w:val="00D34746"/>
    <w:rsid w:val="00D34D1F"/>
    <w:rsid w:val="00D365E7"/>
    <w:rsid w:val="00D36D86"/>
    <w:rsid w:val="00D3793A"/>
    <w:rsid w:val="00D37A6F"/>
    <w:rsid w:val="00D40D29"/>
    <w:rsid w:val="00D40F25"/>
    <w:rsid w:val="00D4101D"/>
    <w:rsid w:val="00D41B01"/>
    <w:rsid w:val="00D425E1"/>
    <w:rsid w:val="00D426A8"/>
    <w:rsid w:val="00D428AA"/>
    <w:rsid w:val="00D45D3E"/>
    <w:rsid w:val="00D46CF3"/>
    <w:rsid w:val="00D47FFB"/>
    <w:rsid w:val="00D50A34"/>
    <w:rsid w:val="00D50F05"/>
    <w:rsid w:val="00D527B1"/>
    <w:rsid w:val="00D52979"/>
    <w:rsid w:val="00D53EFA"/>
    <w:rsid w:val="00D5450C"/>
    <w:rsid w:val="00D55FB9"/>
    <w:rsid w:val="00D57570"/>
    <w:rsid w:val="00D57EC3"/>
    <w:rsid w:val="00D6054D"/>
    <w:rsid w:val="00D60B48"/>
    <w:rsid w:val="00D611DF"/>
    <w:rsid w:val="00D61A37"/>
    <w:rsid w:val="00D62E79"/>
    <w:rsid w:val="00D63036"/>
    <w:rsid w:val="00D630BC"/>
    <w:rsid w:val="00D637FF"/>
    <w:rsid w:val="00D64D54"/>
    <w:rsid w:val="00D65988"/>
    <w:rsid w:val="00D72DDF"/>
    <w:rsid w:val="00D74ED8"/>
    <w:rsid w:val="00D75588"/>
    <w:rsid w:val="00D75D0E"/>
    <w:rsid w:val="00D763C9"/>
    <w:rsid w:val="00D76558"/>
    <w:rsid w:val="00D76AD2"/>
    <w:rsid w:val="00D76D66"/>
    <w:rsid w:val="00D775A6"/>
    <w:rsid w:val="00D82A20"/>
    <w:rsid w:val="00D82D50"/>
    <w:rsid w:val="00D830DE"/>
    <w:rsid w:val="00D83895"/>
    <w:rsid w:val="00D84588"/>
    <w:rsid w:val="00D8460A"/>
    <w:rsid w:val="00D847E7"/>
    <w:rsid w:val="00D849CB"/>
    <w:rsid w:val="00D84BB2"/>
    <w:rsid w:val="00D859FA"/>
    <w:rsid w:val="00D860AE"/>
    <w:rsid w:val="00D864D1"/>
    <w:rsid w:val="00D87334"/>
    <w:rsid w:val="00D91C21"/>
    <w:rsid w:val="00D925EA"/>
    <w:rsid w:val="00D93985"/>
    <w:rsid w:val="00D943D9"/>
    <w:rsid w:val="00D94A7C"/>
    <w:rsid w:val="00D94C39"/>
    <w:rsid w:val="00D95896"/>
    <w:rsid w:val="00D97200"/>
    <w:rsid w:val="00D9748F"/>
    <w:rsid w:val="00DA1908"/>
    <w:rsid w:val="00DA1F83"/>
    <w:rsid w:val="00DA24A7"/>
    <w:rsid w:val="00DA289A"/>
    <w:rsid w:val="00DA3877"/>
    <w:rsid w:val="00DA46D8"/>
    <w:rsid w:val="00DA47BE"/>
    <w:rsid w:val="00DA5BF1"/>
    <w:rsid w:val="00DA782E"/>
    <w:rsid w:val="00DB103D"/>
    <w:rsid w:val="00DB1329"/>
    <w:rsid w:val="00DB288C"/>
    <w:rsid w:val="00DB2983"/>
    <w:rsid w:val="00DB4A62"/>
    <w:rsid w:val="00DB4E98"/>
    <w:rsid w:val="00DB5F8A"/>
    <w:rsid w:val="00DB62B5"/>
    <w:rsid w:val="00DC0057"/>
    <w:rsid w:val="00DC1257"/>
    <w:rsid w:val="00DC3A2B"/>
    <w:rsid w:val="00DC3DC0"/>
    <w:rsid w:val="00DC4D51"/>
    <w:rsid w:val="00DC57A1"/>
    <w:rsid w:val="00DC5B2B"/>
    <w:rsid w:val="00DC79B6"/>
    <w:rsid w:val="00DD0331"/>
    <w:rsid w:val="00DD096D"/>
    <w:rsid w:val="00DD1688"/>
    <w:rsid w:val="00DD1B1A"/>
    <w:rsid w:val="00DD2D79"/>
    <w:rsid w:val="00DD318D"/>
    <w:rsid w:val="00DD6DDD"/>
    <w:rsid w:val="00DD6DF2"/>
    <w:rsid w:val="00DD7813"/>
    <w:rsid w:val="00DD7E01"/>
    <w:rsid w:val="00DE14F8"/>
    <w:rsid w:val="00DE152C"/>
    <w:rsid w:val="00DE2AD5"/>
    <w:rsid w:val="00DE3D17"/>
    <w:rsid w:val="00DE455B"/>
    <w:rsid w:val="00DE63B3"/>
    <w:rsid w:val="00DF2999"/>
    <w:rsid w:val="00DF2E12"/>
    <w:rsid w:val="00DF514A"/>
    <w:rsid w:val="00DF6690"/>
    <w:rsid w:val="00DF6804"/>
    <w:rsid w:val="00DF6E02"/>
    <w:rsid w:val="00DF77F9"/>
    <w:rsid w:val="00E0265A"/>
    <w:rsid w:val="00E029C5"/>
    <w:rsid w:val="00E031C8"/>
    <w:rsid w:val="00E0358D"/>
    <w:rsid w:val="00E03842"/>
    <w:rsid w:val="00E03FC3"/>
    <w:rsid w:val="00E040EB"/>
    <w:rsid w:val="00E0416E"/>
    <w:rsid w:val="00E04323"/>
    <w:rsid w:val="00E0433C"/>
    <w:rsid w:val="00E05306"/>
    <w:rsid w:val="00E05ACC"/>
    <w:rsid w:val="00E06058"/>
    <w:rsid w:val="00E070A2"/>
    <w:rsid w:val="00E07185"/>
    <w:rsid w:val="00E10BC1"/>
    <w:rsid w:val="00E10DBF"/>
    <w:rsid w:val="00E118D1"/>
    <w:rsid w:val="00E1230E"/>
    <w:rsid w:val="00E13E48"/>
    <w:rsid w:val="00E16275"/>
    <w:rsid w:val="00E1710F"/>
    <w:rsid w:val="00E17A82"/>
    <w:rsid w:val="00E17B43"/>
    <w:rsid w:val="00E23F1F"/>
    <w:rsid w:val="00E24134"/>
    <w:rsid w:val="00E24A21"/>
    <w:rsid w:val="00E25667"/>
    <w:rsid w:val="00E25BEE"/>
    <w:rsid w:val="00E263F9"/>
    <w:rsid w:val="00E2656A"/>
    <w:rsid w:val="00E31A39"/>
    <w:rsid w:val="00E37510"/>
    <w:rsid w:val="00E41290"/>
    <w:rsid w:val="00E412D0"/>
    <w:rsid w:val="00E41A67"/>
    <w:rsid w:val="00E42CB6"/>
    <w:rsid w:val="00E45397"/>
    <w:rsid w:val="00E45AED"/>
    <w:rsid w:val="00E45F48"/>
    <w:rsid w:val="00E46491"/>
    <w:rsid w:val="00E46B9F"/>
    <w:rsid w:val="00E47275"/>
    <w:rsid w:val="00E476E4"/>
    <w:rsid w:val="00E503B2"/>
    <w:rsid w:val="00E50493"/>
    <w:rsid w:val="00E50570"/>
    <w:rsid w:val="00E508D8"/>
    <w:rsid w:val="00E50E1B"/>
    <w:rsid w:val="00E518DB"/>
    <w:rsid w:val="00E53FC5"/>
    <w:rsid w:val="00E56322"/>
    <w:rsid w:val="00E602F9"/>
    <w:rsid w:val="00E60982"/>
    <w:rsid w:val="00E60C30"/>
    <w:rsid w:val="00E61CC4"/>
    <w:rsid w:val="00E62C62"/>
    <w:rsid w:val="00E63805"/>
    <w:rsid w:val="00E63922"/>
    <w:rsid w:val="00E6411F"/>
    <w:rsid w:val="00E646FF"/>
    <w:rsid w:val="00E654C1"/>
    <w:rsid w:val="00E6597A"/>
    <w:rsid w:val="00E65D97"/>
    <w:rsid w:val="00E713DC"/>
    <w:rsid w:val="00E7179D"/>
    <w:rsid w:val="00E72A5A"/>
    <w:rsid w:val="00E73354"/>
    <w:rsid w:val="00E77E37"/>
    <w:rsid w:val="00E81900"/>
    <w:rsid w:val="00E819C9"/>
    <w:rsid w:val="00E81B39"/>
    <w:rsid w:val="00E83109"/>
    <w:rsid w:val="00E84CF4"/>
    <w:rsid w:val="00E84E7E"/>
    <w:rsid w:val="00E859E4"/>
    <w:rsid w:val="00E86926"/>
    <w:rsid w:val="00E86A4B"/>
    <w:rsid w:val="00E86D93"/>
    <w:rsid w:val="00E870A8"/>
    <w:rsid w:val="00E87B41"/>
    <w:rsid w:val="00E914DE"/>
    <w:rsid w:val="00E91854"/>
    <w:rsid w:val="00E9242D"/>
    <w:rsid w:val="00E92620"/>
    <w:rsid w:val="00E926B2"/>
    <w:rsid w:val="00E92E18"/>
    <w:rsid w:val="00E92E8F"/>
    <w:rsid w:val="00E9497D"/>
    <w:rsid w:val="00E949EE"/>
    <w:rsid w:val="00E95F2A"/>
    <w:rsid w:val="00E96162"/>
    <w:rsid w:val="00E96E57"/>
    <w:rsid w:val="00EA0320"/>
    <w:rsid w:val="00EA0DD9"/>
    <w:rsid w:val="00EA2A1E"/>
    <w:rsid w:val="00EA3335"/>
    <w:rsid w:val="00EA4EB1"/>
    <w:rsid w:val="00EA564A"/>
    <w:rsid w:val="00EA7AB9"/>
    <w:rsid w:val="00EB0D40"/>
    <w:rsid w:val="00EB1D44"/>
    <w:rsid w:val="00EB2A10"/>
    <w:rsid w:val="00EB2DA2"/>
    <w:rsid w:val="00EB35AC"/>
    <w:rsid w:val="00EB5255"/>
    <w:rsid w:val="00EB549F"/>
    <w:rsid w:val="00EB57B5"/>
    <w:rsid w:val="00EB5C47"/>
    <w:rsid w:val="00EB69C3"/>
    <w:rsid w:val="00EB6B0A"/>
    <w:rsid w:val="00EB7735"/>
    <w:rsid w:val="00EC0D42"/>
    <w:rsid w:val="00EC0F0C"/>
    <w:rsid w:val="00EC3744"/>
    <w:rsid w:val="00EC457C"/>
    <w:rsid w:val="00EC469C"/>
    <w:rsid w:val="00EC47E9"/>
    <w:rsid w:val="00EC5DDE"/>
    <w:rsid w:val="00EC61EA"/>
    <w:rsid w:val="00EC6218"/>
    <w:rsid w:val="00EC7C17"/>
    <w:rsid w:val="00ED0639"/>
    <w:rsid w:val="00ED0C90"/>
    <w:rsid w:val="00ED1D26"/>
    <w:rsid w:val="00ED205A"/>
    <w:rsid w:val="00ED37D4"/>
    <w:rsid w:val="00ED3F20"/>
    <w:rsid w:val="00ED53BE"/>
    <w:rsid w:val="00ED6CC4"/>
    <w:rsid w:val="00ED7206"/>
    <w:rsid w:val="00ED7216"/>
    <w:rsid w:val="00ED77F0"/>
    <w:rsid w:val="00ED7A07"/>
    <w:rsid w:val="00ED7B1D"/>
    <w:rsid w:val="00EE00C9"/>
    <w:rsid w:val="00EE11B0"/>
    <w:rsid w:val="00EE3E40"/>
    <w:rsid w:val="00EE488F"/>
    <w:rsid w:val="00EE5563"/>
    <w:rsid w:val="00EE675C"/>
    <w:rsid w:val="00EE7848"/>
    <w:rsid w:val="00EF001D"/>
    <w:rsid w:val="00EF2B8B"/>
    <w:rsid w:val="00EF4755"/>
    <w:rsid w:val="00EF5D88"/>
    <w:rsid w:val="00EF5F80"/>
    <w:rsid w:val="00EF7135"/>
    <w:rsid w:val="00F006FC"/>
    <w:rsid w:val="00F008E2"/>
    <w:rsid w:val="00F0144A"/>
    <w:rsid w:val="00F027DB"/>
    <w:rsid w:val="00F03A41"/>
    <w:rsid w:val="00F03A9B"/>
    <w:rsid w:val="00F04A8C"/>
    <w:rsid w:val="00F04AC2"/>
    <w:rsid w:val="00F04E8C"/>
    <w:rsid w:val="00F060E0"/>
    <w:rsid w:val="00F0634F"/>
    <w:rsid w:val="00F139B9"/>
    <w:rsid w:val="00F143E3"/>
    <w:rsid w:val="00F14A7A"/>
    <w:rsid w:val="00F1602E"/>
    <w:rsid w:val="00F16BB9"/>
    <w:rsid w:val="00F16C2A"/>
    <w:rsid w:val="00F20143"/>
    <w:rsid w:val="00F21547"/>
    <w:rsid w:val="00F22034"/>
    <w:rsid w:val="00F223B2"/>
    <w:rsid w:val="00F22985"/>
    <w:rsid w:val="00F23AC0"/>
    <w:rsid w:val="00F2407A"/>
    <w:rsid w:val="00F24A4D"/>
    <w:rsid w:val="00F25D74"/>
    <w:rsid w:val="00F30516"/>
    <w:rsid w:val="00F330FE"/>
    <w:rsid w:val="00F334F4"/>
    <w:rsid w:val="00F3383E"/>
    <w:rsid w:val="00F33D45"/>
    <w:rsid w:val="00F34196"/>
    <w:rsid w:val="00F3461B"/>
    <w:rsid w:val="00F366EA"/>
    <w:rsid w:val="00F36962"/>
    <w:rsid w:val="00F372C2"/>
    <w:rsid w:val="00F42428"/>
    <w:rsid w:val="00F43300"/>
    <w:rsid w:val="00F446FD"/>
    <w:rsid w:val="00F449FA"/>
    <w:rsid w:val="00F45283"/>
    <w:rsid w:val="00F465A7"/>
    <w:rsid w:val="00F46D85"/>
    <w:rsid w:val="00F47FFD"/>
    <w:rsid w:val="00F50B7C"/>
    <w:rsid w:val="00F52FFB"/>
    <w:rsid w:val="00F53369"/>
    <w:rsid w:val="00F545B0"/>
    <w:rsid w:val="00F54689"/>
    <w:rsid w:val="00F550E6"/>
    <w:rsid w:val="00F55DE2"/>
    <w:rsid w:val="00F56194"/>
    <w:rsid w:val="00F5636D"/>
    <w:rsid w:val="00F563AB"/>
    <w:rsid w:val="00F5686E"/>
    <w:rsid w:val="00F56D2D"/>
    <w:rsid w:val="00F600C8"/>
    <w:rsid w:val="00F60981"/>
    <w:rsid w:val="00F6211C"/>
    <w:rsid w:val="00F62245"/>
    <w:rsid w:val="00F62677"/>
    <w:rsid w:val="00F62E72"/>
    <w:rsid w:val="00F63DDB"/>
    <w:rsid w:val="00F6525E"/>
    <w:rsid w:val="00F65674"/>
    <w:rsid w:val="00F67C61"/>
    <w:rsid w:val="00F72950"/>
    <w:rsid w:val="00F7303B"/>
    <w:rsid w:val="00F7392C"/>
    <w:rsid w:val="00F74345"/>
    <w:rsid w:val="00F7481F"/>
    <w:rsid w:val="00F748E3"/>
    <w:rsid w:val="00F74CB8"/>
    <w:rsid w:val="00F7500A"/>
    <w:rsid w:val="00F77EDE"/>
    <w:rsid w:val="00F801E9"/>
    <w:rsid w:val="00F80A0A"/>
    <w:rsid w:val="00F80F5E"/>
    <w:rsid w:val="00F82780"/>
    <w:rsid w:val="00F82B19"/>
    <w:rsid w:val="00F840EF"/>
    <w:rsid w:val="00F85A6C"/>
    <w:rsid w:val="00F85CD5"/>
    <w:rsid w:val="00F87C84"/>
    <w:rsid w:val="00F90587"/>
    <w:rsid w:val="00F9212D"/>
    <w:rsid w:val="00F931E9"/>
    <w:rsid w:val="00F9462D"/>
    <w:rsid w:val="00F94D93"/>
    <w:rsid w:val="00F951D4"/>
    <w:rsid w:val="00F965DA"/>
    <w:rsid w:val="00F96AF9"/>
    <w:rsid w:val="00F96C23"/>
    <w:rsid w:val="00F96D60"/>
    <w:rsid w:val="00F972FF"/>
    <w:rsid w:val="00F9730F"/>
    <w:rsid w:val="00F973E4"/>
    <w:rsid w:val="00F97771"/>
    <w:rsid w:val="00FA2027"/>
    <w:rsid w:val="00FA33CA"/>
    <w:rsid w:val="00FA357A"/>
    <w:rsid w:val="00FA406A"/>
    <w:rsid w:val="00FA4EAD"/>
    <w:rsid w:val="00FA5900"/>
    <w:rsid w:val="00FA5B3F"/>
    <w:rsid w:val="00FA6480"/>
    <w:rsid w:val="00FA665E"/>
    <w:rsid w:val="00FB1E32"/>
    <w:rsid w:val="00FB2E29"/>
    <w:rsid w:val="00FB30A3"/>
    <w:rsid w:val="00FB4491"/>
    <w:rsid w:val="00FB4662"/>
    <w:rsid w:val="00FB49CF"/>
    <w:rsid w:val="00FB4DD4"/>
    <w:rsid w:val="00FB503A"/>
    <w:rsid w:val="00FB516C"/>
    <w:rsid w:val="00FB54A4"/>
    <w:rsid w:val="00FB5C62"/>
    <w:rsid w:val="00FB5FC8"/>
    <w:rsid w:val="00FC02BB"/>
    <w:rsid w:val="00FC14D2"/>
    <w:rsid w:val="00FC1B40"/>
    <w:rsid w:val="00FC1E8D"/>
    <w:rsid w:val="00FC2DAD"/>
    <w:rsid w:val="00FC35F9"/>
    <w:rsid w:val="00FC3631"/>
    <w:rsid w:val="00FC3C96"/>
    <w:rsid w:val="00FC460E"/>
    <w:rsid w:val="00FC761E"/>
    <w:rsid w:val="00FD0236"/>
    <w:rsid w:val="00FD0D2E"/>
    <w:rsid w:val="00FD131D"/>
    <w:rsid w:val="00FD18F4"/>
    <w:rsid w:val="00FD30F5"/>
    <w:rsid w:val="00FD4324"/>
    <w:rsid w:val="00FD48E6"/>
    <w:rsid w:val="00FD4C6B"/>
    <w:rsid w:val="00FD54DB"/>
    <w:rsid w:val="00FD619F"/>
    <w:rsid w:val="00FD644E"/>
    <w:rsid w:val="00FD711C"/>
    <w:rsid w:val="00FE2BE6"/>
    <w:rsid w:val="00FE4FB4"/>
    <w:rsid w:val="00FE52BA"/>
    <w:rsid w:val="00FE59BC"/>
    <w:rsid w:val="00FF0925"/>
    <w:rsid w:val="00FF28D6"/>
    <w:rsid w:val="00FF39E0"/>
    <w:rsid w:val="00FF4568"/>
    <w:rsid w:val="00FF4ED1"/>
    <w:rsid w:val="00FF603C"/>
    <w:rsid w:val="00FF6444"/>
    <w:rsid w:val="00FF7C1D"/>
    <w:rsid w:val="010540F7"/>
    <w:rsid w:val="010F4D97"/>
    <w:rsid w:val="011B6997"/>
    <w:rsid w:val="011F3940"/>
    <w:rsid w:val="01290F7E"/>
    <w:rsid w:val="012F5F9F"/>
    <w:rsid w:val="01321CDD"/>
    <w:rsid w:val="013958EE"/>
    <w:rsid w:val="015C4E83"/>
    <w:rsid w:val="015D1E09"/>
    <w:rsid w:val="01687E91"/>
    <w:rsid w:val="016A2597"/>
    <w:rsid w:val="0178123A"/>
    <w:rsid w:val="017E6F26"/>
    <w:rsid w:val="01810B3A"/>
    <w:rsid w:val="019404F8"/>
    <w:rsid w:val="01A23466"/>
    <w:rsid w:val="01A52705"/>
    <w:rsid w:val="01BB7833"/>
    <w:rsid w:val="01C761D7"/>
    <w:rsid w:val="01C963F3"/>
    <w:rsid w:val="01D47DE9"/>
    <w:rsid w:val="01E828A4"/>
    <w:rsid w:val="01E925F2"/>
    <w:rsid w:val="01E956F4"/>
    <w:rsid w:val="01EB1987"/>
    <w:rsid w:val="0204742C"/>
    <w:rsid w:val="020624C0"/>
    <w:rsid w:val="020D0916"/>
    <w:rsid w:val="021B5753"/>
    <w:rsid w:val="0227136C"/>
    <w:rsid w:val="02343387"/>
    <w:rsid w:val="023615AF"/>
    <w:rsid w:val="023A4BFB"/>
    <w:rsid w:val="023F0464"/>
    <w:rsid w:val="024A3CE3"/>
    <w:rsid w:val="0264502E"/>
    <w:rsid w:val="02697903"/>
    <w:rsid w:val="026E6F9B"/>
    <w:rsid w:val="02702D13"/>
    <w:rsid w:val="0273635F"/>
    <w:rsid w:val="02777918"/>
    <w:rsid w:val="02866093"/>
    <w:rsid w:val="02867DA3"/>
    <w:rsid w:val="02931780"/>
    <w:rsid w:val="02B35B31"/>
    <w:rsid w:val="02BF35AA"/>
    <w:rsid w:val="02C33B77"/>
    <w:rsid w:val="02CD1F13"/>
    <w:rsid w:val="02D74B40"/>
    <w:rsid w:val="02DB2DD5"/>
    <w:rsid w:val="02DF1815"/>
    <w:rsid w:val="02E64D83"/>
    <w:rsid w:val="02EA4873"/>
    <w:rsid w:val="02EF7565"/>
    <w:rsid w:val="02F01568"/>
    <w:rsid w:val="02F9602F"/>
    <w:rsid w:val="02F96569"/>
    <w:rsid w:val="02FE1274"/>
    <w:rsid w:val="031275DC"/>
    <w:rsid w:val="033E0DCD"/>
    <w:rsid w:val="03426474"/>
    <w:rsid w:val="034B4237"/>
    <w:rsid w:val="0358317D"/>
    <w:rsid w:val="036068E4"/>
    <w:rsid w:val="03634626"/>
    <w:rsid w:val="0365153D"/>
    <w:rsid w:val="03657A72"/>
    <w:rsid w:val="036D1000"/>
    <w:rsid w:val="03704963"/>
    <w:rsid w:val="037D56E7"/>
    <w:rsid w:val="03914CEF"/>
    <w:rsid w:val="039914C7"/>
    <w:rsid w:val="03A40660"/>
    <w:rsid w:val="03A43768"/>
    <w:rsid w:val="03AD2702"/>
    <w:rsid w:val="03B31109"/>
    <w:rsid w:val="03B76980"/>
    <w:rsid w:val="03CC1E33"/>
    <w:rsid w:val="03CD6C8A"/>
    <w:rsid w:val="03E730BD"/>
    <w:rsid w:val="03EA7B21"/>
    <w:rsid w:val="03FC62B7"/>
    <w:rsid w:val="03FE68E0"/>
    <w:rsid w:val="03FF097B"/>
    <w:rsid w:val="04041965"/>
    <w:rsid w:val="04043713"/>
    <w:rsid w:val="0405748B"/>
    <w:rsid w:val="040B77C8"/>
    <w:rsid w:val="040C1C42"/>
    <w:rsid w:val="040E4592"/>
    <w:rsid w:val="041110E3"/>
    <w:rsid w:val="04150817"/>
    <w:rsid w:val="041D2A27"/>
    <w:rsid w:val="041F7A0A"/>
    <w:rsid w:val="04280FC5"/>
    <w:rsid w:val="04414D65"/>
    <w:rsid w:val="0442423B"/>
    <w:rsid w:val="04561939"/>
    <w:rsid w:val="045A3333"/>
    <w:rsid w:val="0465447A"/>
    <w:rsid w:val="04674E6C"/>
    <w:rsid w:val="04684391"/>
    <w:rsid w:val="046F6A50"/>
    <w:rsid w:val="04750BEA"/>
    <w:rsid w:val="0479743D"/>
    <w:rsid w:val="048C7EBE"/>
    <w:rsid w:val="04A92787"/>
    <w:rsid w:val="04B32549"/>
    <w:rsid w:val="04C455F7"/>
    <w:rsid w:val="04D13746"/>
    <w:rsid w:val="04DB21CB"/>
    <w:rsid w:val="04E25A41"/>
    <w:rsid w:val="04E452F2"/>
    <w:rsid w:val="04E92909"/>
    <w:rsid w:val="04ED3767"/>
    <w:rsid w:val="04FF57DA"/>
    <w:rsid w:val="05064981"/>
    <w:rsid w:val="05110BD1"/>
    <w:rsid w:val="0517199C"/>
    <w:rsid w:val="051F632A"/>
    <w:rsid w:val="0528391D"/>
    <w:rsid w:val="052A1BD0"/>
    <w:rsid w:val="0541414F"/>
    <w:rsid w:val="055E6E53"/>
    <w:rsid w:val="05696C71"/>
    <w:rsid w:val="056E0609"/>
    <w:rsid w:val="0571302A"/>
    <w:rsid w:val="05866977"/>
    <w:rsid w:val="058D598A"/>
    <w:rsid w:val="059565ED"/>
    <w:rsid w:val="059E1945"/>
    <w:rsid w:val="059F5401"/>
    <w:rsid w:val="05AA2834"/>
    <w:rsid w:val="05AF5900"/>
    <w:rsid w:val="05BF652E"/>
    <w:rsid w:val="05D31ED5"/>
    <w:rsid w:val="05D709B3"/>
    <w:rsid w:val="05E530D0"/>
    <w:rsid w:val="05EA5F5A"/>
    <w:rsid w:val="05F83EAE"/>
    <w:rsid w:val="060C2D53"/>
    <w:rsid w:val="06165E41"/>
    <w:rsid w:val="06177108"/>
    <w:rsid w:val="062215D1"/>
    <w:rsid w:val="0622522B"/>
    <w:rsid w:val="06283BB7"/>
    <w:rsid w:val="0633197B"/>
    <w:rsid w:val="06366E11"/>
    <w:rsid w:val="063E7D85"/>
    <w:rsid w:val="06455476"/>
    <w:rsid w:val="06587459"/>
    <w:rsid w:val="065B492C"/>
    <w:rsid w:val="06615801"/>
    <w:rsid w:val="0667442D"/>
    <w:rsid w:val="06686486"/>
    <w:rsid w:val="066E05B6"/>
    <w:rsid w:val="06A27213"/>
    <w:rsid w:val="06A40086"/>
    <w:rsid w:val="06B238FA"/>
    <w:rsid w:val="06B44D5C"/>
    <w:rsid w:val="06BF7DC5"/>
    <w:rsid w:val="06C2321A"/>
    <w:rsid w:val="06C54360"/>
    <w:rsid w:val="06C54CB0"/>
    <w:rsid w:val="06C9139E"/>
    <w:rsid w:val="06D01FD2"/>
    <w:rsid w:val="06D373CC"/>
    <w:rsid w:val="06E54CB2"/>
    <w:rsid w:val="06E70287"/>
    <w:rsid w:val="06F55595"/>
    <w:rsid w:val="06F821CF"/>
    <w:rsid w:val="06F86E33"/>
    <w:rsid w:val="07075EFB"/>
    <w:rsid w:val="071719AF"/>
    <w:rsid w:val="07293586"/>
    <w:rsid w:val="07295285"/>
    <w:rsid w:val="072D2F81"/>
    <w:rsid w:val="072F492D"/>
    <w:rsid w:val="07302A71"/>
    <w:rsid w:val="07350AD3"/>
    <w:rsid w:val="07417D10"/>
    <w:rsid w:val="074D53D1"/>
    <w:rsid w:val="075A189C"/>
    <w:rsid w:val="07636392"/>
    <w:rsid w:val="076444C8"/>
    <w:rsid w:val="076F17EB"/>
    <w:rsid w:val="07750484"/>
    <w:rsid w:val="07770C56"/>
    <w:rsid w:val="077F16A3"/>
    <w:rsid w:val="07802AE8"/>
    <w:rsid w:val="078C16E9"/>
    <w:rsid w:val="078C4E56"/>
    <w:rsid w:val="07A02959"/>
    <w:rsid w:val="07B059DC"/>
    <w:rsid w:val="07B21C5B"/>
    <w:rsid w:val="07BA6457"/>
    <w:rsid w:val="07C00AA8"/>
    <w:rsid w:val="07C1191B"/>
    <w:rsid w:val="07C21A6A"/>
    <w:rsid w:val="07D258D6"/>
    <w:rsid w:val="07D27DF0"/>
    <w:rsid w:val="07D37248"/>
    <w:rsid w:val="07D660E3"/>
    <w:rsid w:val="07D668D5"/>
    <w:rsid w:val="07D77292"/>
    <w:rsid w:val="07E43281"/>
    <w:rsid w:val="07E8334B"/>
    <w:rsid w:val="07EA4131"/>
    <w:rsid w:val="07FF0162"/>
    <w:rsid w:val="080649A5"/>
    <w:rsid w:val="080B2B96"/>
    <w:rsid w:val="081F6A2B"/>
    <w:rsid w:val="0820258B"/>
    <w:rsid w:val="08210512"/>
    <w:rsid w:val="08290BEF"/>
    <w:rsid w:val="082D0D5E"/>
    <w:rsid w:val="082F16FD"/>
    <w:rsid w:val="082F2D28"/>
    <w:rsid w:val="08314CF2"/>
    <w:rsid w:val="083E3AC5"/>
    <w:rsid w:val="0840304B"/>
    <w:rsid w:val="084C3AC3"/>
    <w:rsid w:val="084F6FFD"/>
    <w:rsid w:val="08681FF2"/>
    <w:rsid w:val="087675F5"/>
    <w:rsid w:val="087A6126"/>
    <w:rsid w:val="087F559D"/>
    <w:rsid w:val="08856DEC"/>
    <w:rsid w:val="089808CE"/>
    <w:rsid w:val="08981CD3"/>
    <w:rsid w:val="08A6123D"/>
    <w:rsid w:val="08AB40DD"/>
    <w:rsid w:val="08AC25CB"/>
    <w:rsid w:val="08B2703E"/>
    <w:rsid w:val="08BB45BC"/>
    <w:rsid w:val="08BE466A"/>
    <w:rsid w:val="08C22DFE"/>
    <w:rsid w:val="08CC398C"/>
    <w:rsid w:val="08D24D05"/>
    <w:rsid w:val="08D613F6"/>
    <w:rsid w:val="08DA0DBD"/>
    <w:rsid w:val="08E25FED"/>
    <w:rsid w:val="08EA2D6D"/>
    <w:rsid w:val="08EB6C4F"/>
    <w:rsid w:val="08F3017C"/>
    <w:rsid w:val="08F53D13"/>
    <w:rsid w:val="08F80D6D"/>
    <w:rsid w:val="08FA1588"/>
    <w:rsid w:val="08FD2EAB"/>
    <w:rsid w:val="090925C7"/>
    <w:rsid w:val="09093579"/>
    <w:rsid w:val="09126DD6"/>
    <w:rsid w:val="091F2CA2"/>
    <w:rsid w:val="092217DD"/>
    <w:rsid w:val="0922570D"/>
    <w:rsid w:val="092D6686"/>
    <w:rsid w:val="0935436E"/>
    <w:rsid w:val="093A33BF"/>
    <w:rsid w:val="093A7294"/>
    <w:rsid w:val="093E57AE"/>
    <w:rsid w:val="093E665F"/>
    <w:rsid w:val="095835BB"/>
    <w:rsid w:val="095A2ED7"/>
    <w:rsid w:val="095B7D02"/>
    <w:rsid w:val="09633DCF"/>
    <w:rsid w:val="096E162E"/>
    <w:rsid w:val="097B4C27"/>
    <w:rsid w:val="097E5DA1"/>
    <w:rsid w:val="09803FD9"/>
    <w:rsid w:val="098E2AFB"/>
    <w:rsid w:val="098F7F23"/>
    <w:rsid w:val="099412C7"/>
    <w:rsid w:val="099E1F14"/>
    <w:rsid w:val="09C364DA"/>
    <w:rsid w:val="09C37BCC"/>
    <w:rsid w:val="09CA381B"/>
    <w:rsid w:val="09D122E9"/>
    <w:rsid w:val="09D26061"/>
    <w:rsid w:val="09E75CD7"/>
    <w:rsid w:val="09E87633"/>
    <w:rsid w:val="09EE2822"/>
    <w:rsid w:val="09F47CA3"/>
    <w:rsid w:val="0A0B0146"/>
    <w:rsid w:val="0A0B62BC"/>
    <w:rsid w:val="0A0D30C8"/>
    <w:rsid w:val="0A1C3D21"/>
    <w:rsid w:val="0A2148F3"/>
    <w:rsid w:val="0A260840"/>
    <w:rsid w:val="0A263993"/>
    <w:rsid w:val="0A2D3AC2"/>
    <w:rsid w:val="0A355F10"/>
    <w:rsid w:val="0A4367FC"/>
    <w:rsid w:val="0A465547"/>
    <w:rsid w:val="0A7B6DF6"/>
    <w:rsid w:val="0A7F7F97"/>
    <w:rsid w:val="0A8818A5"/>
    <w:rsid w:val="0A8A06EA"/>
    <w:rsid w:val="0A8D18A7"/>
    <w:rsid w:val="0A902734"/>
    <w:rsid w:val="0A9357F1"/>
    <w:rsid w:val="0AA03F62"/>
    <w:rsid w:val="0AA755DF"/>
    <w:rsid w:val="0AA772AF"/>
    <w:rsid w:val="0AB37C41"/>
    <w:rsid w:val="0ABA4019"/>
    <w:rsid w:val="0ABF0394"/>
    <w:rsid w:val="0AC02B16"/>
    <w:rsid w:val="0AC43BFC"/>
    <w:rsid w:val="0AD5056D"/>
    <w:rsid w:val="0AE147AE"/>
    <w:rsid w:val="0AE778EA"/>
    <w:rsid w:val="0AF448C5"/>
    <w:rsid w:val="0AF61F0A"/>
    <w:rsid w:val="0AFB02FE"/>
    <w:rsid w:val="0B035FED"/>
    <w:rsid w:val="0B120D44"/>
    <w:rsid w:val="0B1306DF"/>
    <w:rsid w:val="0B1E75D8"/>
    <w:rsid w:val="0B227B99"/>
    <w:rsid w:val="0B2612BD"/>
    <w:rsid w:val="0B3379DE"/>
    <w:rsid w:val="0B3520E8"/>
    <w:rsid w:val="0B3543DB"/>
    <w:rsid w:val="0B422D73"/>
    <w:rsid w:val="0B4E3C9D"/>
    <w:rsid w:val="0B4F2283"/>
    <w:rsid w:val="0B50557A"/>
    <w:rsid w:val="0B571C3E"/>
    <w:rsid w:val="0B675812"/>
    <w:rsid w:val="0B6E6353"/>
    <w:rsid w:val="0B7256FC"/>
    <w:rsid w:val="0B732D53"/>
    <w:rsid w:val="0B792C38"/>
    <w:rsid w:val="0B7D5F89"/>
    <w:rsid w:val="0B816C15"/>
    <w:rsid w:val="0B8272F2"/>
    <w:rsid w:val="0B8320F7"/>
    <w:rsid w:val="0B8E5FB8"/>
    <w:rsid w:val="0B902219"/>
    <w:rsid w:val="0B93537C"/>
    <w:rsid w:val="0B9C1DF2"/>
    <w:rsid w:val="0BA5796D"/>
    <w:rsid w:val="0BAA1044"/>
    <w:rsid w:val="0BAE21B6"/>
    <w:rsid w:val="0BB70527"/>
    <w:rsid w:val="0BB772BD"/>
    <w:rsid w:val="0BC42581"/>
    <w:rsid w:val="0BC84FE1"/>
    <w:rsid w:val="0BCE4606"/>
    <w:rsid w:val="0BCE730A"/>
    <w:rsid w:val="0BD27BF6"/>
    <w:rsid w:val="0BD54A1D"/>
    <w:rsid w:val="0BD936D7"/>
    <w:rsid w:val="0BDA11FD"/>
    <w:rsid w:val="0BDA1B36"/>
    <w:rsid w:val="0BE86C04"/>
    <w:rsid w:val="0BF35AAF"/>
    <w:rsid w:val="0BF903FB"/>
    <w:rsid w:val="0BF93222"/>
    <w:rsid w:val="0C0359D2"/>
    <w:rsid w:val="0C060860"/>
    <w:rsid w:val="0C083FBC"/>
    <w:rsid w:val="0C1427A2"/>
    <w:rsid w:val="0C1C09D0"/>
    <w:rsid w:val="0C2228AF"/>
    <w:rsid w:val="0C272694"/>
    <w:rsid w:val="0C27479D"/>
    <w:rsid w:val="0C2C32DA"/>
    <w:rsid w:val="0C3B3C7D"/>
    <w:rsid w:val="0C46581C"/>
    <w:rsid w:val="0C4A36DB"/>
    <w:rsid w:val="0C525F2C"/>
    <w:rsid w:val="0C526FE5"/>
    <w:rsid w:val="0C561E23"/>
    <w:rsid w:val="0C5E1E2E"/>
    <w:rsid w:val="0C662A91"/>
    <w:rsid w:val="0C6736F5"/>
    <w:rsid w:val="0C692C1B"/>
    <w:rsid w:val="0C782EF0"/>
    <w:rsid w:val="0C871385"/>
    <w:rsid w:val="0C981078"/>
    <w:rsid w:val="0CA24776"/>
    <w:rsid w:val="0CA912FB"/>
    <w:rsid w:val="0CAB2EAE"/>
    <w:rsid w:val="0CAE0F5E"/>
    <w:rsid w:val="0CBF26C9"/>
    <w:rsid w:val="0CC2416B"/>
    <w:rsid w:val="0CCF05ED"/>
    <w:rsid w:val="0CD13905"/>
    <w:rsid w:val="0CEA6E64"/>
    <w:rsid w:val="0CF43EFA"/>
    <w:rsid w:val="0CF54541"/>
    <w:rsid w:val="0CFE6F11"/>
    <w:rsid w:val="0D0C3638"/>
    <w:rsid w:val="0D191352"/>
    <w:rsid w:val="0D266145"/>
    <w:rsid w:val="0D335069"/>
    <w:rsid w:val="0D343217"/>
    <w:rsid w:val="0D621C7D"/>
    <w:rsid w:val="0D697396"/>
    <w:rsid w:val="0D6D2037"/>
    <w:rsid w:val="0D7331F9"/>
    <w:rsid w:val="0D800BC6"/>
    <w:rsid w:val="0D8A10EE"/>
    <w:rsid w:val="0D9A6F87"/>
    <w:rsid w:val="0D9F0712"/>
    <w:rsid w:val="0DA61272"/>
    <w:rsid w:val="0DA711A7"/>
    <w:rsid w:val="0DA90E87"/>
    <w:rsid w:val="0DB64BBE"/>
    <w:rsid w:val="0DBE022F"/>
    <w:rsid w:val="0DC12892"/>
    <w:rsid w:val="0DC13976"/>
    <w:rsid w:val="0DC147AE"/>
    <w:rsid w:val="0DC762F3"/>
    <w:rsid w:val="0DDA7EE5"/>
    <w:rsid w:val="0DF34163"/>
    <w:rsid w:val="0DF419FB"/>
    <w:rsid w:val="0DF5199B"/>
    <w:rsid w:val="0DFC70CA"/>
    <w:rsid w:val="0E082052"/>
    <w:rsid w:val="0E215ACF"/>
    <w:rsid w:val="0E423D59"/>
    <w:rsid w:val="0E466E67"/>
    <w:rsid w:val="0E4D57A9"/>
    <w:rsid w:val="0E5B4877"/>
    <w:rsid w:val="0E65619C"/>
    <w:rsid w:val="0E675CD8"/>
    <w:rsid w:val="0E73034D"/>
    <w:rsid w:val="0E743149"/>
    <w:rsid w:val="0E7C69A8"/>
    <w:rsid w:val="0E7D5611"/>
    <w:rsid w:val="0E7F24E3"/>
    <w:rsid w:val="0E845BDB"/>
    <w:rsid w:val="0E8D5C3B"/>
    <w:rsid w:val="0EA7186A"/>
    <w:rsid w:val="0EAA425E"/>
    <w:rsid w:val="0EAC15F9"/>
    <w:rsid w:val="0EB67D00"/>
    <w:rsid w:val="0EBB38BF"/>
    <w:rsid w:val="0ED059DF"/>
    <w:rsid w:val="0ED168E7"/>
    <w:rsid w:val="0EE155DA"/>
    <w:rsid w:val="0EEF06A8"/>
    <w:rsid w:val="0EF852E6"/>
    <w:rsid w:val="0EFB6CF5"/>
    <w:rsid w:val="0F0F5662"/>
    <w:rsid w:val="0F114E67"/>
    <w:rsid w:val="0F1355BC"/>
    <w:rsid w:val="0F13775A"/>
    <w:rsid w:val="0F18453E"/>
    <w:rsid w:val="0F2377E5"/>
    <w:rsid w:val="0F260D7E"/>
    <w:rsid w:val="0F291509"/>
    <w:rsid w:val="0F345751"/>
    <w:rsid w:val="0F362AC4"/>
    <w:rsid w:val="0F4603CF"/>
    <w:rsid w:val="0F4C2412"/>
    <w:rsid w:val="0F5B32D6"/>
    <w:rsid w:val="0F5D157F"/>
    <w:rsid w:val="0F5F45FE"/>
    <w:rsid w:val="0F5F5CA1"/>
    <w:rsid w:val="0F717A41"/>
    <w:rsid w:val="0F733789"/>
    <w:rsid w:val="0F8120BC"/>
    <w:rsid w:val="0F931008"/>
    <w:rsid w:val="0F990E85"/>
    <w:rsid w:val="0F9A112B"/>
    <w:rsid w:val="0FA81FBD"/>
    <w:rsid w:val="0FB771F2"/>
    <w:rsid w:val="0FC87607"/>
    <w:rsid w:val="0FC95811"/>
    <w:rsid w:val="0FD33B7B"/>
    <w:rsid w:val="0FDC3304"/>
    <w:rsid w:val="0FDF3286"/>
    <w:rsid w:val="0FF53908"/>
    <w:rsid w:val="0FFB36E2"/>
    <w:rsid w:val="100B420C"/>
    <w:rsid w:val="101B0308"/>
    <w:rsid w:val="1026724A"/>
    <w:rsid w:val="103B1BF6"/>
    <w:rsid w:val="10413679"/>
    <w:rsid w:val="105C1A17"/>
    <w:rsid w:val="105E08C5"/>
    <w:rsid w:val="1063632A"/>
    <w:rsid w:val="106402AB"/>
    <w:rsid w:val="10686DD7"/>
    <w:rsid w:val="106C6DEC"/>
    <w:rsid w:val="106D2F64"/>
    <w:rsid w:val="106E4B7E"/>
    <w:rsid w:val="10982862"/>
    <w:rsid w:val="10A2578E"/>
    <w:rsid w:val="10B63710"/>
    <w:rsid w:val="10BD5F86"/>
    <w:rsid w:val="10CB2AAE"/>
    <w:rsid w:val="10D51B29"/>
    <w:rsid w:val="10D54B64"/>
    <w:rsid w:val="10D601E5"/>
    <w:rsid w:val="10D64689"/>
    <w:rsid w:val="10D82668"/>
    <w:rsid w:val="10E3232D"/>
    <w:rsid w:val="10E62B8E"/>
    <w:rsid w:val="10ED6D79"/>
    <w:rsid w:val="10F10820"/>
    <w:rsid w:val="11077C54"/>
    <w:rsid w:val="110F3B44"/>
    <w:rsid w:val="111807FE"/>
    <w:rsid w:val="111A3B43"/>
    <w:rsid w:val="111C2F7A"/>
    <w:rsid w:val="11286567"/>
    <w:rsid w:val="11464EF6"/>
    <w:rsid w:val="11567578"/>
    <w:rsid w:val="11586E4C"/>
    <w:rsid w:val="116457F1"/>
    <w:rsid w:val="11665CA1"/>
    <w:rsid w:val="117110D3"/>
    <w:rsid w:val="117450BC"/>
    <w:rsid w:val="117623A3"/>
    <w:rsid w:val="11766AA6"/>
    <w:rsid w:val="11777690"/>
    <w:rsid w:val="117B3C49"/>
    <w:rsid w:val="11813B0C"/>
    <w:rsid w:val="1191235E"/>
    <w:rsid w:val="11931423"/>
    <w:rsid w:val="11964243"/>
    <w:rsid w:val="11B06CDA"/>
    <w:rsid w:val="11B4621F"/>
    <w:rsid w:val="11BF0A31"/>
    <w:rsid w:val="11C24566"/>
    <w:rsid w:val="11D14E7D"/>
    <w:rsid w:val="11E305CC"/>
    <w:rsid w:val="11E42DD6"/>
    <w:rsid w:val="11E608FC"/>
    <w:rsid w:val="11F27E27"/>
    <w:rsid w:val="11F949FE"/>
    <w:rsid w:val="11FC590F"/>
    <w:rsid w:val="12000615"/>
    <w:rsid w:val="12033A9B"/>
    <w:rsid w:val="121F796A"/>
    <w:rsid w:val="12241424"/>
    <w:rsid w:val="123954CC"/>
    <w:rsid w:val="123F7018"/>
    <w:rsid w:val="124D097B"/>
    <w:rsid w:val="12504C2C"/>
    <w:rsid w:val="12556352"/>
    <w:rsid w:val="126F4B46"/>
    <w:rsid w:val="12743D6F"/>
    <w:rsid w:val="12781A80"/>
    <w:rsid w:val="127A7296"/>
    <w:rsid w:val="127B5307"/>
    <w:rsid w:val="12897BDB"/>
    <w:rsid w:val="129D0AB4"/>
    <w:rsid w:val="12A73615"/>
    <w:rsid w:val="12AC0833"/>
    <w:rsid w:val="12B14A48"/>
    <w:rsid w:val="12BA2136"/>
    <w:rsid w:val="12C36042"/>
    <w:rsid w:val="12CA5B28"/>
    <w:rsid w:val="12D44A81"/>
    <w:rsid w:val="12E44266"/>
    <w:rsid w:val="12ED4198"/>
    <w:rsid w:val="12FC5EFD"/>
    <w:rsid w:val="130354DD"/>
    <w:rsid w:val="130E4DC6"/>
    <w:rsid w:val="1312116C"/>
    <w:rsid w:val="13121F3B"/>
    <w:rsid w:val="131F2C8A"/>
    <w:rsid w:val="1322281D"/>
    <w:rsid w:val="13294F44"/>
    <w:rsid w:val="132D5CF4"/>
    <w:rsid w:val="133A0C3D"/>
    <w:rsid w:val="13407CE4"/>
    <w:rsid w:val="1356560D"/>
    <w:rsid w:val="13581D3B"/>
    <w:rsid w:val="135B774E"/>
    <w:rsid w:val="136071B7"/>
    <w:rsid w:val="13625E91"/>
    <w:rsid w:val="1369556C"/>
    <w:rsid w:val="136B468E"/>
    <w:rsid w:val="136C3441"/>
    <w:rsid w:val="13706970"/>
    <w:rsid w:val="13846196"/>
    <w:rsid w:val="138C6631"/>
    <w:rsid w:val="13942655"/>
    <w:rsid w:val="13951726"/>
    <w:rsid w:val="139D4FEA"/>
    <w:rsid w:val="139E31FE"/>
    <w:rsid w:val="13BF7656"/>
    <w:rsid w:val="13C407C9"/>
    <w:rsid w:val="13D900B3"/>
    <w:rsid w:val="13DF5603"/>
    <w:rsid w:val="13E175CD"/>
    <w:rsid w:val="13E56991"/>
    <w:rsid w:val="13EB41FA"/>
    <w:rsid w:val="13FA6691"/>
    <w:rsid w:val="13FF2E56"/>
    <w:rsid w:val="14047A3C"/>
    <w:rsid w:val="14091685"/>
    <w:rsid w:val="14092B57"/>
    <w:rsid w:val="140A6336"/>
    <w:rsid w:val="140E7C96"/>
    <w:rsid w:val="140F390B"/>
    <w:rsid w:val="14290A07"/>
    <w:rsid w:val="142D095D"/>
    <w:rsid w:val="14354DB0"/>
    <w:rsid w:val="143959B3"/>
    <w:rsid w:val="14396509"/>
    <w:rsid w:val="144841F3"/>
    <w:rsid w:val="144B372B"/>
    <w:rsid w:val="14551D69"/>
    <w:rsid w:val="1458357A"/>
    <w:rsid w:val="1467440F"/>
    <w:rsid w:val="146869DA"/>
    <w:rsid w:val="146A27B3"/>
    <w:rsid w:val="148461AA"/>
    <w:rsid w:val="149444D3"/>
    <w:rsid w:val="149A16C0"/>
    <w:rsid w:val="14A14FAE"/>
    <w:rsid w:val="14C4497C"/>
    <w:rsid w:val="14C57350"/>
    <w:rsid w:val="14C722BE"/>
    <w:rsid w:val="14C8078D"/>
    <w:rsid w:val="14C97064"/>
    <w:rsid w:val="14D07641"/>
    <w:rsid w:val="14DA6BD5"/>
    <w:rsid w:val="14DD2C3C"/>
    <w:rsid w:val="14DE6D49"/>
    <w:rsid w:val="14DF07E9"/>
    <w:rsid w:val="14E01C36"/>
    <w:rsid w:val="14ED029E"/>
    <w:rsid w:val="14ED4EAF"/>
    <w:rsid w:val="14F16637"/>
    <w:rsid w:val="14FE7D0A"/>
    <w:rsid w:val="150372C2"/>
    <w:rsid w:val="150712B5"/>
    <w:rsid w:val="150A6FDA"/>
    <w:rsid w:val="15203CE6"/>
    <w:rsid w:val="15282FD9"/>
    <w:rsid w:val="152F676E"/>
    <w:rsid w:val="153225E2"/>
    <w:rsid w:val="15325C06"/>
    <w:rsid w:val="15337566"/>
    <w:rsid w:val="15433B41"/>
    <w:rsid w:val="15475B55"/>
    <w:rsid w:val="154B0F45"/>
    <w:rsid w:val="154C6CC8"/>
    <w:rsid w:val="155251A4"/>
    <w:rsid w:val="1556033E"/>
    <w:rsid w:val="155657DC"/>
    <w:rsid w:val="155B6F0F"/>
    <w:rsid w:val="15636D69"/>
    <w:rsid w:val="15660544"/>
    <w:rsid w:val="156C736A"/>
    <w:rsid w:val="156F29B6"/>
    <w:rsid w:val="15724254"/>
    <w:rsid w:val="157840C7"/>
    <w:rsid w:val="15911FC1"/>
    <w:rsid w:val="15922F94"/>
    <w:rsid w:val="159468C1"/>
    <w:rsid w:val="15981F0D"/>
    <w:rsid w:val="159A6C0A"/>
    <w:rsid w:val="15A12BAA"/>
    <w:rsid w:val="15A42FA8"/>
    <w:rsid w:val="15A52FCF"/>
    <w:rsid w:val="15A85032"/>
    <w:rsid w:val="15A93EF2"/>
    <w:rsid w:val="15AA39E1"/>
    <w:rsid w:val="15B825AF"/>
    <w:rsid w:val="15BB209F"/>
    <w:rsid w:val="15BF393E"/>
    <w:rsid w:val="15C36092"/>
    <w:rsid w:val="15E96C0C"/>
    <w:rsid w:val="15F14077"/>
    <w:rsid w:val="15F46E3E"/>
    <w:rsid w:val="15FA0766"/>
    <w:rsid w:val="15FB249C"/>
    <w:rsid w:val="16087E1D"/>
    <w:rsid w:val="161517B0"/>
    <w:rsid w:val="16153CF4"/>
    <w:rsid w:val="161929CE"/>
    <w:rsid w:val="162714E3"/>
    <w:rsid w:val="163E3003"/>
    <w:rsid w:val="16457FE9"/>
    <w:rsid w:val="16491459"/>
    <w:rsid w:val="164B4BEC"/>
    <w:rsid w:val="16536272"/>
    <w:rsid w:val="165467DD"/>
    <w:rsid w:val="165C524B"/>
    <w:rsid w:val="165F2A2B"/>
    <w:rsid w:val="16677B31"/>
    <w:rsid w:val="167427AE"/>
    <w:rsid w:val="167F30CD"/>
    <w:rsid w:val="16867138"/>
    <w:rsid w:val="169C77DB"/>
    <w:rsid w:val="169E79F7"/>
    <w:rsid w:val="16A576FF"/>
    <w:rsid w:val="16A7036B"/>
    <w:rsid w:val="16B005DC"/>
    <w:rsid w:val="16B73A83"/>
    <w:rsid w:val="16BB219B"/>
    <w:rsid w:val="16BC1C2B"/>
    <w:rsid w:val="16CF7BB0"/>
    <w:rsid w:val="16D8332C"/>
    <w:rsid w:val="16DC3C30"/>
    <w:rsid w:val="16EF21CD"/>
    <w:rsid w:val="16F23E34"/>
    <w:rsid w:val="16F5338F"/>
    <w:rsid w:val="16FC0E27"/>
    <w:rsid w:val="16FE64BD"/>
    <w:rsid w:val="17244A52"/>
    <w:rsid w:val="172A128B"/>
    <w:rsid w:val="172D2B29"/>
    <w:rsid w:val="172F064F"/>
    <w:rsid w:val="173008D1"/>
    <w:rsid w:val="17377504"/>
    <w:rsid w:val="174D6D27"/>
    <w:rsid w:val="17627078"/>
    <w:rsid w:val="17701D14"/>
    <w:rsid w:val="17733F0B"/>
    <w:rsid w:val="17735226"/>
    <w:rsid w:val="17832749"/>
    <w:rsid w:val="17874E68"/>
    <w:rsid w:val="17875081"/>
    <w:rsid w:val="178A3AD7"/>
    <w:rsid w:val="17A378F0"/>
    <w:rsid w:val="17AA5F28"/>
    <w:rsid w:val="17AE7E39"/>
    <w:rsid w:val="17B248C5"/>
    <w:rsid w:val="17C92604"/>
    <w:rsid w:val="17DC0E56"/>
    <w:rsid w:val="17E5451B"/>
    <w:rsid w:val="17ED243B"/>
    <w:rsid w:val="17FA6EAF"/>
    <w:rsid w:val="180F31EF"/>
    <w:rsid w:val="181D2B9D"/>
    <w:rsid w:val="183E0BAE"/>
    <w:rsid w:val="18420856"/>
    <w:rsid w:val="18527996"/>
    <w:rsid w:val="18596009"/>
    <w:rsid w:val="18641486"/>
    <w:rsid w:val="18644328"/>
    <w:rsid w:val="18686313"/>
    <w:rsid w:val="186E6D83"/>
    <w:rsid w:val="187622AE"/>
    <w:rsid w:val="187A7FF0"/>
    <w:rsid w:val="187B502C"/>
    <w:rsid w:val="189F367A"/>
    <w:rsid w:val="189F624C"/>
    <w:rsid w:val="18AB63FB"/>
    <w:rsid w:val="18B502D3"/>
    <w:rsid w:val="18BA2477"/>
    <w:rsid w:val="18BC6B72"/>
    <w:rsid w:val="18C05678"/>
    <w:rsid w:val="18C4126B"/>
    <w:rsid w:val="18C8355C"/>
    <w:rsid w:val="18CC437C"/>
    <w:rsid w:val="18D1476C"/>
    <w:rsid w:val="18D23E3D"/>
    <w:rsid w:val="18D56FD4"/>
    <w:rsid w:val="18D92F68"/>
    <w:rsid w:val="18DA592A"/>
    <w:rsid w:val="18DC6F08"/>
    <w:rsid w:val="18E10A3C"/>
    <w:rsid w:val="18E70C9F"/>
    <w:rsid w:val="18E97D1E"/>
    <w:rsid w:val="18EE2799"/>
    <w:rsid w:val="18EF7227"/>
    <w:rsid w:val="18F02060"/>
    <w:rsid w:val="18F3765E"/>
    <w:rsid w:val="18F62894"/>
    <w:rsid w:val="19037FE5"/>
    <w:rsid w:val="190A1C0F"/>
    <w:rsid w:val="191018E5"/>
    <w:rsid w:val="19102569"/>
    <w:rsid w:val="192166BD"/>
    <w:rsid w:val="192D693B"/>
    <w:rsid w:val="192D6E10"/>
    <w:rsid w:val="192E442A"/>
    <w:rsid w:val="193C52A5"/>
    <w:rsid w:val="19497352"/>
    <w:rsid w:val="194A5AB4"/>
    <w:rsid w:val="194D1260"/>
    <w:rsid w:val="194F528B"/>
    <w:rsid w:val="19587232"/>
    <w:rsid w:val="195A5E2A"/>
    <w:rsid w:val="19651B2C"/>
    <w:rsid w:val="197473CE"/>
    <w:rsid w:val="1977586A"/>
    <w:rsid w:val="19805192"/>
    <w:rsid w:val="19864ACE"/>
    <w:rsid w:val="19947512"/>
    <w:rsid w:val="19A37AEB"/>
    <w:rsid w:val="19A86ACA"/>
    <w:rsid w:val="19B164B9"/>
    <w:rsid w:val="19B66E06"/>
    <w:rsid w:val="19BD0194"/>
    <w:rsid w:val="19D07148"/>
    <w:rsid w:val="19D2255C"/>
    <w:rsid w:val="19D438FD"/>
    <w:rsid w:val="19D83D7C"/>
    <w:rsid w:val="19E10884"/>
    <w:rsid w:val="19E962F6"/>
    <w:rsid w:val="19F86CB5"/>
    <w:rsid w:val="19FB6F0E"/>
    <w:rsid w:val="1A0029B2"/>
    <w:rsid w:val="1A004525"/>
    <w:rsid w:val="1A0D71CF"/>
    <w:rsid w:val="1A187AC0"/>
    <w:rsid w:val="1A1B135F"/>
    <w:rsid w:val="1A1C66C0"/>
    <w:rsid w:val="1A2C356C"/>
    <w:rsid w:val="1A320547"/>
    <w:rsid w:val="1A3D4B88"/>
    <w:rsid w:val="1A41201A"/>
    <w:rsid w:val="1A42393B"/>
    <w:rsid w:val="1A6229BC"/>
    <w:rsid w:val="1A651D31"/>
    <w:rsid w:val="1A7570F7"/>
    <w:rsid w:val="1A7D3DC7"/>
    <w:rsid w:val="1A82066E"/>
    <w:rsid w:val="1A8B6179"/>
    <w:rsid w:val="1A9353D6"/>
    <w:rsid w:val="1A967EB6"/>
    <w:rsid w:val="1AAD45DE"/>
    <w:rsid w:val="1AB31597"/>
    <w:rsid w:val="1AC05F42"/>
    <w:rsid w:val="1AC63078"/>
    <w:rsid w:val="1AD7603E"/>
    <w:rsid w:val="1ADB5E74"/>
    <w:rsid w:val="1AE67825"/>
    <w:rsid w:val="1AED5DB2"/>
    <w:rsid w:val="1AF52BBE"/>
    <w:rsid w:val="1AFB43B9"/>
    <w:rsid w:val="1AFF16D2"/>
    <w:rsid w:val="1B021A39"/>
    <w:rsid w:val="1B046F80"/>
    <w:rsid w:val="1B0B4F2F"/>
    <w:rsid w:val="1B104450"/>
    <w:rsid w:val="1B17546B"/>
    <w:rsid w:val="1B1765A9"/>
    <w:rsid w:val="1B1B5FD7"/>
    <w:rsid w:val="1B3267B5"/>
    <w:rsid w:val="1B3E550F"/>
    <w:rsid w:val="1B40161D"/>
    <w:rsid w:val="1B416BA3"/>
    <w:rsid w:val="1B441859"/>
    <w:rsid w:val="1B4F7149"/>
    <w:rsid w:val="1B52666E"/>
    <w:rsid w:val="1B600D8D"/>
    <w:rsid w:val="1B604A89"/>
    <w:rsid w:val="1B624471"/>
    <w:rsid w:val="1B6606B1"/>
    <w:rsid w:val="1B66485B"/>
    <w:rsid w:val="1B664E62"/>
    <w:rsid w:val="1B6805D3"/>
    <w:rsid w:val="1B735BC8"/>
    <w:rsid w:val="1B7D5565"/>
    <w:rsid w:val="1B7E3953"/>
    <w:rsid w:val="1B8336CC"/>
    <w:rsid w:val="1B8C7672"/>
    <w:rsid w:val="1B9C027D"/>
    <w:rsid w:val="1BA16D45"/>
    <w:rsid w:val="1BC31088"/>
    <w:rsid w:val="1BC3580A"/>
    <w:rsid w:val="1BD34562"/>
    <w:rsid w:val="1BDB0DA5"/>
    <w:rsid w:val="1BE158EC"/>
    <w:rsid w:val="1BF27EB8"/>
    <w:rsid w:val="1BF92E57"/>
    <w:rsid w:val="1C183E7E"/>
    <w:rsid w:val="1C236088"/>
    <w:rsid w:val="1C3C3892"/>
    <w:rsid w:val="1C4027D8"/>
    <w:rsid w:val="1C4C3A51"/>
    <w:rsid w:val="1C4D4FFA"/>
    <w:rsid w:val="1C5801A4"/>
    <w:rsid w:val="1C5A47E6"/>
    <w:rsid w:val="1C5E7925"/>
    <w:rsid w:val="1C5F7F2C"/>
    <w:rsid w:val="1C6963B1"/>
    <w:rsid w:val="1C6B715B"/>
    <w:rsid w:val="1C7D0090"/>
    <w:rsid w:val="1C7F3E11"/>
    <w:rsid w:val="1C99656B"/>
    <w:rsid w:val="1CA4388D"/>
    <w:rsid w:val="1CAA1F24"/>
    <w:rsid w:val="1CAE3636"/>
    <w:rsid w:val="1CAF2BA6"/>
    <w:rsid w:val="1CC30785"/>
    <w:rsid w:val="1CCB6719"/>
    <w:rsid w:val="1CCF02AF"/>
    <w:rsid w:val="1CD24D32"/>
    <w:rsid w:val="1CD50451"/>
    <w:rsid w:val="1CE3322C"/>
    <w:rsid w:val="1CF846A0"/>
    <w:rsid w:val="1CFD070F"/>
    <w:rsid w:val="1D130FDA"/>
    <w:rsid w:val="1D184E62"/>
    <w:rsid w:val="1D1E3640"/>
    <w:rsid w:val="1D2624F4"/>
    <w:rsid w:val="1D263975"/>
    <w:rsid w:val="1D295B06"/>
    <w:rsid w:val="1D2B7DA0"/>
    <w:rsid w:val="1D5F6196"/>
    <w:rsid w:val="1D6132A5"/>
    <w:rsid w:val="1D712E66"/>
    <w:rsid w:val="1D7738EA"/>
    <w:rsid w:val="1D7C5487"/>
    <w:rsid w:val="1D7F72AF"/>
    <w:rsid w:val="1D80474B"/>
    <w:rsid w:val="1D8714D6"/>
    <w:rsid w:val="1D874F90"/>
    <w:rsid w:val="1D8E56D5"/>
    <w:rsid w:val="1DA05FD2"/>
    <w:rsid w:val="1DA531BA"/>
    <w:rsid w:val="1DB13DE6"/>
    <w:rsid w:val="1DBD20AD"/>
    <w:rsid w:val="1DC63408"/>
    <w:rsid w:val="1DD6562D"/>
    <w:rsid w:val="1DDC7057"/>
    <w:rsid w:val="1DF3687A"/>
    <w:rsid w:val="1DFE521F"/>
    <w:rsid w:val="1E0909A9"/>
    <w:rsid w:val="1E1B09F9"/>
    <w:rsid w:val="1E345DEC"/>
    <w:rsid w:val="1E380731"/>
    <w:rsid w:val="1E3D42FA"/>
    <w:rsid w:val="1E4034C4"/>
    <w:rsid w:val="1E430E84"/>
    <w:rsid w:val="1E4A616F"/>
    <w:rsid w:val="1E5014A3"/>
    <w:rsid w:val="1E674B72"/>
    <w:rsid w:val="1E6F1C79"/>
    <w:rsid w:val="1E7355E2"/>
    <w:rsid w:val="1E7A43DA"/>
    <w:rsid w:val="1E827BFE"/>
    <w:rsid w:val="1E9572D0"/>
    <w:rsid w:val="1E9640ED"/>
    <w:rsid w:val="1E9846F5"/>
    <w:rsid w:val="1E9F5123"/>
    <w:rsid w:val="1EA72D26"/>
    <w:rsid w:val="1EAD4B0E"/>
    <w:rsid w:val="1EB8717C"/>
    <w:rsid w:val="1ECB3DB9"/>
    <w:rsid w:val="1ED45F96"/>
    <w:rsid w:val="1EDA5344"/>
    <w:rsid w:val="1EE25AB6"/>
    <w:rsid w:val="1EEF072D"/>
    <w:rsid w:val="1EF36406"/>
    <w:rsid w:val="1F0F24C5"/>
    <w:rsid w:val="1F114ADE"/>
    <w:rsid w:val="1F130856"/>
    <w:rsid w:val="1F1545CE"/>
    <w:rsid w:val="1F184C2B"/>
    <w:rsid w:val="1F1D3826"/>
    <w:rsid w:val="1F206574"/>
    <w:rsid w:val="1F2760B0"/>
    <w:rsid w:val="1F30178C"/>
    <w:rsid w:val="1F3709E9"/>
    <w:rsid w:val="1F3B0574"/>
    <w:rsid w:val="1F443106"/>
    <w:rsid w:val="1F4B4494"/>
    <w:rsid w:val="1F5A3F12"/>
    <w:rsid w:val="1F5C4B11"/>
    <w:rsid w:val="1F5D7D23"/>
    <w:rsid w:val="1F666BD8"/>
    <w:rsid w:val="1F69528C"/>
    <w:rsid w:val="1F704434"/>
    <w:rsid w:val="1F777037"/>
    <w:rsid w:val="1F9279CD"/>
    <w:rsid w:val="1F973B73"/>
    <w:rsid w:val="1F98341F"/>
    <w:rsid w:val="1FA140B4"/>
    <w:rsid w:val="1FAF3F98"/>
    <w:rsid w:val="1FB63C0F"/>
    <w:rsid w:val="1FC502B3"/>
    <w:rsid w:val="1FCE1CDC"/>
    <w:rsid w:val="1FD00E7A"/>
    <w:rsid w:val="1FDC333E"/>
    <w:rsid w:val="1FE7539E"/>
    <w:rsid w:val="1FF36F03"/>
    <w:rsid w:val="1FF569E9"/>
    <w:rsid w:val="1FFA50EB"/>
    <w:rsid w:val="200308CB"/>
    <w:rsid w:val="20052895"/>
    <w:rsid w:val="200E7FAC"/>
    <w:rsid w:val="201E74B3"/>
    <w:rsid w:val="20286F28"/>
    <w:rsid w:val="202F16C0"/>
    <w:rsid w:val="202F7336"/>
    <w:rsid w:val="203D6CBE"/>
    <w:rsid w:val="20427645"/>
    <w:rsid w:val="20431205"/>
    <w:rsid w:val="205A2C47"/>
    <w:rsid w:val="205D2306"/>
    <w:rsid w:val="206100C4"/>
    <w:rsid w:val="20622D50"/>
    <w:rsid w:val="2066556E"/>
    <w:rsid w:val="20671BE0"/>
    <w:rsid w:val="20683870"/>
    <w:rsid w:val="20687B48"/>
    <w:rsid w:val="2069769F"/>
    <w:rsid w:val="20760185"/>
    <w:rsid w:val="207812B9"/>
    <w:rsid w:val="207D7922"/>
    <w:rsid w:val="208732AA"/>
    <w:rsid w:val="20920262"/>
    <w:rsid w:val="20923F96"/>
    <w:rsid w:val="209244B7"/>
    <w:rsid w:val="20931C4F"/>
    <w:rsid w:val="20963CB8"/>
    <w:rsid w:val="20966EA7"/>
    <w:rsid w:val="20974F17"/>
    <w:rsid w:val="20A81A1B"/>
    <w:rsid w:val="20AE7BCC"/>
    <w:rsid w:val="20B07FB6"/>
    <w:rsid w:val="20B646FB"/>
    <w:rsid w:val="20BB4438"/>
    <w:rsid w:val="20BD0E34"/>
    <w:rsid w:val="20C305B3"/>
    <w:rsid w:val="20C75D9C"/>
    <w:rsid w:val="20DD1FBE"/>
    <w:rsid w:val="20F64E12"/>
    <w:rsid w:val="20F77B31"/>
    <w:rsid w:val="21060987"/>
    <w:rsid w:val="21074BF0"/>
    <w:rsid w:val="210F368D"/>
    <w:rsid w:val="2116532A"/>
    <w:rsid w:val="212136FE"/>
    <w:rsid w:val="212154AC"/>
    <w:rsid w:val="21261A71"/>
    <w:rsid w:val="212654D9"/>
    <w:rsid w:val="212F6708"/>
    <w:rsid w:val="21307616"/>
    <w:rsid w:val="21397684"/>
    <w:rsid w:val="213B74B1"/>
    <w:rsid w:val="214544F1"/>
    <w:rsid w:val="214A7D74"/>
    <w:rsid w:val="215313DE"/>
    <w:rsid w:val="21562C7C"/>
    <w:rsid w:val="215A2310"/>
    <w:rsid w:val="21642126"/>
    <w:rsid w:val="216A6484"/>
    <w:rsid w:val="217529D3"/>
    <w:rsid w:val="217F75ED"/>
    <w:rsid w:val="218B5FEC"/>
    <w:rsid w:val="218E2416"/>
    <w:rsid w:val="21963AE0"/>
    <w:rsid w:val="219E56F4"/>
    <w:rsid w:val="21A74C97"/>
    <w:rsid w:val="21B955C6"/>
    <w:rsid w:val="21B97BDA"/>
    <w:rsid w:val="21BE6135"/>
    <w:rsid w:val="21C347B6"/>
    <w:rsid w:val="21CE1676"/>
    <w:rsid w:val="21D21245"/>
    <w:rsid w:val="21DC6119"/>
    <w:rsid w:val="21DE318A"/>
    <w:rsid w:val="21DE5EB8"/>
    <w:rsid w:val="21E11534"/>
    <w:rsid w:val="21E90BF7"/>
    <w:rsid w:val="21EF5B80"/>
    <w:rsid w:val="21F4496F"/>
    <w:rsid w:val="22032E04"/>
    <w:rsid w:val="220E38AC"/>
    <w:rsid w:val="22131D94"/>
    <w:rsid w:val="22190E6E"/>
    <w:rsid w:val="221A3D42"/>
    <w:rsid w:val="22241179"/>
    <w:rsid w:val="22241E22"/>
    <w:rsid w:val="22261C57"/>
    <w:rsid w:val="222D60D3"/>
    <w:rsid w:val="223053CE"/>
    <w:rsid w:val="22314554"/>
    <w:rsid w:val="22331F66"/>
    <w:rsid w:val="224C56E4"/>
    <w:rsid w:val="224D0523"/>
    <w:rsid w:val="22576990"/>
    <w:rsid w:val="225B73E8"/>
    <w:rsid w:val="226436BB"/>
    <w:rsid w:val="22691C0F"/>
    <w:rsid w:val="2269726E"/>
    <w:rsid w:val="22995516"/>
    <w:rsid w:val="229B3FF9"/>
    <w:rsid w:val="229B7761"/>
    <w:rsid w:val="22AC349C"/>
    <w:rsid w:val="22B3207E"/>
    <w:rsid w:val="22B73772"/>
    <w:rsid w:val="22BB3D01"/>
    <w:rsid w:val="22C24914"/>
    <w:rsid w:val="22C34341"/>
    <w:rsid w:val="22CF125C"/>
    <w:rsid w:val="22EC1AEA"/>
    <w:rsid w:val="22F47480"/>
    <w:rsid w:val="22FC2BB3"/>
    <w:rsid w:val="231C6B57"/>
    <w:rsid w:val="23201636"/>
    <w:rsid w:val="23261DDD"/>
    <w:rsid w:val="23263AC5"/>
    <w:rsid w:val="232803E1"/>
    <w:rsid w:val="23294AEC"/>
    <w:rsid w:val="233C2903"/>
    <w:rsid w:val="23503E27"/>
    <w:rsid w:val="23515DF1"/>
    <w:rsid w:val="23553891"/>
    <w:rsid w:val="23580F2E"/>
    <w:rsid w:val="23674A84"/>
    <w:rsid w:val="23700878"/>
    <w:rsid w:val="23735FE8"/>
    <w:rsid w:val="238A5F5C"/>
    <w:rsid w:val="23922691"/>
    <w:rsid w:val="23952182"/>
    <w:rsid w:val="239739F2"/>
    <w:rsid w:val="23A62E22"/>
    <w:rsid w:val="23A854F6"/>
    <w:rsid w:val="23B31D5F"/>
    <w:rsid w:val="23BA70DD"/>
    <w:rsid w:val="23C705CF"/>
    <w:rsid w:val="23D26466"/>
    <w:rsid w:val="23D51752"/>
    <w:rsid w:val="23D902C0"/>
    <w:rsid w:val="23DE1C48"/>
    <w:rsid w:val="23ED1D8C"/>
    <w:rsid w:val="23F724F4"/>
    <w:rsid w:val="24015A37"/>
    <w:rsid w:val="240210CD"/>
    <w:rsid w:val="24062738"/>
    <w:rsid w:val="240D3AC6"/>
    <w:rsid w:val="24305C8D"/>
    <w:rsid w:val="2432138A"/>
    <w:rsid w:val="243E0123"/>
    <w:rsid w:val="245B0CD5"/>
    <w:rsid w:val="2479405E"/>
    <w:rsid w:val="248024EA"/>
    <w:rsid w:val="24877D1C"/>
    <w:rsid w:val="248975AD"/>
    <w:rsid w:val="249259A1"/>
    <w:rsid w:val="24984F69"/>
    <w:rsid w:val="24AA326D"/>
    <w:rsid w:val="24AC7B2C"/>
    <w:rsid w:val="24B005A2"/>
    <w:rsid w:val="24B21C45"/>
    <w:rsid w:val="24B978C6"/>
    <w:rsid w:val="24BF09F7"/>
    <w:rsid w:val="24C24761"/>
    <w:rsid w:val="24C9564F"/>
    <w:rsid w:val="24E26C15"/>
    <w:rsid w:val="24E849DC"/>
    <w:rsid w:val="250476FB"/>
    <w:rsid w:val="250F6D3B"/>
    <w:rsid w:val="251F61A7"/>
    <w:rsid w:val="25207829"/>
    <w:rsid w:val="25213E48"/>
    <w:rsid w:val="2526226D"/>
    <w:rsid w:val="252D53FE"/>
    <w:rsid w:val="252E1F46"/>
    <w:rsid w:val="25357778"/>
    <w:rsid w:val="253B28B5"/>
    <w:rsid w:val="25441769"/>
    <w:rsid w:val="25474447"/>
    <w:rsid w:val="25494FD2"/>
    <w:rsid w:val="25543463"/>
    <w:rsid w:val="25555909"/>
    <w:rsid w:val="256911D0"/>
    <w:rsid w:val="25716F0D"/>
    <w:rsid w:val="257543EE"/>
    <w:rsid w:val="257B7155"/>
    <w:rsid w:val="25824893"/>
    <w:rsid w:val="258E229D"/>
    <w:rsid w:val="259866BA"/>
    <w:rsid w:val="25A04CE7"/>
    <w:rsid w:val="25A75EE1"/>
    <w:rsid w:val="25AC730F"/>
    <w:rsid w:val="25C277B6"/>
    <w:rsid w:val="25CF21B6"/>
    <w:rsid w:val="25D24BC1"/>
    <w:rsid w:val="25E602E6"/>
    <w:rsid w:val="25EC2D81"/>
    <w:rsid w:val="25ED0053"/>
    <w:rsid w:val="25F30A92"/>
    <w:rsid w:val="25F83B9F"/>
    <w:rsid w:val="2602649D"/>
    <w:rsid w:val="260A59DD"/>
    <w:rsid w:val="260B3A16"/>
    <w:rsid w:val="260F621B"/>
    <w:rsid w:val="26116BBB"/>
    <w:rsid w:val="26121868"/>
    <w:rsid w:val="26170C2C"/>
    <w:rsid w:val="261902CB"/>
    <w:rsid w:val="261B6ABC"/>
    <w:rsid w:val="263649B3"/>
    <w:rsid w:val="26392447"/>
    <w:rsid w:val="263E088F"/>
    <w:rsid w:val="264E5B47"/>
    <w:rsid w:val="26663540"/>
    <w:rsid w:val="266876DA"/>
    <w:rsid w:val="2677273A"/>
    <w:rsid w:val="267B395C"/>
    <w:rsid w:val="267E0CAB"/>
    <w:rsid w:val="26812549"/>
    <w:rsid w:val="268F2EB8"/>
    <w:rsid w:val="269313D4"/>
    <w:rsid w:val="2698099F"/>
    <w:rsid w:val="26B446CD"/>
    <w:rsid w:val="26C012C4"/>
    <w:rsid w:val="26C11752"/>
    <w:rsid w:val="26F30D56"/>
    <w:rsid w:val="26F37412"/>
    <w:rsid w:val="2708609A"/>
    <w:rsid w:val="27143053"/>
    <w:rsid w:val="271D3DCF"/>
    <w:rsid w:val="272514F0"/>
    <w:rsid w:val="273A5DF5"/>
    <w:rsid w:val="274243CE"/>
    <w:rsid w:val="274A2662"/>
    <w:rsid w:val="274F1A8E"/>
    <w:rsid w:val="2753422E"/>
    <w:rsid w:val="277021CB"/>
    <w:rsid w:val="27704AA1"/>
    <w:rsid w:val="277057A2"/>
    <w:rsid w:val="27862D48"/>
    <w:rsid w:val="279409CC"/>
    <w:rsid w:val="279420CB"/>
    <w:rsid w:val="27AC35F6"/>
    <w:rsid w:val="27CA2623"/>
    <w:rsid w:val="27CC19B5"/>
    <w:rsid w:val="27DE4570"/>
    <w:rsid w:val="27E86D24"/>
    <w:rsid w:val="28043432"/>
    <w:rsid w:val="280D4F67"/>
    <w:rsid w:val="280F7216"/>
    <w:rsid w:val="2815563F"/>
    <w:rsid w:val="281556A3"/>
    <w:rsid w:val="28175083"/>
    <w:rsid w:val="281D62A2"/>
    <w:rsid w:val="28222077"/>
    <w:rsid w:val="282706B2"/>
    <w:rsid w:val="282826BE"/>
    <w:rsid w:val="282D51B1"/>
    <w:rsid w:val="28342CAB"/>
    <w:rsid w:val="283830DC"/>
    <w:rsid w:val="284B2E0F"/>
    <w:rsid w:val="284D4DD9"/>
    <w:rsid w:val="285443B9"/>
    <w:rsid w:val="28642123"/>
    <w:rsid w:val="287812CD"/>
    <w:rsid w:val="28846321"/>
    <w:rsid w:val="288640F1"/>
    <w:rsid w:val="288B40B1"/>
    <w:rsid w:val="28904CC6"/>
    <w:rsid w:val="28940C5A"/>
    <w:rsid w:val="28A16ED3"/>
    <w:rsid w:val="28A95D87"/>
    <w:rsid w:val="28B704A4"/>
    <w:rsid w:val="28C826B1"/>
    <w:rsid w:val="28DE153F"/>
    <w:rsid w:val="28E009CD"/>
    <w:rsid w:val="28E46157"/>
    <w:rsid w:val="28ED24D4"/>
    <w:rsid w:val="28ED4736"/>
    <w:rsid w:val="29015BC3"/>
    <w:rsid w:val="290A4A78"/>
    <w:rsid w:val="291471FF"/>
    <w:rsid w:val="291833B1"/>
    <w:rsid w:val="29191F31"/>
    <w:rsid w:val="291D0C4F"/>
    <w:rsid w:val="29206EB8"/>
    <w:rsid w:val="29244385"/>
    <w:rsid w:val="292A0185"/>
    <w:rsid w:val="292A36CE"/>
    <w:rsid w:val="293A6401"/>
    <w:rsid w:val="293D4E4D"/>
    <w:rsid w:val="29437F8A"/>
    <w:rsid w:val="294A543B"/>
    <w:rsid w:val="29580844"/>
    <w:rsid w:val="29595666"/>
    <w:rsid w:val="29670BA5"/>
    <w:rsid w:val="296D367F"/>
    <w:rsid w:val="2971098A"/>
    <w:rsid w:val="29874881"/>
    <w:rsid w:val="298C3F25"/>
    <w:rsid w:val="29966FCF"/>
    <w:rsid w:val="29B517FD"/>
    <w:rsid w:val="29BE37C1"/>
    <w:rsid w:val="29C02D41"/>
    <w:rsid w:val="29CE019B"/>
    <w:rsid w:val="29CF0DE9"/>
    <w:rsid w:val="29DE2928"/>
    <w:rsid w:val="29E325E0"/>
    <w:rsid w:val="29E4351B"/>
    <w:rsid w:val="29E53986"/>
    <w:rsid w:val="29E94589"/>
    <w:rsid w:val="29F334D4"/>
    <w:rsid w:val="29FC1E31"/>
    <w:rsid w:val="2A0E2346"/>
    <w:rsid w:val="2A1619A1"/>
    <w:rsid w:val="2A1C2CB5"/>
    <w:rsid w:val="2A2D4F6C"/>
    <w:rsid w:val="2A3224D8"/>
    <w:rsid w:val="2A33345F"/>
    <w:rsid w:val="2A37408C"/>
    <w:rsid w:val="2A452503"/>
    <w:rsid w:val="2A4E52D0"/>
    <w:rsid w:val="2A52423E"/>
    <w:rsid w:val="2A581813"/>
    <w:rsid w:val="2A5C7555"/>
    <w:rsid w:val="2A641325"/>
    <w:rsid w:val="2A6C0975"/>
    <w:rsid w:val="2A6E247C"/>
    <w:rsid w:val="2A762F7B"/>
    <w:rsid w:val="2A7A5C2D"/>
    <w:rsid w:val="2A81555D"/>
    <w:rsid w:val="2A823C72"/>
    <w:rsid w:val="2A9362CE"/>
    <w:rsid w:val="2A9919A7"/>
    <w:rsid w:val="2A9C0162"/>
    <w:rsid w:val="2AC93B5E"/>
    <w:rsid w:val="2AD134EB"/>
    <w:rsid w:val="2AD56FF7"/>
    <w:rsid w:val="2AD62479"/>
    <w:rsid w:val="2AD92954"/>
    <w:rsid w:val="2AE270E3"/>
    <w:rsid w:val="2AEE4D35"/>
    <w:rsid w:val="2AFA0B1C"/>
    <w:rsid w:val="2B0103D6"/>
    <w:rsid w:val="2B0A0D5F"/>
    <w:rsid w:val="2B0C0F7B"/>
    <w:rsid w:val="2B2524EE"/>
    <w:rsid w:val="2B487ADA"/>
    <w:rsid w:val="2B4A7FE2"/>
    <w:rsid w:val="2B5A62A8"/>
    <w:rsid w:val="2B5C1D20"/>
    <w:rsid w:val="2B6F240F"/>
    <w:rsid w:val="2B6F32B8"/>
    <w:rsid w:val="2B7128C3"/>
    <w:rsid w:val="2B74502C"/>
    <w:rsid w:val="2B762899"/>
    <w:rsid w:val="2B874618"/>
    <w:rsid w:val="2B9B68F9"/>
    <w:rsid w:val="2BA56CDA"/>
    <w:rsid w:val="2BA936A8"/>
    <w:rsid w:val="2BAD7335"/>
    <w:rsid w:val="2BAF6B8A"/>
    <w:rsid w:val="2BC1277E"/>
    <w:rsid w:val="2BC26E2B"/>
    <w:rsid w:val="2BC5737C"/>
    <w:rsid w:val="2BD15027"/>
    <w:rsid w:val="2BE2146F"/>
    <w:rsid w:val="2BEB02BC"/>
    <w:rsid w:val="2BF14700"/>
    <w:rsid w:val="2BFF4565"/>
    <w:rsid w:val="2C0003B4"/>
    <w:rsid w:val="2C080D24"/>
    <w:rsid w:val="2C0E7F04"/>
    <w:rsid w:val="2C106849"/>
    <w:rsid w:val="2C1354E0"/>
    <w:rsid w:val="2C165D58"/>
    <w:rsid w:val="2C2911D7"/>
    <w:rsid w:val="2C315A5A"/>
    <w:rsid w:val="2C367CBA"/>
    <w:rsid w:val="2C3B13EC"/>
    <w:rsid w:val="2C444A69"/>
    <w:rsid w:val="2C46226B"/>
    <w:rsid w:val="2C464019"/>
    <w:rsid w:val="2C4B1C25"/>
    <w:rsid w:val="2C4E2ECE"/>
    <w:rsid w:val="2C4E7372"/>
    <w:rsid w:val="2C602C01"/>
    <w:rsid w:val="2C61432D"/>
    <w:rsid w:val="2C6C5774"/>
    <w:rsid w:val="2C6D5A4A"/>
    <w:rsid w:val="2C7A48C9"/>
    <w:rsid w:val="2C9233B6"/>
    <w:rsid w:val="2C934D84"/>
    <w:rsid w:val="2C9649A2"/>
    <w:rsid w:val="2C97396A"/>
    <w:rsid w:val="2C9C067B"/>
    <w:rsid w:val="2CA32987"/>
    <w:rsid w:val="2CA80EF8"/>
    <w:rsid w:val="2CB74F17"/>
    <w:rsid w:val="2CC01F2B"/>
    <w:rsid w:val="2CC63CD8"/>
    <w:rsid w:val="2CC872DF"/>
    <w:rsid w:val="2CCB451E"/>
    <w:rsid w:val="2CD21D51"/>
    <w:rsid w:val="2CDB7071"/>
    <w:rsid w:val="2CDC665A"/>
    <w:rsid w:val="2CF14AAA"/>
    <w:rsid w:val="2CF33223"/>
    <w:rsid w:val="2CFF241A"/>
    <w:rsid w:val="2D0A2003"/>
    <w:rsid w:val="2D172DB1"/>
    <w:rsid w:val="2D1A3D65"/>
    <w:rsid w:val="2D22596E"/>
    <w:rsid w:val="2D267460"/>
    <w:rsid w:val="2D3B78F6"/>
    <w:rsid w:val="2D3E35E5"/>
    <w:rsid w:val="2D4349FC"/>
    <w:rsid w:val="2D460049"/>
    <w:rsid w:val="2D4A7B39"/>
    <w:rsid w:val="2D5467A6"/>
    <w:rsid w:val="2D622CF6"/>
    <w:rsid w:val="2D684D9A"/>
    <w:rsid w:val="2D746EF7"/>
    <w:rsid w:val="2D773D42"/>
    <w:rsid w:val="2D79777D"/>
    <w:rsid w:val="2D7F5397"/>
    <w:rsid w:val="2D99286E"/>
    <w:rsid w:val="2D9E56F5"/>
    <w:rsid w:val="2DA2171B"/>
    <w:rsid w:val="2DAF2D35"/>
    <w:rsid w:val="2DB31B82"/>
    <w:rsid w:val="2DB84C15"/>
    <w:rsid w:val="2DD218DC"/>
    <w:rsid w:val="2DDA12DD"/>
    <w:rsid w:val="2DDA6B1D"/>
    <w:rsid w:val="2DDD275B"/>
    <w:rsid w:val="2DEA4514"/>
    <w:rsid w:val="2DEF6E3B"/>
    <w:rsid w:val="2DF108E3"/>
    <w:rsid w:val="2E07092A"/>
    <w:rsid w:val="2E076890"/>
    <w:rsid w:val="2E0940C9"/>
    <w:rsid w:val="2E147429"/>
    <w:rsid w:val="2E1E2E94"/>
    <w:rsid w:val="2E1E4AC5"/>
    <w:rsid w:val="2E334A71"/>
    <w:rsid w:val="2E3E65FB"/>
    <w:rsid w:val="2E424CB4"/>
    <w:rsid w:val="2E4C4F25"/>
    <w:rsid w:val="2E4D51B5"/>
    <w:rsid w:val="2E4F0AB3"/>
    <w:rsid w:val="2E617578"/>
    <w:rsid w:val="2E624BF9"/>
    <w:rsid w:val="2E6266D9"/>
    <w:rsid w:val="2E667F96"/>
    <w:rsid w:val="2E71479D"/>
    <w:rsid w:val="2E7713DD"/>
    <w:rsid w:val="2E7E7554"/>
    <w:rsid w:val="2E810A57"/>
    <w:rsid w:val="2E8226AB"/>
    <w:rsid w:val="2E834A79"/>
    <w:rsid w:val="2E870919"/>
    <w:rsid w:val="2E956A7A"/>
    <w:rsid w:val="2E9E0949"/>
    <w:rsid w:val="2EAB014D"/>
    <w:rsid w:val="2EAC2152"/>
    <w:rsid w:val="2EAE29CA"/>
    <w:rsid w:val="2EB77450"/>
    <w:rsid w:val="2ECA6E12"/>
    <w:rsid w:val="2EDA32F0"/>
    <w:rsid w:val="2EE205A6"/>
    <w:rsid w:val="2EE5628B"/>
    <w:rsid w:val="2EE8585B"/>
    <w:rsid w:val="2EEB0EA8"/>
    <w:rsid w:val="2EEB3364"/>
    <w:rsid w:val="2EF07CC5"/>
    <w:rsid w:val="2EF57B70"/>
    <w:rsid w:val="2EF82832"/>
    <w:rsid w:val="2F0D7070"/>
    <w:rsid w:val="2F0F103A"/>
    <w:rsid w:val="2F1B0556"/>
    <w:rsid w:val="2F322268"/>
    <w:rsid w:val="2F397E65"/>
    <w:rsid w:val="2F3B28B9"/>
    <w:rsid w:val="2F3E547B"/>
    <w:rsid w:val="2F57227D"/>
    <w:rsid w:val="2F5877D3"/>
    <w:rsid w:val="2F5E5B1E"/>
    <w:rsid w:val="2F656EAC"/>
    <w:rsid w:val="2F672776"/>
    <w:rsid w:val="2F672D0C"/>
    <w:rsid w:val="2F761215"/>
    <w:rsid w:val="2F7F4ABD"/>
    <w:rsid w:val="2F81180C"/>
    <w:rsid w:val="2FA572A9"/>
    <w:rsid w:val="2FCC4306"/>
    <w:rsid w:val="2FD065E6"/>
    <w:rsid w:val="2FD16DC5"/>
    <w:rsid w:val="2FD45BA7"/>
    <w:rsid w:val="2FD96870"/>
    <w:rsid w:val="2FDD5A21"/>
    <w:rsid w:val="2FFB336C"/>
    <w:rsid w:val="30017B36"/>
    <w:rsid w:val="30034980"/>
    <w:rsid w:val="300426F1"/>
    <w:rsid w:val="30092EA2"/>
    <w:rsid w:val="30104E4D"/>
    <w:rsid w:val="304016E7"/>
    <w:rsid w:val="30502ECC"/>
    <w:rsid w:val="30580BC9"/>
    <w:rsid w:val="30647164"/>
    <w:rsid w:val="306535FD"/>
    <w:rsid w:val="30655C24"/>
    <w:rsid w:val="30676ADC"/>
    <w:rsid w:val="306C3891"/>
    <w:rsid w:val="306C7FDB"/>
    <w:rsid w:val="306F23BC"/>
    <w:rsid w:val="307A328B"/>
    <w:rsid w:val="307B6093"/>
    <w:rsid w:val="30870E8A"/>
    <w:rsid w:val="308725A7"/>
    <w:rsid w:val="3087275D"/>
    <w:rsid w:val="30891471"/>
    <w:rsid w:val="30896BCA"/>
    <w:rsid w:val="30897A5F"/>
    <w:rsid w:val="30907F59"/>
    <w:rsid w:val="309358A3"/>
    <w:rsid w:val="30947B21"/>
    <w:rsid w:val="30A12166"/>
    <w:rsid w:val="30A261C6"/>
    <w:rsid w:val="30B40D15"/>
    <w:rsid w:val="30B755D1"/>
    <w:rsid w:val="30B95DB5"/>
    <w:rsid w:val="30C30C93"/>
    <w:rsid w:val="30C9346B"/>
    <w:rsid w:val="30CE6CD3"/>
    <w:rsid w:val="30E60C1A"/>
    <w:rsid w:val="30EB77A1"/>
    <w:rsid w:val="30F860E0"/>
    <w:rsid w:val="30F93D50"/>
    <w:rsid w:val="310802C0"/>
    <w:rsid w:val="311A5A74"/>
    <w:rsid w:val="311E2ED7"/>
    <w:rsid w:val="31215055"/>
    <w:rsid w:val="31255814"/>
    <w:rsid w:val="312A7F91"/>
    <w:rsid w:val="314350F7"/>
    <w:rsid w:val="31460FA1"/>
    <w:rsid w:val="31502FBE"/>
    <w:rsid w:val="31504356"/>
    <w:rsid w:val="315619EE"/>
    <w:rsid w:val="315C1E36"/>
    <w:rsid w:val="315C449C"/>
    <w:rsid w:val="31600067"/>
    <w:rsid w:val="31605B7D"/>
    <w:rsid w:val="31690D45"/>
    <w:rsid w:val="316F3947"/>
    <w:rsid w:val="316F5C83"/>
    <w:rsid w:val="316F6600"/>
    <w:rsid w:val="319D04B7"/>
    <w:rsid w:val="319D33E7"/>
    <w:rsid w:val="31A00FAE"/>
    <w:rsid w:val="31A33CBC"/>
    <w:rsid w:val="31A87524"/>
    <w:rsid w:val="31A97CD4"/>
    <w:rsid w:val="31AA329C"/>
    <w:rsid w:val="31B06076"/>
    <w:rsid w:val="31B82709"/>
    <w:rsid w:val="31B92AED"/>
    <w:rsid w:val="31C66C85"/>
    <w:rsid w:val="31D05482"/>
    <w:rsid w:val="31D917B3"/>
    <w:rsid w:val="31F321FE"/>
    <w:rsid w:val="31F56E59"/>
    <w:rsid w:val="32001D00"/>
    <w:rsid w:val="320102B5"/>
    <w:rsid w:val="3202443C"/>
    <w:rsid w:val="32084B53"/>
    <w:rsid w:val="320B4AB9"/>
    <w:rsid w:val="321D46FF"/>
    <w:rsid w:val="32231F6E"/>
    <w:rsid w:val="3226690F"/>
    <w:rsid w:val="3227268C"/>
    <w:rsid w:val="322F7182"/>
    <w:rsid w:val="323B0AA0"/>
    <w:rsid w:val="32400B34"/>
    <w:rsid w:val="324A4665"/>
    <w:rsid w:val="3250369B"/>
    <w:rsid w:val="32627887"/>
    <w:rsid w:val="326C27D8"/>
    <w:rsid w:val="326E7E26"/>
    <w:rsid w:val="32701DFC"/>
    <w:rsid w:val="32780CEF"/>
    <w:rsid w:val="327B6E8F"/>
    <w:rsid w:val="32831F1F"/>
    <w:rsid w:val="329E6876"/>
    <w:rsid w:val="329F734D"/>
    <w:rsid w:val="32A042D2"/>
    <w:rsid w:val="32A277E4"/>
    <w:rsid w:val="32AC4DF2"/>
    <w:rsid w:val="32B06690"/>
    <w:rsid w:val="32B63A55"/>
    <w:rsid w:val="32BA306B"/>
    <w:rsid w:val="32BC11EF"/>
    <w:rsid w:val="32C3438B"/>
    <w:rsid w:val="32D44F5D"/>
    <w:rsid w:val="32EB3B6C"/>
    <w:rsid w:val="32F010B6"/>
    <w:rsid w:val="32F12805"/>
    <w:rsid w:val="331A7FAD"/>
    <w:rsid w:val="33270098"/>
    <w:rsid w:val="332E1CAB"/>
    <w:rsid w:val="333015F2"/>
    <w:rsid w:val="33340462"/>
    <w:rsid w:val="33425C4C"/>
    <w:rsid w:val="334B6320"/>
    <w:rsid w:val="334B7A74"/>
    <w:rsid w:val="33554D42"/>
    <w:rsid w:val="3356516A"/>
    <w:rsid w:val="33582884"/>
    <w:rsid w:val="335A5793"/>
    <w:rsid w:val="33697713"/>
    <w:rsid w:val="336D096D"/>
    <w:rsid w:val="337D0287"/>
    <w:rsid w:val="337D4D04"/>
    <w:rsid w:val="338251CF"/>
    <w:rsid w:val="338B4C95"/>
    <w:rsid w:val="33993AA7"/>
    <w:rsid w:val="33A20484"/>
    <w:rsid w:val="33B15B92"/>
    <w:rsid w:val="33B20E12"/>
    <w:rsid w:val="33B51E35"/>
    <w:rsid w:val="33CB12A8"/>
    <w:rsid w:val="33D5131F"/>
    <w:rsid w:val="33D934D4"/>
    <w:rsid w:val="33E83C08"/>
    <w:rsid w:val="33FB1B8D"/>
    <w:rsid w:val="33FE2F6A"/>
    <w:rsid w:val="3400304F"/>
    <w:rsid w:val="34052A0C"/>
    <w:rsid w:val="340E07E5"/>
    <w:rsid w:val="34152F1C"/>
    <w:rsid w:val="34173E29"/>
    <w:rsid w:val="34186248"/>
    <w:rsid w:val="342002E1"/>
    <w:rsid w:val="34235BF7"/>
    <w:rsid w:val="342D5018"/>
    <w:rsid w:val="344277BC"/>
    <w:rsid w:val="3448436C"/>
    <w:rsid w:val="344B4545"/>
    <w:rsid w:val="344D6161"/>
    <w:rsid w:val="3454481F"/>
    <w:rsid w:val="34585026"/>
    <w:rsid w:val="34592D57"/>
    <w:rsid w:val="345C562A"/>
    <w:rsid w:val="34694A1D"/>
    <w:rsid w:val="34753860"/>
    <w:rsid w:val="347831DE"/>
    <w:rsid w:val="3479517A"/>
    <w:rsid w:val="347C131E"/>
    <w:rsid w:val="347F3686"/>
    <w:rsid w:val="34802092"/>
    <w:rsid w:val="34806536"/>
    <w:rsid w:val="34860910"/>
    <w:rsid w:val="348A2F11"/>
    <w:rsid w:val="34991662"/>
    <w:rsid w:val="34A93442"/>
    <w:rsid w:val="34B22884"/>
    <w:rsid w:val="34BB756E"/>
    <w:rsid w:val="34D16D92"/>
    <w:rsid w:val="34E0563C"/>
    <w:rsid w:val="34EB6554"/>
    <w:rsid w:val="35001BFA"/>
    <w:rsid w:val="35092088"/>
    <w:rsid w:val="350D34A2"/>
    <w:rsid w:val="3518676F"/>
    <w:rsid w:val="351C3FB8"/>
    <w:rsid w:val="35386E11"/>
    <w:rsid w:val="353E4E8E"/>
    <w:rsid w:val="35437DA5"/>
    <w:rsid w:val="35480CAE"/>
    <w:rsid w:val="354E655F"/>
    <w:rsid w:val="355157DD"/>
    <w:rsid w:val="355919E3"/>
    <w:rsid w:val="356B2D42"/>
    <w:rsid w:val="3577656E"/>
    <w:rsid w:val="358838F4"/>
    <w:rsid w:val="358A7BE5"/>
    <w:rsid w:val="358A7CC6"/>
    <w:rsid w:val="358C5FA8"/>
    <w:rsid w:val="359978AF"/>
    <w:rsid w:val="35A3428A"/>
    <w:rsid w:val="35A52744"/>
    <w:rsid w:val="35B02D42"/>
    <w:rsid w:val="35C15DF1"/>
    <w:rsid w:val="35C42453"/>
    <w:rsid w:val="35C6312A"/>
    <w:rsid w:val="35C661CB"/>
    <w:rsid w:val="35CD5577"/>
    <w:rsid w:val="35D63A1A"/>
    <w:rsid w:val="35DF3B9A"/>
    <w:rsid w:val="35E30B2B"/>
    <w:rsid w:val="35E76CF9"/>
    <w:rsid w:val="35ED45A3"/>
    <w:rsid w:val="35F0352E"/>
    <w:rsid w:val="36074A7F"/>
    <w:rsid w:val="361C403D"/>
    <w:rsid w:val="3624187A"/>
    <w:rsid w:val="36280C33"/>
    <w:rsid w:val="362A04E0"/>
    <w:rsid w:val="362C6A62"/>
    <w:rsid w:val="36315D3A"/>
    <w:rsid w:val="363C16DB"/>
    <w:rsid w:val="36462E68"/>
    <w:rsid w:val="36541A28"/>
    <w:rsid w:val="365B3E4B"/>
    <w:rsid w:val="365D08DD"/>
    <w:rsid w:val="367A450C"/>
    <w:rsid w:val="367E74E1"/>
    <w:rsid w:val="368057C9"/>
    <w:rsid w:val="368946CB"/>
    <w:rsid w:val="368B7564"/>
    <w:rsid w:val="36923549"/>
    <w:rsid w:val="36A24EDC"/>
    <w:rsid w:val="36A8235C"/>
    <w:rsid w:val="36B629EE"/>
    <w:rsid w:val="36B75FBF"/>
    <w:rsid w:val="36BB5604"/>
    <w:rsid w:val="36BD0C45"/>
    <w:rsid w:val="36BD137C"/>
    <w:rsid w:val="36C42D91"/>
    <w:rsid w:val="36C962B6"/>
    <w:rsid w:val="36C96F41"/>
    <w:rsid w:val="36D935FC"/>
    <w:rsid w:val="36DB5CA6"/>
    <w:rsid w:val="36F40BE6"/>
    <w:rsid w:val="37030C64"/>
    <w:rsid w:val="37040B1B"/>
    <w:rsid w:val="37040D59"/>
    <w:rsid w:val="370451FC"/>
    <w:rsid w:val="37063266"/>
    <w:rsid w:val="37184E13"/>
    <w:rsid w:val="372A42BA"/>
    <w:rsid w:val="373E3439"/>
    <w:rsid w:val="374E074C"/>
    <w:rsid w:val="37527DAF"/>
    <w:rsid w:val="37637A04"/>
    <w:rsid w:val="3773603C"/>
    <w:rsid w:val="377834F5"/>
    <w:rsid w:val="378C062D"/>
    <w:rsid w:val="37982761"/>
    <w:rsid w:val="379A6E32"/>
    <w:rsid w:val="37A10C9D"/>
    <w:rsid w:val="37B71C22"/>
    <w:rsid w:val="37BD53AB"/>
    <w:rsid w:val="37BE4E98"/>
    <w:rsid w:val="37C43DED"/>
    <w:rsid w:val="37C87FD8"/>
    <w:rsid w:val="37CA01F4"/>
    <w:rsid w:val="37CC4E57"/>
    <w:rsid w:val="37D90437"/>
    <w:rsid w:val="37E00298"/>
    <w:rsid w:val="37E82428"/>
    <w:rsid w:val="37EE7000"/>
    <w:rsid w:val="37F012DD"/>
    <w:rsid w:val="37F517B8"/>
    <w:rsid w:val="37F84D6D"/>
    <w:rsid w:val="37FF59C4"/>
    <w:rsid w:val="38074FA9"/>
    <w:rsid w:val="3813490F"/>
    <w:rsid w:val="38144DA2"/>
    <w:rsid w:val="38174ABC"/>
    <w:rsid w:val="381B1D4A"/>
    <w:rsid w:val="38392C84"/>
    <w:rsid w:val="384F4255"/>
    <w:rsid w:val="3851621F"/>
    <w:rsid w:val="38615D63"/>
    <w:rsid w:val="386A7CCC"/>
    <w:rsid w:val="388B0004"/>
    <w:rsid w:val="388C0E59"/>
    <w:rsid w:val="38967818"/>
    <w:rsid w:val="38AA25F3"/>
    <w:rsid w:val="38B302F9"/>
    <w:rsid w:val="38BC3F52"/>
    <w:rsid w:val="38C74FF5"/>
    <w:rsid w:val="38D155B2"/>
    <w:rsid w:val="38D66725"/>
    <w:rsid w:val="38E65928"/>
    <w:rsid w:val="38EE08E2"/>
    <w:rsid w:val="38EE7F12"/>
    <w:rsid w:val="38F06C4F"/>
    <w:rsid w:val="38F12CD3"/>
    <w:rsid w:val="38F17DEA"/>
    <w:rsid w:val="38F60BFD"/>
    <w:rsid w:val="38F94775"/>
    <w:rsid w:val="39137926"/>
    <w:rsid w:val="3914724D"/>
    <w:rsid w:val="391A2E3D"/>
    <w:rsid w:val="391C0A56"/>
    <w:rsid w:val="391C2D8E"/>
    <w:rsid w:val="391F00CC"/>
    <w:rsid w:val="39215BDF"/>
    <w:rsid w:val="392971ED"/>
    <w:rsid w:val="392A081F"/>
    <w:rsid w:val="392C27E9"/>
    <w:rsid w:val="392E3856"/>
    <w:rsid w:val="39302928"/>
    <w:rsid w:val="39325651"/>
    <w:rsid w:val="393E073A"/>
    <w:rsid w:val="39457CAC"/>
    <w:rsid w:val="39475874"/>
    <w:rsid w:val="39564D18"/>
    <w:rsid w:val="395A1104"/>
    <w:rsid w:val="396E4BAF"/>
    <w:rsid w:val="397D0F25"/>
    <w:rsid w:val="39874483"/>
    <w:rsid w:val="39893DBB"/>
    <w:rsid w:val="398A6389"/>
    <w:rsid w:val="398B5119"/>
    <w:rsid w:val="39914D8E"/>
    <w:rsid w:val="3992166C"/>
    <w:rsid w:val="399652AF"/>
    <w:rsid w:val="39A84565"/>
    <w:rsid w:val="39B3430B"/>
    <w:rsid w:val="39BE1BE5"/>
    <w:rsid w:val="39BE3638"/>
    <w:rsid w:val="39C46996"/>
    <w:rsid w:val="39C4762B"/>
    <w:rsid w:val="39D3481C"/>
    <w:rsid w:val="39D54C2E"/>
    <w:rsid w:val="39D57A2D"/>
    <w:rsid w:val="39DE3C18"/>
    <w:rsid w:val="39F32DDC"/>
    <w:rsid w:val="39F536A6"/>
    <w:rsid w:val="39FA4F8C"/>
    <w:rsid w:val="3A013AE2"/>
    <w:rsid w:val="3A02332D"/>
    <w:rsid w:val="3A104AA6"/>
    <w:rsid w:val="3A1669B1"/>
    <w:rsid w:val="3A1E64BE"/>
    <w:rsid w:val="3A35045F"/>
    <w:rsid w:val="3A35391F"/>
    <w:rsid w:val="3A436745"/>
    <w:rsid w:val="3A443B62"/>
    <w:rsid w:val="3A45246D"/>
    <w:rsid w:val="3A54022F"/>
    <w:rsid w:val="3A5F1324"/>
    <w:rsid w:val="3A6429E9"/>
    <w:rsid w:val="3A701774"/>
    <w:rsid w:val="3A720424"/>
    <w:rsid w:val="3A777A93"/>
    <w:rsid w:val="3A7B3A28"/>
    <w:rsid w:val="3A8640ED"/>
    <w:rsid w:val="3A872856"/>
    <w:rsid w:val="3A8E7CB4"/>
    <w:rsid w:val="3A9E3450"/>
    <w:rsid w:val="3A9F1AE0"/>
    <w:rsid w:val="3AA978EF"/>
    <w:rsid w:val="3AAF1923"/>
    <w:rsid w:val="3AB27FC1"/>
    <w:rsid w:val="3AC0541D"/>
    <w:rsid w:val="3AD06FA0"/>
    <w:rsid w:val="3AD145D1"/>
    <w:rsid w:val="3AD60676"/>
    <w:rsid w:val="3AD72FA4"/>
    <w:rsid w:val="3AD73DA3"/>
    <w:rsid w:val="3ADD52D8"/>
    <w:rsid w:val="3AE21092"/>
    <w:rsid w:val="3AEA02C5"/>
    <w:rsid w:val="3AF61300"/>
    <w:rsid w:val="3AF64FD7"/>
    <w:rsid w:val="3B0C3552"/>
    <w:rsid w:val="3B145EB9"/>
    <w:rsid w:val="3B16331A"/>
    <w:rsid w:val="3B2613FE"/>
    <w:rsid w:val="3B3763D1"/>
    <w:rsid w:val="3B3F0447"/>
    <w:rsid w:val="3B404329"/>
    <w:rsid w:val="3B6338CD"/>
    <w:rsid w:val="3B7C08F0"/>
    <w:rsid w:val="3B8248A0"/>
    <w:rsid w:val="3B881B73"/>
    <w:rsid w:val="3B936B4F"/>
    <w:rsid w:val="3B954675"/>
    <w:rsid w:val="3B9558F2"/>
    <w:rsid w:val="3B9D352A"/>
    <w:rsid w:val="3BAA095B"/>
    <w:rsid w:val="3BB34468"/>
    <w:rsid w:val="3BB44539"/>
    <w:rsid w:val="3BB833BF"/>
    <w:rsid w:val="3BD442B2"/>
    <w:rsid w:val="3BDF3B42"/>
    <w:rsid w:val="3BED1010"/>
    <w:rsid w:val="3BF258B8"/>
    <w:rsid w:val="3BF26F51"/>
    <w:rsid w:val="3C060031"/>
    <w:rsid w:val="3C265C06"/>
    <w:rsid w:val="3C272004"/>
    <w:rsid w:val="3C2854E9"/>
    <w:rsid w:val="3C2B322B"/>
    <w:rsid w:val="3C2D66EC"/>
    <w:rsid w:val="3C2F6E1E"/>
    <w:rsid w:val="3C31009A"/>
    <w:rsid w:val="3C3B276F"/>
    <w:rsid w:val="3C4F64BA"/>
    <w:rsid w:val="3C5753BF"/>
    <w:rsid w:val="3C5938F5"/>
    <w:rsid w:val="3C7166BC"/>
    <w:rsid w:val="3C8C66A3"/>
    <w:rsid w:val="3C9506EC"/>
    <w:rsid w:val="3C9568F7"/>
    <w:rsid w:val="3C9B51E5"/>
    <w:rsid w:val="3CA17809"/>
    <w:rsid w:val="3CA7601D"/>
    <w:rsid w:val="3CAF79B9"/>
    <w:rsid w:val="3CB14F31"/>
    <w:rsid w:val="3CB21257"/>
    <w:rsid w:val="3CBB45AF"/>
    <w:rsid w:val="3CCA65A0"/>
    <w:rsid w:val="3CD446D4"/>
    <w:rsid w:val="3CDA245A"/>
    <w:rsid w:val="3CDB1B29"/>
    <w:rsid w:val="3CDE3DFA"/>
    <w:rsid w:val="3CDF6F42"/>
    <w:rsid w:val="3CE15FA5"/>
    <w:rsid w:val="3CE358B4"/>
    <w:rsid w:val="3CE54EBA"/>
    <w:rsid w:val="3CEE644C"/>
    <w:rsid w:val="3CF61143"/>
    <w:rsid w:val="3CFC719C"/>
    <w:rsid w:val="3D0B55FE"/>
    <w:rsid w:val="3D152858"/>
    <w:rsid w:val="3D1E06B7"/>
    <w:rsid w:val="3D2130B2"/>
    <w:rsid w:val="3D24055D"/>
    <w:rsid w:val="3D266485"/>
    <w:rsid w:val="3D2A5291"/>
    <w:rsid w:val="3D322801"/>
    <w:rsid w:val="3D3A18B6"/>
    <w:rsid w:val="3D4F63CE"/>
    <w:rsid w:val="3D561E10"/>
    <w:rsid w:val="3D605157"/>
    <w:rsid w:val="3D665664"/>
    <w:rsid w:val="3D667BC5"/>
    <w:rsid w:val="3D7152B5"/>
    <w:rsid w:val="3D765CE8"/>
    <w:rsid w:val="3D77319E"/>
    <w:rsid w:val="3D9707B2"/>
    <w:rsid w:val="3DAF10E5"/>
    <w:rsid w:val="3DB15EF0"/>
    <w:rsid w:val="3DB548AA"/>
    <w:rsid w:val="3DB9059F"/>
    <w:rsid w:val="3DC2115D"/>
    <w:rsid w:val="3DC54FBA"/>
    <w:rsid w:val="3DC70D32"/>
    <w:rsid w:val="3DCC459A"/>
    <w:rsid w:val="3DDA0E2F"/>
    <w:rsid w:val="3DDB371D"/>
    <w:rsid w:val="3DDD67A7"/>
    <w:rsid w:val="3DDD76F0"/>
    <w:rsid w:val="3DE23DBE"/>
    <w:rsid w:val="3DED7CB6"/>
    <w:rsid w:val="3E06151A"/>
    <w:rsid w:val="3E111FAD"/>
    <w:rsid w:val="3E262116"/>
    <w:rsid w:val="3E4A2B6A"/>
    <w:rsid w:val="3E502D8E"/>
    <w:rsid w:val="3E510116"/>
    <w:rsid w:val="3E774854"/>
    <w:rsid w:val="3E811066"/>
    <w:rsid w:val="3E815385"/>
    <w:rsid w:val="3E86299B"/>
    <w:rsid w:val="3E8C0269"/>
    <w:rsid w:val="3E93265B"/>
    <w:rsid w:val="3EA01CAF"/>
    <w:rsid w:val="3EC075D9"/>
    <w:rsid w:val="3EC3257A"/>
    <w:rsid w:val="3EC6799A"/>
    <w:rsid w:val="3ED472C1"/>
    <w:rsid w:val="3EDA0523"/>
    <w:rsid w:val="3EDC080D"/>
    <w:rsid w:val="3EE6168C"/>
    <w:rsid w:val="3EE64519"/>
    <w:rsid w:val="3EF47797"/>
    <w:rsid w:val="3EF94F1B"/>
    <w:rsid w:val="3EFB5137"/>
    <w:rsid w:val="3EFE257B"/>
    <w:rsid w:val="3F0111C3"/>
    <w:rsid w:val="3F0C10F2"/>
    <w:rsid w:val="3F161F71"/>
    <w:rsid w:val="3F1F26AC"/>
    <w:rsid w:val="3F22290B"/>
    <w:rsid w:val="3F25167E"/>
    <w:rsid w:val="3F376398"/>
    <w:rsid w:val="3F387A53"/>
    <w:rsid w:val="3F4B7D4A"/>
    <w:rsid w:val="3F5A1C88"/>
    <w:rsid w:val="3F5B3EE6"/>
    <w:rsid w:val="3F600210"/>
    <w:rsid w:val="3F607BDF"/>
    <w:rsid w:val="3F6660E0"/>
    <w:rsid w:val="3F6A7679"/>
    <w:rsid w:val="3F7153F9"/>
    <w:rsid w:val="3F777D79"/>
    <w:rsid w:val="3F7B0B40"/>
    <w:rsid w:val="3F7D5B4C"/>
    <w:rsid w:val="3F843D3D"/>
    <w:rsid w:val="3F9F6425"/>
    <w:rsid w:val="3FA35EC9"/>
    <w:rsid w:val="3FA96941"/>
    <w:rsid w:val="3FAB4115"/>
    <w:rsid w:val="3FAE100B"/>
    <w:rsid w:val="3FB143F3"/>
    <w:rsid w:val="3FBD419A"/>
    <w:rsid w:val="3FD9785C"/>
    <w:rsid w:val="3FE2553A"/>
    <w:rsid w:val="3FFB1F03"/>
    <w:rsid w:val="3FFE65A7"/>
    <w:rsid w:val="4000422C"/>
    <w:rsid w:val="40093A14"/>
    <w:rsid w:val="401F4384"/>
    <w:rsid w:val="40201299"/>
    <w:rsid w:val="4021297B"/>
    <w:rsid w:val="403E451E"/>
    <w:rsid w:val="40417378"/>
    <w:rsid w:val="40447D36"/>
    <w:rsid w:val="40677D34"/>
    <w:rsid w:val="40735C32"/>
    <w:rsid w:val="407631C5"/>
    <w:rsid w:val="407A6407"/>
    <w:rsid w:val="40802ECC"/>
    <w:rsid w:val="40866C82"/>
    <w:rsid w:val="40890521"/>
    <w:rsid w:val="40910C68"/>
    <w:rsid w:val="40991C3E"/>
    <w:rsid w:val="409E221E"/>
    <w:rsid w:val="40A5799B"/>
    <w:rsid w:val="40D514AA"/>
    <w:rsid w:val="40D51B37"/>
    <w:rsid w:val="40E54378"/>
    <w:rsid w:val="40EF2A79"/>
    <w:rsid w:val="40FE2B4E"/>
    <w:rsid w:val="410353D4"/>
    <w:rsid w:val="410D746C"/>
    <w:rsid w:val="41120D1D"/>
    <w:rsid w:val="411843BD"/>
    <w:rsid w:val="41200E85"/>
    <w:rsid w:val="4124398E"/>
    <w:rsid w:val="4125649B"/>
    <w:rsid w:val="412F4F08"/>
    <w:rsid w:val="413235C1"/>
    <w:rsid w:val="413572FA"/>
    <w:rsid w:val="413640C3"/>
    <w:rsid w:val="413D4376"/>
    <w:rsid w:val="41414B61"/>
    <w:rsid w:val="41526B64"/>
    <w:rsid w:val="41601281"/>
    <w:rsid w:val="416074D3"/>
    <w:rsid w:val="41683AB7"/>
    <w:rsid w:val="417662C5"/>
    <w:rsid w:val="417E5BAB"/>
    <w:rsid w:val="41955B7E"/>
    <w:rsid w:val="419D7696"/>
    <w:rsid w:val="41B24A2D"/>
    <w:rsid w:val="41D27E27"/>
    <w:rsid w:val="41D67795"/>
    <w:rsid w:val="41EC0683"/>
    <w:rsid w:val="41EC3725"/>
    <w:rsid w:val="41EE0F83"/>
    <w:rsid w:val="4200449D"/>
    <w:rsid w:val="420329CB"/>
    <w:rsid w:val="420C026B"/>
    <w:rsid w:val="420C0FEE"/>
    <w:rsid w:val="422315BA"/>
    <w:rsid w:val="42237EFE"/>
    <w:rsid w:val="42261B80"/>
    <w:rsid w:val="42291FBB"/>
    <w:rsid w:val="42342D2C"/>
    <w:rsid w:val="423A3BCC"/>
    <w:rsid w:val="4240790A"/>
    <w:rsid w:val="42467FE4"/>
    <w:rsid w:val="424E57D2"/>
    <w:rsid w:val="42554263"/>
    <w:rsid w:val="42597107"/>
    <w:rsid w:val="425D524B"/>
    <w:rsid w:val="4265079F"/>
    <w:rsid w:val="42784D1B"/>
    <w:rsid w:val="427E2307"/>
    <w:rsid w:val="42884E78"/>
    <w:rsid w:val="42A5553A"/>
    <w:rsid w:val="42A8722B"/>
    <w:rsid w:val="42A965FF"/>
    <w:rsid w:val="42AC7206"/>
    <w:rsid w:val="42B26C49"/>
    <w:rsid w:val="42B36831"/>
    <w:rsid w:val="42B8709F"/>
    <w:rsid w:val="42BE0955"/>
    <w:rsid w:val="42CC4B76"/>
    <w:rsid w:val="42D50A61"/>
    <w:rsid w:val="42D55C9F"/>
    <w:rsid w:val="42F04887"/>
    <w:rsid w:val="42F53A50"/>
    <w:rsid w:val="430F11B1"/>
    <w:rsid w:val="43127223"/>
    <w:rsid w:val="432B2EF9"/>
    <w:rsid w:val="432D0D1B"/>
    <w:rsid w:val="432D63C5"/>
    <w:rsid w:val="43362BE2"/>
    <w:rsid w:val="433A6FE6"/>
    <w:rsid w:val="43480868"/>
    <w:rsid w:val="434B2D37"/>
    <w:rsid w:val="434C53DB"/>
    <w:rsid w:val="4350713C"/>
    <w:rsid w:val="4354348B"/>
    <w:rsid w:val="43587F44"/>
    <w:rsid w:val="43634EF3"/>
    <w:rsid w:val="436653E0"/>
    <w:rsid w:val="43675A04"/>
    <w:rsid w:val="43691B6D"/>
    <w:rsid w:val="436E7A83"/>
    <w:rsid w:val="437F4916"/>
    <w:rsid w:val="439C6A4C"/>
    <w:rsid w:val="43A53412"/>
    <w:rsid w:val="43C4431A"/>
    <w:rsid w:val="43DA5C97"/>
    <w:rsid w:val="43E208A7"/>
    <w:rsid w:val="43E53CC0"/>
    <w:rsid w:val="43E705E8"/>
    <w:rsid w:val="43EF015E"/>
    <w:rsid w:val="43F32881"/>
    <w:rsid w:val="4400388A"/>
    <w:rsid w:val="44071E88"/>
    <w:rsid w:val="440A0D76"/>
    <w:rsid w:val="440D0C25"/>
    <w:rsid w:val="44190522"/>
    <w:rsid w:val="441D35F1"/>
    <w:rsid w:val="441D78FE"/>
    <w:rsid w:val="442742D8"/>
    <w:rsid w:val="44352E99"/>
    <w:rsid w:val="443F7874"/>
    <w:rsid w:val="444B6F67"/>
    <w:rsid w:val="445C4F4F"/>
    <w:rsid w:val="446217B4"/>
    <w:rsid w:val="44692B43"/>
    <w:rsid w:val="446C4D30"/>
    <w:rsid w:val="44710941"/>
    <w:rsid w:val="44742D6A"/>
    <w:rsid w:val="449053D3"/>
    <w:rsid w:val="44936637"/>
    <w:rsid w:val="4496320C"/>
    <w:rsid w:val="44973D4D"/>
    <w:rsid w:val="44A973E3"/>
    <w:rsid w:val="44B7603C"/>
    <w:rsid w:val="44B951CC"/>
    <w:rsid w:val="44CD14E0"/>
    <w:rsid w:val="44EA36A2"/>
    <w:rsid w:val="44EC0F3D"/>
    <w:rsid w:val="44ED5E27"/>
    <w:rsid w:val="44F20B0B"/>
    <w:rsid w:val="44FE5AC3"/>
    <w:rsid w:val="45085EB8"/>
    <w:rsid w:val="4519609A"/>
    <w:rsid w:val="45230F44"/>
    <w:rsid w:val="45267A0D"/>
    <w:rsid w:val="45285849"/>
    <w:rsid w:val="452D47A4"/>
    <w:rsid w:val="452E5F4C"/>
    <w:rsid w:val="45336CAD"/>
    <w:rsid w:val="453B25D8"/>
    <w:rsid w:val="45467BF7"/>
    <w:rsid w:val="454F132E"/>
    <w:rsid w:val="45505AB1"/>
    <w:rsid w:val="45525385"/>
    <w:rsid w:val="455D2986"/>
    <w:rsid w:val="45612018"/>
    <w:rsid w:val="45622B78"/>
    <w:rsid w:val="45634846"/>
    <w:rsid w:val="45651B7F"/>
    <w:rsid w:val="45726472"/>
    <w:rsid w:val="457C68A6"/>
    <w:rsid w:val="457F003D"/>
    <w:rsid w:val="458071E8"/>
    <w:rsid w:val="45862323"/>
    <w:rsid w:val="458946E9"/>
    <w:rsid w:val="45942176"/>
    <w:rsid w:val="45A47C0E"/>
    <w:rsid w:val="45B7094D"/>
    <w:rsid w:val="45B7168C"/>
    <w:rsid w:val="45BD1572"/>
    <w:rsid w:val="45D67007"/>
    <w:rsid w:val="45D854EC"/>
    <w:rsid w:val="45E701C3"/>
    <w:rsid w:val="45F702E1"/>
    <w:rsid w:val="46080139"/>
    <w:rsid w:val="460A62B9"/>
    <w:rsid w:val="460E6F54"/>
    <w:rsid w:val="461F5B97"/>
    <w:rsid w:val="46353B46"/>
    <w:rsid w:val="46367005"/>
    <w:rsid w:val="46392D25"/>
    <w:rsid w:val="463E4D11"/>
    <w:rsid w:val="46407634"/>
    <w:rsid w:val="46577FD6"/>
    <w:rsid w:val="46582E6F"/>
    <w:rsid w:val="466C5EC0"/>
    <w:rsid w:val="467275CB"/>
    <w:rsid w:val="4674600D"/>
    <w:rsid w:val="467C4DAF"/>
    <w:rsid w:val="46893E4C"/>
    <w:rsid w:val="46A240EA"/>
    <w:rsid w:val="46A83551"/>
    <w:rsid w:val="46B31EAB"/>
    <w:rsid w:val="46B43C28"/>
    <w:rsid w:val="46CD363E"/>
    <w:rsid w:val="46CE3131"/>
    <w:rsid w:val="46D02A05"/>
    <w:rsid w:val="46D41B1D"/>
    <w:rsid w:val="46D87D9E"/>
    <w:rsid w:val="46D955A7"/>
    <w:rsid w:val="46DD1A9B"/>
    <w:rsid w:val="46E9029E"/>
    <w:rsid w:val="46EF502B"/>
    <w:rsid w:val="46FC37FA"/>
    <w:rsid w:val="47072195"/>
    <w:rsid w:val="47133957"/>
    <w:rsid w:val="4714323A"/>
    <w:rsid w:val="47240FA3"/>
    <w:rsid w:val="47310DEC"/>
    <w:rsid w:val="47445C41"/>
    <w:rsid w:val="474510D0"/>
    <w:rsid w:val="475226E7"/>
    <w:rsid w:val="475353E4"/>
    <w:rsid w:val="47607AA6"/>
    <w:rsid w:val="47631ACB"/>
    <w:rsid w:val="476A181D"/>
    <w:rsid w:val="476A4649"/>
    <w:rsid w:val="477E4B57"/>
    <w:rsid w:val="478832E0"/>
    <w:rsid w:val="479779C7"/>
    <w:rsid w:val="479E48B1"/>
    <w:rsid w:val="47A07E0C"/>
    <w:rsid w:val="47A81BD4"/>
    <w:rsid w:val="47B23B74"/>
    <w:rsid w:val="47C018DD"/>
    <w:rsid w:val="47C3362C"/>
    <w:rsid w:val="47C540BD"/>
    <w:rsid w:val="47D961EF"/>
    <w:rsid w:val="47DB29B5"/>
    <w:rsid w:val="47EC6216"/>
    <w:rsid w:val="47EC759F"/>
    <w:rsid w:val="47ED2FE5"/>
    <w:rsid w:val="47F723EB"/>
    <w:rsid w:val="47F81BC3"/>
    <w:rsid w:val="48014C45"/>
    <w:rsid w:val="480768FB"/>
    <w:rsid w:val="481F481F"/>
    <w:rsid w:val="48253552"/>
    <w:rsid w:val="482A7D64"/>
    <w:rsid w:val="4835194E"/>
    <w:rsid w:val="483B0352"/>
    <w:rsid w:val="484437C6"/>
    <w:rsid w:val="48482A6F"/>
    <w:rsid w:val="48595A72"/>
    <w:rsid w:val="485D3281"/>
    <w:rsid w:val="48627FD5"/>
    <w:rsid w:val="486C1F93"/>
    <w:rsid w:val="4870272E"/>
    <w:rsid w:val="48846EF1"/>
    <w:rsid w:val="4893018E"/>
    <w:rsid w:val="48A201D3"/>
    <w:rsid w:val="48A42A08"/>
    <w:rsid w:val="48A7185A"/>
    <w:rsid w:val="48A979B2"/>
    <w:rsid w:val="48D86234"/>
    <w:rsid w:val="48EC583F"/>
    <w:rsid w:val="490523FE"/>
    <w:rsid w:val="49143AC3"/>
    <w:rsid w:val="4918172B"/>
    <w:rsid w:val="49217DF9"/>
    <w:rsid w:val="492359B6"/>
    <w:rsid w:val="4929464F"/>
    <w:rsid w:val="492A07DE"/>
    <w:rsid w:val="492E7EB7"/>
    <w:rsid w:val="495518E8"/>
    <w:rsid w:val="495918BC"/>
    <w:rsid w:val="49696F6A"/>
    <w:rsid w:val="49743271"/>
    <w:rsid w:val="49765C9B"/>
    <w:rsid w:val="497B34B6"/>
    <w:rsid w:val="4983200C"/>
    <w:rsid w:val="49833345"/>
    <w:rsid w:val="49883A6B"/>
    <w:rsid w:val="498902F7"/>
    <w:rsid w:val="49900B72"/>
    <w:rsid w:val="4996358E"/>
    <w:rsid w:val="499C04BE"/>
    <w:rsid w:val="49B12727"/>
    <w:rsid w:val="49B54134"/>
    <w:rsid w:val="49B56EA7"/>
    <w:rsid w:val="49D0011E"/>
    <w:rsid w:val="49D942C7"/>
    <w:rsid w:val="49DC7715"/>
    <w:rsid w:val="49DE69F3"/>
    <w:rsid w:val="49EC4162"/>
    <w:rsid w:val="49F92D8A"/>
    <w:rsid w:val="49FA0C53"/>
    <w:rsid w:val="49FA2BDB"/>
    <w:rsid w:val="49FA691D"/>
    <w:rsid w:val="49FC7FB5"/>
    <w:rsid w:val="4A023139"/>
    <w:rsid w:val="4A042085"/>
    <w:rsid w:val="4A103E82"/>
    <w:rsid w:val="4A1A6683"/>
    <w:rsid w:val="4A1D7B6C"/>
    <w:rsid w:val="4A3264B9"/>
    <w:rsid w:val="4A370B46"/>
    <w:rsid w:val="4A3C6604"/>
    <w:rsid w:val="4A551387"/>
    <w:rsid w:val="4A5C2802"/>
    <w:rsid w:val="4A617FE4"/>
    <w:rsid w:val="4A740A99"/>
    <w:rsid w:val="4A745D9D"/>
    <w:rsid w:val="4A7B576F"/>
    <w:rsid w:val="4A7C1707"/>
    <w:rsid w:val="4A8172DE"/>
    <w:rsid w:val="4A834233"/>
    <w:rsid w:val="4A8532D5"/>
    <w:rsid w:val="4A8D57EB"/>
    <w:rsid w:val="4A9E1EBD"/>
    <w:rsid w:val="4AAA13E1"/>
    <w:rsid w:val="4ABD4F47"/>
    <w:rsid w:val="4AC42881"/>
    <w:rsid w:val="4AC62BC0"/>
    <w:rsid w:val="4AC72B86"/>
    <w:rsid w:val="4ACF162A"/>
    <w:rsid w:val="4AD430F4"/>
    <w:rsid w:val="4AD60806"/>
    <w:rsid w:val="4ADA2256"/>
    <w:rsid w:val="4AE623AF"/>
    <w:rsid w:val="4AF561A9"/>
    <w:rsid w:val="4AF65903"/>
    <w:rsid w:val="4B01192F"/>
    <w:rsid w:val="4B074E64"/>
    <w:rsid w:val="4B0C271E"/>
    <w:rsid w:val="4B154DFB"/>
    <w:rsid w:val="4B194F4C"/>
    <w:rsid w:val="4B210D16"/>
    <w:rsid w:val="4B2257F9"/>
    <w:rsid w:val="4B2E20E3"/>
    <w:rsid w:val="4B310C69"/>
    <w:rsid w:val="4B42219E"/>
    <w:rsid w:val="4B4B18CC"/>
    <w:rsid w:val="4B4B3C69"/>
    <w:rsid w:val="4B4D08DD"/>
    <w:rsid w:val="4B50680B"/>
    <w:rsid w:val="4B5538D6"/>
    <w:rsid w:val="4B5C0D0B"/>
    <w:rsid w:val="4B7031AD"/>
    <w:rsid w:val="4B717577"/>
    <w:rsid w:val="4B751DCD"/>
    <w:rsid w:val="4B8A6ACD"/>
    <w:rsid w:val="4B8E10E1"/>
    <w:rsid w:val="4B942733"/>
    <w:rsid w:val="4BC97A64"/>
    <w:rsid w:val="4BCD32A4"/>
    <w:rsid w:val="4BD66F05"/>
    <w:rsid w:val="4BDA4326"/>
    <w:rsid w:val="4BE832CF"/>
    <w:rsid w:val="4BF52F0E"/>
    <w:rsid w:val="4BF9034D"/>
    <w:rsid w:val="4C044CA2"/>
    <w:rsid w:val="4C0D3812"/>
    <w:rsid w:val="4C1C66ED"/>
    <w:rsid w:val="4C1D5C05"/>
    <w:rsid w:val="4C497552"/>
    <w:rsid w:val="4C4A0649"/>
    <w:rsid w:val="4C575977"/>
    <w:rsid w:val="4C5D1363"/>
    <w:rsid w:val="4C635E39"/>
    <w:rsid w:val="4C7E5ECA"/>
    <w:rsid w:val="4C801B49"/>
    <w:rsid w:val="4C87625C"/>
    <w:rsid w:val="4C876AA5"/>
    <w:rsid w:val="4C9C683E"/>
    <w:rsid w:val="4C9D4B1B"/>
    <w:rsid w:val="4C9D71BD"/>
    <w:rsid w:val="4CA94424"/>
    <w:rsid w:val="4CAA5AA7"/>
    <w:rsid w:val="4CB73BD7"/>
    <w:rsid w:val="4CBB1996"/>
    <w:rsid w:val="4CCA439B"/>
    <w:rsid w:val="4CD90FF8"/>
    <w:rsid w:val="4CE92A73"/>
    <w:rsid w:val="4CF87FA5"/>
    <w:rsid w:val="4D027691"/>
    <w:rsid w:val="4D076DF2"/>
    <w:rsid w:val="4D0B0E96"/>
    <w:rsid w:val="4D0C6761"/>
    <w:rsid w:val="4D0E00FB"/>
    <w:rsid w:val="4D176606"/>
    <w:rsid w:val="4D2C1219"/>
    <w:rsid w:val="4D2E2B7B"/>
    <w:rsid w:val="4D4201A6"/>
    <w:rsid w:val="4D4244E7"/>
    <w:rsid w:val="4D482C03"/>
    <w:rsid w:val="4D6E292D"/>
    <w:rsid w:val="4D764FEC"/>
    <w:rsid w:val="4D785BA5"/>
    <w:rsid w:val="4D86700D"/>
    <w:rsid w:val="4D8C33FE"/>
    <w:rsid w:val="4D943EC8"/>
    <w:rsid w:val="4D9549A9"/>
    <w:rsid w:val="4D9F3C11"/>
    <w:rsid w:val="4DAB5F7A"/>
    <w:rsid w:val="4DAF7614"/>
    <w:rsid w:val="4DC932F8"/>
    <w:rsid w:val="4DCE1C69"/>
    <w:rsid w:val="4DD14002"/>
    <w:rsid w:val="4DD440AA"/>
    <w:rsid w:val="4DE70FB6"/>
    <w:rsid w:val="4DE93F5D"/>
    <w:rsid w:val="4DEC4FB0"/>
    <w:rsid w:val="4E034154"/>
    <w:rsid w:val="4E075D8A"/>
    <w:rsid w:val="4E2A4103"/>
    <w:rsid w:val="4E451F2B"/>
    <w:rsid w:val="4E4752EF"/>
    <w:rsid w:val="4E481A1B"/>
    <w:rsid w:val="4E5401B4"/>
    <w:rsid w:val="4E565762"/>
    <w:rsid w:val="4E5869CD"/>
    <w:rsid w:val="4E6034E4"/>
    <w:rsid w:val="4E7032A3"/>
    <w:rsid w:val="4E72289C"/>
    <w:rsid w:val="4E80084D"/>
    <w:rsid w:val="4E85196F"/>
    <w:rsid w:val="4E8862C9"/>
    <w:rsid w:val="4E93430C"/>
    <w:rsid w:val="4E94701A"/>
    <w:rsid w:val="4E9F56B3"/>
    <w:rsid w:val="4EA628BA"/>
    <w:rsid w:val="4EAD0C11"/>
    <w:rsid w:val="4EBB21ED"/>
    <w:rsid w:val="4EBE49F8"/>
    <w:rsid w:val="4EC00FAD"/>
    <w:rsid w:val="4EC05A55"/>
    <w:rsid w:val="4ED137BE"/>
    <w:rsid w:val="4EDB0903"/>
    <w:rsid w:val="4F003091"/>
    <w:rsid w:val="4F01762D"/>
    <w:rsid w:val="4F095FFE"/>
    <w:rsid w:val="4F0B1FD5"/>
    <w:rsid w:val="4F1B4E81"/>
    <w:rsid w:val="4F245F7B"/>
    <w:rsid w:val="4F31595E"/>
    <w:rsid w:val="4F3354BB"/>
    <w:rsid w:val="4F3B332E"/>
    <w:rsid w:val="4F3D70A6"/>
    <w:rsid w:val="4F583272"/>
    <w:rsid w:val="4F5874FC"/>
    <w:rsid w:val="4F613271"/>
    <w:rsid w:val="4F616A1C"/>
    <w:rsid w:val="4F626B0C"/>
    <w:rsid w:val="4F742F59"/>
    <w:rsid w:val="4F7A20A8"/>
    <w:rsid w:val="4F887240"/>
    <w:rsid w:val="4F8A6438"/>
    <w:rsid w:val="4F8D4D59"/>
    <w:rsid w:val="4F922F57"/>
    <w:rsid w:val="4F93316A"/>
    <w:rsid w:val="4F9843DC"/>
    <w:rsid w:val="4FA83605"/>
    <w:rsid w:val="4FB27182"/>
    <w:rsid w:val="4FB35BC0"/>
    <w:rsid w:val="4FBF07C1"/>
    <w:rsid w:val="4FC62A8C"/>
    <w:rsid w:val="4FC6709B"/>
    <w:rsid w:val="4FD47897"/>
    <w:rsid w:val="4FD72579"/>
    <w:rsid w:val="4FDA75BC"/>
    <w:rsid w:val="4FE20F0D"/>
    <w:rsid w:val="4FE51552"/>
    <w:rsid w:val="500660EC"/>
    <w:rsid w:val="50083E44"/>
    <w:rsid w:val="500D4CCA"/>
    <w:rsid w:val="50160FEC"/>
    <w:rsid w:val="501C7D9B"/>
    <w:rsid w:val="502B7A1D"/>
    <w:rsid w:val="503D2C4E"/>
    <w:rsid w:val="50504C4B"/>
    <w:rsid w:val="505E5526"/>
    <w:rsid w:val="505E616B"/>
    <w:rsid w:val="506348EA"/>
    <w:rsid w:val="50723E43"/>
    <w:rsid w:val="508D2300"/>
    <w:rsid w:val="508D4C3A"/>
    <w:rsid w:val="509176A9"/>
    <w:rsid w:val="509C6E7C"/>
    <w:rsid w:val="509E5922"/>
    <w:rsid w:val="509F4F62"/>
    <w:rsid w:val="50D73FF0"/>
    <w:rsid w:val="50DB6B76"/>
    <w:rsid w:val="50E83041"/>
    <w:rsid w:val="50EA500B"/>
    <w:rsid w:val="50EC1EC5"/>
    <w:rsid w:val="50FE1712"/>
    <w:rsid w:val="5107293F"/>
    <w:rsid w:val="51081D09"/>
    <w:rsid w:val="510E0CFA"/>
    <w:rsid w:val="51131632"/>
    <w:rsid w:val="5124653C"/>
    <w:rsid w:val="51270325"/>
    <w:rsid w:val="512E185C"/>
    <w:rsid w:val="512F7D01"/>
    <w:rsid w:val="51347FD9"/>
    <w:rsid w:val="51372589"/>
    <w:rsid w:val="51403283"/>
    <w:rsid w:val="51450C65"/>
    <w:rsid w:val="515D57DD"/>
    <w:rsid w:val="5162104E"/>
    <w:rsid w:val="51651EBE"/>
    <w:rsid w:val="516A1BD9"/>
    <w:rsid w:val="517448D5"/>
    <w:rsid w:val="517B0995"/>
    <w:rsid w:val="517B2107"/>
    <w:rsid w:val="51831D23"/>
    <w:rsid w:val="51916A23"/>
    <w:rsid w:val="51957A2F"/>
    <w:rsid w:val="51966226"/>
    <w:rsid w:val="51A404F0"/>
    <w:rsid w:val="51B67968"/>
    <w:rsid w:val="51CF6818"/>
    <w:rsid w:val="51D70186"/>
    <w:rsid w:val="51DD3BEB"/>
    <w:rsid w:val="51F25CD6"/>
    <w:rsid w:val="51F85506"/>
    <w:rsid w:val="51FC5E66"/>
    <w:rsid w:val="51FF0B8E"/>
    <w:rsid w:val="520B071F"/>
    <w:rsid w:val="52141D9C"/>
    <w:rsid w:val="521E103E"/>
    <w:rsid w:val="52224331"/>
    <w:rsid w:val="52282AB6"/>
    <w:rsid w:val="523464FC"/>
    <w:rsid w:val="523C584B"/>
    <w:rsid w:val="523D3DDC"/>
    <w:rsid w:val="523D731E"/>
    <w:rsid w:val="52446F6F"/>
    <w:rsid w:val="5245699D"/>
    <w:rsid w:val="524B3200"/>
    <w:rsid w:val="525B252C"/>
    <w:rsid w:val="52650DED"/>
    <w:rsid w:val="52691F60"/>
    <w:rsid w:val="526E18E2"/>
    <w:rsid w:val="527B7428"/>
    <w:rsid w:val="528172E2"/>
    <w:rsid w:val="52850C18"/>
    <w:rsid w:val="52853C10"/>
    <w:rsid w:val="528A6EAF"/>
    <w:rsid w:val="529E1C09"/>
    <w:rsid w:val="529E33EE"/>
    <w:rsid w:val="52A76957"/>
    <w:rsid w:val="52AB07CA"/>
    <w:rsid w:val="52B4767F"/>
    <w:rsid w:val="52B7716F"/>
    <w:rsid w:val="52BF7DD2"/>
    <w:rsid w:val="52CF0ECD"/>
    <w:rsid w:val="52D647A9"/>
    <w:rsid w:val="52D90E94"/>
    <w:rsid w:val="52DA2EC4"/>
    <w:rsid w:val="52EC1142"/>
    <w:rsid w:val="5303124D"/>
    <w:rsid w:val="53066D20"/>
    <w:rsid w:val="530C74BB"/>
    <w:rsid w:val="531F68DA"/>
    <w:rsid w:val="53204028"/>
    <w:rsid w:val="53264247"/>
    <w:rsid w:val="532D7163"/>
    <w:rsid w:val="53370B35"/>
    <w:rsid w:val="534327B1"/>
    <w:rsid w:val="53486019"/>
    <w:rsid w:val="53496EC5"/>
    <w:rsid w:val="53516BF1"/>
    <w:rsid w:val="536A2433"/>
    <w:rsid w:val="537771F6"/>
    <w:rsid w:val="537806AC"/>
    <w:rsid w:val="53794425"/>
    <w:rsid w:val="537D2167"/>
    <w:rsid w:val="538057B3"/>
    <w:rsid w:val="538664F2"/>
    <w:rsid w:val="53962C9E"/>
    <w:rsid w:val="53996EAE"/>
    <w:rsid w:val="53A039CC"/>
    <w:rsid w:val="53A1505A"/>
    <w:rsid w:val="53AB0A82"/>
    <w:rsid w:val="53AE3427"/>
    <w:rsid w:val="53B266F7"/>
    <w:rsid w:val="53B84F4D"/>
    <w:rsid w:val="53C03E0F"/>
    <w:rsid w:val="53C30C8D"/>
    <w:rsid w:val="53C47D96"/>
    <w:rsid w:val="53CC5083"/>
    <w:rsid w:val="53CE29C2"/>
    <w:rsid w:val="53F51CFD"/>
    <w:rsid w:val="53F8443B"/>
    <w:rsid w:val="5402441A"/>
    <w:rsid w:val="54063E08"/>
    <w:rsid w:val="5415720C"/>
    <w:rsid w:val="541865A3"/>
    <w:rsid w:val="541B5A8C"/>
    <w:rsid w:val="541E0E92"/>
    <w:rsid w:val="542315E1"/>
    <w:rsid w:val="542425E2"/>
    <w:rsid w:val="542E4D92"/>
    <w:rsid w:val="543437E8"/>
    <w:rsid w:val="54422A68"/>
    <w:rsid w:val="544773A1"/>
    <w:rsid w:val="54543F81"/>
    <w:rsid w:val="545C6528"/>
    <w:rsid w:val="545E76AA"/>
    <w:rsid w:val="54672977"/>
    <w:rsid w:val="548D0188"/>
    <w:rsid w:val="54952B5B"/>
    <w:rsid w:val="549F610D"/>
    <w:rsid w:val="54A454D1"/>
    <w:rsid w:val="54AF45A2"/>
    <w:rsid w:val="54B870E1"/>
    <w:rsid w:val="54BA0D48"/>
    <w:rsid w:val="54C17E31"/>
    <w:rsid w:val="54C93FA5"/>
    <w:rsid w:val="54CB7F1E"/>
    <w:rsid w:val="54CC2F9D"/>
    <w:rsid w:val="54CC5154"/>
    <w:rsid w:val="54D6501D"/>
    <w:rsid w:val="54D80B85"/>
    <w:rsid w:val="54D9517B"/>
    <w:rsid w:val="54DC4007"/>
    <w:rsid w:val="54E7540B"/>
    <w:rsid w:val="54EA7388"/>
    <w:rsid w:val="54F322E2"/>
    <w:rsid w:val="54F73313"/>
    <w:rsid w:val="54F80955"/>
    <w:rsid w:val="54FD16E7"/>
    <w:rsid w:val="55073BE1"/>
    <w:rsid w:val="55094239"/>
    <w:rsid w:val="550965BE"/>
    <w:rsid w:val="552F6762"/>
    <w:rsid w:val="55474E28"/>
    <w:rsid w:val="5549127B"/>
    <w:rsid w:val="554A42CB"/>
    <w:rsid w:val="555170A7"/>
    <w:rsid w:val="555C3226"/>
    <w:rsid w:val="555C5410"/>
    <w:rsid w:val="556F788D"/>
    <w:rsid w:val="55771F73"/>
    <w:rsid w:val="55805F3E"/>
    <w:rsid w:val="5587536D"/>
    <w:rsid w:val="5589787B"/>
    <w:rsid w:val="558A38DC"/>
    <w:rsid w:val="559B174B"/>
    <w:rsid w:val="55A5338B"/>
    <w:rsid w:val="55BB5C2C"/>
    <w:rsid w:val="55C04FDA"/>
    <w:rsid w:val="55C53951"/>
    <w:rsid w:val="55CC5DDD"/>
    <w:rsid w:val="55CE0CF4"/>
    <w:rsid w:val="55CE4A2D"/>
    <w:rsid w:val="55DC76FF"/>
    <w:rsid w:val="55E36EE6"/>
    <w:rsid w:val="55E464CD"/>
    <w:rsid w:val="55EB1D19"/>
    <w:rsid w:val="55FE6724"/>
    <w:rsid w:val="561548BD"/>
    <w:rsid w:val="56176FF1"/>
    <w:rsid w:val="561E110F"/>
    <w:rsid w:val="56223C41"/>
    <w:rsid w:val="562B2188"/>
    <w:rsid w:val="56312AF7"/>
    <w:rsid w:val="56333CCD"/>
    <w:rsid w:val="56336B0D"/>
    <w:rsid w:val="563A60ED"/>
    <w:rsid w:val="563E32A2"/>
    <w:rsid w:val="56480CF8"/>
    <w:rsid w:val="564F04F9"/>
    <w:rsid w:val="56644F18"/>
    <w:rsid w:val="567C3952"/>
    <w:rsid w:val="568D48D7"/>
    <w:rsid w:val="569357FD"/>
    <w:rsid w:val="569F0646"/>
    <w:rsid w:val="56A812A9"/>
    <w:rsid w:val="56B22A9C"/>
    <w:rsid w:val="56BA6F07"/>
    <w:rsid w:val="56BF09C1"/>
    <w:rsid w:val="56C46453"/>
    <w:rsid w:val="56C73918"/>
    <w:rsid w:val="56D560E5"/>
    <w:rsid w:val="56E20856"/>
    <w:rsid w:val="56EC67F5"/>
    <w:rsid w:val="56F05B62"/>
    <w:rsid w:val="570D3816"/>
    <w:rsid w:val="571526B6"/>
    <w:rsid w:val="571F7091"/>
    <w:rsid w:val="57243E77"/>
    <w:rsid w:val="57285A2F"/>
    <w:rsid w:val="5729516E"/>
    <w:rsid w:val="572E1BAE"/>
    <w:rsid w:val="573064A0"/>
    <w:rsid w:val="573B2DDC"/>
    <w:rsid w:val="574344FC"/>
    <w:rsid w:val="57435475"/>
    <w:rsid w:val="57605808"/>
    <w:rsid w:val="57626D08"/>
    <w:rsid w:val="57646731"/>
    <w:rsid w:val="577264AF"/>
    <w:rsid w:val="57770C7B"/>
    <w:rsid w:val="577E7445"/>
    <w:rsid w:val="5780282D"/>
    <w:rsid w:val="57882E88"/>
    <w:rsid w:val="5797131D"/>
    <w:rsid w:val="57996E43"/>
    <w:rsid w:val="57A14C30"/>
    <w:rsid w:val="57A81B4F"/>
    <w:rsid w:val="57AC1A79"/>
    <w:rsid w:val="57B72A76"/>
    <w:rsid w:val="57C2150B"/>
    <w:rsid w:val="57C3426C"/>
    <w:rsid w:val="57CA55C9"/>
    <w:rsid w:val="57CE1F93"/>
    <w:rsid w:val="57D65757"/>
    <w:rsid w:val="57DF7C5F"/>
    <w:rsid w:val="57E62AB9"/>
    <w:rsid w:val="57F74AEB"/>
    <w:rsid w:val="581A4428"/>
    <w:rsid w:val="58227FA1"/>
    <w:rsid w:val="58305B05"/>
    <w:rsid w:val="583358A1"/>
    <w:rsid w:val="5836417F"/>
    <w:rsid w:val="58412B00"/>
    <w:rsid w:val="58475C93"/>
    <w:rsid w:val="584C035A"/>
    <w:rsid w:val="5853793A"/>
    <w:rsid w:val="58606524"/>
    <w:rsid w:val="58627B7D"/>
    <w:rsid w:val="58740946"/>
    <w:rsid w:val="587836D4"/>
    <w:rsid w:val="587C0C3F"/>
    <w:rsid w:val="587D0513"/>
    <w:rsid w:val="588743D1"/>
    <w:rsid w:val="5887701A"/>
    <w:rsid w:val="58920462"/>
    <w:rsid w:val="589E1064"/>
    <w:rsid w:val="58A12453"/>
    <w:rsid w:val="58A13375"/>
    <w:rsid w:val="58A9755A"/>
    <w:rsid w:val="58AB6611"/>
    <w:rsid w:val="58AF2EB9"/>
    <w:rsid w:val="58C07A2B"/>
    <w:rsid w:val="58D6588E"/>
    <w:rsid w:val="58E32A6C"/>
    <w:rsid w:val="58E86387"/>
    <w:rsid w:val="58E94BB5"/>
    <w:rsid w:val="58E97C2C"/>
    <w:rsid w:val="58F741A0"/>
    <w:rsid w:val="58F84874"/>
    <w:rsid w:val="59002040"/>
    <w:rsid w:val="59116E4E"/>
    <w:rsid w:val="591B2227"/>
    <w:rsid w:val="591B3D19"/>
    <w:rsid w:val="592F7135"/>
    <w:rsid w:val="595C42E3"/>
    <w:rsid w:val="596D4A2C"/>
    <w:rsid w:val="597A049D"/>
    <w:rsid w:val="598E50E7"/>
    <w:rsid w:val="59A81BA6"/>
    <w:rsid w:val="59B241EC"/>
    <w:rsid w:val="59B76C5B"/>
    <w:rsid w:val="59BA330C"/>
    <w:rsid w:val="59C0439F"/>
    <w:rsid w:val="59C867CF"/>
    <w:rsid w:val="59E85E60"/>
    <w:rsid w:val="59EC76FE"/>
    <w:rsid w:val="59EF4EA9"/>
    <w:rsid w:val="59F56466"/>
    <w:rsid w:val="59F716C4"/>
    <w:rsid w:val="59FB6AE6"/>
    <w:rsid w:val="5A085BEB"/>
    <w:rsid w:val="5A0E3173"/>
    <w:rsid w:val="5A183FED"/>
    <w:rsid w:val="5A1854E3"/>
    <w:rsid w:val="5A211A8E"/>
    <w:rsid w:val="5A23531B"/>
    <w:rsid w:val="5A2D19B3"/>
    <w:rsid w:val="5A2F648A"/>
    <w:rsid w:val="5A341CC9"/>
    <w:rsid w:val="5A3A72BD"/>
    <w:rsid w:val="5A4A2112"/>
    <w:rsid w:val="5A4C2BEF"/>
    <w:rsid w:val="5A7140A7"/>
    <w:rsid w:val="5A762D88"/>
    <w:rsid w:val="5A786C2A"/>
    <w:rsid w:val="5A9A36C4"/>
    <w:rsid w:val="5A9C47FB"/>
    <w:rsid w:val="5AA93841"/>
    <w:rsid w:val="5AB52C6E"/>
    <w:rsid w:val="5AB84EAA"/>
    <w:rsid w:val="5ABB2555"/>
    <w:rsid w:val="5ABE2233"/>
    <w:rsid w:val="5AC22F58"/>
    <w:rsid w:val="5AC5432B"/>
    <w:rsid w:val="5AC96735"/>
    <w:rsid w:val="5ACB7C53"/>
    <w:rsid w:val="5ACF4B5D"/>
    <w:rsid w:val="5ADB7B72"/>
    <w:rsid w:val="5ADF1011"/>
    <w:rsid w:val="5AF11EC8"/>
    <w:rsid w:val="5AF77819"/>
    <w:rsid w:val="5B0075B6"/>
    <w:rsid w:val="5B074783"/>
    <w:rsid w:val="5B1769FD"/>
    <w:rsid w:val="5B2619EF"/>
    <w:rsid w:val="5B295FB0"/>
    <w:rsid w:val="5B305D11"/>
    <w:rsid w:val="5B345801"/>
    <w:rsid w:val="5B363095"/>
    <w:rsid w:val="5B3C0FA6"/>
    <w:rsid w:val="5B3C507F"/>
    <w:rsid w:val="5B440962"/>
    <w:rsid w:val="5B461903"/>
    <w:rsid w:val="5B51179D"/>
    <w:rsid w:val="5B6F4A8B"/>
    <w:rsid w:val="5B80129C"/>
    <w:rsid w:val="5B8C2182"/>
    <w:rsid w:val="5B9124C2"/>
    <w:rsid w:val="5B977B3E"/>
    <w:rsid w:val="5B993134"/>
    <w:rsid w:val="5B9B294C"/>
    <w:rsid w:val="5BA50348"/>
    <w:rsid w:val="5BA830B6"/>
    <w:rsid w:val="5BC1645D"/>
    <w:rsid w:val="5BC621D1"/>
    <w:rsid w:val="5BC85C6B"/>
    <w:rsid w:val="5BCC2B28"/>
    <w:rsid w:val="5BD8513A"/>
    <w:rsid w:val="5BDF5D95"/>
    <w:rsid w:val="5BFE7528"/>
    <w:rsid w:val="5BFF581E"/>
    <w:rsid w:val="5C020D75"/>
    <w:rsid w:val="5C044480"/>
    <w:rsid w:val="5C0A68F9"/>
    <w:rsid w:val="5C0E6052"/>
    <w:rsid w:val="5C0F2C68"/>
    <w:rsid w:val="5C0F5926"/>
    <w:rsid w:val="5C1504DE"/>
    <w:rsid w:val="5C1B0F0A"/>
    <w:rsid w:val="5C3122D0"/>
    <w:rsid w:val="5C3B2BBF"/>
    <w:rsid w:val="5C425B40"/>
    <w:rsid w:val="5C5A1297"/>
    <w:rsid w:val="5C5D1481"/>
    <w:rsid w:val="5C6B4AA6"/>
    <w:rsid w:val="5C851596"/>
    <w:rsid w:val="5C9612B9"/>
    <w:rsid w:val="5C985442"/>
    <w:rsid w:val="5CA73DB1"/>
    <w:rsid w:val="5CAF244F"/>
    <w:rsid w:val="5CB32755"/>
    <w:rsid w:val="5CB602B0"/>
    <w:rsid w:val="5CB768C6"/>
    <w:rsid w:val="5CBE7B42"/>
    <w:rsid w:val="5CBF10FA"/>
    <w:rsid w:val="5CC22998"/>
    <w:rsid w:val="5CCD0D12"/>
    <w:rsid w:val="5CD51F7E"/>
    <w:rsid w:val="5CD7681B"/>
    <w:rsid w:val="5CDC7EFE"/>
    <w:rsid w:val="5CDD337D"/>
    <w:rsid w:val="5CE9036D"/>
    <w:rsid w:val="5CE943C9"/>
    <w:rsid w:val="5CE96AB8"/>
    <w:rsid w:val="5CF662A5"/>
    <w:rsid w:val="5D186DA5"/>
    <w:rsid w:val="5D1A5F8E"/>
    <w:rsid w:val="5D26561D"/>
    <w:rsid w:val="5D2967F0"/>
    <w:rsid w:val="5D303F19"/>
    <w:rsid w:val="5D47256A"/>
    <w:rsid w:val="5D494E68"/>
    <w:rsid w:val="5D545550"/>
    <w:rsid w:val="5D617650"/>
    <w:rsid w:val="5D663C6C"/>
    <w:rsid w:val="5D695D87"/>
    <w:rsid w:val="5D6B77D9"/>
    <w:rsid w:val="5D722610"/>
    <w:rsid w:val="5D7C4A1B"/>
    <w:rsid w:val="5D835DA4"/>
    <w:rsid w:val="5D8400BF"/>
    <w:rsid w:val="5D8410F1"/>
    <w:rsid w:val="5D851169"/>
    <w:rsid w:val="5D8D2FA6"/>
    <w:rsid w:val="5D8D3526"/>
    <w:rsid w:val="5DA7029B"/>
    <w:rsid w:val="5DA86032"/>
    <w:rsid w:val="5DAA7FFC"/>
    <w:rsid w:val="5DB76275"/>
    <w:rsid w:val="5DB87461"/>
    <w:rsid w:val="5DC32E6C"/>
    <w:rsid w:val="5DCF73F1"/>
    <w:rsid w:val="5DDA7F64"/>
    <w:rsid w:val="5DE51034"/>
    <w:rsid w:val="5DE66B5A"/>
    <w:rsid w:val="5DF02C3C"/>
    <w:rsid w:val="5DF17D07"/>
    <w:rsid w:val="5DF406CB"/>
    <w:rsid w:val="5DF45C30"/>
    <w:rsid w:val="5DF86B86"/>
    <w:rsid w:val="5DF9694A"/>
    <w:rsid w:val="5E021BE6"/>
    <w:rsid w:val="5E033269"/>
    <w:rsid w:val="5E055233"/>
    <w:rsid w:val="5E0A0384"/>
    <w:rsid w:val="5E0C65C1"/>
    <w:rsid w:val="5E1271A8"/>
    <w:rsid w:val="5E1D4C3B"/>
    <w:rsid w:val="5E2467F1"/>
    <w:rsid w:val="5E263D0B"/>
    <w:rsid w:val="5E27682A"/>
    <w:rsid w:val="5E325998"/>
    <w:rsid w:val="5E3E3A04"/>
    <w:rsid w:val="5E453881"/>
    <w:rsid w:val="5E5C0A2E"/>
    <w:rsid w:val="5E5F57D9"/>
    <w:rsid w:val="5E6463FD"/>
    <w:rsid w:val="5E6B0A61"/>
    <w:rsid w:val="5E6B43FB"/>
    <w:rsid w:val="5E746D3A"/>
    <w:rsid w:val="5E846400"/>
    <w:rsid w:val="5E847CE6"/>
    <w:rsid w:val="5E8C7E9E"/>
    <w:rsid w:val="5E8E423A"/>
    <w:rsid w:val="5E914D18"/>
    <w:rsid w:val="5E9A5872"/>
    <w:rsid w:val="5EA031AD"/>
    <w:rsid w:val="5EAC08FB"/>
    <w:rsid w:val="5EAD6A4D"/>
    <w:rsid w:val="5EBF74DB"/>
    <w:rsid w:val="5EC10BD9"/>
    <w:rsid w:val="5ECD53BC"/>
    <w:rsid w:val="5ECD64F0"/>
    <w:rsid w:val="5ED052C1"/>
    <w:rsid w:val="5ED35331"/>
    <w:rsid w:val="5ED94431"/>
    <w:rsid w:val="5EDA7DE2"/>
    <w:rsid w:val="5F18146C"/>
    <w:rsid w:val="5F1815A1"/>
    <w:rsid w:val="5F1A2B43"/>
    <w:rsid w:val="5F224EC2"/>
    <w:rsid w:val="5F2479A8"/>
    <w:rsid w:val="5F2F3C61"/>
    <w:rsid w:val="5F3502E9"/>
    <w:rsid w:val="5F374522"/>
    <w:rsid w:val="5F3C2ED6"/>
    <w:rsid w:val="5F426012"/>
    <w:rsid w:val="5F49226B"/>
    <w:rsid w:val="5F4B4EC7"/>
    <w:rsid w:val="5F504B07"/>
    <w:rsid w:val="5F5E109E"/>
    <w:rsid w:val="5F611427"/>
    <w:rsid w:val="5F762DBA"/>
    <w:rsid w:val="5F7A475C"/>
    <w:rsid w:val="5F8A071A"/>
    <w:rsid w:val="5F8D1984"/>
    <w:rsid w:val="5F9347C8"/>
    <w:rsid w:val="5F9D694A"/>
    <w:rsid w:val="5FB527AE"/>
    <w:rsid w:val="5FB837BB"/>
    <w:rsid w:val="5FB95E5F"/>
    <w:rsid w:val="5FC614C6"/>
    <w:rsid w:val="5FCE3E5E"/>
    <w:rsid w:val="5FD1399C"/>
    <w:rsid w:val="5FDE0A5B"/>
    <w:rsid w:val="5FE70BD1"/>
    <w:rsid w:val="5FE94095"/>
    <w:rsid w:val="5FEB66AA"/>
    <w:rsid w:val="5FEE6835"/>
    <w:rsid w:val="5FEE6D38"/>
    <w:rsid w:val="5FF46D36"/>
    <w:rsid w:val="6005776C"/>
    <w:rsid w:val="60145E23"/>
    <w:rsid w:val="6017742A"/>
    <w:rsid w:val="60375E3E"/>
    <w:rsid w:val="603911C4"/>
    <w:rsid w:val="604A517F"/>
    <w:rsid w:val="60544F6C"/>
    <w:rsid w:val="605E0C2A"/>
    <w:rsid w:val="606E0B3C"/>
    <w:rsid w:val="607E0191"/>
    <w:rsid w:val="6083524C"/>
    <w:rsid w:val="608B1863"/>
    <w:rsid w:val="608B3864"/>
    <w:rsid w:val="60972D03"/>
    <w:rsid w:val="6098238E"/>
    <w:rsid w:val="609B06BE"/>
    <w:rsid w:val="60A129A5"/>
    <w:rsid w:val="60B57F7E"/>
    <w:rsid w:val="60C94BDE"/>
    <w:rsid w:val="60CC405A"/>
    <w:rsid w:val="60E25FF8"/>
    <w:rsid w:val="60E66B25"/>
    <w:rsid w:val="60E7023C"/>
    <w:rsid w:val="60ED1E67"/>
    <w:rsid w:val="610537C5"/>
    <w:rsid w:val="610F74B2"/>
    <w:rsid w:val="61110DB5"/>
    <w:rsid w:val="61120392"/>
    <w:rsid w:val="611C35AA"/>
    <w:rsid w:val="611F7516"/>
    <w:rsid w:val="61267457"/>
    <w:rsid w:val="612B7CA0"/>
    <w:rsid w:val="61333ED1"/>
    <w:rsid w:val="614C3178"/>
    <w:rsid w:val="614C4DA4"/>
    <w:rsid w:val="614E73EE"/>
    <w:rsid w:val="61580AB1"/>
    <w:rsid w:val="6164634C"/>
    <w:rsid w:val="61706E67"/>
    <w:rsid w:val="617112D4"/>
    <w:rsid w:val="61774699"/>
    <w:rsid w:val="617B4581"/>
    <w:rsid w:val="61812E22"/>
    <w:rsid w:val="619D39D4"/>
    <w:rsid w:val="61A82AA5"/>
    <w:rsid w:val="61AD00BB"/>
    <w:rsid w:val="61B74A96"/>
    <w:rsid w:val="61B75687"/>
    <w:rsid w:val="61C25FD2"/>
    <w:rsid w:val="61C277CE"/>
    <w:rsid w:val="61C86CA3"/>
    <w:rsid w:val="61CB0541"/>
    <w:rsid w:val="61CE2221"/>
    <w:rsid w:val="61D70210"/>
    <w:rsid w:val="61DC39D8"/>
    <w:rsid w:val="61DC44EC"/>
    <w:rsid w:val="61DE5D37"/>
    <w:rsid w:val="61E17D65"/>
    <w:rsid w:val="61E215D8"/>
    <w:rsid w:val="61E91312"/>
    <w:rsid w:val="61F77588"/>
    <w:rsid w:val="62040A2E"/>
    <w:rsid w:val="621604FF"/>
    <w:rsid w:val="62193498"/>
    <w:rsid w:val="621A56D6"/>
    <w:rsid w:val="621B3775"/>
    <w:rsid w:val="622540F5"/>
    <w:rsid w:val="623205C0"/>
    <w:rsid w:val="6236396F"/>
    <w:rsid w:val="62364782"/>
    <w:rsid w:val="624204D3"/>
    <w:rsid w:val="624B588B"/>
    <w:rsid w:val="62555298"/>
    <w:rsid w:val="626A76BB"/>
    <w:rsid w:val="627B3C63"/>
    <w:rsid w:val="628506B4"/>
    <w:rsid w:val="628A3F58"/>
    <w:rsid w:val="629628FD"/>
    <w:rsid w:val="62A81381"/>
    <w:rsid w:val="62AF376B"/>
    <w:rsid w:val="62B20D9C"/>
    <w:rsid w:val="62BB2364"/>
    <w:rsid w:val="62D3036B"/>
    <w:rsid w:val="62D602F2"/>
    <w:rsid w:val="62EE44E7"/>
    <w:rsid w:val="62F64A26"/>
    <w:rsid w:val="62F6792A"/>
    <w:rsid w:val="62FD2816"/>
    <w:rsid w:val="63097573"/>
    <w:rsid w:val="6311467A"/>
    <w:rsid w:val="6313474E"/>
    <w:rsid w:val="631B2E02"/>
    <w:rsid w:val="632550B7"/>
    <w:rsid w:val="632829E2"/>
    <w:rsid w:val="632B4AC2"/>
    <w:rsid w:val="633B34A5"/>
    <w:rsid w:val="633B4A20"/>
    <w:rsid w:val="633F13EC"/>
    <w:rsid w:val="63426FCC"/>
    <w:rsid w:val="63452AE3"/>
    <w:rsid w:val="634F1B41"/>
    <w:rsid w:val="636339C6"/>
    <w:rsid w:val="636447A9"/>
    <w:rsid w:val="6367429A"/>
    <w:rsid w:val="6369376B"/>
    <w:rsid w:val="636A7EAB"/>
    <w:rsid w:val="636D354D"/>
    <w:rsid w:val="63760293"/>
    <w:rsid w:val="637623B5"/>
    <w:rsid w:val="638345D0"/>
    <w:rsid w:val="63843AA9"/>
    <w:rsid w:val="63871156"/>
    <w:rsid w:val="638B442C"/>
    <w:rsid w:val="6394356A"/>
    <w:rsid w:val="63992F3B"/>
    <w:rsid w:val="639B7BD6"/>
    <w:rsid w:val="639D31EB"/>
    <w:rsid w:val="63A85BD9"/>
    <w:rsid w:val="63A94710"/>
    <w:rsid w:val="63B15515"/>
    <w:rsid w:val="63BC7657"/>
    <w:rsid w:val="63C61B2C"/>
    <w:rsid w:val="63CD4BDA"/>
    <w:rsid w:val="63D40BE9"/>
    <w:rsid w:val="63D763D0"/>
    <w:rsid w:val="63D95197"/>
    <w:rsid w:val="63E21890"/>
    <w:rsid w:val="63E56E61"/>
    <w:rsid w:val="63E923CB"/>
    <w:rsid w:val="63EF118B"/>
    <w:rsid w:val="63F41FD1"/>
    <w:rsid w:val="63F77E67"/>
    <w:rsid w:val="640A2189"/>
    <w:rsid w:val="64102431"/>
    <w:rsid w:val="64163F89"/>
    <w:rsid w:val="64234664"/>
    <w:rsid w:val="64264155"/>
    <w:rsid w:val="64287ECD"/>
    <w:rsid w:val="64315F99"/>
    <w:rsid w:val="643229C8"/>
    <w:rsid w:val="643957F1"/>
    <w:rsid w:val="64414AEB"/>
    <w:rsid w:val="644724BF"/>
    <w:rsid w:val="64542A70"/>
    <w:rsid w:val="645544BE"/>
    <w:rsid w:val="6472739A"/>
    <w:rsid w:val="64770DAE"/>
    <w:rsid w:val="647B624F"/>
    <w:rsid w:val="64824B42"/>
    <w:rsid w:val="64850E7B"/>
    <w:rsid w:val="648B5B81"/>
    <w:rsid w:val="648C74E3"/>
    <w:rsid w:val="64917F83"/>
    <w:rsid w:val="649221DF"/>
    <w:rsid w:val="64A31746"/>
    <w:rsid w:val="64A5243A"/>
    <w:rsid w:val="64A83A6C"/>
    <w:rsid w:val="64A85A82"/>
    <w:rsid w:val="64AC465A"/>
    <w:rsid w:val="64AD3F2E"/>
    <w:rsid w:val="64BF4DED"/>
    <w:rsid w:val="64C51278"/>
    <w:rsid w:val="64C93ECA"/>
    <w:rsid w:val="64CD6821"/>
    <w:rsid w:val="64D771FD"/>
    <w:rsid w:val="64E04304"/>
    <w:rsid w:val="64E60F7F"/>
    <w:rsid w:val="64F20531"/>
    <w:rsid w:val="64F531DE"/>
    <w:rsid w:val="650F1A5D"/>
    <w:rsid w:val="65205629"/>
    <w:rsid w:val="65235ED9"/>
    <w:rsid w:val="65267CFC"/>
    <w:rsid w:val="65373578"/>
    <w:rsid w:val="653D45D2"/>
    <w:rsid w:val="65451ACC"/>
    <w:rsid w:val="654A5B37"/>
    <w:rsid w:val="655568FA"/>
    <w:rsid w:val="65626A8A"/>
    <w:rsid w:val="65695A1C"/>
    <w:rsid w:val="656C203B"/>
    <w:rsid w:val="65703021"/>
    <w:rsid w:val="6576421D"/>
    <w:rsid w:val="657809E0"/>
    <w:rsid w:val="65791F4E"/>
    <w:rsid w:val="657C0CFB"/>
    <w:rsid w:val="65832956"/>
    <w:rsid w:val="659E4D09"/>
    <w:rsid w:val="659F21F0"/>
    <w:rsid w:val="65A45331"/>
    <w:rsid w:val="65AD00C0"/>
    <w:rsid w:val="65BD7A51"/>
    <w:rsid w:val="65D248F6"/>
    <w:rsid w:val="65E47E23"/>
    <w:rsid w:val="65F809FF"/>
    <w:rsid w:val="660027F1"/>
    <w:rsid w:val="660D56B7"/>
    <w:rsid w:val="6626795D"/>
    <w:rsid w:val="66286CD3"/>
    <w:rsid w:val="662F72F1"/>
    <w:rsid w:val="663F2EF7"/>
    <w:rsid w:val="66454C79"/>
    <w:rsid w:val="665F41A2"/>
    <w:rsid w:val="667635FA"/>
    <w:rsid w:val="66805D9E"/>
    <w:rsid w:val="669C06FE"/>
    <w:rsid w:val="669C425A"/>
    <w:rsid w:val="669D3016"/>
    <w:rsid w:val="66A601AC"/>
    <w:rsid w:val="66AB175B"/>
    <w:rsid w:val="66AB639F"/>
    <w:rsid w:val="66AE0620"/>
    <w:rsid w:val="66BA1819"/>
    <w:rsid w:val="66C22463"/>
    <w:rsid w:val="66CF4630"/>
    <w:rsid w:val="66E05FA6"/>
    <w:rsid w:val="66F57901"/>
    <w:rsid w:val="66F810A2"/>
    <w:rsid w:val="66F9395E"/>
    <w:rsid w:val="66FB3E37"/>
    <w:rsid w:val="67042FDB"/>
    <w:rsid w:val="67053094"/>
    <w:rsid w:val="6715797F"/>
    <w:rsid w:val="671604B0"/>
    <w:rsid w:val="67191CD7"/>
    <w:rsid w:val="671F124A"/>
    <w:rsid w:val="67216E80"/>
    <w:rsid w:val="67284204"/>
    <w:rsid w:val="6731099D"/>
    <w:rsid w:val="67335D67"/>
    <w:rsid w:val="673921D1"/>
    <w:rsid w:val="673E2598"/>
    <w:rsid w:val="675863D3"/>
    <w:rsid w:val="675F0460"/>
    <w:rsid w:val="67605A5A"/>
    <w:rsid w:val="6764082F"/>
    <w:rsid w:val="677A33C6"/>
    <w:rsid w:val="678278F4"/>
    <w:rsid w:val="6784541A"/>
    <w:rsid w:val="67937A3D"/>
    <w:rsid w:val="67AE2497"/>
    <w:rsid w:val="67C312AD"/>
    <w:rsid w:val="67CB11AE"/>
    <w:rsid w:val="67D619EE"/>
    <w:rsid w:val="67DB02A6"/>
    <w:rsid w:val="67F27A65"/>
    <w:rsid w:val="67F6528F"/>
    <w:rsid w:val="67FB1B7E"/>
    <w:rsid w:val="68000819"/>
    <w:rsid w:val="68064081"/>
    <w:rsid w:val="681232EC"/>
    <w:rsid w:val="681943BC"/>
    <w:rsid w:val="681A18DB"/>
    <w:rsid w:val="681A3612"/>
    <w:rsid w:val="681A7646"/>
    <w:rsid w:val="681F6961"/>
    <w:rsid w:val="6821545C"/>
    <w:rsid w:val="6825011B"/>
    <w:rsid w:val="682D1897"/>
    <w:rsid w:val="68304E69"/>
    <w:rsid w:val="68305636"/>
    <w:rsid w:val="68451E71"/>
    <w:rsid w:val="68531C91"/>
    <w:rsid w:val="686023E2"/>
    <w:rsid w:val="68610A2F"/>
    <w:rsid w:val="686226DB"/>
    <w:rsid w:val="68805514"/>
    <w:rsid w:val="68837FD6"/>
    <w:rsid w:val="6885603B"/>
    <w:rsid w:val="68894AFD"/>
    <w:rsid w:val="689C0FA2"/>
    <w:rsid w:val="689C29CB"/>
    <w:rsid w:val="68B51829"/>
    <w:rsid w:val="68BA116D"/>
    <w:rsid w:val="68BC67E4"/>
    <w:rsid w:val="68BF4B7A"/>
    <w:rsid w:val="68C16F60"/>
    <w:rsid w:val="68C22923"/>
    <w:rsid w:val="68C40A85"/>
    <w:rsid w:val="68D306AF"/>
    <w:rsid w:val="68DD6592"/>
    <w:rsid w:val="68DD7EDB"/>
    <w:rsid w:val="68E13F49"/>
    <w:rsid w:val="68E50D27"/>
    <w:rsid w:val="68F17EB2"/>
    <w:rsid w:val="68F93778"/>
    <w:rsid w:val="6901242C"/>
    <w:rsid w:val="69012A9A"/>
    <w:rsid w:val="69142D7A"/>
    <w:rsid w:val="691602F4"/>
    <w:rsid w:val="6923634F"/>
    <w:rsid w:val="69294999"/>
    <w:rsid w:val="692E7D33"/>
    <w:rsid w:val="693115D2"/>
    <w:rsid w:val="69316E2F"/>
    <w:rsid w:val="693B6868"/>
    <w:rsid w:val="69401443"/>
    <w:rsid w:val="694035C3"/>
    <w:rsid w:val="6942733B"/>
    <w:rsid w:val="69467F71"/>
    <w:rsid w:val="694E2071"/>
    <w:rsid w:val="69553C11"/>
    <w:rsid w:val="69561384"/>
    <w:rsid w:val="69686408"/>
    <w:rsid w:val="696E471E"/>
    <w:rsid w:val="69766163"/>
    <w:rsid w:val="697A3B33"/>
    <w:rsid w:val="697B2D3C"/>
    <w:rsid w:val="69895945"/>
    <w:rsid w:val="698C463A"/>
    <w:rsid w:val="69967687"/>
    <w:rsid w:val="699D3C78"/>
    <w:rsid w:val="69AF1C0D"/>
    <w:rsid w:val="69B76804"/>
    <w:rsid w:val="69BD3298"/>
    <w:rsid w:val="69CB598D"/>
    <w:rsid w:val="69D106BF"/>
    <w:rsid w:val="69D44760"/>
    <w:rsid w:val="69D930A1"/>
    <w:rsid w:val="69DD0D02"/>
    <w:rsid w:val="69DD3507"/>
    <w:rsid w:val="69ED0F76"/>
    <w:rsid w:val="69F30635"/>
    <w:rsid w:val="6A092CB0"/>
    <w:rsid w:val="6A0A6348"/>
    <w:rsid w:val="6A0E3E33"/>
    <w:rsid w:val="6A142D3C"/>
    <w:rsid w:val="6A2069F6"/>
    <w:rsid w:val="6A2825AD"/>
    <w:rsid w:val="6A2B7301"/>
    <w:rsid w:val="6A305323"/>
    <w:rsid w:val="6A381183"/>
    <w:rsid w:val="6A4728D8"/>
    <w:rsid w:val="6A4C3E1C"/>
    <w:rsid w:val="6A520EC7"/>
    <w:rsid w:val="6A733103"/>
    <w:rsid w:val="6A7C4ACE"/>
    <w:rsid w:val="6A874925"/>
    <w:rsid w:val="6A9950DE"/>
    <w:rsid w:val="6A9C3ED8"/>
    <w:rsid w:val="6AA47B81"/>
    <w:rsid w:val="6AB21ECF"/>
    <w:rsid w:val="6ABB15B5"/>
    <w:rsid w:val="6ABD7D4C"/>
    <w:rsid w:val="6ABE50E7"/>
    <w:rsid w:val="6AD631DB"/>
    <w:rsid w:val="6ADB7A47"/>
    <w:rsid w:val="6AF2635D"/>
    <w:rsid w:val="6AF27B8C"/>
    <w:rsid w:val="6AF87E20"/>
    <w:rsid w:val="6AF91C7B"/>
    <w:rsid w:val="6B002807"/>
    <w:rsid w:val="6B013226"/>
    <w:rsid w:val="6B031A80"/>
    <w:rsid w:val="6B0B19AE"/>
    <w:rsid w:val="6B164461"/>
    <w:rsid w:val="6B2A075F"/>
    <w:rsid w:val="6B322639"/>
    <w:rsid w:val="6B423310"/>
    <w:rsid w:val="6B4548E0"/>
    <w:rsid w:val="6B480E55"/>
    <w:rsid w:val="6B482E90"/>
    <w:rsid w:val="6B534A22"/>
    <w:rsid w:val="6B6749AF"/>
    <w:rsid w:val="6B700FA8"/>
    <w:rsid w:val="6B80414A"/>
    <w:rsid w:val="6B826114"/>
    <w:rsid w:val="6B97756C"/>
    <w:rsid w:val="6B99345E"/>
    <w:rsid w:val="6BA8033A"/>
    <w:rsid w:val="6BAF40AC"/>
    <w:rsid w:val="6BB34520"/>
    <w:rsid w:val="6BB40298"/>
    <w:rsid w:val="6BB71229"/>
    <w:rsid w:val="6BBC5C13"/>
    <w:rsid w:val="6BCA4792"/>
    <w:rsid w:val="6BDB0948"/>
    <w:rsid w:val="6BDF70C3"/>
    <w:rsid w:val="6BEB6328"/>
    <w:rsid w:val="6BF6605B"/>
    <w:rsid w:val="6BF9053F"/>
    <w:rsid w:val="6C2B055A"/>
    <w:rsid w:val="6C2B2882"/>
    <w:rsid w:val="6C335661"/>
    <w:rsid w:val="6C343FE7"/>
    <w:rsid w:val="6C4127E0"/>
    <w:rsid w:val="6C42579D"/>
    <w:rsid w:val="6C45685B"/>
    <w:rsid w:val="6C487252"/>
    <w:rsid w:val="6C517895"/>
    <w:rsid w:val="6C5C7A22"/>
    <w:rsid w:val="6C5D623A"/>
    <w:rsid w:val="6C636C38"/>
    <w:rsid w:val="6C702411"/>
    <w:rsid w:val="6C8D1356"/>
    <w:rsid w:val="6C934B84"/>
    <w:rsid w:val="6CAF118B"/>
    <w:rsid w:val="6CB467A2"/>
    <w:rsid w:val="6CC0451D"/>
    <w:rsid w:val="6CCC33F6"/>
    <w:rsid w:val="6CCE3443"/>
    <w:rsid w:val="6CE10C19"/>
    <w:rsid w:val="6CEA74FF"/>
    <w:rsid w:val="6CEF77DA"/>
    <w:rsid w:val="6D052A92"/>
    <w:rsid w:val="6D056FEF"/>
    <w:rsid w:val="6D1D2973"/>
    <w:rsid w:val="6D2437F8"/>
    <w:rsid w:val="6D30394E"/>
    <w:rsid w:val="6D315B34"/>
    <w:rsid w:val="6D400035"/>
    <w:rsid w:val="6D495027"/>
    <w:rsid w:val="6D60479B"/>
    <w:rsid w:val="6D6E4110"/>
    <w:rsid w:val="6D6F4477"/>
    <w:rsid w:val="6D716441"/>
    <w:rsid w:val="6D7221B9"/>
    <w:rsid w:val="6D827BAE"/>
    <w:rsid w:val="6D8B6DD7"/>
    <w:rsid w:val="6D995997"/>
    <w:rsid w:val="6DA32372"/>
    <w:rsid w:val="6DB34098"/>
    <w:rsid w:val="6DB545B6"/>
    <w:rsid w:val="6DC44239"/>
    <w:rsid w:val="6DCE5641"/>
    <w:rsid w:val="6DCE6BF2"/>
    <w:rsid w:val="6DE02FB4"/>
    <w:rsid w:val="6E0A7F32"/>
    <w:rsid w:val="6E166FE8"/>
    <w:rsid w:val="6E302B36"/>
    <w:rsid w:val="6E455F22"/>
    <w:rsid w:val="6E4A6DAE"/>
    <w:rsid w:val="6E4E22DE"/>
    <w:rsid w:val="6E514CED"/>
    <w:rsid w:val="6E522C25"/>
    <w:rsid w:val="6E5F4335"/>
    <w:rsid w:val="6E693F43"/>
    <w:rsid w:val="6E737F96"/>
    <w:rsid w:val="6E7A21AF"/>
    <w:rsid w:val="6E851A78"/>
    <w:rsid w:val="6E881C94"/>
    <w:rsid w:val="6E896EA8"/>
    <w:rsid w:val="6E9F307A"/>
    <w:rsid w:val="6EA05E5C"/>
    <w:rsid w:val="6EB02F99"/>
    <w:rsid w:val="6EB563D5"/>
    <w:rsid w:val="6EB84995"/>
    <w:rsid w:val="6EB945FB"/>
    <w:rsid w:val="6EC74B56"/>
    <w:rsid w:val="6ED02582"/>
    <w:rsid w:val="6ED92677"/>
    <w:rsid w:val="6EE3511C"/>
    <w:rsid w:val="6EE90986"/>
    <w:rsid w:val="6EE92007"/>
    <w:rsid w:val="6EF6073B"/>
    <w:rsid w:val="6EFE1F56"/>
    <w:rsid w:val="6F04446E"/>
    <w:rsid w:val="6F173018"/>
    <w:rsid w:val="6F225983"/>
    <w:rsid w:val="6F287F6F"/>
    <w:rsid w:val="6F377216"/>
    <w:rsid w:val="6F420EF4"/>
    <w:rsid w:val="6F4247C4"/>
    <w:rsid w:val="6F5B7D32"/>
    <w:rsid w:val="6F651FD5"/>
    <w:rsid w:val="6F656CDC"/>
    <w:rsid w:val="6F7246F2"/>
    <w:rsid w:val="6F742218"/>
    <w:rsid w:val="6F747259"/>
    <w:rsid w:val="6F7C7C3D"/>
    <w:rsid w:val="6F834209"/>
    <w:rsid w:val="6F946416"/>
    <w:rsid w:val="6F992A76"/>
    <w:rsid w:val="6F9A3937"/>
    <w:rsid w:val="6FAA79E8"/>
    <w:rsid w:val="6FAC1096"/>
    <w:rsid w:val="6FAD74D8"/>
    <w:rsid w:val="6FB46AB9"/>
    <w:rsid w:val="6FC62348"/>
    <w:rsid w:val="6FE5272B"/>
    <w:rsid w:val="6FED5B27"/>
    <w:rsid w:val="6FEE436C"/>
    <w:rsid w:val="6FEF189F"/>
    <w:rsid w:val="6FFC5590"/>
    <w:rsid w:val="70003D90"/>
    <w:rsid w:val="700417EE"/>
    <w:rsid w:val="700A5D51"/>
    <w:rsid w:val="701F3DAE"/>
    <w:rsid w:val="70231548"/>
    <w:rsid w:val="702851B6"/>
    <w:rsid w:val="702966B0"/>
    <w:rsid w:val="703B5010"/>
    <w:rsid w:val="7047792D"/>
    <w:rsid w:val="704D1BB3"/>
    <w:rsid w:val="70504EE3"/>
    <w:rsid w:val="70671D7D"/>
    <w:rsid w:val="706856BC"/>
    <w:rsid w:val="706D1DD0"/>
    <w:rsid w:val="7073737B"/>
    <w:rsid w:val="707945F2"/>
    <w:rsid w:val="70820965"/>
    <w:rsid w:val="70856B87"/>
    <w:rsid w:val="70871AD7"/>
    <w:rsid w:val="70873A01"/>
    <w:rsid w:val="708D0632"/>
    <w:rsid w:val="7098222D"/>
    <w:rsid w:val="709A0BC4"/>
    <w:rsid w:val="70A2124C"/>
    <w:rsid w:val="70A42F80"/>
    <w:rsid w:val="70AD3C34"/>
    <w:rsid w:val="70B0102E"/>
    <w:rsid w:val="70BD6F53"/>
    <w:rsid w:val="70C44AD9"/>
    <w:rsid w:val="70CB6564"/>
    <w:rsid w:val="70D527EE"/>
    <w:rsid w:val="70DC2A92"/>
    <w:rsid w:val="70DF36C1"/>
    <w:rsid w:val="70E042A1"/>
    <w:rsid w:val="71033AE0"/>
    <w:rsid w:val="710B6BAC"/>
    <w:rsid w:val="710C3FE4"/>
    <w:rsid w:val="711E68DF"/>
    <w:rsid w:val="71201B49"/>
    <w:rsid w:val="71290DE0"/>
    <w:rsid w:val="71314370"/>
    <w:rsid w:val="71325012"/>
    <w:rsid w:val="71420B55"/>
    <w:rsid w:val="7147777C"/>
    <w:rsid w:val="714D30AE"/>
    <w:rsid w:val="715A543E"/>
    <w:rsid w:val="715B5300"/>
    <w:rsid w:val="7160289B"/>
    <w:rsid w:val="716158DB"/>
    <w:rsid w:val="716C61FC"/>
    <w:rsid w:val="716D10DD"/>
    <w:rsid w:val="71896B4C"/>
    <w:rsid w:val="71925D28"/>
    <w:rsid w:val="719D1DA6"/>
    <w:rsid w:val="719E17CE"/>
    <w:rsid w:val="71A26F30"/>
    <w:rsid w:val="71A33B87"/>
    <w:rsid w:val="71A442F1"/>
    <w:rsid w:val="71AF334B"/>
    <w:rsid w:val="71B25ABF"/>
    <w:rsid w:val="71C50F80"/>
    <w:rsid w:val="71CB23A3"/>
    <w:rsid w:val="71CF6311"/>
    <w:rsid w:val="71D1530D"/>
    <w:rsid w:val="71D27F8A"/>
    <w:rsid w:val="71DB1FBC"/>
    <w:rsid w:val="71DF320F"/>
    <w:rsid w:val="71E17B50"/>
    <w:rsid w:val="71E829A7"/>
    <w:rsid w:val="71FA2269"/>
    <w:rsid w:val="71FE7167"/>
    <w:rsid w:val="720338CA"/>
    <w:rsid w:val="7212767E"/>
    <w:rsid w:val="72277CC7"/>
    <w:rsid w:val="72312642"/>
    <w:rsid w:val="72391175"/>
    <w:rsid w:val="72393B1B"/>
    <w:rsid w:val="723E3948"/>
    <w:rsid w:val="7243433A"/>
    <w:rsid w:val="724C35E6"/>
    <w:rsid w:val="72553024"/>
    <w:rsid w:val="725D3437"/>
    <w:rsid w:val="726227FC"/>
    <w:rsid w:val="72690611"/>
    <w:rsid w:val="72752750"/>
    <w:rsid w:val="727F45A8"/>
    <w:rsid w:val="72815739"/>
    <w:rsid w:val="728A13AF"/>
    <w:rsid w:val="729447A4"/>
    <w:rsid w:val="72AA5080"/>
    <w:rsid w:val="72C47013"/>
    <w:rsid w:val="72D2478B"/>
    <w:rsid w:val="72DD1E82"/>
    <w:rsid w:val="72DF772F"/>
    <w:rsid w:val="72E107E0"/>
    <w:rsid w:val="72E17BC5"/>
    <w:rsid w:val="72E82F61"/>
    <w:rsid w:val="72EF5723"/>
    <w:rsid w:val="72F1592E"/>
    <w:rsid w:val="72FA6ED8"/>
    <w:rsid w:val="730309B3"/>
    <w:rsid w:val="73093B02"/>
    <w:rsid w:val="73122968"/>
    <w:rsid w:val="731F5D5E"/>
    <w:rsid w:val="73295F24"/>
    <w:rsid w:val="732A3A85"/>
    <w:rsid w:val="732F18A5"/>
    <w:rsid w:val="734343DB"/>
    <w:rsid w:val="735465E8"/>
    <w:rsid w:val="7361190F"/>
    <w:rsid w:val="73641F8C"/>
    <w:rsid w:val="736600CA"/>
    <w:rsid w:val="736F3422"/>
    <w:rsid w:val="737A5699"/>
    <w:rsid w:val="737C06FC"/>
    <w:rsid w:val="73833A6E"/>
    <w:rsid w:val="73AD43B3"/>
    <w:rsid w:val="73AE5CC9"/>
    <w:rsid w:val="73C51AD5"/>
    <w:rsid w:val="73CC6CA5"/>
    <w:rsid w:val="73CF6A1B"/>
    <w:rsid w:val="73D50144"/>
    <w:rsid w:val="73F25E01"/>
    <w:rsid w:val="73F86908"/>
    <w:rsid w:val="74024296"/>
    <w:rsid w:val="741D60E7"/>
    <w:rsid w:val="741E793C"/>
    <w:rsid w:val="744D6EFB"/>
    <w:rsid w:val="74542618"/>
    <w:rsid w:val="745641D9"/>
    <w:rsid w:val="745D45FF"/>
    <w:rsid w:val="745E3944"/>
    <w:rsid w:val="746265F9"/>
    <w:rsid w:val="7467234B"/>
    <w:rsid w:val="746C7CA8"/>
    <w:rsid w:val="74715A2C"/>
    <w:rsid w:val="7482436D"/>
    <w:rsid w:val="74842EFD"/>
    <w:rsid w:val="74866CC7"/>
    <w:rsid w:val="74897266"/>
    <w:rsid w:val="749B0247"/>
    <w:rsid w:val="749F787C"/>
    <w:rsid w:val="74AC6666"/>
    <w:rsid w:val="74B5116F"/>
    <w:rsid w:val="74B97CDB"/>
    <w:rsid w:val="74BE4261"/>
    <w:rsid w:val="74C031CD"/>
    <w:rsid w:val="74C257D4"/>
    <w:rsid w:val="74C43FE4"/>
    <w:rsid w:val="74CE5DEF"/>
    <w:rsid w:val="74D13E3E"/>
    <w:rsid w:val="74EF3F9F"/>
    <w:rsid w:val="74F529F2"/>
    <w:rsid w:val="74FD05BA"/>
    <w:rsid w:val="751275F4"/>
    <w:rsid w:val="75140D38"/>
    <w:rsid w:val="75205D9A"/>
    <w:rsid w:val="75265D63"/>
    <w:rsid w:val="75324707"/>
    <w:rsid w:val="75345731"/>
    <w:rsid w:val="75456FFC"/>
    <w:rsid w:val="755B29C7"/>
    <w:rsid w:val="75662603"/>
    <w:rsid w:val="7569258E"/>
    <w:rsid w:val="756B7C19"/>
    <w:rsid w:val="75786F12"/>
    <w:rsid w:val="757D0F1B"/>
    <w:rsid w:val="757E5B9F"/>
    <w:rsid w:val="757F0B28"/>
    <w:rsid w:val="757F5473"/>
    <w:rsid w:val="75927037"/>
    <w:rsid w:val="75975B91"/>
    <w:rsid w:val="759D2027"/>
    <w:rsid w:val="759D409B"/>
    <w:rsid w:val="75A126E1"/>
    <w:rsid w:val="75B23A9A"/>
    <w:rsid w:val="75B32764"/>
    <w:rsid w:val="75B34170"/>
    <w:rsid w:val="75B909E3"/>
    <w:rsid w:val="75C03A54"/>
    <w:rsid w:val="75C612F4"/>
    <w:rsid w:val="75CA1C7B"/>
    <w:rsid w:val="75DD762C"/>
    <w:rsid w:val="75F22F33"/>
    <w:rsid w:val="7601057E"/>
    <w:rsid w:val="760140DA"/>
    <w:rsid w:val="76045978"/>
    <w:rsid w:val="760472A1"/>
    <w:rsid w:val="761024BB"/>
    <w:rsid w:val="76155113"/>
    <w:rsid w:val="761D616A"/>
    <w:rsid w:val="7621477C"/>
    <w:rsid w:val="762229CE"/>
    <w:rsid w:val="762451EA"/>
    <w:rsid w:val="762D1373"/>
    <w:rsid w:val="762F092F"/>
    <w:rsid w:val="7635099D"/>
    <w:rsid w:val="76404C02"/>
    <w:rsid w:val="765863F0"/>
    <w:rsid w:val="76684159"/>
    <w:rsid w:val="76685F07"/>
    <w:rsid w:val="7671125F"/>
    <w:rsid w:val="76724FD8"/>
    <w:rsid w:val="7673058E"/>
    <w:rsid w:val="767821B1"/>
    <w:rsid w:val="768A0F6F"/>
    <w:rsid w:val="768C4ED6"/>
    <w:rsid w:val="76906E66"/>
    <w:rsid w:val="7691545E"/>
    <w:rsid w:val="76933041"/>
    <w:rsid w:val="769A1C06"/>
    <w:rsid w:val="76C24545"/>
    <w:rsid w:val="76C47022"/>
    <w:rsid w:val="76C94A5B"/>
    <w:rsid w:val="76D208F4"/>
    <w:rsid w:val="76E01F41"/>
    <w:rsid w:val="76E45487"/>
    <w:rsid w:val="76F57C54"/>
    <w:rsid w:val="76F83289"/>
    <w:rsid w:val="76FF24C3"/>
    <w:rsid w:val="770420D4"/>
    <w:rsid w:val="77071BC4"/>
    <w:rsid w:val="7712347D"/>
    <w:rsid w:val="771953B8"/>
    <w:rsid w:val="772C0835"/>
    <w:rsid w:val="77516CA3"/>
    <w:rsid w:val="77553269"/>
    <w:rsid w:val="77563501"/>
    <w:rsid w:val="775A7F45"/>
    <w:rsid w:val="775B2C07"/>
    <w:rsid w:val="776B2153"/>
    <w:rsid w:val="776B3A31"/>
    <w:rsid w:val="776D5ECB"/>
    <w:rsid w:val="77762421"/>
    <w:rsid w:val="778D15C0"/>
    <w:rsid w:val="77970C59"/>
    <w:rsid w:val="77A92677"/>
    <w:rsid w:val="77AE203F"/>
    <w:rsid w:val="77B27D81"/>
    <w:rsid w:val="77B56B1F"/>
    <w:rsid w:val="77BD0ACC"/>
    <w:rsid w:val="77C522E0"/>
    <w:rsid w:val="77F03C03"/>
    <w:rsid w:val="77F4039A"/>
    <w:rsid w:val="77F93F69"/>
    <w:rsid w:val="780B7492"/>
    <w:rsid w:val="780F09F4"/>
    <w:rsid w:val="781379F5"/>
    <w:rsid w:val="7826607A"/>
    <w:rsid w:val="782859AC"/>
    <w:rsid w:val="782E34CF"/>
    <w:rsid w:val="783267CC"/>
    <w:rsid w:val="78372663"/>
    <w:rsid w:val="783C3B9C"/>
    <w:rsid w:val="785B3F75"/>
    <w:rsid w:val="7876453C"/>
    <w:rsid w:val="78823229"/>
    <w:rsid w:val="788627DB"/>
    <w:rsid w:val="78A90480"/>
    <w:rsid w:val="78A969F2"/>
    <w:rsid w:val="78B064B0"/>
    <w:rsid w:val="78B13B17"/>
    <w:rsid w:val="78B44E91"/>
    <w:rsid w:val="78BB46F9"/>
    <w:rsid w:val="78CD2184"/>
    <w:rsid w:val="78D21041"/>
    <w:rsid w:val="78DA7590"/>
    <w:rsid w:val="78E65B43"/>
    <w:rsid w:val="78F5185E"/>
    <w:rsid w:val="790463BB"/>
    <w:rsid w:val="790E2F6A"/>
    <w:rsid w:val="791C749F"/>
    <w:rsid w:val="79201516"/>
    <w:rsid w:val="792076FE"/>
    <w:rsid w:val="79246A5D"/>
    <w:rsid w:val="79270F41"/>
    <w:rsid w:val="792C5912"/>
    <w:rsid w:val="79393B8B"/>
    <w:rsid w:val="79442C5B"/>
    <w:rsid w:val="79455C17"/>
    <w:rsid w:val="795D38CC"/>
    <w:rsid w:val="7961380D"/>
    <w:rsid w:val="797B3489"/>
    <w:rsid w:val="797E48C6"/>
    <w:rsid w:val="7986195D"/>
    <w:rsid w:val="798A4C3D"/>
    <w:rsid w:val="799356A1"/>
    <w:rsid w:val="799514BD"/>
    <w:rsid w:val="79966ECD"/>
    <w:rsid w:val="79980F99"/>
    <w:rsid w:val="79A454A8"/>
    <w:rsid w:val="79A506AC"/>
    <w:rsid w:val="79AA4599"/>
    <w:rsid w:val="79AC2DBE"/>
    <w:rsid w:val="79B44D75"/>
    <w:rsid w:val="79B843D8"/>
    <w:rsid w:val="79C43D9C"/>
    <w:rsid w:val="79D14E67"/>
    <w:rsid w:val="79DF4732"/>
    <w:rsid w:val="79E15291"/>
    <w:rsid w:val="79E173C3"/>
    <w:rsid w:val="79E31283"/>
    <w:rsid w:val="79E3408B"/>
    <w:rsid w:val="79EB0EB8"/>
    <w:rsid w:val="79F05E32"/>
    <w:rsid w:val="79F53F55"/>
    <w:rsid w:val="7A291E51"/>
    <w:rsid w:val="7A2F1838"/>
    <w:rsid w:val="7A364017"/>
    <w:rsid w:val="7A3C1B84"/>
    <w:rsid w:val="7A3D7DFA"/>
    <w:rsid w:val="7A454579"/>
    <w:rsid w:val="7A4C2473"/>
    <w:rsid w:val="7A4C4DD4"/>
    <w:rsid w:val="7A5275FA"/>
    <w:rsid w:val="7A5906B8"/>
    <w:rsid w:val="7A5944E4"/>
    <w:rsid w:val="7A721A4A"/>
    <w:rsid w:val="7A725A33"/>
    <w:rsid w:val="7A74560C"/>
    <w:rsid w:val="7A7C1C5A"/>
    <w:rsid w:val="7A8265E1"/>
    <w:rsid w:val="7A8D23E0"/>
    <w:rsid w:val="7A951295"/>
    <w:rsid w:val="7A984522"/>
    <w:rsid w:val="7A9A1334"/>
    <w:rsid w:val="7AA02113"/>
    <w:rsid w:val="7AA942AA"/>
    <w:rsid w:val="7AAE7045"/>
    <w:rsid w:val="7AB506C9"/>
    <w:rsid w:val="7AC27647"/>
    <w:rsid w:val="7ACC115A"/>
    <w:rsid w:val="7ACF201F"/>
    <w:rsid w:val="7AD037C6"/>
    <w:rsid w:val="7AD7044B"/>
    <w:rsid w:val="7ADA0DA4"/>
    <w:rsid w:val="7AF45ADA"/>
    <w:rsid w:val="7B046B46"/>
    <w:rsid w:val="7B072A15"/>
    <w:rsid w:val="7B0A57DF"/>
    <w:rsid w:val="7B1D19B6"/>
    <w:rsid w:val="7B2520F9"/>
    <w:rsid w:val="7B285B4E"/>
    <w:rsid w:val="7B456A20"/>
    <w:rsid w:val="7B4938A5"/>
    <w:rsid w:val="7B4F58E7"/>
    <w:rsid w:val="7B560A24"/>
    <w:rsid w:val="7B5A3446"/>
    <w:rsid w:val="7B6124A0"/>
    <w:rsid w:val="7B66335D"/>
    <w:rsid w:val="7B686D42"/>
    <w:rsid w:val="7B8101C5"/>
    <w:rsid w:val="7B8414C9"/>
    <w:rsid w:val="7B841746"/>
    <w:rsid w:val="7B9D44DD"/>
    <w:rsid w:val="7B9D65B2"/>
    <w:rsid w:val="7B9F0C04"/>
    <w:rsid w:val="7BAE06FE"/>
    <w:rsid w:val="7BC71922"/>
    <w:rsid w:val="7BD65980"/>
    <w:rsid w:val="7BE50213"/>
    <w:rsid w:val="7BE70C45"/>
    <w:rsid w:val="7BE95D3C"/>
    <w:rsid w:val="7BEA396E"/>
    <w:rsid w:val="7BEC1388"/>
    <w:rsid w:val="7BFC2A96"/>
    <w:rsid w:val="7C013CB8"/>
    <w:rsid w:val="7C015A36"/>
    <w:rsid w:val="7C07182A"/>
    <w:rsid w:val="7C09018C"/>
    <w:rsid w:val="7C0B180E"/>
    <w:rsid w:val="7C0E70CD"/>
    <w:rsid w:val="7C253574"/>
    <w:rsid w:val="7C274500"/>
    <w:rsid w:val="7C3201A0"/>
    <w:rsid w:val="7C3818F4"/>
    <w:rsid w:val="7C3A120F"/>
    <w:rsid w:val="7C3B30AD"/>
    <w:rsid w:val="7C3D3FF9"/>
    <w:rsid w:val="7C3D7180"/>
    <w:rsid w:val="7C43369E"/>
    <w:rsid w:val="7C484A4B"/>
    <w:rsid w:val="7C4C1AC8"/>
    <w:rsid w:val="7C605E43"/>
    <w:rsid w:val="7C6C02EB"/>
    <w:rsid w:val="7C6C5AC7"/>
    <w:rsid w:val="7C78621B"/>
    <w:rsid w:val="7C7F41E6"/>
    <w:rsid w:val="7C95065F"/>
    <w:rsid w:val="7CA24E23"/>
    <w:rsid w:val="7CB60B67"/>
    <w:rsid w:val="7CC6544B"/>
    <w:rsid w:val="7CD30CFC"/>
    <w:rsid w:val="7CD459DA"/>
    <w:rsid w:val="7CD9190C"/>
    <w:rsid w:val="7CD928E0"/>
    <w:rsid w:val="7CDD5F0E"/>
    <w:rsid w:val="7CDE5893"/>
    <w:rsid w:val="7CF10E5E"/>
    <w:rsid w:val="7D010348"/>
    <w:rsid w:val="7D0239FF"/>
    <w:rsid w:val="7D0F3580"/>
    <w:rsid w:val="7D1943FF"/>
    <w:rsid w:val="7D1B7C84"/>
    <w:rsid w:val="7D2144F8"/>
    <w:rsid w:val="7D2863F0"/>
    <w:rsid w:val="7D2B2BA1"/>
    <w:rsid w:val="7D4D5E56"/>
    <w:rsid w:val="7D4E3192"/>
    <w:rsid w:val="7D520713"/>
    <w:rsid w:val="7D533B34"/>
    <w:rsid w:val="7D5710FC"/>
    <w:rsid w:val="7D5B67C5"/>
    <w:rsid w:val="7D5B7984"/>
    <w:rsid w:val="7D5E40CD"/>
    <w:rsid w:val="7D6065E3"/>
    <w:rsid w:val="7D621902"/>
    <w:rsid w:val="7D630815"/>
    <w:rsid w:val="7D6D7DCE"/>
    <w:rsid w:val="7D72164A"/>
    <w:rsid w:val="7D7417A3"/>
    <w:rsid w:val="7D750491"/>
    <w:rsid w:val="7D7539AD"/>
    <w:rsid w:val="7D755AD9"/>
    <w:rsid w:val="7D7653AD"/>
    <w:rsid w:val="7D796C4C"/>
    <w:rsid w:val="7D7F6537"/>
    <w:rsid w:val="7D80447E"/>
    <w:rsid w:val="7D853842"/>
    <w:rsid w:val="7D980CB5"/>
    <w:rsid w:val="7DBA6684"/>
    <w:rsid w:val="7DC9372F"/>
    <w:rsid w:val="7DCD56F2"/>
    <w:rsid w:val="7DCE6F97"/>
    <w:rsid w:val="7DD62491"/>
    <w:rsid w:val="7DD93F7C"/>
    <w:rsid w:val="7DDD71DA"/>
    <w:rsid w:val="7DEB5D9B"/>
    <w:rsid w:val="7DF64C65"/>
    <w:rsid w:val="7DF86D11"/>
    <w:rsid w:val="7E0043DD"/>
    <w:rsid w:val="7E1E33F5"/>
    <w:rsid w:val="7E236173"/>
    <w:rsid w:val="7E301A00"/>
    <w:rsid w:val="7E452BDF"/>
    <w:rsid w:val="7E484F9C"/>
    <w:rsid w:val="7E4B4A8C"/>
    <w:rsid w:val="7E4D7032"/>
    <w:rsid w:val="7E521976"/>
    <w:rsid w:val="7E546002"/>
    <w:rsid w:val="7E593494"/>
    <w:rsid w:val="7E61605D"/>
    <w:rsid w:val="7E643E29"/>
    <w:rsid w:val="7E6C1868"/>
    <w:rsid w:val="7E725B75"/>
    <w:rsid w:val="7E7538B7"/>
    <w:rsid w:val="7E7933A7"/>
    <w:rsid w:val="7E7A2580"/>
    <w:rsid w:val="7E8104F7"/>
    <w:rsid w:val="7E8A243F"/>
    <w:rsid w:val="7E9836B8"/>
    <w:rsid w:val="7EA7730B"/>
    <w:rsid w:val="7EB668EB"/>
    <w:rsid w:val="7EC27586"/>
    <w:rsid w:val="7ED54FAA"/>
    <w:rsid w:val="7EDF09EF"/>
    <w:rsid w:val="7EE67829"/>
    <w:rsid w:val="7EEA116F"/>
    <w:rsid w:val="7EEF71EA"/>
    <w:rsid w:val="7EF41C12"/>
    <w:rsid w:val="7F001CE7"/>
    <w:rsid w:val="7F1B620C"/>
    <w:rsid w:val="7F243F59"/>
    <w:rsid w:val="7F25474F"/>
    <w:rsid w:val="7F2C21C7"/>
    <w:rsid w:val="7F303862"/>
    <w:rsid w:val="7F345520"/>
    <w:rsid w:val="7F372393"/>
    <w:rsid w:val="7F374DB1"/>
    <w:rsid w:val="7F3B1D39"/>
    <w:rsid w:val="7F4736ED"/>
    <w:rsid w:val="7F497047"/>
    <w:rsid w:val="7F4C3665"/>
    <w:rsid w:val="7F50169C"/>
    <w:rsid w:val="7F5753A0"/>
    <w:rsid w:val="7F5D5590"/>
    <w:rsid w:val="7F6700FE"/>
    <w:rsid w:val="7F6F39C2"/>
    <w:rsid w:val="7F706762"/>
    <w:rsid w:val="7F737DF6"/>
    <w:rsid w:val="7F753A5C"/>
    <w:rsid w:val="7F780FFA"/>
    <w:rsid w:val="7F9016EF"/>
    <w:rsid w:val="7F9B74A5"/>
    <w:rsid w:val="7F9C7A97"/>
    <w:rsid w:val="7FA30C06"/>
    <w:rsid w:val="7FA51D84"/>
    <w:rsid w:val="7FB14F0C"/>
    <w:rsid w:val="7FC27C35"/>
    <w:rsid w:val="7FC40652"/>
    <w:rsid w:val="7FC74552"/>
    <w:rsid w:val="7FC8660A"/>
    <w:rsid w:val="7FDA60C7"/>
    <w:rsid w:val="7FE47E50"/>
    <w:rsid w:val="7FFA619E"/>
    <w:rsid w:val="7FFB26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ocked="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99" w:semiHidden="0" w:name="Normal Indent" w:locked="1"/>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ocked="1"/>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ocked="1"/>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qFormat="1" w:unhideWhenUsed="0" w:uiPriority="99"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ocked="1"/>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sdException w:qFormat="1" w:unhideWhenUsed="0"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ocked="1"/>
    <w:lsdException w:uiPriority="99" w:name="Note Heading"/>
    <w:lsdException w:qFormat="1" w:unhideWhenUsed="0" w:uiPriority="99" w:semiHidden="0" w:name="Body Text 2" w:locked="1"/>
    <w:lsdException w:uiPriority="99" w:name="Body Text 3"/>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name="Hyperlink"/>
    <w:lsdException w:uiPriority="99" w:name="FollowedHyperlink"/>
    <w:lsdException w:qFormat="1" w:unhideWhenUsed="0" w:uiPriority="99" w:semiHidden="0" w:name="Strong" w:locked="1"/>
    <w:lsdException w:qFormat="1" w:unhideWhenUsed="0" w:uiPriority="99" w:semiHidden="0" w:name="Emphasis" w:locked="1"/>
    <w:lsdException w:qFormat="1" w:unhideWhenUsed="0" w:uiPriority="99" w:name="Document Map" w:locked="1"/>
    <w:lsdException w:qFormat="1" w:unhideWhenUsed="0" w:uiPriority="99" w:semiHidden="0" w:name="Plain Text" w:locked="1"/>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2"/>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1"/>
    <w:next w:val="1"/>
    <w:link w:val="53"/>
    <w:qFormat/>
    <w:locked/>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54"/>
    <w:qFormat/>
    <w:locked/>
    <w:uiPriority w:val="99"/>
    <w:pPr>
      <w:keepNext/>
      <w:keepLines/>
      <w:widowControl/>
      <w:spacing w:before="260" w:after="260" w:line="416" w:lineRule="auto"/>
      <w:jc w:val="left"/>
      <w:outlineLvl w:val="2"/>
    </w:pPr>
    <w:rPr>
      <w:rFonts w:ascii="宋体" w:hAnsi="宋体" w:cs="宋体"/>
      <w:b/>
      <w:bCs/>
      <w:color w:val="000000"/>
      <w:kern w:val="0"/>
      <w:sz w:val="32"/>
      <w:szCs w:val="32"/>
    </w:rPr>
  </w:style>
  <w:style w:type="paragraph" w:styleId="5">
    <w:name w:val="heading 4"/>
    <w:basedOn w:val="1"/>
    <w:next w:val="1"/>
    <w:link w:val="55"/>
    <w:qFormat/>
    <w:locked/>
    <w:uiPriority w:val="99"/>
    <w:pPr>
      <w:keepNext/>
      <w:keepLines/>
      <w:spacing w:before="280" w:after="290" w:line="376" w:lineRule="auto"/>
      <w:outlineLvl w:val="3"/>
    </w:pPr>
    <w:rPr>
      <w:rFonts w:ascii="Cambria" w:hAnsi="Cambria" w:cs="Cambria"/>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locked/>
    <w:uiPriority w:val="99"/>
    <w:pPr>
      <w:adjustRightInd w:val="0"/>
      <w:ind w:firstLine="420" w:firstLineChars="200"/>
      <w:textAlignment w:val="baseline"/>
    </w:pPr>
    <w:rPr>
      <w:rFonts w:ascii="宋体" w:hAnsi="宋体" w:cs="宋体"/>
      <w:sz w:val="24"/>
      <w:szCs w:val="24"/>
    </w:rPr>
  </w:style>
  <w:style w:type="paragraph" w:styleId="7">
    <w:name w:val="Document Map"/>
    <w:basedOn w:val="1"/>
    <w:link w:val="56"/>
    <w:semiHidden/>
    <w:qFormat/>
    <w:locked/>
    <w:uiPriority w:val="99"/>
    <w:rPr>
      <w:rFonts w:ascii="宋体" w:cs="宋体"/>
      <w:sz w:val="18"/>
      <w:szCs w:val="18"/>
    </w:rPr>
  </w:style>
  <w:style w:type="paragraph" w:styleId="8">
    <w:name w:val="annotation text"/>
    <w:basedOn w:val="1"/>
    <w:link w:val="57"/>
    <w:semiHidden/>
    <w:qFormat/>
    <w:uiPriority w:val="99"/>
    <w:pPr>
      <w:jc w:val="left"/>
    </w:pPr>
    <w:rPr>
      <w:kern w:val="0"/>
      <w:sz w:val="24"/>
      <w:szCs w:val="24"/>
    </w:rPr>
  </w:style>
  <w:style w:type="paragraph" w:styleId="9">
    <w:name w:val="Salutation"/>
    <w:basedOn w:val="1"/>
    <w:next w:val="1"/>
    <w:semiHidden/>
    <w:qFormat/>
    <w:uiPriority w:val="99"/>
    <w:pPr>
      <w:pBdr>
        <w:top w:val="single" w:color="auto" w:sz="4" w:space="1"/>
      </w:pBdr>
      <w:adjustRightInd w:val="0"/>
      <w:spacing w:line="360" w:lineRule="atLeast"/>
      <w:jc w:val="left"/>
      <w:textAlignment w:val="baseline"/>
    </w:pPr>
    <w:rPr>
      <w:kern w:val="0"/>
      <w:sz w:val="24"/>
      <w:szCs w:val="24"/>
    </w:rPr>
  </w:style>
  <w:style w:type="paragraph" w:styleId="10">
    <w:name w:val="Body Text"/>
    <w:basedOn w:val="1"/>
    <w:next w:val="11"/>
    <w:link w:val="58"/>
    <w:qFormat/>
    <w:uiPriority w:val="99"/>
    <w:pPr>
      <w:widowControl/>
      <w:snapToGrid w:val="0"/>
      <w:spacing w:before="60" w:after="160" w:line="259" w:lineRule="auto"/>
      <w:ind w:right="113"/>
    </w:pPr>
    <w:rPr>
      <w:kern w:val="0"/>
      <w:sz w:val="18"/>
      <w:szCs w:val="18"/>
    </w:rPr>
  </w:style>
  <w:style w:type="paragraph" w:customStyle="1" w:styleId="11">
    <w:name w:val="xl27"/>
    <w:basedOn w:val="1"/>
    <w:next w:val="12"/>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szCs w:val="34"/>
    </w:rPr>
  </w:style>
  <w:style w:type="paragraph" w:customStyle="1" w:styleId="12">
    <w:name w:val="A正文"/>
    <w:basedOn w:val="1"/>
    <w:qFormat/>
    <w:uiPriority w:val="99"/>
    <w:pPr>
      <w:spacing w:line="360" w:lineRule="auto"/>
      <w:ind w:firstLine="480" w:firstLineChars="200"/>
      <w:jc w:val="left"/>
    </w:pPr>
    <w:rPr>
      <w:rFonts w:ascii="宋体" w:hAnsi="宋体" w:cs="宋体"/>
      <w:sz w:val="24"/>
      <w:szCs w:val="24"/>
    </w:rPr>
  </w:style>
  <w:style w:type="paragraph" w:styleId="13">
    <w:name w:val="Body Text Indent"/>
    <w:basedOn w:val="1"/>
    <w:next w:val="14"/>
    <w:link w:val="59"/>
    <w:qFormat/>
    <w:uiPriority w:val="99"/>
    <w:pPr>
      <w:spacing w:after="120"/>
      <w:ind w:left="420" w:leftChars="200"/>
    </w:pPr>
    <w:rPr>
      <w:kern w:val="0"/>
      <w:sz w:val="24"/>
      <w:szCs w:val="24"/>
    </w:rPr>
  </w:style>
  <w:style w:type="paragraph" w:customStyle="1" w:styleId="14">
    <w:name w:val="样式 正文文本缩进 + 行距: 1.5 倍行距"/>
    <w:basedOn w:val="15"/>
    <w:autoRedefine/>
    <w:qFormat/>
    <w:uiPriority w:val="0"/>
    <w:pPr>
      <w:ind w:left="90" w:leftChars="32" w:firstLine="560" w:firstLineChars="200"/>
    </w:pPr>
    <w:rPr>
      <w:rFonts w:cs="宋体"/>
    </w:rPr>
  </w:style>
  <w:style w:type="paragraph" w:customStyle="1" w:styleId="15">
    <w:name w:val="Body Text Indent"/>
    <w:basedOn w:val="1"/>
    <w:next w:val="14"/>
    <w:autoRedefine/>
    <w:qFormat/>
    <w:uiPriority w:val="0"/>
    <w:pPr>
      <w:spacing w:after="120" w:afterLines="0"/>
      <w:ind w:left="420" w:leftChars="200"/>
    </w:pPr>
    <w:rPr>
      <w:rFonts w:ascii="Times New Roman" w:hAnsi="Times New Roman" w:eastAsia="宋体"/>
      <w:sz w:val="24"/>
    </w:rPr>
  </w:style>
  <w:style w:type="paragraph" w:styleId="16">
    <w:name w:val="Block Text"/>
    <w:basedOn w:val="1"/>
    <w:qFormat/>
    <w:locked/>
    <w:uiPriority w:val="99"/>
    <w:pPr>
      <w:adjustRightInd w:val="0"/>
      <w:spacing w:line="500" w:lineRule="exact"/>
      <w:ind w:left="147" w:leftChars="70" w:right="160" w:rightChars="76"/>
    </w:pPr>
    <w:rPr>
      <w:rFonts w:ascii="宋体" w:hAnsi="宋体" w:cs="宋体"/>
    </w:rPr>
  </w:style>
  <w:style w:type="paragraph" w:styleId="17">
    <w:name w:val="List Bullet 2"/>
    <w:basedOn w:val="1"/>
    <w:qFormat/>
    <w:locked/>
    <w:uiPriority w:val="99"/>
    <w:pPr>
      <w:widowControl/>
      <w:tabs>
        <w:tab w:val="left" w:pos="780"/>
      </w:tabs>
      <w:ind w:left="780" w:leftChars="200" w:hanging="360" w:hangingChars="200"/>
      <w:jc w:val="left"/>
    </w:pPr>
    <w:rPr>
      <w:rFonts w:ascii="宋体" w:hAnsi="宋体" w:eastAsia="等线" w:cs="宋体"/>
      <w:color w:val="000000"/>
      <w:kern w:val="0"/>
    </w:rPr>
  </w:style>
  <w:style w:type="paragraph" w:styleId="18">
    <w:name w:val="Plain Text"/>
    <w:basedOn w:val="1"/>
    <w:next w:val="9"/>
    <w:link w:val="62"/>
    <w:qFormat/>
    <w:locked/>
    <w:uiPriority w:val="99"/>
    <w:rPr>
      <w:rFonts w:ascii="宋体" w:hAnsi="Courier New" w:cs="宋体"/>
    </w:rPr>
  </w:style>
  <w:style w:type="paragraph" w:styleId="19">
    <w:name w:val="List Bullet 5"/>
    <w:basedOn w:val="1"/>
    <w:semiHidden/>
    <w:unhideWhenUsed/>
    <w:qFormat/>
    <w:uiPriority w:val="99"/>
    <w:pPr>
      <w:numPr>
        <w:ilvl w:val="0"/>
        <w:numId w:val="1"/>
      </w:numPr>
    </w:pPr>
  </w:style>
  <w:style w:type="paragraph" w:styleId="20">
    <w:name w:val="Date"/>
    <w:basedOn w:val="1"/>
    <w:next w:val="1"/>
    <w:link w:val="63"/>
    <w:qFormat/>
    <w:uiPriority w:val="99"/>
    <w:pPr>
      <w:ind w:left="100" w:leftChars="2500"/>
    </w:pPr>
    <w:rPr>
      <w:kern w:val="0"/>
      <w:sz w:val="24"/>
      <w:szCs w:val="24"/>
    </w:rPr>
  </w:style>
  <w:style w:type="paragraph" w:styleId="21">
    <w:name w:val="Body Text Indent 2"/>
    <w:basedOn w:val="1"/>
    <w:next w:val="22"/>
    <w:link w:val="60"/>
    <w:qFormat/>
    <w:locked/>
    <w:uiPriority w:val="99"/>
    <w:pPr>
      <w:spacing w:after="120" w:line="480" w:lineRule="auto"/>
      <w:ind w:left="420" w:leftChars="200"/>
    </w:pPr>
  </w:style>
  <w:style w:type="paragraph" w:styleId="22">
    <w:name w:val="Body Text First Indent 2"/>
    <w:basedOn w:val="13"/>
    <w:next w:val="1"/>
    <w:link w:val="61"/>
    <w:qFormat/>
    <w:locked/>
    <w:uiPriority w:val="99"/>
    <w:pPr>
      <w:ind w:firstLine="420" w:firstLineChars="200"/>
    </w:pPr>
  </w:style>
  <w:style w:type="paragraph" w:styleId="23">
    <w:name w:val="Balloon Text"/>
    <w:basedOn w:val="1"/>
    <w:link w:val="64"/>
    <w:semiHidden/>
    <w:qFormat/>
    <w:uiPriority w:val="99"/>
    <w:rPr>
      <w:kern w:val="0"/>
      <w:sz w:val="18"/>
      <w:szCs w:val="18"/>
    </w:rPr>
  </w:style>
  <w:style w:type="paragraph" w:styleId="24">
    <w:name w:val="footer"/>
    <w:basedOn w:val="1"/>
    <w:link w:val="65"/>
    <w:qFormat/>
    <w:uiPriority w:val="99"/>
    <w:pPr>
      <w:tabs>
        <w:tab w:val="center" w:pos="4153"/>
        <w:tab w:val="right" w:pos="8306"/>
      </w:tabs>
      <w:snapToGrid w:val="0"/>
      <w:jc w:val="left"/>
    </w:pPr>
    <w:rPr>
      <w:kern w:val="0"/>
      <w:sz w:val="18"/>
      <w:szCs w:val="18"/>
    </w:rPr>
  </w:style>
  <w:style w:type="paragraph" w:styleId="25">
    <w:name w:val="header"/>
    <w:basedOn w:val="1"/>
    <w:next w:val="10"/>
    <w:link w:val="66"/>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locked/>
    <w:uiPriority w:val="99"/>
    <w:pPr>
      <w:spacing w:before="120" w:after="120"/>
      <w:jc w:val="left"/>
    </w:pPr>
    <w:rPr>
      <w:b/>
      <w:bCs/>
      <w:caps/>
      <w:sz w:val="20"/>
      <w:szCs w:val="20"/>
    </w:rPr>
  </w:style>
  <w:style w:type="paragraph" w:styleId="27">
    <w:name w:val="index heading"/>
    <w:basedOn w:val="1"/>
    <w:next w:val="28"/>
    <w:semiHidden/>
    <w:qFormat/>
    <w:locked/>
    <w:uiPriority w:val="99"/>
    <w:pPr>
      <w:spacing w:line="480" w:lineRule="exact"/>
    </w:pPr>
    <w:rPr>
      <w:rFonts w:ascii="Arial" w:hAnsi="Arial" w:cs="Arial"/>
      <w:b/>
      <w:bCs/>
      <w:sz w:val="24"/>
      <w:szCs w:val="24"/>
    </w:rPr>
  </w:style>
  <w:style w:type="paragraph" w:styleId="28">
    <w:name w:val="index 1"/>
    <w:basedOn w:val="1"/>
    <w:next w:val="1"/>
    <w:semiHidden/>
    <w:qFormat/>
    <w:locked/>
    <w:uiPriority w:val="99"/>
  </w:style>
  <w:style w:type="paragraph" w:styleId="29">
    <w:name w:val="Subtitle"/>
    <w:basedOn w:val="1"/>
    <w:next w:val="1"/>
    <w:qFormat/>
    <w:uiPriority w:val="0"/>
    <w:pPr>
      <w:ind w:firstLine="482"/>
    </w:pPr>
    <w:rPr>
      <w:b/>
    </w:rPr>
  </w:style>
  <w:style w:type="paragraph" w:styleId="30">
    <w:name w:val="List"/>
    <w:basedOn w:val="1"/>
    <w:qFormat/>
    <w:locked/>
    <w:uiPriority w:val="99"/>
    <w:pPr>
      <w:ind w:left="200" w:hanging="200" w:hangingChars="200"/>
    </w:pPr>
  </w:style>
  <w:style w:type="paragraph" w:styleId="31">
    <w:name w:val="Body Text Indent 3"/>
    <w:basedOn w:val="1"/>
    <w:link w:val="67"/>
    <w:qFormat/>
    <w:locked/>
    <w:uiPriority w:val="99"/>
    <w:pPr>
      <w:spacing w:after="120"/>
      <w:ind w:left="420" w:leftChars="200"/>
    </w:pPr>
    <w:rPr>
      <w:sz w:val="16"/>
      <w:szCs w:val="16"/>
    </w:rPr>
  </w:style>
  <w:style w:type="paragraph" w:styleId="32">
    <w:name w:val="toc 9"/>
    <w:basedOn w:val="1"/>
    <w:next w:val="1"/>
    <w:qFormat/>
    <w:uiPriority w:val="39"/>
    <w:pPr>
      <w:spacing w:line="360" w:lineRule="auto"/>
      <w:ind w:firstLine="480" w:firstLineChars="200"/>
    </w:pPr>
    <w:rPr>
      <w:sz w:val="24"/>
      <w:szCs w:val="28"/>
    </w:rPr>
  </w:style>
  <w:style w:type="paragraph" w:styleId="33">
    <w:name w:val="Body Text 2"/>
    <w:basedOn w:val="1"/>
    <w:next w:val="1"/>
    <w:link w:val="68"/>
    <w:qFormat/>
    <w:locked/>
    <w:uiPriority w:val="99"/>
    <w:pPr>
      <w:spacing w:after="120" w:line="480" w:lineRule="auto"/>
    </w:pPr>
    <w:rPr>
      <w:kern w:val="0"/>
      <w:sz w:val="24"/>
      <w:szCs w:val="24"/>
    </w:rPr>
  </w:style>
  <w:style w:type="paragraph" w:styleId="34">
    <w:name w:val="Normal (Web)"/>
    <w:basedOn w:val="1"/>
    <w:link w:val="72"/>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8"/>
    <w:next w:val="8"/>
    <w:link w:val="69"/>
    <w:semiHidden/>
    <w:qFormat/>
    <w:uiPriority w:val="99"/>
    <w:rPr>
      <w:b/>
      <w:bCs/>
      <w:kern w:val="2"/>
    </w:rPr>
  </w:style>
  <w:style w:type="paragraph" w:styleId="36">
    <w:name w:val="Body Text First Indent"/>
    <w:basedOn w:val="10"/>
    <w:next w:val="1"/>
    <w:qFormat/>
    <w:uiPriority w:val="0"/>
    <w:pPr>
      <w:spacing w:before="120" w:after="240"/>
      <w:ind w:left="100" w:leftChars="100" w:firstLine="420" w:firstLineChars="100"/>
    </w:p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locked/>
    <w:uiPriority w:val="99"/>
    <w:rPr>
      <w:b/>
      <w:bCs/>
    </w:rPr>
  </w:style>
  <w:style w:type="character" w:styleId="41">
    <w:name w:val="page number"/>
    <w:basedOn w:val="39"/>
    <w:qFormat/>
    <w:locked/>
    <w:uiPriority w:val="99"/>
  </w:style>
  <w:style w:type="character" w:styleId="42">
    <w:name w:val="Emphasis"/>
    <w:qFormat/>
    <w:locked/>
    <w:uiPriority w:val="99"/>
    <w:rPr>
      <w:i/>
      <w:iCs/>
    </w:rPr>
  </w:style>
  <w:style w:type="character" w:styleId="43">
    <w:name w:val="Hyperlink"/>
    <w:semiHidden/>
    <w:unhideWhenUsed/>
    <w:qFormat/>
    <w:uiPriority w:val="99"/>
    <w:rPr>
      <w:color w:val="0000FF"/>
      <w:u w:val="single"/>
    </w:rPr>
  </w:style>
  <w:style w:type="character" w:styleId="44">
    <w:name w:val="annotation reference"/>
    <w:semiHidden/>
    <w:qFormat/>
    <w:uiPriority w:val="99"/>
    <w:rPr>
      <w:sz w:val="21"/>
      <w:szCs w:val="21"/>
    </w:rPr>
  </w:style>
  <w:style w:type="paragraph" w:customStyle="1" w:styleId="45">
    <w:name w:val="Default"/>
    <w:basedOn w:val="46"/>
    <w:next w:val="47"/>
    <w:qFormat/>
    <w:uiPriority w:val="99"/>
    <w:pPr>
      <w:autoSpaceDE w:val="0"/>
      <w:autoSpaceDN w:val="0"/>
    </w:pPr>
    <w:rPr>
      <w:rFonts w:ascii="Times New Roman" w:hAnsi="Times New Roman"/>
      <w:color w:val="000000"/>
      <w:kern w:val="0"/>
      <w:sz w:val="24"/>
      <w:szCs w:val="24"/>
    </w:rPr>
  </w:style>
  <w:style w:type="paragraph" w:customStyle="1" w:styleId="46">
    <w:name w:val="纯文本1"/>
    <w:basedOn w:val="1"/>
    <w:qFormat/>
    <w:uiPriority w:val="0"/>
    <w:pPr>
      <w:adjustRightInd w:val="0"/>
    </w:pPr>
    <w:rPr>
      <w:rFonts w:ascii="宋体" w:hAnsi="Courier New"/>
      <w:szCs w:val="20"/>
    </w:rPr>
  </w:style>
  <w:style w:type="paragraph" w:customStyle="1" w:styleId="47">
    <w:name w:val="样式1"/>
    <w:basedOn w:val="27"/>
    <w:next w:val="1"/>
    <w:qFormat/>
    <w:uiPriority w:val="99"/>
    <w:pPr>
      <w:tabs>
        <w:tab w:val="right" w:leader="dot" w:pos="9061"/>
        <w:tab w:val="right" w:leader="dot" w:pos="9459"/>
      </w:tabs>
      <w:adjustRightInd w:val="0"/>
      <w:spacing w:line="360" w:lineRule="auto"/>
      <w:outlineLvl w:val="0"/>
    </w:pPr>
    <w:rPr>
      <w:sz w:val="28"/>
      <w:szCs w:val="28"/>
    </w:rPr>
  </w:style>
  <w:style w:type="paragraph" w:customStyle="1" w:styleId="48">
    <w:name w:val="标题2"/>
    <w:basedOn w:val="1"/>
    <w:autoRedefine/>
    <w:qFormat/>
    <w:uiPriority w:val="0"/>
    <w:rPr>
      <w:rFonts w:ascii="宋体" w:hAnsi="宋体"/>
      <w:b/>
      <w:kern w:val="0"/>
      <w:sz w:val="24"/>
    </w:rPr>
  </w:style>
  <w:style w:type="paragraph" w:customStyle="1" w:styleId="49">
    <w:name w:val="样式3"/>
    <w:basedOn w:val="1"/>
    <w:next w:val="50"/>
    <w:autoRedefine/>
    <w:qFormat/>
    <w:uiPriority w:val="0"/>
    <w:pPr>
      <w:widowControl w:val="0"/>
      <w:autoSpaceDE w:val="0"/>
      <w:autoSpaceDN w:val="0"/>
      <w:snapToGrid w:val="0"/>
      <w:spacing w:before="120" w:line="460" w:lineRule="atLeast"/>
      <w:jc w:val="center"/>
    </w:pPr>
    <w:rPr>
      <w:rFonts w:eastAsia="黑体"/>
      <w:kern w:val="2"/>
      <w:sz w:val="28"/>
      <w:szCs w:val="24"/>
    </w:rPr>
  </w:style>
  <w:style w:type="paragraph" w:customStyle="1" w:styleId="50">
    <w:name w:val="目录 53"/>
    <w:basedOn w:val="1"/>
    <w:next w:val="1"/>
    <w:autoRedefine/>
    <w:qFormat/>
    <w:uiPriority w:val="0"/>
    <w:pPr>
      <w:ind w:left="840"/>
    </w:pPr>
    <w:rPr>
      <w:rFonts w:cs="宋体"/>
      <w:color w:val="000000"/>
    </w:rPr>
  </w:style>
  <w:style w:type="paragraph" w:customStyle="1" w:styleId="51">
    <w:name w:val="文本"/>
    <w:basedOn w:val="1"/>
    <w:next w:val="1"/>
    <w:qFormat/>
    <w:uiPriority w:val="0"/>
    <w:pPr>
      <w:autoSpaceDE w:val="0"/>
      <w:autoSpaceDN w:val="0"/>
      <w:ind w:firstLine="480"/>
    </w:pPr>
    <w:rPr>
      <w:lang w:val="zh-CN"/>
    </w:rPr>
  </w:style>
  <w:style w:type="character" w:customStyle="1" w:styleId="52">
    <w:name w:val="标题 1 字符"/>
    <w:link w:val="3"/>
    <w:qFormat/>
    <w:uiPriority w:val="9"/>
    <w:rPr>
      <w:b/>
      <w:bCs/>
      <w:kern w:val="44"/>
      <w:sz w:val="44"/>
      <w:szCs w:val="44"/>
    </w:rPr>
  </w:style>
  <w:style w:type="character" w:customStyle="1" w:styleId="53">
    <w:name w:val="标题 2 字符"/>
    <w:link w:val="2"/>
    <w:qFormat/>
    <w:locked/>
    <w:uiPriority w:val="99"/>
    <w:rPr>
      <w:rFonts w:ascii="Cambria" w:hAnsi="Cambria" w:eastAsia="宋体" w:cs="Cambria"/>
      <w:b/>
      <w:bCs/>
      <w:kern w:val="2"/>
      <w:sz w:val="32"/>
      <w:szCs w:val="32"/>
    </w:rPr>
  </w:style>
  <w:style w:type="character" w:customStyle="1" w:styleId="54">
    <w:name w:val="标题 3 字符"/>
    <w:link w:val="4"/>
    <w:qFormat/>
    <w:locked/>
    <w:uiPriority w:val="99"/>
    <w:rPr>
      <w:rFonts w:ascii="宋体" w:eastAsia="宋体" w:cs="宋体"/>
      <w:b/>
      <w:bCs/>
      <w:color w:val="000000"/>
      <w:sz w:val="32"/>
      <w:szCs w:val="32"/>
    </w:rPr>
  </w:style>
  <w:style w:type="character" w:customStyle="1" w:styleId="55">
    <w:name w:val="标题 4 字符"/>
    <w:link w:val="5"/>
    <w:semiHidden/>
    <w:qFormat/>
    <w:locked/>
    <w:uiPriority w:val="99"/>
    <w:rPr>
      <w:rFonts w:ascii="Cambria" w:hAnsi="Cambria" w:eastAsia="宋体" w:cs="Cambria"/>
      <w:b/>
      <w:bCs/>
      <w:kern w:val="2"/>
      <w:sz w:val="28"/>
      <w:szCs w:val="28"/>
    </w:rPr>
  </w:style>
  <w:style w:type="character" w:customStyle="1" w:styleId="56">
    <w:name w:val="文档结构图 字符"/>
    <w:link w:val="7"/>
    <w:qFormat/>
    <w:locked/>
    <w:uiPriority w:val="99"/>
    <w:rPr>
      <w:rFonts w:ascii="宋体" w:cs="宋体"/>
      <w:kern w:val="2"/>
      <w:sz w:val="18"/>
      <w:szCs w:val="18"/>
    </w:rPr>
  </w:style>
  <w:style w:type="character" w:customStyle="1" w:styleId="57">
    <w:name w:val="批注文字 字符"/>
    <w:link w:val="8"/>
    <w:qFormat/>
    <w:locked/>
    <w:uiPriority w:val="99"/>
    <w:rPr>
      <w:rFonts w:ascii="Times New Roman" w:hAnsi="Times New Roman" w:eastAsia="宋体" w:cs="Times New Roman"/>
      <w:sz w:val="24"/>
      <w:szCs w:val="24"/>
    </w:rPr>
  </w:style>
  <w:style w:type="character" w:customStyle="1" w:styleId="58">
    <w:name w:val="正文文本 字符"/>
    <w:link w:val="10"/>
    <w:qFormat/>
    <w:locked/>
    <w:uiPriority w:val="99"/>
    <w:rPr>
      <w:sz w:val="18"/>
      <w:szCs w:val="18"/>
    </w:rPr>
  </w:style>
  <w:style w:type="character" w:customStyle="1" w:styleId="59">
    <w:name w:val="正文文本缩进 字符"/>
    <w:link w:val="13"/>
    <w:semiHidden/>
    <w:qFormat/>
    <w:locked/>
    <w:uiPriority w:val="99"/>
    <w:rPr>
      <w:rFonts w:ascii="Times New Roman" w:hAnsi="Times New Roman" w:eastAsia="宋体" w:cs="Times New Roman"/>
      <w:sz w:val="24"/>
      <w:szCs w:val="24"/>
    </w:rPr>
  </w:style>
  <w:style w:type="character" w:customStyle="1" w:styleId="60">
    <w:name w:val="正文文本缩进 2 字符"/>
    <w:link w:val="21"/>
    <w:qFormat/>
    <w:locked/>
    <w:uiPriority w:val="99"/>
    <w:rPr>
      <w:kern w:val="2"/>
      <w:sz w:val="24"/>
      <w:szCs w:val="24"/>
    </w:rPr>
  </w:style>
  <w:style w:type="character" w:customStyle="1" w:styleId="61">
    <w:name w:val="正文首行缩进 2 字符"/>
    <w:link w:val="22"/>
    <w:qFormat/>
    <w:locked/>
    <w:uiPriority w:val="99"/>
    <w:rPr>
      <w:rFonts w:ascii="Times New Roman" w:hAnsi="Times New Roman" w:eastAsia="宋体" w:cs="Times New Roman"/>
      <w:kern w:val="2"/>
      <w:sz w:val="24"/>
      <w:szCs w:val="24"/>
    </w:rPr>
  </w:style>
  <w:style w:type="character" w:customStyle="1" w:styleId="62">
    <w:name w:val="纯文本 字符"/>
    <w:link w:val="18"/>
    <w:semiHidden/>
    <w:qFormat/>
    <w:uiPriority w:val="99"/>
    <w:rPr>
      <w:rFonts w:ascii="宋体" w:hAnsi="Courier New" w:cs="Courier New"/>
      <w:szCs w:val="21"/>
    </w:rPr>
  </w:style>
  <w:style w:type="character" w:customStyle="1" w:styleId="63">
    <w:name w:val="日期 字符1"/>
    <w:link w:val="20"/>
    <w:qFormat/>
    <w:locked/>
    <w:uiPriority w:val="99"/>
    <w:rPr>
      <w:rFonts w:ascii="Times New Roman" w:hAnsi="Times New Roman" w:eastAsia="宋体" w:cs="Times New Roman"/>
      <w:sz w:val="24"/>
      <w:szCs w:val="24"/>
    </w:rPr>
  </w:style>
  <w:style w:type="character" w:customStyle="1" w:styleId="64">
    <w:name w:val="批注框文本 字符"/>
    <w:link w:val="23"/>
    <w:semiHidden/>
    <w:qFormat/>
    <w:locked/>
    <w:uiPriority w:val="99"/>
    <w:rPr>
      <w:rFonts w:ascii="Times New Roman" w:hAnsi="Times New Roman" w:eastAsia="宋体" w:cs="Times New Roman"/>
      <w:sz w:val="18"/>
      <w:szCs w:val="18"/>
    </w:rPr>
  </w:style>
  <w:style w:type="character" w:customStyle="1" w:styleId="65">
    <w:name w:val="页脚 字符1"/>
    <w:link w:val="24"/>
    <w:qFormat/>
    <w:locked/>
    <w:uiPriority w:val="99"/>
    <w:rPr>
      <w:sz w:val="18"/>
      <w:szCs w:val="18"/>
    </w:rPr>
  </w:style>
  <w:style w:type="character" w:customStyle="1" w:styleId="66">
    <w:name w:val="页眉 字符"/>
    <w:link w:val="25"/>
    <w:qFormat/>
    <w:locked/>
    <w:uiPriority w:val="99"/>
    <w:rPr>
      <w:sz w:val="18"/>
      <w:szCs w:val="18"/>
    </w:rPr>
  </w:style>
  <w:style w:type="character" w:customStyle="1" w:styleId="67">
    <w:name w:val="正文文本缩进 3 字符"/>
    <w:link w:val="31"/>
    <w:semiHidden/>
    <w:qFormat/>
    <w:uiPriority w:val="99"/>
    <w:rPr>
      <w:sz w:val="16"/>
      <w:szCs w:val="16"/>
    </w:rPr>
  </w:style>
  <w:style w:type="character" w:customStyle="1" w:styleId="68">
    <w:name w:val="正文文本 2 字符"/>
    <w:link w:val="33"/>
    <w:qFormat/>
    <w:locked/>
    <w:uiPriority w:val="99"/>
    <w:rPr>
      <w:sz w:val="24"/>
      <w:szCs w:val="24"/>
    </w:rPr>
  </w:style>
  <w:style w:type="character" w:customStyle="1" w:styleId="69">
    <w:name w:val="批注主题 字符"/>
    <w:link w:val="35"/>
    <w:semiHidden/>
    <w:qFormat/>
    <w:locked/>
    <w:uiPriority w:val="99"/>
    <w:rPr>
      <w:rFonts w:ascii="Times New Roman" w:hAnsi="Times New Roman" w:eastAsia="宋体" w:cs="Times New Roman"/>
      <w:b/>
      <w:bCs/>
      <w:kern w:val="2"/>
      <w:sz w:val="24"/>
      <w:szCs w:val="24"/>
    </w:rPr>
  </w:style>
  <w:style w:type="paragraph" w:customStyle="1" w:styleId="70">
    <w:name w:val="T正文"/>
    <w:qFormat/>
    <w:uiPriority w:val="99"/>
    <w:pPr>
      <w:widowControl w:val="0"/>
      <w:adjustRightInd w:val="0"/>
      <w:snapToGrid w:val="0"/>
      <w:spacing w:line="360" w:lineRule="auto"/>
      <w:ind w:firstLine="200" w:firstLineChars="200"/>
      <w:jc w:val="both"/>
    </w:pPr>
    <w:rPr>
      <w:rFonts w:ascii="Times New Roman" w:hAnsi="Times New Roman" w:eastAsia="仿宋_GB2312" w:cs="Times New Roman"/>
      <w:sz w:val="28"/>
      <w:szCs w:val="28"/>
      <w:lang w:val="en-US" w:eastAsia="zh-CN" w:bidi="ar-SA"/>
    </w:rPr>
  </w:style>
  <w:style w:type="character" w:customStyle="1" w:styleId="71">
    <w:name w:val="页脚 字符"/>
    <w:basedOn w:val="39"/>
    <w:qFormat/>
    <w:uiPriority w:val="99"/>
  </w:style>
  <w:style w:type="character" w:customStyle="1" w:styleId="72">
    <w:name w:val="普通(网站) 字符1"/>
    <w:link w:val="34"/>
    <w:qFormat/>
    <w:locked/>
    <w:uiPriority w:val="99"/>
    <w:rPr>
      <w:rFonts w:ascii="宋体" w:hAnsi="宋体" w:eastAsia="宋体" w:cs="宋体"/>
      <w:sz w:val="24"/>
      <w:szCs w:val="24"/>
    </w:rPr>
  </w:style>
  <w:style w:type="character" w:customStyle="1" w:styleId="73">
    <w:name w:val="正文文本 字符1"/>
    <w:semiHidden/>
    <w:qFormat/>
    <w:uiPriority w:val="99"/>
    <w:rPr>
      <w:rFonts w:ascii="Times New Roman" w:hAnsi="Times New Roman" w:eastAsia="宋体" w:cs="Times New Roman"/>
      <w:sz w:val="24"/>
      <w:szCs w:val="24"/>
    </w:rPr>
  </w:style>
  <w:style w:type="character" w:customStyle="1" w:styleId="74">
    <w:name w:val="表格 Char"/>
    <w:link w:val="75"/>
    <w:qFormat/>
    <w:locked/>
    <w:uiPriority w:val="99"/>
    <w:rPr>
      <w:rFonts w:ascii="宋体" w:cs="宋体"/>
      <w:sz w:val="21"/>
      <w:szCs w:val="21"/>
    </w:rPr>
  </w:style>
  <w:style w:type="paragraph" w:customStyle="1" w:styleId="75">
    <w:name w:val="表格"/>
    <w:basedOn w:val="76"/>
    <w:next w:val="1"/>
    <w:link w:val="74"/>
    <w:qFormat/>
    <w:uiPriority w:val="99"/>
    <w:pPr>
      <w:adjustRightInd w:val="0"/>
      <w:snapToGrid w:val="0"/>
      <w:spacing w:beforeLines="10" w:afterLines="10" w:line="259" w:lineRule="auto"/>
    </w:pPr>
    <w:rPr>
      <w:rFonts w:cs="宋体"/>
      <w:kern w:val="0"/>
    </w:rPr>
  </w:style>
  <w:style w:type="paragraph" w:customStyle="1" w:styleId="76">
    <w:name w:val="图示"/>
    <w:basedOn w:val="1"/>
    <w:autoRedefine/>
    <w:qFormat/>
    <w:uiPriority w:val="0"/>
    <w:pPr>
      <w:ind w:firstLine="0" w:firstLineChars="0"/>
      <w:jc w:val="center"/>
    </w:pPr>
    <w:rPr>
      <w:rFonts w:eastAsia="黑体"/>
      <w:kern w:val="0"/>
      <w:sz w:val="21"/>
    </w:rPr>
  </w:style>
  <w:style w:type="paragraph" w:customStyle="1" w:styleId="77">
    <w:name w:val="表格式"/>
    <w:basedOn w:val="30"/>
    <w:qFormat/>
    <w:uiPriority w:val="0"/>
    <w:pPr>
      <w:spacing w:before="60" w:after="100" w:line="320" w:lineRule="exact"/>
      <w:ind w:left="0" w:firstLine="0" w:firstLineChars="0"/>
      <w:jc w:val="center"/>
    </w:pPr>
    <w:rPr>
      <w:rFonts w:ascii="宋体" w:hAnsi="Brush Script MT"/>
      <w:szCs w:val="20"/>
    </w:rPr>
  </w:style>
  <w:style w:type="character" w:customStyle="1" w:styleId="78">
    <w:name w:val="日期 字符"/>
    <w:semiHidden/>
    <w:qFormat/>
    <w:uiPriority w:val="99"/>
    <w:rPr>
      <w:rFonts w:ascii="Times New Roman" w:hAnsi="Times New Roman" w:eastAsia="宋体" w:cs="Times New Roman"/>
      <w:sz w:val="24"/>
      <w:szCs w:val="24"/>
    </w:rPr>
  </w:style>
  <w:style w:type="character" w:customStyle="1" w:styleId="79">
    <w:name w:val="批注文字 字符1"/>
    <w:semiHidden/>
    <w:qFormat/>
    <w:uiPriority w:val="99"/>
    <w:rPr>
      <w:rFonts w:ascii="Times New Roman" w:hAnsi="Times New Roman" w:eastAsia="宋体" w:cs="Times New Roman"/>
      <w:sz w:val="24"/>
      <w:szCs w:val="24"/>
    </w:rPr>
  </w:style>
  <w:style w:type="paragraph" w:customStyle="1" w:styleId="80">
    <w:name w:val="正文_1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普通(网站)2"/>
    <w:basedOn w:val="1"/>
    <w:qFormat/>
    <w:uiPriority w:val="99"/>
    <w:pPr>
      <w:widowControl/>
      <w:spacing w:before="100" w:beforeAutospacing="1" w:after="100" w:afterAutospacing="1"/>
      <w:jc w:val="left"/>
    </w:pPr>
    <w:rPr>
      <w:rFonts w:ascii="宋体" w:hAnsi="宋体" w:cs="宋体"/>
      <w:sz w:val="24"/>
      <w:szCs w:val="24"/>
    </w:rPr>
  </w:style>
  <w:style w:type="character" w:customStyle="1" w:styleId="82">
    <w:name w:val="正文1 Char"/>
    <w:link w:val="83"/>
    <w:qFormat/>
    <w:locked/>
    <w:uiPriority w:val="99"/>
    <w:rPr>
      <w:kern w:val="2"/>
      <w:sz w:val="24"/>
      <w:szCs w:val="24"/>
    </w:rPr>
  </w:style>
  <w:style w:type="paragraph" w:customStyle="1" w:styleId="83">
    <w:name w:val="正文1"/>
    <w:basedOn w:val="1"/>
    <w:link w:val="82"/>
    <w:qFormat/>
    <w:uiPriority w:val="99"/>
    <w:pPr>
      <w:widowControl/>
      <w:adjustRightInd w:val="0"/>
      <w:snapToGrid w:val="0"/>
      <w:spacing w:line="480" w:lineRule="exact"/>
      <w:ind w:firstLine="200" w:firstLineChars="200"/>
      <w:jc w:val="left"/>
    </w:pPr>
    <w:rPr>
      <w:sz w:val="24"/>
      <w:szCs w:val="24"/>
    </w:rPr>
  </w:style>
  <w:style w:type="paragraph" w:customStyle="1" w:styleId="84">
    <w:name w:val="p0"/>
    <w:basedOn w:val="1"/>
    <w:qFormat/>
    <w:uiPriority w:val="99"/>
    <w:pPr>
      <w:widowControl/>
    </w:pPr>
    <w:rPr>
      <w:kern w:val="0"/>
    </w:rPr>
  </w:style>
  <w:style w:type="character" w:customStyle="1" w:styleId="85">
    <w:name w:val="标题 2 Char Char"/>
    <w:qFormat/>
    <w:uiPriority w:val="99"/>
    <w:rPr>
      <w:rFonts w:eastAsia="宋体"/>
      <w:b/>
      <w:bCs/>
      <w:sz w:val="24"/>
      <w:szCs w:val="24"/>
      <w:lang w:val="en-US" w:eastAsia="zh-CN"/>
    </w:rPr>
  </w:style>
  <w:style w:type="table" w:customStyle="1" w:styleId="86">
    <w:name w:val="Table Normal1"/>
    <w:semiHidden/>
    <w:qFormat/>
    <w:uiPriority w:val="99"/>
    <w:pPr>
      <w:widowControl w:val="0"/>
      <w:autoSpaceDE w:val="0"/>
      <w:autoSpaceDN w:val="0"/>
    </w:pPr>
    <w:rPr>
      <w:rFonts w:ascii="Calibri" w:hAnsi="Calibri" w:cs="Calibri"/>
      <w:sz w:val="22"/>
      <w:lang w:eastAsia="en-US"/>
    </w:rPr>
    <w:tblPr>
      <w:tblCellMar>
        <w:top w:w="0" w:type="dxa"/>
        <w:left w:w="0" w:type="dxa"/>
        <w:bottom w:w="0" w:type="dxa"/>
        <w:right w:w="0" w:type="dxa"/>
      </w:tblCellMar>
    </w:tblPr>
  </w:style>
  <w:style w:type="paragraph" w:customStyle="1" w:styleId="87">
    <w:name w:val="D图表标题"/>
    <w:basedOn w:val="30"/>
    <w:next w:val="1"/>
    <w:link w:val="88"/>
    <w:qFormat/>
    <w:uiPriority w:val="99"/>
    <w:pPr>
      <w:spacing w:after="100"/>
      <w:ind w:left="0" w:firstLine="0" w:firstLineChars="0"/>
      <w:jc w:val="center"/>
    </w:pPr>
    <w:rPr>
      <w:b/>
      <w:bCs/>
    </w:rPr>
  </w:style>
  <w:style w:type="character" w:customStyle="1" w:styleId="88">
    <w:name w:val="D图表标题 字符"/>
    <w:link w:val="87"/>
    <w:qFormat/>
    <w:locked/>
    <w:uiPriority w:val="99"/>
    <w:rPr>
      <w:b/>
      <w:bCs/>
      <w:kern w:val="2"/>
      <w:sz w:val="21"/>
      <w:szCs w:val="21"/>
    </w:rPr>
  </w:style>
  <w:style w:type="paragraph" w:customStyle="1" w:styleId="89">
    <w:name w:val="D图表内容"/>
    <w:basedOn w:val="1"/>
    <w:next w:val="1"/>
    <w:link w:val="90"/>
    <w:qFormat/>
    <w:uiPriority w:val="99"/>
    <w:pPr>
      <w:widowControl/>
      <w:jc w:val="center"/>
    </w:pPr>
  </w:style>
  <w:style w:type="character" w:customStyle="1" w:styleId="90">
    <w:name w:val="D图表内容 字符"/>
    <w:link w:val="89"/>
    <w:qFormat/>
    <w:locked/>
    <w:uiPriority w:val="99"/>
    <w:rPr>
      <w:kern w:val="2"/>
      <w:sz w:val="18"/>
      <w:szCs w:val="18"/>
    </w:rPr>
  </w:style>
  <w:style w:type="paragraph" w:styleId="91">
    <w:name w:val="List Paragraph"/>
    <w:basedOn w:val="1"/>
    <w:qFormat/>
    <w:uiPriority w:val="99"/>
    <w:pPr>
      <w:ind w:firstLine="420" w:firstLineChars="200"/>
    </w:pPr>
  </w:style>
  <w:style w:type="character" w:customStyle="1" w:styleId="92">
    <w:name w:val="font31"/>
    <w:qFormat/>
    <w:uiPriority w:val="99"/>
    <w:rPr>
      <w:rFonts w:ascii="宋体" w:hAnsi="宋体" w:eastAsia="宋体" w:cs="宋体"/>
      <w:color w:val="000000"/>
      <w:sz w:val="24"/>
      <w:szCs w:val="24"/>
      <w:u w:val="none"/>
    </w:rPr>
  </w:style>
  <w:style w:type="character" w:customStyle="1" w:styleId="93">
    <w:name w:val="font21"/>
    <w:qFormat/>
    <w:uiPriority w:val="99"/>
    <w:rPr>
      <w:rFonts w:ascii="Times New Roman" w:hAnsi="Times New Roman" w:cs="Times New Roman"/>
      <w:color w:val="000000"/>
      <w:sz w:val="24"/>
      <w:szCs w:val="24"/>
      <w:u w:val="none"/>
    </w:rPr>
  </w:style>
  <w:style w:type="character" w:customStyle="1" w:styleId="94">
    <w:name w:val="正文 4 Char"/>
    <w:link w:val="95"/>
    <w:qFormat/>
    <w:locked/>
    <w:uiPriority w:val="99"/>
    <w:rPr>
      <w:sz w:val="24"/>
      <w:szCs w:val="24"/>
    </w:rPr>
  </w:style>
  <w:style w:type="paragraph" w:customStyle="1" w:styleId="95">
    <w:name w:val="正文 4"/>
    <w:basedOn w:val="1"/>
    <w:link w:val="94"/>
    <w:qFormat/>
    <w:uiPriority w:val="99"/>
    <w:pPr>
      <w:autoSpaceDE w:val="0"/>
      <w:autoSpaceDN w:val="0"/>
      <w:adjustRightInd w:val="0"/>
      <w:snapToGrid w:val="0"/>
      <w:spacing w:line="360" w:lineRule="auto"/>
      <w:ind w:firstLine="480" w:firstLineChars="200"/>
    </w:pPr>
    <w:rPr>
      <w:kern w:val="0"/>
      <w:sz w:val="24"/>
      <w:szCs w:val="24"/>
    </w:rPr>
  </w:style>
  <w:style w:type="character" w:customStyle="1" w:styleId="96">
    <w:name w:val="可研报告正文 Char"/>
    <w:link w:val="97"/>
    <w:qFormat/>
    <w:locked/>
    <w:uiPriority w:val="99"/>
    <w:rPr>
      <w:kern w:val="2"/>
      <w:sz w:val="28"/>
      <w:szCs w:val="28"/>
    </w:rPr>
  </w:style>
  <w:style w:type="paragraph" w:customStyle="1" w:styleId="97">
    <w:name w:val="可研报告正文"/>
    <w:basedOn w:val="1"/>
    <w:link w:val="96"/>
    <w:qFormat/>
    <w:uiPriority w:val="99"/>
    <w:pPr>
      <w:snapToGrid w:val="0"/>
      <w:spacing w:line="540" w:lineRule="exact"/>
      <w:ind w:firstLine="200" w:firstLineChars="200"/>
    </w:pPr>
    <w:rPr>
      <w:sz w:val="28"/>
      <w:szCs w:val="28"/>
    </w:rPr>
  </w:style>
  <w:style w:type="paragraph" w:customStyle="1" w:styleId="98">
    <w:name w:val="报告"/>
    <w:basedOn w:val="1"/>
    <w:qFormat/>
    <w:uiPriority w:val="99"/>
    <w:pPr>
      <w:adjustRightInd w:val="0"/>
      <w:spacing w:line="560" w:lineRule="exact"/>
      <w:ind w:firstLine="200" w:firstLineChars="200"/>
      <w:textAlignment w:val="baseline"/>
    </w:pPr>
    <w:rPr>
      <w:kern w:val="0"/>
      <w:sz w:val="28"/>
      <w:szCs w:val="28"/>
    </w:rPr>
  </w:style>
  <w:style w:type="paragraph" w:customStyle="1" w:styleId="99">
    <w:name w:val="报告书正文"/>
    <w:basedOn w:val="1"/>
    <w:link w:val="100"/>
    <w:qFormat/>
    <w:uiPriority w:val="99"/>
    <w:pPr>
      <w:autoSpaceDE w:val="0"/>
      <w:autoSpaceDN w:val="0"/>
      <w:spacing w:line="520" w:lineRule="exact"/>
      <w:ind w:firstLine="200" w:firstLineChars="200"/>
    </w:pPr>
    <w:rPr>
      <w:sz w:val="28"/>
      <w:szCs w:val="28"/>
    </w:rPr>
  </w:style>
  <w:style w:type="character" w:customStyle="1" w:styleId="100">
    <w:name w:val="报告书正文 Char"/>
    <w:link w:val="99"/>
    <w:qFormat/>
    <w:locked/>
    <w:uiPriority w:val="99"/>
    <w:rPr>
      <w:kern w:val="2"/>
      <w:sz w:val="28"/>
      <w:szCs w:val="28"/>
    </w:rPr>
  </w:style>
  <w:style w:type="character" w:customStyle="1" w:styleId="101">
    <w:name w:val="常用表格样式 Char1"/>
    <w:link w:val="102"/>
    <w:qFormat/>
    <w:locked/>
    <w:uiPriority w:val="99"/>
    <w:rPr>
      <w:rFonts w:ascii="宋体" w:hAnsi="新宋体" w:eastAsia="Times New Roman" w:cs="宋体"/>
      <w:spacing w:val="2"/>
      <w:kern w:val="2"/>
      <w:sz w:val="24"/>
      <w:szCs w:val="24"/>
    </w:rPr>
  </w:style>
  <w:style w:type="paragraph" w:customStyle="1" w:styleId="102">
    <w:name w:val="常用表格样式"/>
    <w:basedOn w:val="1"/>
    <w:next w:val="1"/>
    <w:link w:val="101"/>
    <w:qFormat/>
    <w:uiPriority w:val="99"/>
    <w:pPr>
      <w:jc w:val="center"/>
    </w:pPr>
    <w:rPr>
      <w:rFonts w:ascii="宋体" w:hAnsi="新宋体" w:eastAsia="Times New Roman" w:cs="宋体"/>
      <w:spacing w:val="2"/>
      <w:sz w:val="24"/>
      <w:szCs w:val="24"/>
    </w:rPr>
  </w:style>
  <w:style w:type="paragraph" w:customStyle="1" w:styleId="103">
    <w:name w:val="表头"/>
    <w:basedOn w:val="104"/>
    <w:next w:val="105"/>
    <w:link w:val="106"/>
    <w:qFormat/>
    <w:uiPriority w:val="99"/>
    <w:pPr>
      <w:spacing w:line="480" w:lineRule="exact"/>
      <w:ind w:firstLine="200" w:firstLineChars="200"/>
    </w:pPr>
    <w:rPr>
      <w:rFonts w:eastAsia="黑体"/>
      <w:sz w:val="24"/>
      <w:szCs w:val="24"/>
    </w:rPr>
  </w:style>
  <w:style w:type="paragraph" w:customStyle="1" w:styleId="104">
    <w:name w:val="表内"/>
    <w:basedOn w:val="1"/>
    <w:qFormat/>
    <w:uiPriority w:val="99"/>
    <w:pPr>
      <w:jc w:val="center"/>
    </w:pPr>
  </w:style>
  <w:style w:type="paragraph" w:customStyle="1" w:styleId="105">
    <w:name w:val="表"/>
    <w:basedOn w:val="1"/>
    <w:next w:val="1"/>
    <w:qFormat/>
    <w:uiPriority w:val="0"/>
    <w:pPr>
      <w:adjustRightInd w:val="0"/>
      <w:spacing w:line="400" w:lineRule="exact"/>
      <w:jc w:val="center"/>
    </w:pPr>
    <w:rPr>
      <w:rFonts w:ascii="宋体"/>
      <w:sz w:val="24"/>
      <w:szCs w:val="20"/>
    </w:rPr>
  </w:style>
  <w:style w:type="character" w:customStyle="1" w:styleId="106">
    <w:name w:val="表头 Char Char"/>
    <w:link w:val="103"/>
    <w:qFormat/>
    <w:locked/>
    <w:uiPriority w:val="99"/>
    <w:rPr>
      <w:rFonts w:eastAsia="黑体"/>
      <w:snapToGrid w:val="0"/>
      <w:kern w:val="2"/>
      <w:sz w:val="24"/>
      <w:szCs w:val="24"/>
    </w:rPr>
  </w:style>
  <w:style w:type="character" w:customStyle="1" w:styleId="107">
    <w:name w:val="表格标题 Exact"/>
    <w:qFormat/>
    <w:uiPriority w:val="99"/>
    <w:rPr>
      <w:rFonts w:ascii="宋体" w:hAnsi="宋体" w:eastAsia="宋体" w:cs="宋体"/>
      <w:sz w:val="22"/>
      <w:szCs w:val="22"/>
      <w:u w:val="none"/>
    </w:rPr>
  </w:style>
  <w:style w:type="paragraph" w:customStyle="1" w:styleId="108">
    <w:name w:val="正文 首行缩进:  2 字符"/>
    <w:basedOn w:val="1"/>
    <w:qFormat/>
    <w:uiPriority w:val="99"/>
    <w:pPr>
      <w:ind w:firstLine="579"/>
    </w:pPr>
  </w:style>
  <w:style w:type="character" w:customStyle="1" w:styleId="109">
    <w:name w:val="普通(网站) 字符"/>
    <w:qFormat/>
    <w:uiPriority w:val="99"/>
    <w:rPr>
      <w:sz w:val="24"/>
      <w:szCs w:val="24"/>
    </w:rPr>
  </w:style>
  <w:style w:type="paragraph" w:customStyle="1" w:styleId="110">
    <w:name w:val="报告表内字"/>
    <w:qFormat/>
    <w:uiPriority w:val="99"/>
    <w:pPr>
      <w:spacing w:line="320" w:lineRule="exact"/>
      <w:jc w:val="center"/>
    </w:pPr>
    <w:rPr>
      <w:rFonts w:ascii="Times New Roman" w:hAnsi="Times New Roman" w:eastAsia="宋体" w:cs="Times New Roman"/>
      <w:kern w:val="2"/>
      <w:sz w:val="21"/>
      <w:szCs w:val="21"/>
      <w:lang w:val="en-US" w:eastAsia="zh-CN" w:bidi="ar-SA"/>
    </w:rPr>
  </w:style>
  <w:style w:type="paragraph" w:customStyle="1" w:styleId="111">
    <w:name w:val="Table Paragraph"/>
    <w:basedOn w:val="1"/>
    <w:qFormat/>
    <w:uiPriority w:val="99"/>
    <w:pPr>
      <w:autoSpaceDE w:val="0"/>
      <w:autoSpaceDN w:val="0"/>
      <w:jc w:val="left"/>
    </w:pPr>
    <w:rPr>
      <w:rFonts w:ascii="宋体" w:hAnsi="宋体" w:cs="宋体"/>
      <w:kern w:val="0"/>
      <w:sz w:val="22"/>
      <w:szCs w:val="22"/>
      <w:lang w:val="zh-CN"/>
    </w:rPr>
  </w:style>
  <w:style w:type="paragraph" w:customStyle="1" w:styleId="112">
    <w:name w:val="表格内容"/>
    <w:basedOn w:val="113"/>
    <w:next w:val="1"/>
    <w:qFormat/>
    <w:uiPriority w:val="99"/>
    <w:pPr>
      <w:spacing w:line="240" w:lineRule="atLeast"/>
    </w:pPr>
    <w:rPr>
      <w:rFonts w:eastAsia="宋体"/>
      <w:sz w:val="21"/>
      <w:szCs w:val="21"/>
    </w:rPr>
  </w:style>
  <w:style w:type="paragraph" w:customStyle="1" w:styleId="113">
    <w:name w:val="表格标题"/>
    <w:basedOn w:val="36"/>
    <w:next w:val="1"/>
    <w:qFormat/>
    <w:uiPriority w:val="99"/>
    <w:pPr>
      <w:spacing w:line="360" w:lineRule="auto"/>
      <w:jc w:val="center"/>
    </w:pPr>
    <w:rPr>
      <w:rFonts w:eastAsia="黑体"/>
      <w:sz w:val="24"/>
      <w:szCs w:val="24"/>
    </w:rPr>
  </w:style>
  <w:style w:type="paragraph" w:customStyle="1" w:styleId="114">
    <w:name w:val="表内容"/>
    <w:basedOn w:val="115"/>
    <w:qFormat/>
    <w:uiPriority w:val="99"/>
    <w:pPr>
      <w:spacing w:line="360" w:lineRule="exact"/>
      <w:jc w:val="center"/>
    </w:pPr>
  </w:style>
  <w:style w:type="paragraph" w:customStyle="1" w:styleId="115">
    <w:name w:val="24磅正文"/>
    <w:basedOn w:val="1"/>
    <w:autoRedefine/>
    <w:qFormat/>
    <w:uiPriority w:val="0"/>
    <w:pPr>
      <w:spacing w:line="480" w:lineRule="exact"/>
      <w:ind w:firstLine="480" w:firstLineChars="200"/>
    </w:pPr>
    <w:rPr>
      <w:rFonts w:eastAsia="宋体"/>
    </w:rPr>
  </w:style>
  <w:style w:type="character" w:customStyle="1" w:styleId="116">
    <w:name w:val="表格正文 Char1"/>
    <w:link w:val="117"/>
    <w:qFormat/>
    <w:locked/>
    <w:uiPriority w:val="99"/>
  </w:style>
  <w:style w:type="paragraph" w:customStyle="1" w:styleId="117">
    <w:name w:val="表格正文"/>
    <w:basedOn w:val="6"/>
    <w:link w:val="116"/>
    <w:qFormat/>
    <w:uiPriority w:val="99"/>
    <w:pPr>
      <w:widowControl/>
      <w:snapToGrid w:val="0"/>
      <w:jc w:val="center"/>
    </w:pPr>
    <w:rPr>
      <w:kern w:val="0"/>
      <w:sz w:val="20"/>
      <w:szCs w:val="20"/>
    </w:rPr>
  </w:style>
  <w:style w:type="character" w:customStyle="1" w:styleId="118">
    <w:name w:val="页眉 Char21"/>
    <w:qFormat/>
    <w:uiPriority w:val="99"/>
    <w:rPr>
      <w:rFonts w:ascii="Times New Roman" w:hAnsi="Times New Roman" w:eastAsia="宋体" w:cs="Times New Roman"/>
      <w:kern w:val="2"/>
      <w:sz w:val="18"/>
      <w:szCs w:val="18"/>
      <w:lang w:val="en-US" w:eastAsia="zh-CN"/>
    </w:rPr>
  </w:style>
  <w:style w:type="character" w:customStyle="1" w:styleId="119">
    <w:name w:val="正文文本 2 字符1"/>
    <w:semiHidden/>
    <w:qFormat/>
    <w:uiPriority w:val="99"/>
    <w:rPr>
      <w:kern w:val="2"/>
      <w:sz w:val="24"/>
      <w:szCs w:val="24"/>
    </w:rPr>
  </w:style>
  <w:style w:type="paragraph" w:customStyle="1" w:styleId="120">
    <w:name w:val="Char Char Char1 Char Char Char Char Char Char Char"/>
    <w:basedOn w:val="1"/>
    <w:qFormat/>
    <w:uiPriority w:val="99"/>
    <w:rPr>
      <w:rFonts w:ascii="等线" w:hAnsi="等线" w:cs="等线"/>
      <w:spacing w:val="-2"/>
      <w:kern w:val="0"/>
    </w:rPr>
  </w:style>
  <w:style w:type="paragraph" w:customStyle="1" w:styleId="121">
    <w:name w:val="表中文字"/>
    <w:basedOn w:val="1"/>
    <w:qFormat/>
    <w:uiPriority w:val="99"/>
    <w:pPr>
      <w:adjustRightInd w:val="0"/>
      <w:snapToGrid w:val="0"/>
      <w:jc w:val="center"/>
    </w:pPr>
  </w:style>
  <w:style w:type="paragraph" w:customStyle="1" w:styleId="122">
    <w:name w:val="我的正文"/>
    <w:basedOn w:val="83"/>
    <w:qFormat/>
    <w:uiPriority w:val="99"/>
    <w:pPr>
      <w:ind w:firstLine="480"/>
    </w:pPr>
  </w:style>
  <w:style w:type="paragraph" w:customStyle="1" w:styleId="123">
    <w:name w:val="中文报告书样式"/>
    <w:basedOn w:val="1"/>
    <w:qFormat/>
    <w:uiPriority w:val="99"/>
    <w:pPr>
      <w:adjustRightInd w:val="0"/>
      <w:spacing w:line="480" w:lineRule="atLeast"/>
      <w:ind w:firstLine="482"/>
      <w:textAlignment w:val="baseline"/>
    </w:pPr>
    <w:rPr>
      <w:kern w:val="24"/>
      <w:sz w:val="24"/>
      <w:szCs w:val="24"/>
    </w:rPr>
  </w:style>
  <w:style w:type="paragraph" w:customStyle="1" w:styleId="124">
    <w:name w:val="样式35"/>
    <w:basedOn w:val="1"/>
    <w:qFormat/>
    <w:uiPriority w:val="0"/>
    <w:pPr>
      <w:adjustRightInd w:val="0"/>
      <w:spacing w:line="312" w:lineRule="auto"/>
      <w:ind w:firstLine="567"/>
    </w:pPr>
    <w:rPr>
      <w:rFonts w:ascii="宋体"/>
      <w:kern w:val="0"/>
      <w:sz w:val="28"/>
      <w:szCs w:val="20"/>
    </w:rPr>
  </w:style>
  <w:style w:type="paragraph" w:customStyle="1" w:styleId="125">
    <w:name w:val="正文20110920"/>
    <w:basedOn w:val="126"/>
    <w:qFormat/>
    <w:uiPriority w:val="0"/>
    <w:pPr>
      <w:ind w:firstLine="480"/>
    </w:pPr>
  </w:style>
  <w:style w:type="paragraph" w:customStyle="1" w:styleId="126">
    <w:name w:val="样式 正文20110824 + 宋体 首行缩进:  2 字符"/>
    <w:basedOn w:val="127"/>
    <w:qFormat/>
    <w:uiPriority w:val="0"/>
    <w:rPr>
      <w:rFonts w:cs="宋体"/>
    </w:rPr>
  </w:style>
  <w:style w:type="paragraph" w:customStyle="1" w:styleId="127">
    <w:name w:val="正文20110824"/>
    <w:basedOn w:val="1"/>
    <w:qFormat/>
    <w:uiPriority w:val="0"/>
    <w:pPr>
      <w:spacing w:line="360" w:lineRule="auto"/>
      <w:ind w:firstLine="200" w:firstLineChars="200"/>
    </w:pPr>
    <w:rPr>
      <w:color w:val="000000"/>
      <w:sz w:val="24"/>
    </w:rPr>
  </w:style>
  <w:style w:type="paragraph" w:customStyle="1" w:styleId="128">
    <w:name w:val="图、表内容"/>
    <w:basedOn w:val="1"/>
    <w:qFormat/>
    <w:uiPriority w:val="0"/>
    <w:pPr>
      <w:adjustRightInd w:val="0"/>
      <w:snapToGrid w:val="0"/>
      <w:jc w:val="center"/>
    </w:pPr>
    <w:rPr>
      <w:rFonts w:cs="宋体"/>
      <w:spacing w:val="-2"/>
      <w:kern w:val="0"/>
      <w:szCs w:val="20"/>
    </w:rPr>
  </w:style>
  <w:style w:type="paragraph" w:customStyle="1" w:styleId="129">
    <w:name w:val="Other|1"/>
    <w:basedOn w:val="1"/>
    <w:qFormat/>
    <w:uiPriority w:val="0"/>
    <w:pPr>
      <w:jc w:val="center"/>
    </w:pPr>
    <w:rPr>
      <w:rFonts w:ascii="宋体" w:hAnsi="宋体" w:cs="宋体"/>
      <w:sz w:val="20"/>
      <w:szCs w:val="20"/>
      <w:lang w:val="zh-TW" w:eastAsia="zh-TW" w:bidi="zh-TW"/>
    </w:rPr>
  </w:style>
  <w:style w:type="paragraph" w:customStyle="1" w:styleId="130">
    <w:name w:val="正文2"/>
    <w:basedOn w:val="1"/>
    <w:qFormat/>
    <w:uiPriority w:val="0"/>
    <w:pPr>
      <w:adjustRightInd w:val="0"/>
      <w:spacing w:line="360" w:lineRule="auto"/>
      <w:ind w:firstLine="480" w:firstLineChars="200"/>
      <w:textAlignment w:val="baseline"/>
    </w:pPr>
    <w:rPr>
      <w:rFonts w:ascii="宋体" w:hAnsi="宋体" w:cs="宋体"/>
      <w:kern w:val="21"/>
      <w:sz w:val="24"/>
    </w:rPr>
  </w:style>
  <w:style w:type="character" w:customStyle="1" w:styleId="131">
    <w:name w:val="fontstyle01"/>
    <w:qFormat/>
    <w:uiPriority w:val="0"/>
    <w:rPr>
      <w:rFonts w:hint="eastAsia" w:ascii="宋体" w:hAnsi="宋体" w:eastAsia="宋体" w:cs="宋体"/>
      <w:color w:val="000000"/>
      <w:sz w:val="24"/>
      <w:szCs w:val="24"/>
    </w:rPr>
  </w:style>
  <w:style w:type="character" w:customStyle="1" w:styleId="132">
    <w:name w:val="fontstyle21"/>
    <w:qFormat/>
    <w:uiPriority w:val="0"/>
    <w:rPr>
      <w:rFonts w:hint="default" w:ascii="Times New Roman" w:hAnsi="Times New Roman" w:cs="Times New Roman"/>
      <w:color w:val="000000"/>
      <w:sz w:val="24"/>
      <w:szCs w:val="24"/>
    </w:rPr>
  </w:style>
  <w:style w:type="character" w:customStyle="1" w:styleId="133">
    <w:name w:val="font181"/>
    <w:qFormat/>
    <w:uiPriority w:val="0"/>
    <w:rPr>
      <w:rFonts w:hint="eastAsia" w:ascii="仿宋" w:hAnsi="仿宋" w:eastAsia="仿宋" w:cs="仿宋"/>
      <w:b/>
      <w:color w:val="000000"/>
      <w:sz w:val="22"/>
      <w:szCs w:val="22"/>
      <w:u w:val="none"/>
    </w:rPr>
  </w:style>
  <w:style w:type="paragraph" w:customStyle="1" w:styleId="134">
    <w:name w:val="表体"/>
    <w:qFormat/>
    <w:uiPriority w:val="0"/>
    <w:pPr>
      <w:adjustRightInd w:val="0"/>
      <w:snapToGrid w:val="0"/>
      <w:jc w:val="center"/>
    </w:pPr>
    <w:rPr>
      <w:rFonts w:ascii="宋体" w:hAnsi="Times New Roman" w:eastAsia="宋体" w:cs="Times New Roman"/>
      <w:color w:val="000080"/>
      <w:kern w:val="2"/>
      <w:sz w:val="21"/>
      <w:szCs w:val="24"/>
      <w:lang w:val="en-US" w:eastAsia="zh-CN" w:bidi="ar-SA"/>
    </w:rPr>
  </w:style>
  <w:style w:type="paragraph" w:customStyle="1" w:styleId="135">
    <w:name w:val="1正文段落"/>
    <w:basedOn w:val="1"/>
    <w:autoRedefine/>
    <w:qFormat/>
    <w:uiPriority w:val="0"/>
    <w:pPr>
      <w:spacing w:line="360" w:lineRule="auto"/>
      <w:ind w:firstLine="480" w:firstLineChars="200"/>
      <w:jc w:val="left"/>
    </w:pPr>
    <w:rPr>
      <w:snapToGrid w:val="0"/>
      <w:kern w:val="0"/>
      <w:sz w:val="24"/>
    </w:rPr>
  </w:style>
  <w:style w:type="paragraph" w:customStyle="1" w:styleId="136">
    <w:name w:val="Default1"/>
    <w:basedOn w:val="1"/>
    <w:qFormat/>
    <w:uiPriority w:val="0"/>
    <w:pPr>
      <w:autoSpaceDE w:val="0"/>
      <w:autoSpaceDN w:val="0"/>
      <w:adjustRightInd w:val="0"/>
      <w:jc w:val="left"/>
    </w:pPr>
    <w:rPr>
      <w:rFonts w:ascii="宋体" w:hAnsi="宋体" w:cs="宋体"/>
      <w:color w:val="000000"/>
      <w:kern w:val="0"/>
      <w:sz w:val="24"/>
    </w:rPr>
  </w:style>
  <w:style w:type="paragraph" w:customStyle="1" w:styleId="137">
    <w:name w:val="Table Text"/>
    <w:basedOn w:val="1"/>
    <w:autoRedefine/>
    <w:semiHidden/>
    <w:qFormat/>
    <w:uiPriority w:val="99"/>
    <w:rPr>
      <w:sz w:val="24"/>
      <w:szCs w:val="24"/>
      <w:lang w:eastAsia="en-US"/>
    </w:rPr>
  </w:style>
  <w:style w:type="table" w:customStyle="1" w:styleId="138">
    <w:name w:val="Table Normal"/>
    <w:autoRedefine/>
    <w:semiHidden/>
    <w:unhideWhenUsed/>
    <w:qFormat/>
    <w:uiPriority w:val="0"/>
    <w:tblPr>
      <w:tblCellMar>
        <w:top w:w="0" w:type="dxa"/>
        <w:left w:w="0" w:type="dxa"/>
        <w:bottom w:w="0" w:type="dxa"/>
        <w:right w:w="0" w:type="dxa"/>
      </w:tblCellMar>
    </w:tblPr>
  </w:style>
  <w:style w:type="paragraph" w:customStyle="1" w:styleId="139">
    <w:name w:val="表格格式"/>
    <w:basedOn w:val="1"/>
    <w:next w:val="1"/>
    <w:qFormat/>
    <w:uiPriority w:val="0"/>
    <w:pPr>
      <w:jc w:val="center"/>
    </w:pPr>
  </w:style>
  <w:style w:type="paragraph" w:customStyle="1" w:styleId="140">
    <w:name w:val="0☆☆☆正文"/>
    <w:basedOn w:val="1"/>
    <w:autoRedefine/>
    <w:unhideWhenUsed/>
    <w:qFormat/>
    <w:uiPriority w:val="99"/>
    <w:pPr>
      <w:widowControl/>
      <w:snapToGrid w:val="0"/>
      <w:spacing w:line="360" w:lineRule="auto"/>
      <w:ind w:firstLine="480" w:firstLineChars="200"/>
      <w:jc w:val="left"/>
    </w:pPr>
    <w:rPr>
      <w:rFonts w:ascii="Times New Roman" w:hAnsi="Times New Roman" w:cs="Times New Roman"/>
      <w:kern w:val="0"/>
      <w:szCs w:val="24"/>
    </w:rPr>
  </w:style>
  <w:style w:type="paragraph" w:customStyle="1" w:styleId="141">
    <w:name w:val="样式 加粗 居中"/>
    <w:basedOn w:val="1"/>
    <w:autoRedefine/>
    <w:qFormat/>
    <w:uiPriority w:val="0"/>
    <w:pPr>
      <w:spacing w:line="440" w:lineRule="exact"/>
      <w:jc w:val="center"/>
    </w:pPr>
    <w:rPr>
      <w:rFonts w:cs="宋体"/>
      <w:b/>
      <w:bCs/>
      <w:sz w:val="24"/>
    </w:rPr>
  </w:style>
  <w:style w:type="paragraph" w:customStyle="1" w:styleId="142">
    <w:name w:val="报告表正文"/>
    <w:basedOn w:val="1"/>
    <w:autoRedefine/>
    <w:qFormat/>
    <w:uiPriority w:val="0"/>
    <w:pPr>
      <w:spacing w:line="360" w:lineRule="auto"/>
      <w:ind w:firstLine="720" w:firstLineChars="200"/>
      <w:jc w:val="left"/>
    </w:pPr>
    <w:rPr>
      <w:kern w:val="0"/>
      <w:sz w:val="21"/>
      <w:szCs w:val="20"/>
    </w:rPr>
  </w:style>
  <w:style w:type="paragraph" w:customStyle="1" w:styleId="143">
    <w:name w:val="正文（用）"/>
    <w:basedOn w:val="1"/>
    <w:qFormat/>
    <w:uiPriority w:val="0"/>
    <w:pPr>
      <w:spacing w:line="360" w:lineRule="auto"/>
      <w:ind w:firstLine="480" w:firstLineChars="200"/>
      <w:jc w:val="left"/>
    </w:pPr>
    <w:rPr>
      <w:rFonts w:ascii="宋体" w:hAnsi="宋体" w:cs="宋体"/>
      <w:sz w:val="24"/>
    </w:rPr>
  </w:style>
  <w:style w:type="paragraph" w:customStyle="1" w:styleId="144">
    <w:name w:val="正文 + 仿宋_GB2312"/>
    <w:basedOn w:val="1"/>
    <w:autoRedefine/>
    <w:qFormat/>
    <w:uiPriority w:val="99"/>
    <w:pPr>
      <w:ind w:firstLine="480" w:firstLineChars="200"/>
    </w:pPr>
    <w:rPr>
      <w:rFonts w:ascii="仿宋_GB2312" w:hAnsi="Calibri" w:eastAsia="仿宋_GB2312" w:cs="Times New Roman"/>
      <w:sz w:val="24"/>
    </w:rPr>
  </w:style>
  <w:style w:type="paragraph" w:customStyle="1" w:styleId="145">
    <w:name w:val="环评正文"/>
    <w:qFormat/>
    <w:uiPriority w:val="99"/>
    <w:pPr>
      <w:widowControl w:val="0"/>
      <w:spacing w:beforeLines="30"/>
      <w:ind w:firstLine="480" w:firstLineChars="200"/>
      <w:jc w:val="both"/>
    </w:pPr>
    <w:rPr>
      <w:rFonts w:ascii="Tahoma" w:hAnsi="Tahoma" w:eastAsia="宋体" w:cs="Tahoma"/>
      <w:kern w:val="0"/>
      <w:sz w:val="24"/>
      <w:szCs w:val="20"/>
      <w:lang w:val="en-US" w:eastAsia="zh-CN" w:bidi="ar-SA"/>
    </w:rPr>
  </w:style>
  <w:style w:type="paragraph" w:customStyle="1" w:styleId="146">
    <w:name w:val="表文"/>
    <w:basedOn w:val="147"/>
    <w:autoRedefine/>
    <w:qFormat/>
    <w:uiPriority w:val="0"/>
    <w:pPr>
      <w:spacing w:line="360" w:lineRule="exact"/>
      <w:ind w:firstLine="0" w:firstLineChars="0"/>
      <w:jc w:val="center"/>
    </w:pPr>
  </w:style>
  <w:style w:type="paragraph" w:customStyle="1" w:styleId="147">
    <w:name w:val="正文d"/>
    <w:basedOn w:val="1"/>
    <w:autoRedefine/>
    <w:qFormat/>
    <w:uiPriority w:val="0"/>
    <w:pPr>
      <w:autoSpaceDE w:val="0"/>
      <w:autoSpaceDN w:val="0"/>
      <w:adjustRightInd w:val="0"/>
      <w:snapToGrid w:val="0"/>
      <w:spacing w:line="360" w:lineRule="auto"/>
      <w:ind w:firstLine="200" w:firstLineChars="20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jpe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15803</Words>
  <Characters>16338</Characters>
  <Lines>193</Lines>
  <Paragraphs>54</Paragraphs>
  <TotalTime>10</TotalTime>
  <ScaleCrop>false</ScaleCrop>
  <LinksUpToDate>false</LinksUpToDate>
  <CharactersWithSpaces>16471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2022-01-14T02:16:00Z</dcterms:created>
  <dc:creator>lhj</dc:creator>
  <cp:lastModifiedBy>ww</cp:lastModifiedBy>
  <cp:lastPrinted>2025-05-30T01:27:00Z</cp:lastPrinted>
  <dcterms:modified xsi:type="dcterms:W3CDTF">2025-10-20T03:10:04Z</dcterms:modified>
  <dc:title>附件2</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E0183844531E491B8E8A20F92C5E4111_13</vt:lpwstr>
  </property>
  <property fmtid="{D5CDD505-2E9C-101B-9397-08002B2CF9AE}" pid="4" name="KSOTemplateDocerSaveRecord">
    <vt:lpwstr>eyJoZGlkIjoiNzg3MDYzYmM5Zjc1MjJhOGMzMDY0M2Y1N2E0N2JmZjAiLCJ1c2VySWQiOiI0Mjg4MjI4OTgifQ==</vt:lpwstr>
  </property>
</Properties>
</file>