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left"/>
        <w:rPr>
          <w:rFonts w:ascii="微软雅黑" w:hAnsi="微软雅黑" w:eastAsia="微软雅黑" w:cs="宋体"/>
          <w:b/>
          <w:bCs/>
          <w:color w:val="000000"/>
          <w:kern w:val="0"/>
          <w:sz w:val="36"/>
          <w:szCs w:val="36"/>
        </w:rPr>
      </w:pPr>
      <w:r>
        <w:rPr>
          <w:rFonts w:hint="eastAsia" w:ascii="微软雅黑" w:hAnsi="微软雅黑" w:eastAsia="微软雅黑" w:cs="宋体"/>
          <w:b/>
          <w:bCs/>
          <w:color w:val="000000"/>
          <w:kern w:val="0"/>
          <w:sz w:val="36"/>
          <w:szCs w:val="36"/>
        </w:rPr>
        <w:t>濉溪县自然资源和规划局国有土地使用权挂牌出让公告(濉自然资告字[2023]11号)</w:t>
      </w:r>
    </w:p>
    <w:p>
      <w:pPr>
        <w:widowControl/>
        <w:shd w:val="clear" w:color="auto" w:fill="FFFFFF"/>
        <w:spacing w:line="630" w:lineRule="atLeast"/>
        <w:jc w:val="left"/>
        <w:rPr>
          <w:rFonts w:hint="eastAsia" w:ascii="微软雅黑" w:hAnsi="微软雅黑" w:eastAsia="微软雅黑" w:cs="宋体"/>
          <w:b/>
          <w:bCs/>
          <w:color w:val="000000"/>
          <w:kern w:val="0"/>
          <w:sz w:val="27"/>
          <w:szCs w:val="27"/>
        </w:rPr>
      </w:pPr>
      <w:r>
        <w:rPr>
          <w:rFonts w:hint="eastAsia" w:ascii="微软雅黑" w:hAnsi="微软雅黑" w:eastAsia="微软雅黑" w:cs="宋体"/>
          <w:b/>
          <w:bCs/>
          <w:color w:val="000000"/>
          <w:kern w:val="0"/>
          <w:sz w:val="27"/>
          <w:szCs w:val="27"/>
        </w:rPr>
        <w:t>濉自然资告字[2023]11号      2023/06/30</w:t>
      </w:r>
    </w:p>
    <w:p>
      <w:pPr>
        <w:widowControl/>
        <w:shd w:val="clear" w:color="auto" w:fill="FFFFFF"/>
        <w:spacing w:line="420" w:lineRule="atLeast"/>
        <w:jc w:val="left"/>
        <w:rPr>
          <w:rFonts w:hint="eastAsia" w:ascii="Arial" w:hAnsi="Arial" w:eastAsia="宋体" w:cs="Arial"/>
          <w:color w:val="333333"/>
          <w:kern w:val="0"/>
          <w:sz w:val="27"/>
          <w:szCs w:val="27"/>
        </w:rPr>
      </w:pPr>
      <w:r>
        <w:rPr>
          <w:rFonts w:ascii="Arial" w:hAnsi="Arial" w:eastAsia="宋体" w:cs="Arial"/>
          <w:color w:val="333333"/>
          <w:kern w:val="0"/>
          <w:sz w:val="27"/>
          <w:szCs w:val="27"/>
        </w:rPr>
        <w:t>       经濉溪县人民政府批准,濉溪县自然资源和规划局决定以 </w:t>
      </w:r>
      <w:r>
        <w:rPr>
          <w:rFonts w:ascii="Arial" w:hAnsi="Arial" w:eastAsia="宋体" w:cs="Arial"/>
          <w:color w:val="333333"/>
          <w:kern w:val="0"/>
          <w:sz w:val="27"/>
          <w:szCs w:val="27"/>
          <w:u w:val="single"/>
        </w:rPr>
        <w:t>挂牌出让</w:t>
      </w:r>
      <w:r>
        <w:rPr>
          <w:rFonts w:ascii="Arial" w:hAnsi="Arial" w:eastAsia="宋体" w:cs="Arial"/>
          <w:color w:val="333333"/>
          <w:kern w:val="0"/>
          <w:sz w:val="27"/>
          <w:szCs w:val="27"/>
        </w:rPr>
        <w:t> 方式出让 </w:t>
      </w:r>
      <w:r>
        <w:rPr>
          <w:rFonts w:ascii="Arial" w:hAnsi="Arial" w:eastAsia="宋体" w:cs="Arial"/>
          <w:color w:val="333333"/>
          <w:kern w:val="0"/>
          <w:sz w:val="27"/>
          <w:szCs w:val="27"/>
          <w:u w:val="single"/>
        </w:rPr>
        <w:t>4(幅)</w:t>
      </w:r>
      <w:r>
        <w:rPr>
          <w:rFonts w:ascii="Arial" w:hAnsi="Arial" w:eastAsia="宋体" w:cs="Arial"/>
          <w:color w:val="333333"/>
          <w:kern w:val="0"/>
          <w:sz w:val="27"/>
          <w:szCs w:val="27"/>
        </w:rPr>
        <w:t> 地块的国有土地使用权。现将有关事项公告如下：</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szCs w:val="27"/>
        </w:rPr>
        <w:t>一、挂牌出让方式地块的基本情况和规划指标要求：</w:t>
      </w:r>
    </w:p>
    <w:tbl>
      <w:tblPr>
        <w:tblStyle w:val="5"/>
        <w:tblW w:w="5379" w:type="pct"/>
        <w:tblInd w:w="0" w:type="dxa"/>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Layout w:type="autofit"/>
        <w:tblCellMar>
          <w:top w:w="15" w:type="dxa"/>
          <w:left w:w="15" w:type="dxa"/>
          <w:bottom w:w="15" w:type="dxa"/>
          <w:right w:w="15" w:type="dxa"/>
        </w:tblCellMar>
      </w:tblPr>
      <w:tblGrid>
        <w:gridCol w:w="1065"/>
        <w:gridCol w:w="3815"/>
        <w:gridCol w:w="1935"/>
        <w:gridCol w:w="3300"/>
        <w:gridCol w:w="2175"/>
        <w:gridCol w:w="2126"/>
        <w:gridCol w:w="50"/>
        <w:gridCol w:w="50"/>
      </w:tblGrid>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2164"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宗地编号：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濉自然挂 (2023)66号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宗地总面积：</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15425.42平方米</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宗地坐落：</w:t>
            </w:r>
          </w:p>
        </w:tc>
        <w:tc>
          <w:tcPr>
            <w:tcW w:w="2126"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濉溪县开发区玉兰大道南、利民沟东</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年限：</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50年</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容积率：</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1≤</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建筑密度(%)：</w:t>
            </w:r>
          </w:p>
        </w:tc>
        <w:tc>
          <w:tcPr>
            <w:tcW w:w="2126"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40≤</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1"/>
          <w:wAfter w:w="50" w:type="dxa"/>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绿化率(%)：</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≤15</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建筑限高(米)：</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主要土地用途：</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工业用地</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用途明细：</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6"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用途名称</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面积</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PrEx>
        <w:trPr>
          <w:trHeight w:val="540" w:hRule="atLeast"/>
        </w:trPr>
        <w:tc>
          <w:tcPr>
            <w:tcW w:w="6816"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工业用地</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15425.42</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PrEx>
        <w:trPr>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投资强度：</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200万元/公顷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保证金：</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113万元</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估价报告备案号：</w:t>
            </w:r>
          </w:p>
        </w:tc>
        <w:tc>
          <w:tcPr>
            <w:tcW w:w="2126"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3401223BA0137</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c>
          <w:tcPr>
            <w:tcW w:w="106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rPr>
            </w:pPr>
          </w:p>
        </w:tc>
        <w:tc>
          <w:tcPr>
            <w:tcW w:w="3815" w:type="dxa"/>
            <w:vAlign w:val="center"/>
          </w:tcPr>
          <w:p>
            <w:pPr>
              <w:widowControl/>
              <w:jc w:val="left"/>
              <w:rPr>
                <w:rFonts w:ascii="Times New Roman" w:hAnsi="Times New Roman" w:eastAsia="Times New Roman" w:cs="Times New Roman"/>
                <w:kern w:val="0"/>
                <w:szCs w:val="21"/>
              </w:rPr>
            </w:pPr>
          </w:p>
        </w:tc>
        <w:tc>
          <w:tcPr>
            <w:tcW w:w="1935" w:type="dxa"/>
            <w:vAlign w:val="center"/>
          </w:tcPr>
          <w:p>
            <w:pPr>
              <w:widowControl/>
              <w:jc w:val="left"/>
              <w:rPr>
                <w:rFonts w:ascii="Times New Roman" w:hAnsi="Times New Roman" w:eastAsia="Times New Roman" w:cs="Times New Roman"/>
                <w:kern w:val="0"/>
                <w:szCs w:val="21"/>
              </w:rPr>
            </w:pPr>
          </w:p>
        </w:tc>
        <w:tc>
          <w:tcPr>
            <w:tcW w:w="3300" w:type="dxa"/>
            <w:vAlign w:val="center"/>
          </w:tcPr>
          <w:p>
            <w:pPr>
              <w:widowControl/>
              <w:jc w:val="left"/>
              <w:rPr>
                <w:rFonts w:ascii="Times New Roman" w:hAnsi="Times New Roman" w:eastAsia="Times New Roman" w:cs="Times New Roman"/>
                <w:kern w:val="0"/>
                <w:szCs w:val="21"/>
              </w:rPr>
            </w:pPr>
          </w:p>
        </w:tc>
        <w:tc>
          <w:tcPr>
            <w:tcW w:w="2175" w:type="dxa"/>
            <w:vAlign w:val="center"/>
          </w:tcPr>
          <w:p>
            <w:pPr>
              <w:widowControl/>
              <w:jc w:val="left"/>
              <w:rPr>
                <w:rFonts w:ascii="Times New Roman" w:hAnsi="Times New Roman" w:eastAsia="Times New Roman" w:cs="Times New Roman"/>
                <w:kern w:val="0"/>
                <w:szCs w:val="21"/>
              </w:rPr>
            </w:pPr>
          </w:p>
        </w:tc>
        <w:tc>
          <w:tcPr>
            <w:tcW w:w="2126"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起始价：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225万元</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加价幅度：</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5万元</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挂牌开始时间：</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2023年07月20日 08时00分</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挂牌结束时间：</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2023年08月02日 09时00分</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宗地编号：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濉自 然挂 (2023)3号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宗地总面积：</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50841.1平方米</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宗地坐落：</w:t>
            </w:r>
          </w:p>
        </w:tc>
        <w:tc>
          <w:tcPr>
            <w:tcW w:w="2126"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濉溪县刘桥镇前吕楼村</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年限：</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50年</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容积率：</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1≤</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建筑密度(%)：</w:t>
            </w:r>
          </w:p>
        </w:tc>
        <w:tc>
          <w:tcPr>
            <w:tcW w:w="2126"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40≤</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1"/>
          <w:wAfter w:w="50" w:type="dxa"/>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绿化率(%)：</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≤10</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建筑限高(米)：</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主要土地用途：</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工业用地</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用途明细：</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6"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用途名称</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面积</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6"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工业用地</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50841.1</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投资强度：</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120万元/公顷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保证金：</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356万元</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估价报告备案号：</w:t>
            </w:r>
          </w:p>
        </w:tc>
        <w:tc>
          <w:tcPr>
            <w:tcW w:w="2126"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3400923BA0004</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c>
          <w:tcPr>
            <w:tcW w:w="106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Cs w:val="21"/>
              </w:rPr>
            </w:pPr>
          </w:p>
        </w:tc>
        <w:tc>
          <w:tcPr>
            <w:tcW w:w="3815" w:type="dxa"/>
            <w:vAlign w:val="center"/>
          </w:tcPr>
          <w:p>
            <w:pPr>
              <w:widowControl/>
              <w:jc w:val="left"/>
              <w:rPr>
                <w:rFonts w:ascii="Times New Roman" w:hAnsi="Times New Roman" w:eastAsia="Times New Roman" w:cs="Times New Roman"/>
                <w:kern w:val="0"/>
                <w:szCs w:val="21"/>
              </w:rPr>
            </w:pPr>
          </w:p>
        </w:tc>
        <w:tc>
          <w:tcPr>
            <w:tcW w:w="1935" w:type="dxa"/>
            <w:vAlign w:val="center"/>
          </w:tcPr>
          <w:p>
            <w:pPr>
              <w:widowControl/>
              <w:jc w:val="left"/>
              <w:rPr>
                <w:rFonts w:ascii="Times New Roman" w:hAnsi="Times New Roman" w:eastAsia="Times New Roman" w:cs="Times New Roman"/>
                <w:kern w:val="0"/>
                <w:szCs w:val="21"/>
              </w:rPr>
            </w:pPr>
          </w:p>
        </w:tc>
        <w:tc>
          <w:tcPr>
            <w:tcW w:w="3300" w:type="dxa"/>
            <w:vAlign w:val="center"/>
          </w:tcPr>
          <w:p>
            <w:pPr>
              <w:widowControl/>
              <w:jc w:val="left"/>
              <w:rPr>
                <w:rFonts w:ascii="Times New Roman" w:hAnsi="Times New Roman" w:eastAsia="Times New Roman" w:cs="Times New Roman"/>
                <w:kern w:val="0"/>
                <w:szCs w:val="21"/>
              </w:rPr>
            </w:pPr>
          </w:p>
        </w:tc>
        <w:tc>
          <w:tcPr>
            <w:tcW w:w="2175" w:type="dxa"/>
            <w:vAlign w:val="center"/>
          </w:tcPr>
          <w:p>
            <w:pPr>
              <w:widowControl/>
              <w:jc w:val="left"/>
              <w:rPr>
                <w:rFonts w:ascii="Times New Roman" w:hAnsi="Times New Roman" w:eastAsia="Times New Roman" w:cs="Times New Roman"/>
                <w:kern w:val="0"/>
                <w:szCs w:val="21"/>
              </w:rPr>
            </w:pPr>
          </w:p>
        </w:tc>
        <w:tc>
          <w:tcPr>
            <w:tcW w:w="2126"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起始价：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712万元</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加价幅度：</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10万元</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6"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挂牌开始时间：</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2023年07月20日 08时00分</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挂牌结束时间：</w:t>
            </w:r>
          </w:p>
        </w:tc>
        <w:tc>
          <w:tcPr>
            <w:tcW w:w="7601"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 2023年08月02日 09时00分</w:t>
            </w:r>
          </w:p>
        </w:tc>
        <w:tc>
          <w:tcPr>
            <w:tcW w:w="50" w:type="dxa"/>
            <w:vAlign w:val="center"/>
          </w:tcPr>
          <w:p>
            <w:pPr>
              <w:widowControl/>
              <w:jc w:val="left"/>
              <w:rPr>
                <w:rFonts w:ascii="Times New Roman" w:hAnsi="Times New Roman" w:eastAsia="Times New Roman" w:cs="Times New Roman"/>
                <w:kern w:val="0"/>
                <w:szCs w:val="21"/>
              </w:rPr>
            </w:pPr>
          </w:p>
        </w:tc>
        <w:tc>
          <w:tcPr>
            <w:tcW w:w="50" w:type="dxa"/>
            <w:vAlign w:val="center"/>
          </w:tcPr>
          <w:p>
            <w:pPr>
              <w:widowControl/>
              <w:jc w:val="left"/>
              <w:rPr>
                <w:rFonts w:ascii="Times New Roman" w:hAnsi="Times New Roman" w:eastAsia="Times New Roman" w:cs="Times New Roman"/>
                <w:kern w:val="0"/>
                <w:szCs w:val="21"/>
              </w:rPr>
            </w:pPr>
          </w:p>
        </w:tc>
      </w:tr>
    </w:tbl>
    <w:p>
      <w:pPr>
        <w:widowControl/>
        <w:shd w:val="clear" w:color="auto" w:fill="FFFFFF"/>
        <w:spacing w:line="420" w:lineRule="atLeast"/>
        <w:jc w:val="left"/>
        <w:rPr>
          <w:rFonts w:ascii="Arial" w:hAnsi="Arial" w:eastAsia="宋体" w:cs="Arial"/>
          <w:vanish/>
          <w:color w:val="333333"/>
          <w:kern w:val="0"/>
          <w:sz w:val="27"/>
          <w:szCs w:val="27"/>
        </w:rPr>
      </w:pPr>
    </w:p>
    <w:tbl>
      <w:tblPr>
        <w:tblStyle w:val="5"/>
        <w:tblW w:w="5379" w:type="pct"/>
        <w:tblInd w:w="0" w:type="dxa"/>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Layout w:type="autofit"/>
        <w:tblCellMar>
          <w:top w:w="15" w:type="dxa"/>
          <w:left w:w="15" w:type="dxa"/>
          <w:bottom w:w="15" w:type="dxa"/>
          <w:right w:w="15" w:type="dxa"/>
        </w:tblCellMar>
      </w:tblPr>
      <w:tblGrid>
        <w:gridCol w:w="1066"/>
        <w:gridCol w:w="3815"/>
        <w:gridCol w:w="1935"/>
        <w:gridCol w:w="3300"/>
        <w:gridCol w:w="2175"/>
        <w:gridCol w:w="2125"/>
        <w:gridCol w:w="50"/>
        <w:gridCol w:w="50"/>
      </w:tblGrid>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宗地编号：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濉自 然挂(2023)67号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宗地总面积：</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17333.33平方米</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宗地坐落：</w:t>
            </w:r>
          </w:p>
        </w:tc>
        <w:tc>
          <w:tcPr>
            <w:tcW w:w="212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濉溪县南坪镇兴业路南、九里沟路东</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年限：</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50年</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容积率：</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0.9≤</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建筑密度(%)：</w:t>
            </w:r>
          </w:p>
        </w:tc>
        <w:tc>
          <w:tcPr>
            <w:tcW w:w="212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40≤</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1"/>
          <w:wAfter w:w="50" w:type="dxa"/>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绿化率(%)：</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≤15</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建筑限高(米)：</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主要土地用途：</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工业用地</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用途明细：</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7"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用途名称</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面积</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7"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工业用地</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17333.33</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投资强度：</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100万元/公顷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保证金：</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117万元</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估价报告备案号：</w:t>
            </w:r>
          </w:p>
        </w:tc>
        <w:tc>
          <w:tcPr>
            <w:tcW w:w="212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3401223BA0138</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c>
          <w:tcPr>
            <w:tcW w:w="10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815" w:type="dxa"/>
            <w:vAlign w:val="center"/>
          </w:tcPr>
          <w:p>
            <w:pPr>
              <w:widowControl/>
              <w:jc w:val="left"/>
              <w:rPr>
                <w:rFonts w:ascii="Times New Roman" w:hAnsi="Times New Roman" w:eastAsia="Times New Roman" w:cs="Times New Roman"/>
                <w:kern w:val="0"/>
                <w:sz w:val="18"/>
                <w:szCs w:val="18"/>
              </w:rPr>
            </w:pPr>
          </w:p>
        </w:tc>
        <w:tc>
          <w:tcPr>
            <w:tcW w:w="1935" w:type="dxa"/>
            <w:vAlign w:val="center"/>
          </w:tcPr>
          <w:p>
            <w:pPr>
              <w:widowControl/>
              <w:jc w:val="left"/>
              <w:rPr>
                <w:rFonts w:ascii="Times New Roman" w:hAnsi="Times New Roman" w:eastAsia="Times New Roman" w:cs="Times New Roman"/>
                <w:kern w:val="0"/>
                <w:sz w:val="18"/>
                <w:szCs w:val="18"/>
              </w:rPr>
            </w:pPr>
          </w:p>
        </w:tc>
        <w:tc>
          <w:tcPr>
            <w:tcW w:w="3300" w:type="dxa"/>
            <w:vAlign w:val="center"/>
          </w:tcPr>
          <w:p>
            <w:pPr>
              <w:widowControl/>
              <w:jc w:val="left"/>
              <w:rPr>
                <w:rFonts w:ascii="Times New Roman" w:hAnsi="Times New Roman" w:eastAsia="Times New Roman" w:cs="Times New Roman"/>
                <w:kern w:val="0"/>
                <w:sz w:val="18"/>
                <w:szCs w:val="18"/>
              </w:rPr>
            </w:pPr>
          </w:p>
        </w:tc>
        <w:tc>
          <w:tcPr>
            <w:tcW w:w="2175" w:type="dxa"/>
            <w:vAlign w:val="center"/>
          </w:tcPr>
          <w:p>
            <w:pPr>
              <w:widowControl/>
              <w:jc w:val="left"/>
              <w:rPr>
                <w:rFonts w:ascii="Times New Roman" w:hAnsi="Times New Roman" w:eastAsia="Times New Roman" w:cs="Times New Roman"/>
                <w:kern w:val="0"/>
                <w:sz w:val="18"/>
                <w:szCs w:val="18"/>
              </w:rPr>
            </w:pPr>
          </w:p>
        </w:tc>
        <w:tc>
          <w:tcPr>
            <w:tcW w:w="2125"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起始价：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234万元</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加价幅度：</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5万元</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挂牌开始时间：</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2023年07月20日 08时00分</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挂牌结束时间：</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2023年08月02日 09时00分</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宗地编号：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濉自然挂 （2023）62号</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宗地总面积：</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60116.41平方米</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宗地坐落：</w:t>
            </w:r>
          </w:p>
        </w:tc>
        <w:tc>
          <w:tcPr>
            <w:tcW w:w="212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濉溪县商务新区闸河西路北、合欢路西</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2"/>
          <w:wAfter w:w="100" w:type="dxa"/>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年限：</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70年</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容积率：</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1&lt; 并且 ≤2.2</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建筑密度(%)：</w:t>
            </w:r>
          </w:p>
        </w:tc>
        <w:tc>
          <w:tcPr>
            <w:tcW w:w="212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≤24</w:t>
            </w: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gridAfter w:val="1"/>
          <w:wAfter w:w="50" w:type="dxa"/>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绿化率(%)：</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35≤</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建筑限高(米)：</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主要土地用途：</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普通商品住房</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417" w:type="dxa"/>
            <w:gridSpan w:val="6"/>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用途明细：</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7"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用途名称</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面积</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817"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普通商品住房</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60116.41</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投资强度：</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保证金：</w:t>
            </w:r>
          </w:p>
        </w:tc>
        <w:tc>
          <w:tcPr>
            <w:tcW w:w="3300"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7525万元</w:t>
            </w:r>
          </w:p>
        </w:tc>
        <w:tc>
          <w:tcPr>
            <w:tcW w:w="217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估价报告备案号：</w:t>
            </w:r>
          </w:p>
        </w:tc>
        <w:tc>
          <w:tcPr>
            <w:tcW w:w="212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3418523BA0031</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c>
          <w:tcPr>
            <w:tcW w:w="10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kern w:val="0"/>
                <w:sz w:val="18"/>
                <w:szCs w:val="18"/>
              </w:rPr>
            </w:pPr>
          </w:p>
        </w:tc>
        <w:tc>
          <w:tcPr>
            <w:tcW w:w="3815" w:type="dxa"/>
            <w:vAlign w:val="center"/>
          </w:tcPr>
          <w:p>
            <w:pPr>
              <w:widowControl/>
              <w:jc w:val="left"/>
              <w:rPr>
                <w:rFonts w:ascii="Times New Roman" w:hAnsi="Times New Roman" w:eastAsia="Times New Roman" w:cs="Times New Roman"/>
                <w:kern w:val="0"/>
                <w:sz w:val="18"/>
                <w:szCs w:val="18"/>
              </w:rPr>
            </w:pPr>
          </w:p>
        </w:tc>
        <w:tc>
          <w:tcPr>
            <w:tcW w:w="1935" w:type="dxa"/>
            <w:vAlign w:val="center"/>
          </w:tcPr>
          <w:p>
            <w:pPr>
              <w:widowControl/>
              <w:jc w:val="left"/>
              <w:rPr>
                <w:rFonts w:ascii="Times New Roman" w:hAnsi="Times New Roman" w:eastAsia="Times New Roman" w:cs="Times New Roman"/>
                <w:kern w:val="0"/>
                <w:sz w:val="18"/>
                <w:szCs w:val="18"/>
              </w:rPr>
            </w:pPr>
          </w:p>
        </w:tc>
        <w:tc>
          <w:tcPr>
            <w:tcW w:w="3300" w:type="dxa"/>
            <w:vAlign w:val="center"/>
          </w:tcPr>
          <w:p>
            <w:pPr>
              <w:widowControl/>
              <w:jc w:val="left"/>
              <w:rPr>
                <w:rFonts w:ascii="Times New Roman" w:hAnsi="Times New Roman" w:eastAsia="Times New Roman" w:cs="Times New Roman"/>
                <w:kern w:val="0"/>
                <w:sz w:val="18"/>
                <w:szCs w:val="18"/>
              </w:rPr>
            </w:pPr>
          </w:p>
        </w:tc>
        <w:tc>
          <w:tcPr>
            <w:tcW w:w="2175" w:type="dxa"/>
            <w:vAlign w:val="center"/>
          </w:tcPr>
          <w:p>
            <w:pPr>
              <w:widowControl/>
              <w:jc w:val="left"/>
              <w:rPr>
                <w:rFonts w:ascii="Times New Roman" w:hAnsi="Times New Roman" w:eastAsia="Times New Roman" w:cs="Times New Roman"/>
                <w:kern w:val="0"/>
                <w:sz w:val="18"/>
                <w:szCs w:val="18"/>
              </w:rPr>
            </w:pPr>
          </w:p>
        </w:tc>
        <w:tc>
          <w:tcPr>
            <w:tcW w:w="2125"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起始价：</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15050万元</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加价幅度：</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100万元</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r>
        <w:tblPrEx>
          <w:tblBorders>
            <w:top w:val="single" w:color="D9D9D9" w:sz="6" w:space="0"/>
            <w:left w:val="single" w:color="D9D9D9" w:sz="6" w:space="0"/>
            <w:bottom w:val="single" w:color="D9D9D9" w:sz="6" w:space="0"/>
            <w:right w:val="single" w:color="D9D9D9"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67"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挂牌开始时间：</w:t>
            </w:r>
          </w:p>
        </w:tc>
        <w:tc>
          <w:tcPr>
            <w:tcW w:w="3815" w:type="dxa"/>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2023年07月20日 08时00分</w:t>
            </w:r>
          </w:p>
        </w:tc>
        <w:tc>
          <w:tcPr>
            <w:tcW w:w="1935" w:type="dxa"/>
            <w:tcBorders>
              <w:top w:val="outset" w:color="auto" w:sz="6" w:space="0"/>
              <w:left w:val="outset" w:color="auto" w:sz="6" w:space="0"/>
              <w:bottom w:val="outset" w:color="auto" w:sz="6" w:space="0"/>
              <w:right w:val="outset" w:color="auto" w:sz="6" w:space="0"/>
            </w:tcBorders>
            <w:shd w:val="clear" w:color="auto" w:fill="F2F5FA"/>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挂牌结束时间：</w:t>
            </w:r>
          </w:p>
        </w:tc>
        <w:tc>
          <w:tcPr>
            <w:tcW w:w="7600" w:type="dxa"/>
            <w:gridSpan w:val="3"/>
            <w:tcBorders>
              <w:top w:val="outset" w:color="auto" w:sz="6" w:space="0"/>
              <w:left w:val="outset" w:color="auto" w:sz="6" w:space="0"/>
              <w:bottom w:val="outset" w:color="auto" w:sz="6" w:space="0"/>
              <w:right w:val="outset" w:color="auto" w:sz="6" w:space="0"/>
            </w:tcBorders>
            <w:shd w:val="clear" w:color="auto" w:fill="FFFFFF"/>
            <w:tcMar>
              <w:top w:w="15" w:type="dxa"/>
              <w:left w:w="240" w:type="dxa"/>
              <w:bottom w:w="15" w:type="dxa"/>
              <w:right w:w="15" w:type="dxa"/>
            </w:tcMar>
            <w:vAlign w:val="center"/>
          </w:tcPr>
          <w:p>
            <w:pPr>
              <w:widowControl/>
              <w:wordWrap w:val="0"/>
              <w:spacing w:line="270" w:lineRule="atLeast"/>
              <w:jc w:val="left"/>
              <w:rPr>
                <w:rFonts w:ascii="微软雅黑" w:hAnsi="微软雅黑" w:eastAsia="微软雅黑" w:cs="宋体"/>
                <w:color w:val="333333"/>
                <w:kern w:val="0"/>
                <w:sz w:val="18"/>
                <w:szCs w:val="18"/>
              </w:rPr>
            </w:pPr>
            <w:r>
              <w:rPr>
                <w:rFonts w:hint="eastAsia" w:ascii="微软雅黑" w:hAnsi="微软雅黑" w:eastAsia="微软雅黑" w:cs="宋体"/>
                <w:color w:val="333333"/>
                <w:kern w:val="0"/>
                <w:sz w:val="18"/>
                <w:szCs w:val="18"/>
              </w:rPr>
              <w:t> 2023年08月02日 09时00分</w:t>
            </w:r>
          </w:p>
        </w:tc>
        <w:tc>
          <w:tcPr>
            <w:tcW w:w="50" w:type="dxa"/>
            <w:vAlign w:val="center"/>
          </w:tcPr>
          <w:p>
            <w:pPr>
              <w:widowControl/>
              <w:jc w:val="left"/>
              <w:rPr>
                <w:rFonts w:ascii="Times New Roman" w:hAnsi="Times New Roman" w:eastAsia="Times New Roman" w:cs="Times New Roman"/>
                <w:kern w:val="0"/>
                <w:sz w:val="18"/>
                <w:szCs w:val="18"/>
              </w:rPr>
            </w:pPr>
          </w:p>
        </w:tc>
        <w:tc>
          <w:tcPr>
            <w:tcW w:w="50" w:type="dxa"/>
            <w:vAlign w:val="center"/>
          </w:tcPr>
          <w:p>
            <w:pPr>
              <w:widowControl/>
              <w:jc w:val="left"/>
              <w:rPr>
                <w:rFonts w:ascii="Times New Roman" w:hAnsi="Times New Roman" w:eastAsia="Times New Roman" w:cs="Times New Roman"/>
                <w:kern w:val="0"/>
                <w:sz w:val="18"/>
                <w:szCs w:val="18"/>
              </w:rPr>
            </w:pPr>
          </w:p>
        </w:tc>
      </w:tr>
    </w:tbl>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szCs w:val="27"/>
        </w:rPr>
        <w:t>二、中华人民共和国境内外的法人、自然人和其他组织均可申请参加 ， 申请人可以单独申请，也可以联合申请。 申请人应具备的其他条件：</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1、申请书；2、境内外法人和其他组织合法存在的文件和有效证明；3、组织机构代码证；4、法定代表人证明书；5、法定代表人身份证；6、委托他人竞买的还需提供授权委托书和代理人的身份证；7、竞买保证金；8、竞买保证金不属于银行贷款、股东借款、转贷和募集资金的承诺书; 9、联合竞买的还需提供联合申请各方共同签署的申请书；10、各方的有效身份证明文件；11、联合竞买协议要规定联合各方的权利、义务，包括联合各方的出资比例，并明确签订《国有建设用地使用权出让合同》时的受让人。12、居住用地需提供商业银行出具的《资信证明》和中国人民银行出具的《征信报告书》；13、本次挂牌活动，被中国执行信息网和安徽省自然资源信用信息管理系统列为失信惩戒对象的竞买人，不得参与土地竞买。</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szCs w:val="27"/>
        </w:rPr>
        <w:t>三、本次国有土地使用权挂牌出让按照价高者得原则确定竞得人。</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szCs w:val="27"/>
        </w:rPr>
        <w:t>四、本次挂牌出让的详细资料和具体要求，见挂牌出让文件。申请人可于 </w:t>
      </w:r>
      <w:r>
        <w:rPr>
          <w:rFonts w:ascii="Arial" w:hAnsi="Arial" w:eastAsia="宋体" w:cs="Arial"/>
          <w:color w:val="333333"/>
          <w:kern w:val="0"/>
          <w:sz w:val="27"/>
          <w:szCs w:val="27"/>
          <w:u w:val="single"/>
        </w:rPr>
        <w:t>2023年06月30日</w:t>
      </w:r>
      <w:r>
        <w:rPr>
          <w:rFonts w:ascii="Arial" w:hAnsi="Arial" w:eastAsia="宋体" w:cs="Arial"/>
          <w:color w:val="333333"/>
          <w:kern w:val="0"/>
          <w:sz w:val="27"/>
          <w:szCs w:val="27"/>
        </w:rPr>
        <w:t> 至 </w:t>
      </w:r>
      <w:r>
        <w:rPr>
          <w:rFonts w:ascii="Arial" w:hAnsi="Arial" w:eastAsia="宋体" w:cs="Arial"/>
          <w:color w:val="333333"/>
          <w:kern w:val="0"/>
          <w:sz w:val="27"/>
          <w:szCs w:val="27"/>
          <w:u w:val="single"/>
        </w:rPr>
        <w:t>2023年07月31日</w:t>
      </w:r>
      <w:r>
        <w:rPr>
          <w:rFonts w:ascii="Arial" w:hAnsi="Arial" w:eastAsia="宋体" w:cs="Arial"/>
          <w:color w:val="333333"/>
          <w:kern w:val="0"/>
          <w:sz w:val="27"/>
          <w:szCs w:val="27"/>
        </w:rPr>
        <w:t> 到 </w:t>
      </w:r>
      <w:r>
        <w:rPr>
          <w:rFonts w:ascii="Arial" w:hAnsi="Arial" w:eastAsia="宋体" w:cs="Arial"/>
          <w:color w:val="333333"/>
          <w:kern w:val="0"/>
          <w:sz w:val="27"/>
          <w:szCs w:val="27"/>
          <w:u w:val="single"/>
        </w:rPr>
        <w:t>濉溪县土地储备发展中心</w:t>
      </w:r>
      <w:r>
        <w:rPr>
          <w:rFonts w:ascii="Arial" w:hAnsi="Arial" w:eastAsia="宋体" w:cs="Arial"/>
          <w:color w:val="333333"/>
          <w:kern w:val="0"/>
          <w:sz w:val="27"/>
          <w:szCs w:val="27"/>
        </w:rPr>
        <w:t> 获取 挂牌出让 文件。</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rPr>
        <w:t>五、申请人可于 </w:t>
      </w:r>
      <w:r>
        <w:rPr>
          <w:rFonts w:ascii="Arial" w:hAnsi="Arial" w:eastAsia="宋体" w:cs="Arial"/>
          <w:color w:val="333333"/>
          <w:kern w:val="0"/>
          <w:sz w:val="27"/>
          <w:u w:val="single"/>
        </w:rPr>
        <w:t>2023年07月20日</w:t>
      </w:r>
      <w:r>
        <w:rPr>
          <w:rFonts w:ascii="Arial" w:hAnsi="Arial" w:eastAsia="宋体" w:cs="Arial"/>
          <w:color w:val="333333"/>
          <w:kern w:val="0"/>
          <w:sz w:val="27"/>
        </w:rPr>
        <w:t> 至 </w:t>
      </w:r>
      <w:r>
        <w:rPr>
          <w:rFonts w:ascii="Arial" w:hAnsi="Arial" w:eastAsia="宋体" w:cs="Arial"/>
          <w:color w:val="333333"/>
          <w:kern w:val="0"/>
          <w:sz w:val="27"/>
          <w:u w:val="single"/>
        </w:rPr>
        <w:t>2023年07月31日</w:t>
      </w:r>
      <w:r>
        <w:rPr>
          <w:rFonts w:ascii="Arial" w:hAnsi="Arial" w:eastAsia="宋体" w:cs="Arial"/>
          <w:color w:val="333333"/>
          <w:kern w:val="0"/>
          <w:sz w:val="27"/>
        </w:rPr>
        <w:t> 到 </w:t>
      </w:r>
      <w:r>
        <w:rPr>
          <w:rFonts w:ascii="Arial" w:hAnsi="Arial" w:eastAsia="宋体" w:cs="Arial"/>
          <w:color w:val="333333"/>
          <w:kern w:val="0"/>
          <w:sz w:val="27"/>
          <w:u w:val="single"/>
        </w:rPr>
        <w:t>濉溪县土地储备发展中心</w:t>
      </w:r>
      <w:r>
        <w:rPr>
          <w:rFonts w:ascii="Arial" w:hAnsi="Arial" w:eastAsia="宋体" w:cs="Arial"/>
          <w:color w:val="333333"/>
          <w:kern w:val="0"/>
          <w:sz w:val="27"/>
        </w:rPr>
        <w:t> 向我局提交书面申请。交纳竞买保证金的截止时间为</w:t>
      </w:r>
      <w:r>
        <w:rPr>
          <w:rFonts w:ascii="Arial" w:hAnsi="Arial" w:eastAsia="宋体" w:cs="Arial"/>
          <w:color w:val="333333"/>
          <w:kern w:val="0"/>
          <w:sz w:val="27"/>
          <w:u w:val="single"/>
        </w:rPr>
        <w:t>2023年07月31日 17时00分</w:t>
      </w:r>
      <w:r>
        <w:rPr>
          <w:rFonts w:ascii="Arial" w:hAnsi="Arial" w:eastAsia="宋体" w:cs="Arial"/>
          <w:color w:val="333333"/>
          <w:kern w:val="0"/>
          <w:sz w:val="27"/>
        </w:rPr>
        <w:t>  。经审核，申请人按规定交纳竞买保证金，具备申请条件的，我局将在 </w:t>
      </w:r>
      <w:r>
        <w:rPr>
          <w:rFonts w:ascii="Arial" w:hAnsi="Arial" w:eastAsia="宋体" w:cs="Arial"/>
          <w:color w:val="333333"/>
          <w:kern w:val="0"/>
          <w:sz w:val="27"/>
          <w:u w:val="single"/>
        </w:rPr>
        <w:t>2023年08月01日 17时30分</w:t>
      </w:r>
      <w:r>
        <w:rPr>
          <w:rFonts w:ascii="Arial" w:hAnsi="Arial" w:eastAsia="宋体" w:cs="Arial"/>
          <w:color w:val="333333"/>
          <w:kern w:val="0"/>
          <w:sz w:val="27"/>
        </w:rPr>
        <w:t> 前确认其竞买资格。</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szCs w:val="27"/>
        </w:rPr>
        <w:t>六、本次国有土地使用权挂牌活动 在 濉溪县公共资源交易中心 进行。各地块挂牌时间分别为: </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w:t>
      </w:r>
      <w:r>
        <w:rPr>
          <w:rFonts w:ascii="Arial" w:hAnsi="Arial" w:eastAsia="宋体" w:cs="Arial"/>
          <w:color w:val="333333"/>
          <w:kern w:val="0"/>
          <w:sz w:val="27"/>
          <w:szCs w:val="27"/>
          <w:u w:val="single"/>
        </w:rPr>
        <w:t>濉自然挂 (2023)66号</w:t>
      </w:r>
      <w:r>
        <w:rPr>
          <w:rFonts w:ascii="Arial" w:hAnsi="Arial" w:eastAsia="宋体" w:cs="Arial"/>
          <w:color w:val="333333"/>
          <w:kern w:val="0"/>
          <w:sz w:val="27"/>
          <w:szCs w:val="27"/>
        </w:rPr>
        <w:t> 号地块:</w:t>
      </w:r>
      <w:r>
        <w:rPr>
          <w:rFonts w:ascii="Arial" w:hAnsi="Arial" w:eastAsia="宋体" w:cs="Arial"/>
          <w:color w:val="333333"/>
          <w:kern w:val="0"/>
          <w:sz w:val="27"/>
          <w:szCs w:val="27"/>
          <w:u w:val="single"/>
        </w:rPr>
        <w:t>2023年07月20日 08时00分</w:t>
      </w:r>
      <w:r>
        <w:rPr>
          <w:rFonts w:ascii="Arial" w:hAnsi="Arial" w:eastAsia="宋体" w:cs="Arial"/>
          <w:color w:val="333333"/>
          <w:kern w:val="0"/>
          <w:sz w:val="27"/>
          <w:szCs w:val="27"/>
        </w:rPr>
        <w:t> 至 </w:t>
      </w:r>
      <w:r>
        <w:rPr>
          <w:rFonts w:ascii="Arial" w:hAnsi="Arial" w:eastAsia="宋体" w:cs="Arial"/>
          <w:color w:val="333333"/>
          <w:kern w:val="0"/>
          <w:sz w:val="27"/>
          <w:szCs w:val="27"/>
          <w:u w:val="single"/>
        </w:rPr>
        <w:t>2023年08月02日 09时00分</w:t>
      </w:r>
      <w:r>
        <w:rPr>
          <w:rFonts w:ascii="Arial" w:hAnsi="Arial" w:eastAsia="宋体" w:cs="Arial"/>
          <w:color w:val="333333"/>
          <w:kern w:val="0"/>
          <w:sz w:val="27"/>
          <w:szCs w:val="27"/>
        </w:rPr>
        <w:t>;</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w:t>
      </w:r>
      <w:r>
        <w:rPr>
          <w:rFonts w:ascii="Arial" w:hAnsi="Arial" w:eastAsia="宋体" w:cs="Arial"/>
          <w:color w:val="333333"/>
          <w:kern w:val="0"/>
          <w:sz w:val="27"/>
          <w:szCs w:val="27"/>
          <w:u w:val="single"/>
        </w:rPr>
        <w:t>濉自 然挂 (2023)3号</w:t>
      </w:r>
      <w:r>
        <w:rPr>
          <w:rFonts w:ascii="Arial" w:hAnsi="Arial" w:eastAsia="宋体" w:cs="Arial"/>
          <w:color w:val="333333"/>
          <w:kern w:val="0"/>
          <w:sz w:val="27"/>
          <w:szCs w:val="27"/>
        </w:rPr>
        <w:t> 号地块:</w:t>
      </w:r>
      <w:r>
        <w:rPr>
          <w:rFonts w:ascii="Arial" w:hAnsi="Arial" w:eastAsia="宋体" w:cs="Arial"/>
          <w:color w:val="333333"/>
          <w:kern w:val="0"/>
          <w:sz w:val="27"/>
          <w:szCs w:val="27"/>
          <w:u w:val="single"/>
        </w:rPr>
        <w:t>2023年07月20日 08时00分</w:t>
      </w:r>
      <w:r>
        <w:rPr>
          <w:rFonts w:ascii="Arial" w:hAnsi="Arial" w:eastAsia="宋体" w:cs="Arial"/>
          <w:color w:val="333333"/>
          <w:kern w:val="0"/>
          <w:sz w:val="27"/>
          <w:szCs w:val="27"/>
        </w:rPr>
        <w:t> 至 </w:t>
      </w:r>
      <w:r>
        <w:rPr>
          <w:rFonts w:ascii="Arial" w:hAnsi="Arial" w:eastAsia="宋体" w:cs="Arial"/>
          <w:color w:val="333333"/>
          <w:kern w:val="0"/>
          <w:sz w:val="27"/>
          <w:szCs w:val="27"/>
          <w:u w:val="single"/>
        </w:rPr>
        <w:t>2023年08月02日 09时00分</w:t>
      </w:r>
      <w:r>
        <w:rPr>
          <w:rFonts w:ascii="Arial" w:hAnsi="Arial" w:eastAsia="宋体" w:cs="Arial"/>
          <w:color w:val="333333"/>
          <w:kern w:val="0"/>
          <w:sz w:val="27"/>
          <w:szCs w:val="27"/>
        </w:rPr>
        <w:t>;</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w:t>
      </w:r>
      <w:r>
        <w:rPr>
          <w:rFonts w:ascii="Arial" w:hAnsi="Arial" w:eastAsia="宋体" w:cs="Arial"/>
          <w:color w:val="333333"/>
          <w:kern w:val="0"/>
          <w:sz w:val="27"/>
          <w:szCs w:val="27"/>
          <w:u w:val="single"/>
        </w:rPr>
        <w:t>濉自 然挂(2023)67号</w:t>
      </w:r>
      <w:r>
        <w:rPr>
          <w:rFonts w:ascii="Arial" w:hAnsi="Arial" w:eastAsia="宋体" w:cs="Arial"/>
          <w:color w:val="333333"/>
          <w:kern w:val="0"/>
          <w:sz w:val="27"/>
          <w:szCs w:val="27"/>
        </w:rPr>
        <w:t> 号地块:</w:t>
      </w:r>
      <w:r>
        <w:rPr>
          <w:rFonts w:ascii="Arial" w:hAnsi="Arial" w:eastAsia="宋体" w:cs="Arial"/>
          <w:color w:val="333333"/>
          <w:kern w:val="0"/>
          <w:sz w:val="27"/>
          <w:szCs w:val="27"/>
          <w:u w:val="single"/>
        </w:rPr>
        <w:t>2023年07月20日 08时00分</w:t>
      </w:r>
      <w:r>
        <w:rPr>
          <w:rFonts w:ascii="Arial" w:hAnsi="Arial" w:eastAsia="宋体" w:cs="Arial"/>
          <w:color w:val="333333"/>
          <w:kern w:val="0"/>
          <w:sz w:val="27"/>
          <w:szCs w:val="27"/>
        </w:rPr>
        <w:t> 至 </w:t>
      </w:r>
      <w:r>
        <w:rPr>
          <w:rFonts w:ascii="Arial" w:hAnsi="Arial" w:eastAsia="宋体" w:cs="Arial"/>
          <w:color w:val="333333"/>
          <w:kern w:val="0"/>
          <w:sz w:val="27"/>
          <w:szCs w:val="27"/>
          <w:u w:val="single"/>
        </w:rPr>
        <w:t>2023年08月02日 09时00分</w:t>
      </w:r>
      <w:r>
        <w:rPr>
          <w:rFonts w:ascii="Arial" w:hAnsi="Arial" w:eastAsia="宋体" w:cs="Arial"/>
          <w:color w:val="333333"/>
          <w:kern w:val="0"/>
          <w:sz w:val="27"/>
          <w:szCs w:val="27"/>
        </w:rPr>
        <w:t>;</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w:t>
      </w:r>
      <w:r>
        <w:rPr>
          <w:rFonts w:ascii="Arial" w:hAnsi="Arial" w:eastAsia="宋体" w:cs="Arial"/>
          <w:color w:val="333333"/>
          <w:kern w:val="0"/>
          <w:sz w:val="27"/>
          <w:szCs w:val="27"/>
          <w:u w:val="single"/>
        </w:rPr>
        <w:t>濉自然挂 （2023）62号</w:t>
      </w:r>
      <w:r>
        <w:rPr>
          <w:rFonts w:ascii="Arial" w:hAnsi="Arial" w:eastAsia="宋体" w:cs="Arial"/>
          <w:color w:val="333333"/>
          <w:kern w:val="0"/>
          <w:sz w:val="27"/>
          <w:szCs w:val="27"/>
        </w:rPr>
        <w:t> 号地块:</w:t>
      </w:r>
      <w:r>
        <w:rPr>
          <w:rFonts w:ascii="Arial" w:hAnsi="Arial" w:eastAsia="宋体" w:cs="Arial"/>
          <w:color w:val="333333"/>
          <w:kern w:val="0"/>
          <w:sz w:val="27"/>
          <w:szCs w:val="27"/>
          <w:u w:val="single"/>
        </w:rPr>
        <w:t>2023年07月20日 08时00分</w:t>
      </w:r>
      <w:r>
        <w:rPr>
          <w:rFonts w:ascii="Arial" w:hAnsi="Arial" w:eastAsia="宋体" w:cs="Arial"/>
          <w:color w:val="333333"/>
          <w:kern w:val="0"/>
          <w:sz w:val="27"/>
          <w:szCs w:val="27"/>
        </w:rPr>
        <w:t> 至 </w:t>
      </w:r>
      <w:r>
        <w:rPr>
          <w:rFonts w:ascii="Arial" w:hAnsi="Arial" w:eastAsia="宋体" w:cs="Arial"/>
          <w:color w:val="333333"/>
          <w:kern w:val="0"/>
          <w:sz w:val="27"/>
          <w:szCs w:val="27"/>
          <w:u w:val="single"/>
        </w:rPr>
        <w:t>2023年08月02日 09时00分</w:t>
      </w:r>
      <w:r>
        <w:rPr>
          <w:rFonts w:ascii="Arial" w:hAnsi="Arial" w:eastAsia="宋体" w:cs="Arial"/>
          <w:color w:val="333333"/>
          <w:kern w:val="0"/>
          <w:sz w:val="27"/>
          <w:szCs w:val="27"/>
        </w:rPr>
        <w:t>;</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szCs w:val="27"/>
        </w:rPr>
        <w:t>七、其他需要公告的事项： </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（一）挂牌时间截止时，有竞买人表示愿意继续竞价，转入现场竞价，通过现场竞价确定竞得人。</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二）本次出让方式为挂牌出让，竞买人应详细阅读本次出让土地挂牌文件、自行实地踏勘拟出让的地块。竞买人参加竞买，即表明已经全面了解了拟出让地块的现状、全部接受了挂牌文件的规定，土地挂牌成交后，由宗地所在镇人民政府负责按期交付出让的土地，协调解决土地交付过程中的相关事宜，并依法解决由此引起的所有纠纷。</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(三）本次出让濉自然挂（2023）66号宗地土地受让人严格按照《安徽省自然资源厅 安徽省市场监督管理局关于印发&lt;安徽省开发区工业项目“标准地”工作指引（试行）的通知》（皖自然资权〔2021〕1号）、《淮北市人民政府办公室关于印发全市开发区“标准地”改革工作实施方案的通知》（淮政办秘〔2021〕6号）规定执行。该宗地按“标准地”模式出让，在《国有建设用地使用权出让合同》生效后3个工作日内与项目所在管委会签订“标准地”投资建设协议，履行土地出让合同和“标准地”投资建设协议相关约定，管委会负责对协议履行情况进行监督管理；未履行约定的，由管委会按照“标准地”投资建设协议约定追究违约责任。</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四)本次出让濉自然挂（2023）62号宗地教育设施配套按照《濉溪县人民政府办公室关于新建住宅区配套建设教育设施的补充通知》（濉政办【2014】2号）执行。该宗地要求配建一所建筑面积不小于70㎡的公共厕所，其他配套详见濉规划条件[2022]51号规划设计条件。</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五）本次出让地块，由土地竞得人自行出资委托具有资质的中介机构进行地质灾害危险性评估，地块具体指标及规划要求详见濉溪县自然资源和规划局出具的正式规划文件，项目投资立项，环保，土地登记、开发建设等手续审批事项按相关规定执行。</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（六）本次出让宗地面积以政府最终颁发的《中华人民共和国不动产权证书》为准，出让金根据实际面积进行调整。</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（七）土地竞买保证金须按时转入指定银行账户，延迟缴纳或缴错账户不能取得竞买资格。转款时需备注地块编号和资金性质，如濉自然挂（2023）62号宗地竞买保证金。</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（八）本次出让</w:t>
      </w:r>
      <w:r>
        <w:rPr>
          <w:rFonts w:ascii="Arial" w:hAnsi="Arial" w:eastAsia="宋体" w:cs="Arial"/>
          <w:color w:val="333333"/>
          <w:kern w:val="0"/>
          <w:sz w:val="27"/>
          <w:szCs w:val="27"/>
        </w:rPr>
        <w:t>濉自然挂（2023）62号</w:t>
      </w:r>
      <w:bookmarkStart w:id="0" w:name="_GoBack"/>
      <w:bookmarkEnd w:id="0"/>
      <w:r>
        <w:rPr>
          <w:rFonts w:ascii="Arial" w:hAnsi="Arial" w:eastAsia="宋体" w:cs="Arial"/>
          <w:color w:val="333333"/>
          <w:kern w:val="0"/>
          <w:sz w:val="27"/>
          <w:szCs w:val="27"/>
        </w:rPr>
        <w:t>宗地设有保留底价，不达底价不成交。</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（九）本次出让宗地详细规划及其他条件，见挂牌《出让文件》。</w:t>
      </w:r>
      <w:r>
        <w:rPr>
          <w:rFonts w:ascii="Arial" w:hAnsi="Arial" w:eastAsia="宋体" w:cs="Arial"/>
          <w:color w:val="333333"/>
          <w:kern w:val="0"/>
          <w:sz w:val="27"/>
          <w:szCs w:val="27"/>
        </w:rPr>
        <w:br w:type="textWrapping"/>
      </w:r>
      <w:r>
        <w:rPr>
          <w:rFonts w:ascii="Arial" w:hAnsi="Arial" w:eastAsia="宋体" w:cs="Arial"/>
          <w:color w:val="333333"/>
          <w:kern w:val="0"/>
          <w:sz w:val="27"/>
          <w:szCs w:val="27"/>
        </w:rPr>
        <w:t>   （十）本次出让宗地最终解释权归县自然资源和规划局</w:t>
      </w:r>
    </w:p>
    <w:p>
      <w:pPr>
        <w:widowControl/>
        <w:shd w:val="clear" w:color="auto" w:fill="FFFFFF"/>
        <w:spacing w:line="420" w:lineRule="atLeast"/>
        <w:jc w:val="left"/>
        <w:rPr>
          <w:rFonts w:ascii="Arial" w:hAnsi="Arial" w:eastAsia="宋体" w:cs="Arial"/>
          <w:color w:val="333333"/>
          <w:kern w:val="0"/>
          <w:sz w:val="27"/>
          <w:szCs w:val="27"/>
        </w:rPr>
      </w:pPr>
      <w:r>
        <w:rPr>
          <w:rFonts w:ascii="Arial" w:hAnsi="Arial" w:eastAsia="宋体" w:cs="Arial"/>
          <w:color w:val="333333"/>
          <w:kern w:val="0"/>
          <w:sz w:val="27"/>
        </w:rPr>
        <w:t>八、联系方式与银行帐户：联系地址：濉溪县土地储备发展中心（建投集团10楼）联 系 人：郑万清 童陆倩联系电话：0561-7508088开户单位：濉溪县国库支付中心开户银行：濉溪农商银行濉溪支行、徽商银行濉溪支行、中国建设银行股份有限公司濉溪县支行、中国农业银行股份有限公司濉溪县支行开户账号：20000178430210300000018（农商）、1331701021000040787（徽行）、34001649108050210665（建行）、12613001040003946（农行）</w:t>
      </w:r>
    </w:p>
    <w:p>
      <w:pPr>
        <w:widowControl/>
        <w:shd w:val="clear" w:color="auto" w:fill="FFFFFF"/>
        <w:spacing w:line="420" w:lineRule="atLeast"/>
        <w:jc w:val="right"/>
        <w:rPr>
          <w:rFonts w:ascii="Arial" w:hAnsi="Arial" w:eastAsia="宋体" w:cs="Arial"/>
          <w:color w:val="333333"/>
          <w:kern w:val="0"/>
          <w:sz w:val="27"/>
          <w:szCs w:val="27"/>
        </w:rPr>
      </w:pPr>
      <w:r>
        <w:rPr>
          <w:rFonts w:ascii="Arial" w:hAnsi="Arial" w:eastAsia="宋体" w:cs="Arial"/>
          <w:color w:val="333333"/>
          <w:kern w:val="0"/>
          <w:sz w:val="27"/>
          <w:szCs w:val="27"/>
        </w:rPr>
        <w:t>濉溪县自然资源和规划局</w:t>
      </w:r>
    </w:p>
    <w:p>
      <w:pPr>
        <w:rPr>
          <w:rFonts w:hint="eastAsia"/>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YyN2Y1NzA4ZjBiYTgxZWNiMDM5ZjJiZDQ5NDMwYjUifQ=="/>
  </w:docVars>
  <w:rsids>
    <w:rsidRoot w:val="00912F5D"/>
    <w:rsid w:val="0023461F"/>
    <w:rsid w:val="00912F5D"/>
    <w:rsid w:val="075F6EB2"/>
    <w:rsid w:val="30B77A9E"/>
    <w:rsid w:val="5C1D0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view-font-titl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view-font-left"/>
    <w:basedOn w:val="6"/>
    <w:uiPriority w:val="0"/>
  </w:style>
  <w:style w:type="character" w:customStyle="1" w:styleId="11">
    <w:name w:val="view-font-right"/>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2682</Words>
  <Characters>3187</Characters>
  <Lines>26</Lines>
  <Paragraphs>7</Paragraphs>
  <TotalTime>0</TotalTime>
  <ScaleCrop>false</ScaleCrop>
  <LinksUpToDate>false</LinksUpToDate>
  <CharactersWithSpaces>3396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2023-06-30T02:13:00Z</dcterms:created>
  <dc:creator>Microsoft</dc:creator>
  <cp:lastModifiedBy>Still</cp:lastModifiedBy>
  <dcterms:modified xsi:type="dcterms:W3CDTF">2023-06-30T07:22:13Z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ECE016A600D746E98BCB2C5CAAC9C74D_12</vt:lpwstr>
  </property>
</Properties>
</file>