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42DEF">
      <w:pPr>
        <w:jc w:val="both"/>
        <w:rPr>
          <w:rFonts w:hint="default" w:ascii="黑体" w:hAnsi="黑体" w:eastAsia="黑体" w:cs="黑体"/>
          <w:b w:val="0"/>
          <w:bCs/>
          <w:sz w:val="32"/>
          <w:szCs w:val="32"/>
          <w:lang w:val="en-US" w:eastAsia="zh-CN"/>
        </w:rPr>
      </w:pPr>
    </w:p>
    <w:p w14:paraId="200AB290">
      <w:pPr>
        <w:jc w:val="center"/>
        <w:rPr>
          <w:rFonts w:hint="eastAsia" w:ascii="宋体" w:hAnsi="宋体" w:cs="Times New Roman"/>
          <w:b/>
          <w:sz w:val="36"/>
          <w:szCs w:val="36"/>
        </w:rPr>
      </w:pPr>
      <w:r>
        <w:rPr>
          <w:rFonts w:hint="eastAsia" w:ascii="宋体" w:hAnsi="宋体" w:cs="Times New Roman"/>
          <w:b/>
          <w:sz w:val="36"/>
          <w:szCs w:val="36"/>
          <w:lang w:eastAsia="zh-CN"/>
        </w:rPr>
        <w:t>濉溪县</w:t>
      </w:r>
      <w:r>
        <w:rPr>
          <w:rFonts w:hint="eastAsia" w:ascii="宋体" w:hAnsi="宋体" w:cs="Times New Roman"/>
          <w:b/>
          <w:sz w:val="36"/>
          <w:szCs w:val="36"/>
          <w:lang w:val="en-US" w:eastAsia="zh-CN"/>
        </w:rPr>
        <w:t>信访局</w:t>
      </w:r>
      <w:r>
        <w:rPr>
          <w:rFonts w:hint="eastAsia" w:ascii="宋体" w:hAnsi="宋体" w:cs="Times New Roman"/>
          <w:b/>
          <w:sz w:val="36"/>
          <w:szCs w:val="36"/>
          <w:lang w:eastAsia="zh-CN"/>
        </w:rPr>
        <w:t>2024</w:t>
      </w:r>
      <w:r>
        <w:rPr>
          <w:rFonts w:ascii="宋体" w:hAnsi="宋体" w:cs="Times New Roman"/>
          <w:b/>
          <w:sz w:val="36"/>
          <w:szCs w:val="36"/>
        </w:rPr>
        <w:t>年</w:t>
      </w:r>
      <w:r>
        <w:rPr>
          <w:rFonts w:hint="eastAsia" w:ascii="宋体" w:hAnsi="宋体" w:cs="Times New Roman"/>
          <w:b/>
          <w:sz w:val="36"/>
          <w:szCs w:val="36"/>
        </w:rPr>
        <w:t>度一般公共预算财政拨款</w:t>
      </w:r>
      <w:r>
        <w:rPr>
          <w:rFonts w:ascii="宋体" w:hAnsi="宋体" w:cs="Times New Roman"/>
          <w:b/>
          <w:sz w:val="36"/>
          <w:szCs w:val="36"/>
        </w:rPr>
        <w:t>“三公</w:t>
      </w:r>
      <w:r>
        <w:rPr>
          <w:rFonts w:hint="eastAsia" w:ascii="宋体" w:hAnsi="宋体" w:cs="Times New Roman"/>
          <w:b/>
          <w:sz w:val="36"/>
          <w:szCs w:val="36"/>
        </w:rPr>
        <w:t>”</w:t>
      </w:r>
      <w:r>
        <w:rPr>
          <w:rFonts w:ascii="宋体" w:hAnsi="宋体" w:cs="Times New Roman"/>
          <w:b/>
          <w:sz w:val="36"/>
          <w:szCs w:val="36"/>
        </w:rPr>
        <w:t>经费</w:t>
      </w:r>
      <w:r>
        <w:rPr>
          <w:rFonts w:hint="eastAsia" w:ascii="宋体" w:hAnsi="宋体" w:cs="Times New Roman"/>
          <w:b/>
          <w:sz w:val="36"/>
          <w:szCs w:val="36"/>
        </w:rPr>
        <w:t>支出决算</w:t>
      </w:r>
    </w:p>
    <w:p w14:paraId="53996485">
      <w:pPr>
        <w:jc w:val="center"/>
        <w:rPr>
          <w:rFonts w:hint="eastAsia" w:ascii="楷体_GB2312" w:hAnsi="Times New Roman" w:eastAsia="楷体_GB2312" w:cs="Times New Roman"/>
          <w:szCs w:val="32"/>
        </w:rPr>
      </w:pPr>
    </w:p>
    <w:p w14:paraId="15508BC2">
      <w:pPr>
        <w:adjustRightInd w:val="0"/>
        <w:snapToGrid w:val="0"/>
        <w:spacing w:line="360" w:lineRule="auto"/>
        <w:jc w:val="center"/>
        <w:rPr>
          <w:rFonts w:hint="eastAsia" w:ascii="宋体" w:hAnsi="宋体" w:cs="Times New Roman"/>
          <w:sz w:val="6"/>
          <w:szCs w:val="32"/>
        </w:rPr>
      </w:pPr>
    </w:p>
    <w:p w14:paraId="1A249CFB">
      <w:pPr>
        <w:rPr>
          <w:rFonts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p w14:paraId="7D424451">
      <w:pPr>
        <w:ind w:firstLine="6720" w:firstLineChars="2100"/>
        <w:rPr>
          <w:rFonts w:ascii="黑体" w:hAnsi="黑体" w:eastAsia="黑体"/>
          <w:szCs w:val="32"/>
        </w:rPr>
      </w:pPr>
      <w:r>
        <w:rPr>
          <w:rFonts w:hint="eastAsia" w:ascii="仿宋_GB2312" w:hAnsi="仿宋_GB2312" w:cs="仿宋_GB2312"/>
          <w:szCs w:val="32"/>
        </w:rPr>
        <w:t>单位：万元</w:t>
      </w:r>
    </w:p>
    <w:tbl>
      <w:tblPr>
        <w:tblStyle w:val="3"/>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383A2993">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2B24F99F">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252D1E1D">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71F747BB">
            <w:pPr>
              <w:widowControl/>
              <w:jc w:val="center"/>
              <w:rPr>
                <w:rFonts w:ascii="宋体" w:hAnsi="宋体" w:cs="宋体"/>
                <w:b/>
                <w:bCs/>
                <w:kern w:val="0"/>
                <w:szCs w:val="21"/>
              </w:rPr>
            </w:pPr>
            <w:r>
              <w:rPr>
                <w:rFonts w:hint="eastAsia" w:ascii="宋体" w:hAnsi="宋体" w:cs="宋体"/>
                <w:b/>
                <w:bCs/>
                <w:kern w:val="0"/>
                <w:szCs w:val="21"/>
              </w:rPr>
              <w:t>决 算 数</w:t>
            </w:r>
          </w:p>
        </w:tc>
      </w:tr>
      <w:tr w14:paraId="6884DF3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ACB79F7">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579ECB44">
            <w:pPr>
              <w:widowControl/>
              <w:jc w:val="center"/>
              <w:rPr>
                <w:rFonts w:ascii="宋体" w:hAnsi="宋体" w:cs="宋体"/>
                <w:b/>
                <w:bCs/>
                <w:kern w:val="0"/>
                <w:szCs w:val="21"/>
              </w:rPr>
            </w:pPr>
            <w:r>
              <w:rPr>
                <w:rFonts w:hint="eastAsia" w:ascii="宋体" w:hAnsi="宋体" w:cs="宋体"/>
                <w:b/>
                <w:bCs/>
                <w:kern w:val="0"/>
                <w:szCs w:val="21"/>
                <w:lang w:val="en-US" w:eastAsia="zh-CN"/>
              </w:rPr>
              <w:t>0</w:t>
            </w: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noWrap w:val="0"/>
            <w:vAlign w:val="center"/>
          </w:tcPr>
          <w:p w14:paraId="7354F218">
            <w:pPr>
              <w:widowControl/>
              <w:jc w:val="center"/>
              <w:rPr>
                <w:rFonts w:ascii="宋体" w:hAnsi="宋体" w:cs="宋体"/>
                <w:b/>
                <w:bCs/>
                <w:kern w:val="0"/>
                <w:szCs w:val="21"/>
              </w:rPr>
            </w:pPr>
            <w:r>
              <w:rPr>
                <w:rFonts w:hint="eastAsia" w:ascii="宋体" w:hAnsi="宋体" w:cs="宋体"/>
                <w:b/>
                <w:bCs/>
                <w:kern w:val="0"/>
                <w:szCs w:val="21"/>
                <w:lang w:val="en-US" w:eastAsia="zh-CN"/>
              </w:rPr>
              <w:t>0</w:t>
            </w:r>
            <w:r>
              <w:rPr>
                <w:rFonts w:hint="eastAsia" w:ascii="宋体" w:hAnsi="宋体" w:cs="宋体"/>
                <w:b/>
                <w:bCs/>
                <w:kern w:val="0"/>
                <w:szCs w:val="21"/>
              </w:rPr>
              <w:t>　</w:t>
            </w:r>
          </w:p>
        </w:tc>
      </w:tr>
      <w:tr w14:paraId="7BFD332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93CC285">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788F4EB1">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7BBCC6C9">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67EE6D0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E51BD9C">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1BE511F9">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70A57E07">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15AC899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49970E8">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4F2C2BB9">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1ABDC642">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6739802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82A0754">
            <w:pPr>
              <w:widowControl/>
              <w:jc w:val="left"/>
              <w:rPr>
                <w:rFonts w:ascii="宋体" w:hAnsi="宋体" w:cs="宋体"/>
                <w:kern w:val="0"/>
                <w:szCs w:val="21"/>
              </w:rPr>
            </w:pPr>
            <w:r>
              <w:rPr>
                <w:rFonts w:hint="eastAsia" w:ascii="宋体" w:hAnsi="宋体" w:cs="宋体"/>
                <w:kern w:val="0"/>
                <w:szCs w:val="21"/>
              </w:rPr>
              <w:t xml:space="preserve">  其中：公务用车购置费 </w:t>
            </w:r>
          </w:p>
        </w:tc>
        <w:tc>
          <w:tcPr>
            <w:tcW w:w="2157" w:type="dxa"/>
            <w:tcBorders>
              <w:top w:val="nil"/>
              <w:left w:val="nil"/>
              <w:bottom w:val="single" w:color="auto" w:sz="4" w:space="0"/>
              <w:right w:val="single" w:color="auto" w:sz="4" w:space="0"/>
            </w:tcBorders>
            <w:noWrap w:val="0"/>
            <w:vAlign w:val="bottom"/>
          </w:tcPr>
          <w:p w14:paraId="0899B145">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34025006">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04FAEC5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D3C4951">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14:paraId="5A360F18">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4381BB3D">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bl>
    <w:p w14:paraId="4E40273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 w:cs="Times New Roman"/>
          <w:kern w:val="21"/>
          <w:sz w:val="21"/>
          <w:szCs w:val="21"/>
          <w:lang w:val="en-US" w:eastAsia="zh-CN"/>
        </w:rPr>
      </w:pPr>
    </w:p>
    <w:p w14:paraId="50812623">
      <w:pPr>
        <w:ind w:firstLine="627"/>
        <w:rPr>
          <w:rFonts w:hint="eastAsia" w:ascii="黑体" w:hAnsi="黑体" w:eastAsia="黑体" w:cs="Times New Roman"/>
          <w:szCs w:val="32"/>
        </w:rPr>
      </w:pPr>
      <w:r>
        <w:rPr>
          <w:rFonts w:hint="eastAsia" w:ascii="仿宋_GB2312" w:hAnsi="仿宋" w:cs="Times New Roman"/>
          <w:kern w:val="21"/>
          <w:sz w:val="21"/>
          <w:szCs w:val="21"/>
          <w:highlight w:val="none"/>
          <w:lang w:val="en-US" w:eastAsia="zh-CN"/>
        </w:rPr>
        <w:t xml:space="preserve"> 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s="Times New Roman"/>
          <w:kern w:val="21"/>
          <w:sz w:val="21"/>
          <w:szCs w:val="21"/>
          <w:lang w:val="en-US" w:eastAsia="zh-CN"/>
        </w:rPr>
        <w:t xml:space="preserve">  </w:t>
      </w:r>
    </w:p>
    <w:p w14:paraId="77165AB7">
      <w:pPr>
        <w:pStyle w:val="2"/>
        <w:ind w:firstLine="627"/>
        <w:jc w:val="right"/>
        <w:rPr>
          <w:rFonts w:hint="default" w:ascii="Times New Roman" w:hAnsi="Times New Roman" w:eastAsia="黑体" w:cs="Times New Roman"/>
          <w:lang w:val="en-US" w:eastAsia="zh-CN"/>
        </w:rPr>
      </w:pPr>
      <w:r>
        <w:rPr>
          <w:rFonts w:hint="eastAsia" w:ascii="Times New Roman" w:hAnsi="Times New Roman" w:cs="Times New Roman"/>
          <w:lang w:val="en-US" w:eastAsia="zh-CN"/>
        </w:rPr>
        <w:t xml:space="preserve">                       </w:t>
      </w:r>
      <w:r>
        <w:rPr>
          <w:rFonts w:hint="eastAsia" w:ascii="宋体" w:hAnsi="宋体" w:eastAsia="宋体" w:cs="宋体"/>
          <w:i w:val="0"/>
          <w:color w:val="000000"/>
          <w:kern w:val="0"/>
          <w:sz w:val="18"/>
          <w:szCs w:val="18"/>
          <w:u w:val="none"/>
          <w:lang w:val="en-US" w:eastAsia="zh-CN" w:bidi="ar"/>
        </w:rPr>
        <w:t>公开09表</w:t>
      </w:r>
    </w:p>
    <w:p w14:paraId="720A7D4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黑体" w:hAnsi="黑体" w:eastAsia="黑体" w:cs="Times New Roman"/>
          <w:szCs w:val="32"/>
        </w:rPr>
      </w:pPr>
      <w:r>
        <w:rPr>
          <w:rFonts w:hint="eastAsia" w:ascii="仿宋_GB2312" w:hAnsi="仿宋" w:cs="Times New Roman"/>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s="Times New Roman"/>
          <w:sz w:val="21"/>
          <w:szCs w:val="21"/>
          <w:lang w:eastAsia="zh-CN"/>
        </w:rPr>
        <w:t xml:space="preserve"> </w:t>
      </w:r>
      <w:r>
        <w:rPr>
          <w:rFonts w:hint="eastAsia" w:ascii="仿宋_GB2312" w:hAnsi="仿宋" w:cs="Times New Roman"/>
          <w:szCs w:val="32"/>
          <w:lang w:eastAsia="zh-CN"/>
        </w:rPr>
        <w:t xml:space="preserve"> </w:t>
      </w:r>
      <w:r>
        <w:rPr>
          <w:rFonts w:hint="eastAsia" w:ascii="黑体" w:hAnsi="黑体" w:eastAsia="黑体" w:cs="Times New Roman"/>
          <w:szCs w:val="32"/>
        </w:rPr>
        <w:t xml:space="preserve">                                      </w:t>
      </w:r>
    </w:p>
    <w:p w14:paraId="1F15AD43">
      <w:pPr>
        <w:rPr>
          <w:rFonts w:hint="eastAsia" w:ascii="黑体" w:hAnsi="黑体" w:eastAsia="黑体" w:cs="Times New Roman"/>
          <w:szCs w:val="32"/>
        </w:rPr>
      </w:pPr>
      <w:r>
        <w:rPr>
          <w:rFonts w:ascii="黑体" w:hAnsi="黑体" w:eastAsia="黑体" w:cs="Times New Roman"/>
          <w:szCs w:val="32"/>
        </w:rPr>
        <w:t xml:space="preserve">    </w:t>
      </w:r>
      <w:r>
        <w:rPr>
          <w:rFonts w:hint="eastAsia" w:ascii="黑体" w:hAnsi="黑体" w:eastAsia="黑体" w:cs="Times New Roman"/>
          <w:szCs w:val="32"/>
        </w:rPr>
        <w:t>二</w:t>
      </w:r>
      <w:r>
        <w:rPr>
          <w:rFonts w:ascii="黑体" w:hAnsi="黑体" w:eastAsia="黑体" w:cs="Times New Roman"/>
          <w:szCs w:val="32"/>
        </w:rPr>
        <w:t>、</w:t>
      </w:r>
      <w:r>
        <w:rPr>
          <w:rFonts w:hint="eastAsia" w:ascii="黑体" w:hAnsi="黑体" w:eastAsia="黑体" w:cs="Times New Roman"/>
          <w:szCs w:val="32"/>
          <w:lang w:eastAsia="zh-CN"/>
        </w:rPr>
        <w:t>2024</w:t>
      </w:r>
      <w:r>
        <w:rPr>
          <w:rFonts w:ascii="黑体" w:hAnsi="黑体" w:eastAsia="黑体" w:cs="Times New Roman"/>
          <w:szCs w:val="32"/>
        </w:rPr>
        <w:t>年</w:t>
      </w:r>
      <w:r>
        <w:rPr>
          <w:rFonts w:hint="eastAsia" w:ascii="黑体" w:hAnsi="黑体" w:eastAsia="黑体" w:cs="Times New Roman"/>
          <w:szCs w:val="32"/>
        </w:rPr>
        <w:t>度一般公共预算财政拨款“三公”经费支出</w:t>
      </w:r>
      <w:r>
        <w:rPr>
          <w:rFonts w:ascii="黑体" w:hAnsi="黑体" w:eastAsia="黑体" w:cs="Times New Roman"/>
          <w:szCs w:val="32"/>
        </w:rPr>
        <w:t>情况说明</w:t>
      </w:r>
    </w:p>
    <w:p w14:paraId="757EE894">
      <w:pPr>
        <w:ind w:firstLine="643" w:firstLineChars="200"/>
        <w:rPr>
          <w:rFonts w:hint="eastAsia" w:ascii="仿宋_GB2312" w:hAnsi="仿宋" w:cs="Times New Roman"/>
          <w:b/>
          <w:szCs w:val="32"/>
        </w:rPr>
      </w:pPr>
      <w:r>
        <w:rPr>
          <w:rFonts w:hint="eastAsia" w:ascii="仿宋_GB2312" w:hAnsi="仿宋" w:cs="Times New Roman"/>
          <w:b/>
          <w:szCs w:val="32"/>
        </w:rPr>
        <w:t>（一）一般公共预算财政拨款“三公”经费支出决算总体情况说明。</w:t>
      </w:r>
    </w:p>
    <w:p w14:paraId="0046D63D">
      <w:pPr>
        <w:ind w:firstLine="640" w:firstLineChars="200"/>
        <w:rPr>
          <w:rFonts w:hint="eastAsia" w:ascii="仿宋_GB2312" w:hAnsi="仿宋" w:cs="Times New Roman"/>
          <w:szCs w:val="32"/>
        </w:rPr>
      </w:pPr>
      <w:r>
        <w:rPr>
          <w:rFonts w:hint="eastAsia" w:ascii="仿宋_GB2312" w:hAnsi="仿宋" w:cs="Times New Roman"/>
          <w:szCs w:val="32"/>
          <w:lang w:eastAsia="zh-CN"/>
        </w:rPr>
        <w:t>濉溪县</w:t>
      </w:r>
      <w:r>
        <w:rPr>
          <w:rFonts w:hint="eastAsia" w:ascii="仿宋_GB2312" w:hAnsi="仿宋" w:cs="Times New Roman"/>
          <w:szCs w:val="32"/>
          <w:lang w:val="en-US" w:eastAsia="zh-CN"/>
        </w:rPr>
        <w:t>信访局</w:t>
      </w:r>
      <w:r>
        <w:rPr>
          <w:rFonts w:hint="eastAsia" w:ascii="仿宋_GB2312" w:hAnsi="仿宋" w:cs="Times New Roman"/>
          <w:szCs w:val="32"/>
          <w:lang w:eastAsia="zh-CN"/>
        </w:rPr>
        <w:t>2024</w:t>
      </w:r>
      <w:r>
        <w:rPr>
          <w:rFonts w:hint="eastAsia" w:ascii="仿宋_GB2312" w:hAnsi="仿宋" w:cs="Times New Roman"/>
          <w:szCs w:val="32"/>
        </w:rPr>
        <w:t>年度一般公共预算财政拨款“三公”经费支出预算为</w:t>
      </w:r>
      <w:r>
        <w:rPr>
          <w:rFonts w:hint="eastAsia" w:ascii="仿宋_GB2312" w:hAnsi="仿宋" w:cs="Times New Roman"/>
          <w:szCs w:val="32"/>
          <w:lang w:val="en-US" w:eastAsia="zh-CN"/>
        </w:rPr>
        <w:t>0</w:t>
      </w:r>
      <w:r>
        <w:rPr>
          <w:rFonts w:hint="eastAsia" w:ascii="仿宋_GB2312" w:hAnsi="仿宋" w:cs="Times New Roman"/>
          <w:szCs w:val="32"/>
        </w:rPr>
        <w:t>万元，支出决算</w:t>
      </w:r>
      <w:r>
        <w:rPr>
          <w:rFonts w:hint="eastAsia" w:ascii="仿宋_GB2312" w:hAnsi="仿宋" w:cs="Times New Roman"/>
          <w:szCs w:val="32"/>
          <w:lang w:eastAsia="zh-CN"/>
        </w:rPr>
        <w:t>为</w:t>
      </w:r>
      <w:r>
        <w:rPr>
          <w:rFonts w:hint="eastAsia" w:ascii="仿宋_GB2312" w:hAnsi="仿宋" w:cs="Times New Roman"/>
          <w:szCs w:val="32"/>
          <w:lang w:val="en-US" w:eastAsia="zh-CN"/>
        </w:rPr>
        <w:t>0</w:t>
      </w:r>
      <w:r>
        <w:rPr>
          <w:rFonts w:hint="eastAsia" w:ascii="仿宋_GB2312" w:hAnsi="仿宋" w:cs="Times New Roman"/>
          <w:szCs w:val="32"/>
        </w:rPr>
        <w:t>万元，完成预算的</w:t>
      </w:r>
      <w:r>
        <w:rPr>
          <w:rFonts w:hint="eastAsia" w:ascii="仿宋_GB2312" w:hAnsi="仿宋" w:cs="Times New Roman"/>
          <w:szCs w:val="32"/>
          <w:lang w:val="en-US" w:eastAsia="zh-CN"/>
        </w:rPr>
        <w:t>0</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2.58</w:t>
      </w:r>
      <w:r>
        <w:rPr>
          <w:rFonts w:hint="eastAsia" w:ascii="仿宋_GB2312" w:hAnsi="仿宋" w:cs="Times New Roman"/>
          <w:szCs w:val="32"/>
        </w:rPr>
        <w:t>万元</w:t>
      </w:r>
      <w:r>
        <w:rPr>
          <w:rFonts w:hint="eastAsia" w:ascii="仿宋_GB2312" w:hAnsi="仿宋" w:cs="Times New Roman"/>
          <w:szCs w:val="32"/>
          <w:lang w:eastAsia="zh-CN"/>
        </w:rPr>
        <w:t>，下降</w:t>
      </w:r>
      <w:r>
        <w:rPr>
          <w:rFonts w:hint="eastAsia" w:ascii="仿宋_GB2312" w:hAnsi="仿宋" w:cs="Times New Roman"/>
          <w:szCs w:val="32"/>
          <w:lang w:val="en-US" w:eastAsia="zh-CN"/>
        </w:rPr>
        <w:t>100%</w:t>
      </w:r>
      <w:r>
        <w:rPr>
          <w:rFonts w:hint="eastAsia" w:ascii="仿宋_GB2312" w:hAnsi="仿宋" w:cs="Times New Roman"/>
          <w:szCs w:val="32"/>
        </w:rPr>
        <w:t>。</w:t>
      </w:r>
    </w:p>
    <w:p w14:paraId="63C79325">
      <w:pPr>
        <w:ind w:firstLine="643" w:firstLineChars="200"/>
        <w:rPr>
          <w:rFonts w:hint="eastAsia" w:ascii="仿宋_GB2312" w:hAnsi="仿宋" w:cs="Times New Roman"/>
          <w:b/>
          <w:szCs w:val="32"/>
        </w:rPr>
      </w:pPr>
      <w:r>
        <w:rPr>
          <w:rFonts w:hint="eastAsia" w:ascii="仿宋_GB2312" w:hAnsi="仿宋" w:cs="Times New Roman"/>
          <w:b/>
          <w:bCs/>
          <w:szCs w:val="32"/>
        </w:rPr>
        <w:t>（二）</w:t>
      </w:r>
      <w:r>
        <w:rPr>
          <w:rFonts w:hint="eastAsia" w:ascii="仿宋_GB2312" w:hAnsi="仿宋" w:cs="Times New Roman"/>
          <w:b/>
          <w:szCs w:val="32"/>
        </w:rPr>
        <w:t>一般公共预算财政拨款“三公”经费支出决算具体情况说明。</w:t>
      </w:r>
    </w:p>
    <w:p w14:paraId="534274ED">
      <w:pPr>
        <w:ind w:firstLine="640" w:firstLineChars="200"/>
        <w:rPr>
          <w:rFonts w:hint="eastAsia" w:ascii="仿宋_GB2312" w:hAnsi="仿宋" w:cs="Times New Roman"/>
          <w:szCs w:val="32"/>
        </w:rPr>
      </w:pPr>
      <w:r>
        <w:rPr>
          <w:rFonts w:hint="eastAsia" w:ascii="仿宋_GB2312" w:hAnsi="仿宋" w:cs="Times New Roman"/>
          <w:szCs w:val="32"/>
          <w:lang w:eastAsia="zh-CN"/>
        </w:rPr>
        <w:t>濉溪县</w:t>
      </w:r>
      <w:r>
        <w:rPr>
          <w:rFonts w:hint="eastAsia" w:ascii="仿宋_GB2312" w:hAnsi="仿宋" w:cs="Times New Roman"/>
          <w:szCs w:val="32"/>
          <w:lang w:val="en-US" w:eastAsia="zh-CN"/>
        </w:rPr>
        <w:t>信访局</w:t>
      </w:r>
      <w:r>
        <w:rPr>
          <w:rFonts w:hint="eastAsia" w:ascii="仿宋_GB2312" w:hAnsi="仿宋" w:cs="Times New Roman"/>
          <w:szCs w:val="32"/>
          <w:lang w:eastAsia="zh-CN"/>
        </w:rPr>
        <w:t>2024</w:t>
      </w:r>
      <w:r>
        <w:rPr>
          <w:rFonts w:hint="eastAsia" w:ascii="仿宋_GB2312" w:hAnsi="仿宋" w:cs="Times New Roman"/>
          <w:szCs w:val="32"/>
        </w:rPr>
        <w:t>年度一般公共预算财政拨款“三公”经费支出决算中，因公出国（境）费支出决算</w:t>
      </w:r>
      <w:r>
        <w:rPr>
          <w:rFonts w:hint="eastAsia" w:ascii="仿宋_GB2312" w:hAnsi="仿宋" w:cs="Times New Roman"/>
          <w:szCs w:val="32"/>
          <w:lang w:val="en-US" w:eastAsia="zh-CN"/>
        </w:rPr>
        <w:t>0</w:t>
      </w:r>
      <w:r>
        <w:rPr>
          <w:rFonts w:hint="eastAsia" w:ascii="仿宋_GB2312" w:hAnsi="仿宋" w:cs="Times New Roman"/>
          <w:szCs w:val="32"/>
        </w:rPr>
        <w:t>万元，占</w:t>
      </w:r>
      <w:r>
        <w:rPr>
          <w:rFonts w:hint="eastAsia" w:ascii="仿宋_GB2312" w:hAnsi="仿宋" w:cs="Times New Roman"/>
          <w:szCs w:val="32"/>
          <w:lang w:val="en-US" w:eastAsia="zh-CN"/>
        </w:rPr>
        <w:t>0</w:t>
      </w:r>
      <w:r>
        <w:rPr>
          <w:rFonts w:hint="eastAsia" w:ascii="仿宋_GB2312" w:hAnsi="仿宋" w:cs="Times New Roman"/>
          <w:szCs w:val="32"/>
        </w:rPr>
        <w:t>%;公务接待费支出决算</w:t>
      </w:r>
      <w:r>
        <w:rPr>
          <w:rFonts w:hint="eastAsia" w:ascii="仿宋_GB2312" w:hAnsi="仿宋" w:cs="Times New Roman"/>
          <w:szCs w:val="32"/>
          <w:lang w:val="en-US" w:eastAsia="zh-CN"/>
        </w:rPr>
        <w:t>0</w:t>
      </w:r>
      <w:r>
        <w:rPr>
          <w:rFonts w:hint="eastAsia" w:ascii="仿宋_GB2312" w:hAnsi="仿宋" w:cs="Times New Roman"/>
          <w:szCs w:val="32"/>
        </w:rPr>
        <w:t>万元，占</w:t>
      </w:r>
      <w:r>
        <w:rPr>
          <w:rFonts w:hint="eastAsia" w:ascii="仿宋_GB2312" w:hAnsi="仿宋" w:cs="Times New Roman"/>
          <w:szCs w:val="32"/>
          <w:lang w:val="en-US" w:eastAsia="zh-CN"/>
        </w:rPr>
        <w:t>0</w:t>
      </w:r>
      <w:r>
        <w:rPr>
          <w:rFonts w:hint="eastAsia" w:ascii="仿宋_GB2312" w:hAnsi="仿宋" w:cs="Times New Roman"/>
          <w:szCs w:val="32"/>
        </w:rPr>
        <w:t>%；公务用车购置及运行维护费支出决算</w:t>
      </w:r>
      <w:r>
        <w:rPr>
          <w:rFonts w:hint="eastAsia" w:ascii="仿宋_GB2312" w:hAnsi="仿宋" w:cs="Times New Roman"/>
          <w:szCs w:val="32"/>
          <w:lang w:val="en-US" w:eastAsia="zh-CN"/>
        </w:rPr>
        <w:t>0</w:t>
      </w:r>
      <w:r>
        <w:rPr>
          <w:rFonts w:hint="eastAsia" w:ascii="仿宋_GB2312" w:hAnsi="仿宋" w:cs="Times New Roman"/>
          <w:szCs w:val="32"/>
        </w:rPr>
        <w:t>万元，占</w:t>
      </w:r>
      <w:r>
        <w:rPr>
          <w:rFonts w:hint="eastAsia" w:ascii="仿宋_GB2312" w:hAnsi="仿宋" w:cs="Times New Roman"/>
          <w:szCs w:val="32"/>
          <w:lang w:val="en-US" w:eastAsia="zh-CN"/>
        </w:rPr>
        <w:t>0</w:t>
      </w:r>
      <w:r>
        <w:rPr>
          <w:rFonts w:hint="eastAsia" w:ascii="仿宋_GB2312" w:hAnsi="仿宋" w:cs="Times New Roman"/>
          <w:szCs w:val="32"/>
        </w:rPr>
        <w:t>%。具体情况如下：</w:t>
      </w:r>
    </w:p>
    <w:p w14:paraId="24CF90C1">
      <w:pPr>
        <w:numPr>
          <w:ilvl w:val="0"/>
          <w:numId w:val="0"/>
        </w:numPr>
        <w:ind w:firstLine="643" w:firstLineChars="200"/>
        <w:rPr>
          <w:rFonts w:hint="eastAsia" w:ascii="仿宋_GB2312" w:hAnsi="仿宋" w:cs="Times New Roman"/>
          <w:color w:val="auto"/>
          <w:sz w:val="32"/>
          <w:szCs w:val="32"/>
          <w:lang w:eastAsia="zh-CN"/>
        </w:rPr>
      </w:pPr>
      <w:r>
        <w:rPr>
          <w:rFonts w:hint="eastAsia" w:ascii="仿宋_GB2312" w:hAnsi="仿宋" w:cs="Times New Roman"/>
          <w:b/>
          <w:bCs/>
          <w:szCs w:val="32"/>
        </w:rPr>
        <w:t>因公出国（境）费</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0</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0</w:t>
      </w:r>
      <w:r>
        <w:rPr>
          <w:rFonts w:hint="eastAsia" w:ascii="仿宋_GB2312" w:hAnsi="仿宋" w:cs="Times New Roman"/>
          <w:szCs w:val="32"/>
        </w:rPr>
        <w:t>万元。决算数</w:t>
      </w:r>
      <w:r>
        <w:rPr>
          <w:rFonts w:hint="eastAsia" w:ascii="仿宋_GB2312" w:hAnsi="仿宋" w:cs="Times New Roman"/>
          <w:szCs w:val="32"/>
          <w:lang w:eastAsia="zh-CN"/>
        </w:rPr>
        <w:t>较上年</w:t>
      </w:r>
      <w:r>
        <w:rPr>
          <w:rFonts w:hint="eastAsia" w:ascii="仿宋_GB2312" w:hAnsi="仿宋" w:cs="Times New Roman"/>
          <w:szCs w:val="32"/>
          <w:lang w:val="en-US" w:eastAsia="zh-CN"/>
        </w:rPr>
        <w:t>持平</w:t>
      </w:r>
      <w:r>
        <w:rPr>
          <w:rFonts w:hint="eastAsia" w:ascii="仿宋_GB2312" w:hAnsi="仿宋" w:cs="Times New Roman"/>
          <w:szCs w:val="32"/>
        </w:rPr>
        <w:t>。</w:t>
      </w:r>
      <w:r>
        <w:rPr>
          <w:rFonts w:hint="eastAsia" w:ascii="仿宋_GB2312" w:hAnsi="仿宋" w:cs="Times New Roman"/>
          <w:b/>
          <w:bCs/>
          <w:color w:val="auto"/>
          <w:sz w:val="32"/>
          <w:szCs w:val="32"/>
          <w:lang w:val="en-US" w:eastAsia="zh-CN"/>
        </w:rPr>
        <w:t>1.</w:t>
      </w:r>
      <w:r>
        <w:rPr>
          <w:rFonts w:hint="eastAsia" w:ascii="仿宋_GB2312" w:hAnsi="仿宋" w:cs="Times New Roman"/>
          <w:b/>
          <w:bCs/>
          <w:color w:val="auto"/>
          <w:szCs w:val="32"/>
        </w:rPr>
        <w:t>因公出国（境）费</w:t>
      </w:r>
      <w:r>
        <w:rPr>
          <w:rFonts w:hint="eastAsia" w:ascii="仿宋_GB2312" w:hAnsi="仿宋" w:eastAsia="仿宋_GB2312" w:cs="Times New Roman"/>
          <w:color w:val="auto"/>
          <w:sz w:val="32"/>
          <w:szCs w:val="32"/>
          <w:lang w:eastAsia="zh-CN"/>
        </w:rPr>
        <w:t>预算为</w:t>
      </w:r>
      <w:r>
        <w:rPr>
          <w:rFonts w:hint="eastAsia" w:ascii="仿宋_GB2312" w:hAnsi="仿宋" w:eastAsia="仿宋_GB2312" w:cs="Times New Roman"/>
          <w:color w:val="auto"/>
          <w:sz w:val="32"/>
          <w:szCs w:val="32"/>
        </w:rPr>
        <w:t>0万元，</w:t>
      </w:r>
      <w:r>
        <w:rPr>
          <w:rFonts w:hint="eastAsia" w:ascii="仿宋_GB2312" w:hAnsi="仿宋" w:eastAsia="仿宋_GB2312" w:cs="Times New Roman"/>
          <w:color w:val="auto"/>
          <w:sz w:val="32"/>
          <w:szCs w:val="32"/>
          <w:lang w:eastAsia="zh-CN"/>
        </w:rPr>
        <w:t>支出决算为</w:t>
      </w:r>
      <w:r>
        <w:rPr>
          <w:rFonts w:hint="eastAsia" w:ascii="仿宋_GB2312" w:hAnsi="仿宋" w:eastAsia="仿宋_GB2312" w:cs="Times New Roman"/>
          <w:color w:val="auto"/>
          <w:sz w:val="32"/>
          <w:szCs w:val="32"/>
        </w:rPr>
        <w:t>0万元，</w:t>
      </w:r>
      <w:r>
        <w:rPr>
          <w:rFonts w:hint="eastAsia" w:ascii="仿宋_GB2312" w:hAnsi="仿宋" w:eastAsia="仿宋_GB2312" w:cs="Times New Roman"/>
          <w:color w:val="auto"/>
          <w:sz w:val="32"/>
          <w:szCs w:val="32"/>
          <w:lang w:eastAsia="zh-CN"/>
        </w:rPr>
        <w:t>完成预算的</w:t>
      </w:r>
      <w:r>
        <w:rPr>
          <w:rFonts w:hint="eastAsia" w:ascii="仿宋_GB2312" w:hAnsi="仿宋" w:eastAsia="仿宋_GB2312" w:cs="Times New Roman"/>
          <w:color w:val="auto"/>
          <w:sz w:val="32"/>
          <w:szCs w:val="32"/>
          <w:lang w:val="en-US" w:eastAsia="zh-CN"/>
        </w:rPr>
        <w:t>10</w:t>
      </w:r>
      <w:r>
        <w:rPr>
          <w:rFonts w:hint="eastAsia" w:ascii="仿宋_GB2312" w:hAnsi="仿宋" w:eastAsia="仿宋_GB2312" w:cs="Times New Roman"/>
          <w:color w:val="auto"/>
          <w:sz w:val="32"/>
          <w:szCs w:val="32"/>
        </w:rPr>
        <w:t>0%</w:t>
      </w:r>
      <w:r>
        <w:rPr>
          <w:rFonts w:hint="eastAsia" w:ascii="仿宋_GB2312" w:hAnsi="仿宋" w:cs="Times New Roman"/>
          <w:color w:val="auto"/>
          <w:sz w:val="32"/>
          <w:szCs w:val="32"/>
          <w:lang w:eastAsia="zh-CN"/>
        </w:rPr>
        <w:t>；</w:t>
      </w:r>
      <w:r>
        <w:rPr>
          <w:rFonts w:hint="eastAsia" w:ascii="仿宋_GB2312" w:hAnsi="仿宋" w:eastAsia="仿宋_GB2312" w:cs="Times New Roman"/>
          <w:color w:val="auto"/>
          <w:sz w:val="32"/>
          <w:szCs w:val="32"/>
          <w:lang w:eastAsia="zh-CN"/>
        </w:rPr>
        <w:t>较上年减少</w:t>
      </w:r>
      <w:r>
        <w:rPr>
          <w:rFonts w:hint="eastAsia" w:ascii="仿宋_GB2312" w:hAnsi="仿宋" w:eastAsia="仿宋_GB2312" w:cs="Times New Roman"/>
          <w:color w:val="auto"/>
          <w:sz w:val="32"/>
          <w:szCs w:val="32"/>
          <w:lang w:val="en-US" w:eastAsia="zh-CN"/>
        </w:rPr>
        <w:t>0</w:t>
      </w:r>
      <w:r>
        <w:rPr>
          <w:rFonts w:hint="eastAsia" w:ascii="仿宋_GB2312" w:hAnsi="仿宋" w:eastAsia="仿宋_GB2312" w:cs="Times New Roman"/>
          <w:color w:val="auto"/>
          <w:sz w:val="32"/>
          <w:szCs w:val="32"/>
          <w:lang w:eastAsia="zh-CN"/>
        </w:rPr>
        <w:t>万元，下降</w:t>
      </w:r>
      <w:r>
        <w:rPr>
          <w:rFonts w:hint="eastAsia" w:ascii="仿宋_GB2312" w:hAnsi="仿宋" w:eastAsia="仿宋_GB2312" w:cs="Times New Roman"/>
          <w:color w:val="auto"/>
          <w:sz w:val="32"/>
          <w:szCs w:val="32"/>
          <w:lang w:val="en-US" w:eastAsia="zh-CN"/>
        </w:rPr>
        <w:t>0%。</w:t>
      </w:r>
      <w:r>
        <w:rPr>
          <w:rFonts w:hint="eastAsia" w:ascii="仿宋_GB2312" w:hAnsi="仿宋" w:eastAsia="仿宋_GB2312" w:cs="Times New Roman"/>
          <w:color w:val="auto"/>
          <w:sz w:val="32"/>
          <w:szCs w:val="32"/>
          <w:lang w:eastAsia="zh-CN"/>
        </w:rPr>
        <w:t>决算数与预算数</w:t>
      </w:r>
      <w:r>
        <w:rPr>
          <w:rFonts w:hint="eastAsia" w:ascii="仿宋_GB2312" w:hAnsi="仿宋" w:cs="Times New Roman"/>
          <w:color w:val="auto"/>
          <w:sz w:val="32"/>
          <w:szCs w:val="32"/>
          <w:lang w:val="en-US" w:eastAsia="zh-CN"/>
        </w:rPr>
        <w:t>持平。</w:t>
      </w:r>
      <w:r>
        <w:rPr>
          <w:rFonts w:hint="eastAsia" w:ascii="仿宋_GB2312" w:hAnsi="仿宋" w:cs="Times New Roman"/>
          <w:szCs w:val="32"/>
        </w:rPr>
        <w:t>决算数</w:t>
      </w:r>
      <w:r>
        <w:rPr>
          <w:rFonts w:hint="eastAsia" w:ascii="仿宋_GB2312" w:hAnsi="仿宋" w:cs="Times New Roman"/>
          <w:szCs w:val="32"/>
          <w:lang w:eastAsia="zh-CN"/>
        </w:rPr>
        <w:t>较上年</w:t>
      </w:r>
      <w:r>
        <w:rPr>
          <w:rFonts w:hint="eastAsia" w:ascii="仿宋_GB2312" w:hAnsi="仿宋" w:cs="Times New Roman"/>
          <w:szCs w:val="32"/>
          <w:lang w:val="en-US" w:eastAsia="zh-CN"/>
        </w:rPr>
        <w:t>持平</w:t>
      </w:r>
      <w:r>
        <w:rPr>
          <w:rFonts w:hint="eastAsia" w:ascii="仿宋_GB2312" w:hAnsi="仿宋" w:cs="Times New Roman"/>
          <w:szCs w:val="32"/>
        </w:rPr>
        <w:t>的主要原因是</w:t>
      </w:r>
      <w:r>
        <w:rPr>
          <w:rFonts w:hint="eastAsia" w:ascii="仿宋_GB2312" w:hAnsi="仿宋" w:cs="Times New Roman"/>
          <w:color w:val="auto"/>
          <w:sz w:val="32"/>
          <w:szCs w:val="32"/>
          <w:lang w:val="en-US" w:eastAsia="zh-CN"/>
        </w:rPr>
        <w:t>2023</w:t>
      </w:r>
      <w:r>
        <w:rPr>
          <w:rFonts w:hint="eastAsia" w:ascii="仿宋_GB2312" w:hAnsi="仿宋" w:eastAsia="仿宋_GB2312" w:cs="Times New Roman"/>
          <w:color w:val="auto"/>
          <w:sz w:val="32"/>
          <w:szCs w:val="32"/>
          <w:lang w:val="en-US" w:eastAsia="zh-CN"/>
        </w:rPr>
        <w:t>年度、</w:t>
      </w:r>
      <w:r>
        <w:rPr>
          <w:rFonts w:hint="eastAsia" w:ascii="仿宋_GB2312" w:hAnsi="仿宋" w:cs="Times New Roman"/>
          <w:color w:val="auto"/>
          <w:sz w:val="32"/>
          <w:szCs w:val="32"/>
          <w:lang w:eastAsia="zh-CN"/>
        </w:rPr>
        <w:t>202</w:t>
      </w:r>
      <w:r>
        <w:rPr>
          <w:rFonts w:hint="eastAsia" w:ascii="仿宋_GB2312" w:hAnsi="仿宋" w:cs="Times New Roman"/>
          <w:color w:val="auto"/>
          <w:sz w:val="32"/>
          <w:szCs w:val="32"/>
          <w:lang w:val="en-US" w:eastAsia="zh-CN"/>
        </w:rPr>
        <w:t>4</w:t>
      </w:r>
      <w:r>
        <w:rPr>
          <w:rFonts w:hint="eastAsia" w:ascii="仿宋_GB2312" w:hAnsi="仿宋" w:eastAsia="仿宋_GB2312" w:cs="Times New Roman"/>
          <w:color w:val="auto"/>
          <w:sz w:val="32"/>
          <w:szCs w:val="32"/>
        </w:rPr>
        <w:t>年度</w:t>
      </w:r>
      <w:r>
        <w:rPr>
          <w:rFonts w:hint="eastAsia" w:ascii="仿宋_GB2312" w:hAnsi="仿宋" w:eastAsia="仿宋_GB2312" w:cs="Times New Roman"/>
          <w:color w:val="auto"/>
          <w:sz w:val="32"/>
          <w:szCs w:val="32"/>
          <w:lang w:eastAsia="zh-CN"/>
        </w:rPr>
        <w:t>均</w:t>
      </w:r>
      <w:r>
        <w:rPr>
          <w:rFonts w:hint="eastAsia" w:ascii="仿宋_GB2312" w:hAnsi="仿宋" w:eastAsia="仿宋_GB2312" w:cs="Times New Roman"/>
          <w:color w:val="auto"/>
          <w:sz w:val="32"/>
          <w:szCs w:val="32"/>
        </w:rPr>
        <w:t>未安排因公出国（境）计划。故</w:t>
      </w:r>
      <w:r>
        <w:rPr>
          <w:rFonts w:hint="eastAsia" w:ascii="仿宋_GB2312" w:hAnsi="仿宋" w:cs="Times New Roman"/>
          <w:color w:val="auto"/>
          <w:sz w:val="32"/>
          <w:szCs w:val="32"/>
          <w:lang w:eastAsia="zh-CN"/>
        </w:rPr>
        <w:t>202</w:t>
      </w:r>
      <w:r>
        <w:rPr>
          <w:rFonts w:hint="eastAsia" w:ascii="仿宋_GB2312" w:hAnsi="仿宋" w:cs="Times New Roman"/>
          <w:color w:val="auto"/>
          <w:sz w:val="32"/>
          <w:szCs w:val="32"/>
          <w:lang w:val="en-US" w:eastAsia="zh-CN"/>
        </w:rPr>
        <w:t>4</w:t>
      </w:r>
      <w:r>
        <w:rPr>
          <w:rFonts w:hint="eastAsia" w:ascii="仿宋_GB2312" w:hAnsi="仿宋" w:eastAsia="仿宋_GB2312" w:cs="Times New Roman"/>
          <w:color w:val="auto"/>
          <w:sz w:val="32"/>
          <w:szCs w:val="32"/>
        </w:rPr>
        <w:t>年</w:t>
      </w:r>
      <w:r>
        <w:rPr>
          <w:rFonts w:hint="eastAsia" w:ascii="仿宋_GB2312" w:hAnsi="仿宋" w:cs="Times New Roman"/>
          <w:color w:val="auto"/>
          <w:sz w:val="32"/>
          <w:szCs w:val="32"/>
          <w:lang w:eastAsia="zh-CN"/>
        </w:rPr>
        <w:t>濉溪县</w:t>
      </w:r>
      <w:r>
        <w:rPr>
          <w:rFonts w:hint="eastAsia" w:ascii="仿宋_GB2312" w:hAnsi="仿宋" w:cs="Times New Roman"/>
          <w:color w:val="auto"/>
          <w:sz w:val="32"/>
          <w:szCs w:val="32"/>
          <w:lang w:val="en-US" w:eastAsia="zh-CN"/>
        </w:rPr>
        <w:t>信访局</w:t>
      </w:r>
      <w:r>
        <w:rPr>
          <w:rFonts w:hint="eastAsia" w:ascii="仿宋_GB2312" w:hAnsi="仿宋" w:eastAsia="仿宋_GB2312" w:cs="Times New Roman"/>
          <w:color w:val="auto"/>
          <w:sz w:val="32"/>
          <w:szCs w:val="32"/>
        </w:rPr>
        <w:t>因公出国（境）团组0次，</w:t>
      </w:r>
      <w:r>
        <w:rPr>
          <w:rFonts w:hint="eastAsia" w:ascii="仿宋_GB2312" w:hAnsi="仿宋" w:cs="Times New Roman"/>
          <w:color w:val="auto"/>
          <w:sz w:val="32"/>
          <w:szCs w:val="32"/>
          <w:lang w:val="en-US" w:eastAsia="zh-CN"/>
        </w:rPr>
        <w:t>累计</w:t>
      </w:r>
      <w:r>
        <w:rPr>
          <w:rFonts w:hint="eastAsia" w:ascii="仿宋_GB2312" w:hAnsi="仿宋" w:eastAsia="仿宋_GB2312" w:cs="Times New Roman"/>
          <w:color w:val="auto"/>
          <w:sz w:val="32"/>
          <w:szCs w:val="32"/>
        </w:rPr>
        <w:t>出国（境）0人次</w:t>
      </w:r>
      <w:r>
        <w:rPr>
          <w:rFonts w:hint="eastAsia" w:ascii="仿宋_GB2312" w:hAnsi="仿宋" w:cs="Times New Roman"/>
          <w:color w:val="auto"/>
          <w:sz w:val="32"/>
          <w:szCs w:val="32"/>
          <w:lang w:eastAsia="zh-CN"/>
        </w:rPr>
        <w:t>。</w:t>
      </w:r>
    </w:p>
    <w:p w14:paraId="25E268C7">
      <w:pPr>
        <w:numPr>
          <w:ilvl w:val="0"/>
          <w:numId w:val="0"/>
        </w:numPr>
        <w:ind w:firstLine="643" w:firstLineChars="200"/>
        <w:rPr>
          <w:rFonts w:hint="eastAsia" w:ascii="仿宋_GB2312" w:hAnsi="仿宋" w:cs="Times New Roman"/>
          <w:szCs w:val="32"/>
        </w:rPr>
      </w:pPr>
      <w:r>
        <w:rPr>
          <w:rFonts w:hint="eastAsia" w:ascii="仿宋_GB2312" w:hAnsi="仿宋" w:cs="Times New Roman"/>
          <w:b/>
          <w:bCs/>
          <w:szCs w:val="32"/>
        </w:rPr>
        <w:t>2.公务接待费</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0</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0</w:t>
      </w:r>
      <w:r>
        <w:rPr>
          <w:rFonts w:hint="eastAsia" w:ascii="仿宋_GB2312" w:hAnsi="仿宋" w:cs="Times New Roman"/>
          <w:szCs w:val="32"/>
        </w:rPr>
        <w:t>万元</w:t>
      </w:r>
      <w:r>
        <w:rPr>
          <w:rFonts w:hint="eastAsia" w:ascii="仿宋_GB2312" w:hAnsi="仿宋" w:cs="Times New Roman"/>
          <w:szCs w:val="32"/>
          <w:lang w:eastAsia="zh-CN"/>
        </w:rPr>
        <w:t>，下降</w:t>
      </w:r>
      <w:r>
        <w:rPr>
          <w:rFonts w:hint="eastAsia" w:ascii="仿宋_GB2312" w:hAnsi="仿宋" w:cs="Times New Roman"/>
          <w:szCs w:val="32"/>
          <w:lang w:val="en-US" w:eastAsia="zh-CN"/>
        </w:rPr>
        <w:t>0%。</w:t>
      </w:r>
      <w:r>
        <w:rPr>
          <w:rFonts w:hint="eastAsia" w:ascii="仿宋_GB2312" w:hAnsi="仿宋" w:cs="Times New Roman"/>
          <w:szCs w:val="32"/>
        </w:rPr>
        <w:t>。经费使用严格贯</w:t>
      </w:r>
      <w:bookmarkStart w:id="0" w:name="_GoBack"/>
      <w:bookmarkEnd w:id="0"/>
      <w:r>
        <w:rPr>
          <w:rFonts w:hint="eastAsia" w:ascii="仿宋_GB2312" w:hAnsi="仿宋" w:cs="Times New Roman"/>
          <w:szCs w:val="32"/>
        </w:rPr>
        <w:t>彻</w:t>
      </w:r>
      <w:r>
        <w:rPr>
          <w:rFonts w:hint="eastAsia" w:ascii="仿宋_GB2312" w:hAnsi="仿宋" w:cs="Times New Roman"/>
          <w:szCs w:val="32"/>
          <w:lang w:val="en-US" w:eastAsia="zh-CN"/>
        </w:rPr>
        <w:t>上级</w:t>
      </w:r>
      <w:r>
        <w:rPr>
          <w:rFonts w:hint="eastAsia" w:ascii="仿宋_GB2312" w:hAnsi="仿宋" w:cs="Times New Roman"/>
          <w:szCs w:val="32"/>
        </w:rPr>
        <w:t>要求，严格执行《党政机关厉行节约反对浪费条例》、</w:t>
      </w:r>
      <w:r>
        <w:rPr>
          <w:rFonts w:hint="eastAsia" w:ascii="仿宋_GB2312" w:hAnsi="仿宋" w:cs="Times New Roman"/>
          <w:szCs w:val="32"/>
          <w:lang w:eastAsia="zh-CN"/>
        </w:rPr>
        <w:t>濉溪县</w:t>
      </w:r>
      <w:r>
        <w:rPr>
          <w:rFonts w:hint="eastAsia" w:ascii="仿宋_GB2312" w:hAnsi="仿宋" w:cs="Times New Roman"/>
          <w:szCs w:val="32"/>
        </w:rPr>
        <w:t>公务接待相关规定等。</w:t>
      </w:r>
    </w:p>
    <w:p w14:paraId="050B4978">
      <w:pPr>
        <w:ind w:firstLine="643" w:firstLineChars="200"/>
        <w:rPr>
          <w:rFonts w:hint="eastAsia" w:ascii="Times New Roman" w:hAnsi="Times New Roman" w:eastAsia="楷体_GB2312" w:cs="Times New Roman"/>
          <w:color w:val="auto"/>
          <w:lang w:val="en-US" w:eastAsia="zh-CN"/>
        </w:rPr>
      </w:pPr>
      <w:r>
        <w:rPr>
          <w:rFonts w:hint="eastAsia" w:ascii="仿宋_GB2312" w:hAnsi="仿宋" w:cs="Times New Roman"/>
          <w:b/>
          <w:bCs/>
          <w:szCs w:val="32"/>
        </w:rPr>
        <w:t>3.公务用车购置及运行维护费</w:t>
      </w:r>
      <w:r>
        <w:rPr>
          <w:rFonts w:hint="eastAsia" w:ascii="楷体_GB2312" w:hAnsi="楷体_GB2312" w:eastAsia="楷体_GB2312" w:cs="楷体_GB2312"/>
          <w:szCs w:val="32"/>
          <w:lang w:eastAsia="zh-CN"/>
        </w:rPr>
        <w:t>2024</w:t>
      </w:r>
      <w:r>
        <w:rPr>
          <w:rFonts w:hint="eastAsia" w:ascii="楷体_GB2312" w:hAnsi="楷体_GB2312" w:eastAsia="楷体_GB2312" w:cs="楷体_GB2312"/>
          <w:szCs w:val="32"/>
        </w:rPr>
        <w:t>年没有安排公务用车购置费</w:t>
      </w:r>
      <w:r>
        <w:rPr>
          <w:rFonts w:hint="eastAsia" w:ascii="楷体_GB2312" w:hAnsi="楷体_GB2312" w:eastAsia="楷体_GB2312" w:cs="楷体_GB2312"/>
          <w:szCs w:val="32"/>
          <w:lang w:eastAsia="zh-CN"/>
        </w:rPr>
        <w:t>。</w:t>
      </w:r>
    </w:p>
    <w:p w14:paraId="688DA0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55206"/>
    <w:rsid w:val="02024AFC"/>
    <w:rsid w:val="060C3E7B"/>
    <w:rsid w:val="70A40CB2"/>
    <w:rsid w:val="7745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877</Words>
  <Characters>925</Characters>
  <Lines>0</Lines>
  <Paragraphs>0</Paragraphs>
  <TotalTime>6</TotalTime>
  <ScaleCrop>false</ScaleCrop>
  <LinksUpToDate>false</LinksUpToDate>
  <CharactersWithSpaces>1016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2025-12-25T08:16:00Z</dcterms:created>
  <dc:creator>苦茶</dc:creator>
  <cp:lastModifiedBy>WPS_1689736603</cp:lastModifiedBy>
  <dcterms:modified xsi:type="dcterms:W3CDTF">2025-12-25T10:54:47Z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655428A05B134F4E8036FE7EFCA53587_11</vt:lpwstr>
  </property>
  <property fmtid="{D5CDD505-2E9C-101B-9397-08002B2CF9AE}" pid="4" name="KSOTemplateDocerSaveRecord">
    <vt:lpwstr>eyJoZGlkIjoiMWY2Mjg4NmJlNzQyYmM2YjhhNTk1MmI1NDNhMzIzMWMiLCJ1c2VySWQiOiIxNTEzNDEwNDUwIn0=</vt:lpwstr>
  </property>
</Properties>
</file>