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1D660">
      <w:pPr>
        <w:pStyle w:val="29"/>
        <w:jc w:val="center"/>
        <w:outlineLvl w:val="0"/>
        <w:rPr>
          <w:rFonts w:hint="eastAsia"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一、建设项目基本情况</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40"/>
        <w:gridCol w:w="2232"/>
        <w:gridCol w:w="1587"/>
        <w:gridCol w:w="4139"/>
      </w:tblGrid>
      <w:tr w14:paraId="0F46F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0" w:type="dxa"/>
            <w:noWrap w:val="0"/>
            <w:tcMar>
              <w:top w:w="16" w:type="dxa"/>
              <w:left w:w="16" w:type="dxa"/>
              <w:right w:w="16" w:type="dxa"/>
            </w:tcMar>
            <w:vAlign w:val="center"/>
          </w:tcPr>
          <w:p w14:paraId="68FC8022">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建设项目名称</w:t>
            </w:r>
          </w:p>
        </w:tc>
        <w:tc>
          <w:tcPr>
            <w:tcW w:w="7958" w:type="dxa"/>
            <w:gridSpan w:val="3"/>
            <w:noWrap w:val="0"/>
            <w:vAlign w:val="center"/>
          </w:tcPr>
          <w:p w14:paraId="34A08DF0">
            <w:pPr>
              <w:adjustRightInd w:val="0"/>
              <w:snapToGrid w:val="0"/>
              <w:jc w:val="center"/>
              <w:rPr>
                <w:rFonts w:hint="default" w:ascii="Times New Roman" w:hAnsi="Times New Roman" w:eastAsia="宋体" w:cs="Times New Roman"/>
                <w:color w:val="000000" w:themeColor="text1"/>
                <w:sz w:val="24"/>
                <w:szCs w:val="24"/>
                <w:shd w:val="clear" w:color="auto" w:fill="auto"/>
                <w:lang w:val="en-US"/>
                <w14:textFill>
                  <w14:solidFill>
                    <w14:schemeClr w14:val="tx1"/>
                  </w14:solidFill>
                </w14:textFill>
              </w:rPr>
            </w:pPr>
            <w:r>
              <w:rPr>
                <w:rFonts w:hint="eastAsia" w:cs="Times New Roman"/>
                <w:color w:val="000000" w:themeColor="text1"/>
                <w:sz w:val="24"/>
                <w:szCs w:val="24"/>
                <w:u w:val="none"/>
                <w:shd w:val="clear" w:color="auto" w:fill="auto"/>
                <w:lang w:val="en-US" w:eastAsia="zh-CN"/>
                <w14:textFill>
                  <w14:solidFill>
                    <w14:schemeClr w14:val="tx1"/>
                  </w14:solidFill>
                </w14:textFill>
              </w:rPr>
              <w:t>淮北黑金资源利用有限公司清洁生产线建设项目</w:t>
            </w:r>
          </w:p>
        </w:tc>
      </w:tr>
      <w:tr w14:paraId="787AE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140" w:type="dxa"/>
            <w:noWrap w:val="0"/>
            <w:tcMar>
              <w:top w:w="16" w:type="dxa"/>
              <w:left w:w="16" w:type="dxa"/>
              <w:right w:w="16" w:type="dxa"/>
            </w:tcMar>
            <w:vAlign w:val="center"/>
          </w:tcPr>
          <w:p w14:paraId="56675323">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项目代码</w:t>
            </w:r>
          </w:p>
        </w:tc>
        <w:tc>
          <w:tcPr>
            <w:tcW w:w="7958" w:type="dxa"/>
            <w:gridSpan w:val="3"/>
            <w:noWrap w:val="0"/>
            <w:vAlign w:val="center"/>
          </w:tcPr>
          <w:p w14:paraId="24DCCD22">
            <w:pPr>
              <w:adjustRightInd w:val="0"/>
              <w:snapToGrid w:val="0"/>
              <w:jc w:val="center"/>
              <w:rPr>
                <w:rFonts w:hint="default" w:ascii="Times New Roman" w:hAnsi="Times New Roman" w:eastAsia="宋体" w:cs="Times New Roman"/>
                <w:color w:val="000000" w:themeColor="text1"/>
                <w:sz w:val="24"/>
                <w:szCs w:val="24"/>
                <w:shd w:val="clear" w:color="auto" w:fill="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shd w:val="clear" w:color="auto" w:fill="auto"/>
                <w:lang w:val="en-US" w:eastAsia="zh-CN"/>
                <w14:textFill>
                  <w14:solidFill>
                    <w14:schemeClr w14:val="tx1"/>
                  </w14:solidFill>
                </w14:textFill>
              </w:rPr>
              <w:t>2509-340621-04-01-987173</w:t>
            </w:r>
          </w:p>
        </w:tc>
      </w:tr>
      <w:tr w14:paraId="2D92BD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0" w:type="dxa"/>
            <w:noWrap w:val="0"/>
            <w:tcMar>
              <w:top w:w="16" w:type="dxa"/>
              <w:left w:w="16" w:type="dxa"/>
              <w:right w:w="16" w:type="dxa"/>
            </w:tcMar>
            <w:vAlign w:val="center"/>
          </w:tcPr>
          <w:p w14:paraId="03FAFD13">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建设单位联系人</w:t>
            </w:r>
          </w:p>
        </w:tc>
        <w:tc>
          <w:tcPr>
            <w:tcW w:w="2232" w:type="dxa"/>
            <w:noWrap w:val="0"/>
            <w:vAlign w:val="center"/>
          </w:tcPr>
          <w:p w14:paraId="056CCE77">
            <w:pPr>
              <w:adjustRightInd w:val="0"/>
              <w:snapToGrid w:val="0"/>
              <w:jc w:val="center"/>
              <w:rPr>
                <w:rFonts w:hint="default" w:ascii="Times New Roman" w:hAnsi="Times New Roman" w:eastAsia="宋体" w:cs="Times New Roman"/>
                <w:color w:val="000000" w:themeColor="text1"/>
                <w:sz w:val="24"/>
                <w:szCs w:val="24"/>
                <w:shd w:val="clear" w:color="auto" w:fill="auto"/>
                <w:lang w:val="en-US" w:eastAsia="zh-CN"/>
                <w14:textFill>
                  <w14:solidFill>
                    <w14:schemeClr w14:val="tx1"/>
                  </w14:solidFill>
                </w14:textFill>
              </w:rPr>
            </w:pPr>
            <w:r>
              <w:rPr>
                <w:rFonts w:hint="eastAsia" w:cs="Times New Roman"/>
                <w:color w:val="000000" w:themeColor="text1"/>
                <w:sz w:val="24"/>
                <w:szCs w:val="24"/>
                <w:shd w:val="clear" w:color="auto" w:fill="auto"/>
                <w:lang w:val="en-US" w:eastAsia="zh-CN"/>
                <w14:textFill>
                  <w14:solidFill>
                    <w14:schemeClr w14:val="tx1"/>
                  </w14:solidFill>
                </w14:textFill>
              </w:rPr>
              <w:t>/</w:t>
            </w:r>
          </w:p>
        </w:tc>
        <w:tc>
          <w:tcPr>
            <w:tcW w:w="1587" w:type="dxa"/>
            <w:noWrap w:val="0"/>
            <w:vAlign w:val="center"/>
          </w:tcPr>
          <w:p w14:paraId="04C9E7D8">
            <w:pPr>
              <w:adjustRightInd w:val="0"/>
              <w:snapToGrid w:val="0"/>
              <w:jc w:val="center"/>
              <w:rPr>
                <w:rFonts w:hint="default" w:ascii="Times New Roman" w:hAnsi="Times New Roman" w:eastAsia="宋体" w:cs="Times New Roman"/>
                <w:color w:val="000000" w:themeColor="text1"/>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sz w:val="24"/>
                <w:szCs w:val="24"/>
                <w:shd w:val="clear" w:color="auto" w:fill="auto"/>
                <w14:textFill>
                  <w14:solidFill>
                    <w14:schemeClr w14:val="tx1"/>
                  </w14:solidFill>
                </w14:textFill>
              </w:rPr>
              <w:t>联系方式</w:t>
            </w:r>
          </w:p>
        </w:tc>
        <w:tc>
          <w:tcPr>
            <w:tcW w:w="4139" w:type="dxa"/>
            <w:noWrap w:val="0"/>
            <w:vAlign w:val="center"/>
          </w:tcPr>
          <w:p w14:paraId="7A51E0D6">
            <w:pPr>
              <w:adjustRightInd w:val="0"/>
              <w:snapToGrid w:val="0"/>
              <w:jc w:val="center"/>
              <w:rPr>
                <w:rFonts w:hint="default" w:ascii="Times New Roman" w:hAnsi="Times New Roman" w:eastAsia="宋体" w:cs="Times New Roman"/>
                <w:color w:val="000000" w:themeColor="text1"/>
                <w:sz w:val="24"/>
                <w:szCs w:val="24"/>
                <w:shd w:val="clear" w:color="auto" w:fill="auto"/>
                <w:lang w:val="en-US" w:eastAsia="zh-CN"/>
                <w14:textFill>
                  <w14:solidFill>
                    <w14:schemeClr w14:val="tx1"/>
                  </w14:solidFill>
                </w14:textFill>
              </w:rPr>
            </w:pPr>
            <w:r>
              <w:rPr>
                <w:rFonts w:hint="eastAsia" w:cs="Times New Roman"/>
                <w:color w:val="000000" w:themeColor="text1"/>
                <w:sz w:val="24"/>
                <w:szCs w:val="24"/>
                <w:shd w:val="clear" w:color="auto" w:fill="auto"/>
                <w:lang w:val="en-US" w:eastAsia="zh-CN"/>
                <w14:textFill>
                  <w14:solidFill>
                    <w14:schemeClr w14:val="tx1"/>
                  </w14:solidFill>
                </w14:textFill>
              </w:rPr>
              <w:t>/</w:t>
            </w:r>
            <w:bookmarkStart w:id="3" w:name="_GoBack"/>
            <w:bookmarkEnd w:id="3"/>
          </w:p>
        </w:tc>
      </w:tr>
      <w:tr w14:paraId="6B021C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0" w:type="dxa"/>
            <w:noWrap w:val="0"/>
            <w:tcMar>
              <w:top w:w="16" w:type="dxa"/>
              <w:left w:w="16" w:type="dxa"/>
              <w:right w:w="16" w:type="dxa"/>
            </w:tcMar>
            <w:vAlign w:val="center"/>
          </w:tcPr>
          <w:p w14:paraId="6A1D1ED4">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建设地点</w:t>
            </w:r>
          </w:p>
        </w:tc>
        <w:tc>
          <w:tcPr>
            <w:tcW w:w="7958" w:type="dxa"/>
            <w:gridSpan w:val="3"/>
            <w:noWrap w:val="0"/>
            <w:vAlign w:val="center"/>
          </w:tcPr>
          <w:p w14:paraId="10395B36">
            <w:pPr>
              <w:adjustRightInd w:val="0"/>
              <w:snapToGrid w:val="0"/>
              <w:jc w:val="center"/>
              <w:rPr>
                <w:rFonts w:hint="default" w:ascii="Times New Roman" w:hAnsi="Times New Roman" w:eastAsia="宋体" w:cs="Times New Roman"/>
                <w:color w:val="000000" w:themeColor="text1"/>
                <w:sz w:val="24"/>
                <w:szCs w:val="24"/>
                <w:shd w:val="clear" w:color="auto" w:fill="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shd w:val="clear" w:color="auto" w:fill="auto"/>
                <w:lang w:val="en-US" w:eastAsia="zh-CN"/>
                <w14:textFill>
                  <w14:solidFill>
                    <w14:schemeClr w14:val="tx1"/>
                  </w14:solidFill>
                </w14:textFill>
              </w:rPr>
              <w:t>五沟镇农民创业园西南角</w:t>
            </w:r>
          </w:p>
        </w:tc>
      </w:tr>
      <w:tr w14:paraId="04FF4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1140" w:type="dxa"/>
            <w:noWrap w:val="0"/>
            <w:tcMar>
              <w:top w:w="16" w:type="dxa"/>
              <w:left w:w="16" w:type="dxa"/>
              <w:right w:w="16" w:type="dxa"/>
            </w:tcMar>
            <w:vAlign w:val="center"/>
          </w:tcPr>
          <w:p w14:paraId="345AAE40">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地理坐标</w:t>
            </w:r>
          </w:p>
        </w:tc>
        <w:tc>
          <w:tcPr>
            <w:tcW w:w="7958" w:type="dxa"/>
            <w:gridSpan w:val="3"/>
            <w:noWrap w:val="0"/>
            <w:vAlign w:val="center"/>
          </w:tcPr>
          <w:p w14:paraId="14C1B0B8">
            <w:pPr>
              <w:jc w:val="center"/>
              <w:rPr>
                <w:rFonts w:hint="default" w:ascii="Times New Roman" w:hAnsi="Times New Roman" w:eastAsia="宋体" w:cs="Times New Roman"/>
                <w:color w:val="000000" w:themeColor="text1"/>
                <w:sz w:val="24"/>
                <w:szCs w:val="24"/>
                <w:shd w:val="clear" w:color="auto" w:fill="auto"/>
                <w14:textFill>
                  <w14:solidFill>
                    <w14:schemeClr w14:val="tx1"/>
                  </w14:solidFill>
                </w14:textFill>
              </w:rPr>
            </w:pPr>
            <w:r>
              <w:rPr>
                <w:rFonts w:hint="default" w:ascii="Times New Roman" w:hAnsi="Times New Roman" w:eastAsia="宋体" w:cs="Times New Roman"/>
                <w:color w:val="000000" w:themeColor="text1"/>
                <w:sz w:val="24"/>
                <w:szCs w:val="24"/>
                <w:u w:val="none"/>
                <w:shd w:val="clear" w:color="auto" w:fill="auto"/>
                <w:lang w:val="en-US" w:eastAsia="zh-CN"/>
                <w14:textFill>
                  <w14:solidFill>
                    <w14:schemeClr w14:val="tx1"/>
                  </w14:solidFill>
                </w14:textFill>
              </w:rPr>
              <w:t>东经11</w:t>
            </w:r>
            <w:r>
              <w:rPr>
                <w:rFonts w:hint="eastAsia" w:cs="Times New Roman"/>
                <w:color w:val="000000" w:themeColor="text1"/>
                <w:sz w:val="24"/>
                <w:szCs w:val="24"/>
                <w:u w:val="none"/>
                <w:shd w:val="clear" w:color="auto" w:fill="auto"/>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u w:val="none"/>
                <w:shd w:val="clear" w:color="auto" w:fill="auto"/>
                <w:lang w:val="en-US" w:eastAsia="zh-CN"/>
                <w14:textFill>
                  <w14:solidFill>
                    <w14:schemeClr w14:val="tx1"/>
                  </w14:solidFill>
                </w14:textFill>
              </w:rPr>
              <w:t>度</w:t>
            </w:r>
            <w:r>
              <w:rPr>
                <w:rFonts w:hint="eastAsia" w:cs="Times New Roman"/>
                <w:color w:val="000000" w:themeColor="text1"/>
                <w:sz w:val="24"/>
                <w:szCs w:val="24"/>
                <w:u w:val="none"/>
                <w:shd w:val="clear" w:color="auto" w:fill="auto"/>
                <w:lang w:val="en-US" w:eastAsia="zh-CN"/>
                <w14:textFill>
                  <w14:solidFill>
                    <w14:schemeClr w14:val="tx1"/>
                  </w14:solidFill>
                </w14:textFill>
              </w:rPr>
              <w:t>54</w:t>
            </w:r>
            <w:r>
              <w:rPr>
                <w:rFonts w:hint="default" w:ascii="Times New Roman" w:hAnsi="Times New Roman" w:eastAsia="宋体" w:cs="Times New Roman"/>
                <w:color w:val="000000" w:themeColor="text1"/>
                <w:sz w:val="24"/>
                <w:szCs w:val="24"/>
                <w:u w:val="none"/>
                <w:shd w:val="clear" w:color="auto" w:fill="auto"/>
                <w:lang w:val="en-US" w:eastAsia="zh-CN"/>
                <w14:textFill>
                  <w14:solidFill>
                    <w14:schemeClr w14:val="tx1"/>
                  </w14:solidFill>
                </w14:textFill>
              </w:rPr>
              <w:t>分</w:t>
            </w:r>
            <w:r>
              <w:rPr>
                <w:rFonts w:hint="eastAsia" w:cs="Times New Roman"/>
                <w:color w:val="000000" w:themeColor="text1"/>
                <w:sz w:val="24"/>
                <w:szCs w:val="24"/>
                <w:u w:val="none"/>
                <w:shd w:val="clear" w:color="auto" w:fill="auto"/>
                <w:lang w:val="en-US" w:eastAsia="zh-CN"/>
                <w14:textFill>
                  <w14:solidFill>
                    <w14:schemeClr w14:val="tx1"/>
                  </w14:solidFill>
                </w14:textFill>
              </w:rPr>
              <w:t>35.777</w:t>
            </w:r>
            <w:r>
              <w:rPr>
                <w:rFonts w:hint="default" w:ascii="Times New Roman" w:hAnsi="Times New Roman" w:eastAsia="宋体" w:cs="Times New Roman"/>
                <w:color w:val="000000" w:themeColor="text1"/>
                <w:sz w:val="24"/>
                <w:szCs w:val="24"/>
                <w:u w:val="none"/>
                <w:shd w:val="clear" w:color="auto" w:fill="auto"/>
                <w:lang w:val="en-US" w:eastAsia="zh-CN"/>
                <w14:textFill>
                  <w14:solidFill>
                    <w14:schemeClr w14:val="tx1"/>
                  </w14:solidFill>
                </w14:textFill>
              </w:rPr>
              <w:t>秒，北纬3</w:t>
            </w:r>
            <w:r>
              <w:rPr>
                <w:rFonts w:hint="eastAsia" w:cs="Times New Roman"/>
                <w:color w:val="000000" w:themeColor="text1"/>
                <w:sz w:val="24"/>
                <w:szCs w:val="24"/>
                <w:u w:val="none"/>
                <w:shd w:val="clear" w:color="auto" w:fill="auto"/>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u w:val="none"/>
                <w:shd w:val="clear" w:color="auto" w:fill="auto"/>
                <w:lang w:val="en-US" w:eastAsia="zh-CN"/>
                <w14:textFill>
                  <w14:solidFill>
                    <w14:schemeClr w14:val="tx1"/>
                  </w14:solidFill>
                </w14:textFill>
              </w:rPr>
              <w:t>度</w:t>
            </w:r>
            <w:r>
              <w:rPr>
                <w:rFonts w:hint="eastAsia" w:cs="Times New Roman"/>
                <w:color w:val="000000" w:themeColor="text1"/>
                <w:sz w:val="24"/>
                <w:szCs w:val="24"/>
                <w:u w:val="none"/>
                <w:shd w:val="clear" w:color="auto" w:fill="auto"/>
                <w:lang w:val="en-US" w:eastAsia="zh-CN"/>
                <w14:textFill>
                  <w14:solidFill>
                    <w14:schemeClr w14:val="tx1"/>
                  </w14:solidFill>
                </w14:textFill>
              </w:rPr>
              <w:t>04</w:t>
            </w:r>
            <w:r>
              <w:rPr>
                <w:rFonts w:hint="default" w:ascii="Times New Roman" w:hAnsi="Times New Roman" w:eastAsia="宋体" w:cs="Times New Roman"/>
                <w:color w:val="000000" w:themeColor="text1"/>
                <w:sz w:val="24"/>
                <w:szCs w:val="24"/>
                <w:u w:val="none"/>
                <w:shd w:val="clear" w:color="auto" w:fill="auto"/>
                <w:lang w:val="en-US" w:eastAsia="zh-CN"/>
                <w14:textFill>
                  <w14:solidFill>
                    <w14:schemeClr w14:val="tx1"/>
                  </w14:solidFill>
                </w14:textFill>
              </w:rPr>
              <w:t>分</w:t>
            </w:r>
            <w:r>
              <w:rPr>
                <w:rFonts w:hint="eastAsia" w:cs="Times New Roman"/>
                <w:color w:val="000000" w:themeColor="text1"/>
                <w:sz w:val="24"/>
                <w:szCs w:val="24"/>
                <w:u w:val="none"/>
                <w:shd w:val="clear" w:color="auto" w:fill="auto"/>
                <w:lang w:val="en-US" w:eastAsia="zh-CN"/>
                <w14:textFill>
                  <w14:solidFill>
                    <w14:schemeClr w14:val="tx1"/>
                  </w14:solidFill>
                </w14:textFill>
              </w:rPr>
              <w:t>14.300</w:t>
            </w:r>
            <w:r>
              <w:rPr>
                <w:rFonts w:hint="default" w:ascii="Times New Roman" w:hAnsi="Times New Roman" w:eastAsia="宋体" w:cs="Times New Roman"/>
                <w:color w:val="000000" w:themeColor="text1"/>
                <w:sz w:val="24"/>
                <w:szCs w:val="24"/>
                <w:u w:val="none"/>
                <w:shd w:val="clear" w:color="auto" w:fill="auto"/>
                <w:lang w:val="en-US" w:eastAsia="zh-CN"/>
                <w14:textFill>
                  <w14:solidFill>
                    <w14:schemeClr w14:val="tx1"/>
                  </w14:solidFill>
                </w14:textFill>
              </w:rPr>
              <w:t>秒</w:t>
            </w:r>
          </w:p>
        </w:tc>
      </w:tr>
      <w:tr w14:paraId="5F9E91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0" w:type="dxa"/>
            <w:noWrap w:val="0"/>
            <w:tcMar>
              <w:top w:w="16" w:type="dxa"/>
              <w:left w:w="16" w:type="dxa"/>
              <w:right w:w="16" w:type="dxa"/>
            </w:tcMar>
            <w:vAlign w:val="center"/>
          </w:tcPr>
          <w:p w14:paraId="23ADD50C">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国民经济</w:t>
            </w:r>
          </w:p>
          <w:p w14:paraId="227DD4A9">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行业类别</w:t>
            </w:r>
          </w:p>
        </w:tc>
        <w:tc>
          <w:tcPr>
            <w:tcW w:w="2232" w:type="dxa"/>
            <w:noWrap w:val="0"/>
            <w:vAlign w:val="center"/>
          </w:tcPr>
          <w:p w14:paraId="2BAFE697">
            <w:pPr>
              <w:spacing w:line="360" w:lineRule="auto"/>
              <w:jc w:val="center"/>
              <w:rPr>
                <w:rFonts w:hint="default" w:ascii="Times New Roman" w:hAnsi="Times New Roman" w:eastAsia="宋体" w:cs="Times New Roman"/>
                <w:color w:val="000000" w:themeColor="text1"/>
                <w:lang w:val="en-US" w:eastAsia="zh-CN"/>
                <w14:textFill>
                  <w14:solidFill>
                    <w14:schemeClr w14:val="tx1"/>
                  </w14:solidFill>
                </w14:textFill>
              </w:rPr>
            </w:pPr>
            <w:r>
              <w:rPr>
                <w:color w:val="000000" w:themeColor="text1"/>
                <w:sz w:val="24"/>
                <w14:textFill>
                  <w14:solidFill>
                    <w14:schemeClr w14:val="tx1"/>
                  </w14:solidFill>
                </w14:textFill>
              </w:rPr>
              <w:t>C4</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20非金属废料和碎屑的加工处理</w:t>
            </w:r>
          </w:p>
        </w:tc>
        <w:tc>
          <w:tcPr>
            <w:tcW w:w="1587" w:type="dxa"/>
            <w:noWrap w:val="0"/>
            <w:vAlign w:val="center"/>
          </w:tcPr>
          <w:p w14:paraId="44FEC729">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bookmarkStart w:id="0" w:name="_Hlk49843745"/>
            <w:r>
              <w:rPr>
                <w:rFonts w:hint="default" w:ascii="Times New Roman" w:hAnsi="Times New Roman" w:eastAsia="宋体" w:cs="Times New Roman"/>
                <w:color w:val="000000" w:themeColor="text1"/>
                <w:sz w:val="24"/>
                <w:szCs w:val="24"/>
                <w14:textFill>
                  <w14:solidFill>
                    <w14:schemeClr w14:val="tx1"/>
                  </w14:solidFill>
                </w14:textFill>
              </w:rPr>
              <w:t>建设项目</w:t>
            </w:r>
          </w:p>
          <w:p w14:paraId="3B8F5090">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行业类别</w:t>
            </w:r>
            <w:bookmarkEnd w:id="0"/>
          </w:p>
        </w:tc>
        <w:tc>
          <w:tcPr>
            <w:tcW w:w="4139" w:type="dxa"/>
            <w:noWrap w:val="0"/>
            <w:vAlign w:val="center"/>
          </w:tcPr>
          <w:p w14:paraId="0D16935A">
            <w:pPr>
              <w:numPr>
                <w:ilvl w:val="0"/>
                <w:numId w:val="0"/>
              </w:numPr>
              <w:adjustRightInd w:val="0"/>
              <w:snapToGrid w:val="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三十九、废弃资源综合利用业 42</w:t>
            </w:r>
          </w:p>
        </w:tc>
      </w:tr>
      <w:tr w14:paraId="440A6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140" w:type="dxa"/>
            <w:noWrap w:val="0"/>
            <w:tcMar>
              <w:top w:w="16" w:type="dxa"/>
              <w:left w:w="16" w:type="dxa"/>
              <w:right w:w="16" w:type="dxa"/>
            </w:tcMar>
            <w:vAlign w:val="center"/>
          </w:tcPr>
          <w:p w14:paraId="47ED28EF">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建设性质</w:t>
            </w:r>
          </w:p>
        </w:tc>
        <w:tc>
          <w:tcPr>
            <w:tcW w:w="2232" w:type="dxa"/>
            <w:noWrap w:val="0"/>
            <w:vAlign w:val="center"/>
          </w:tcPr>
          <w:p w14:paraId="070F8F7D">
            <w:pPr>
              <w:jc w:val="left"/>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新建</w:t>
            </w:r>
          </w:p>
          <w:p w14:paraId="747C3B19">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改建</w:t>
            </w:r>
          </w:p>
          <w:p w14:paraId="2D67D72F">
            <w:pPr>
              <w:jc w:val="left"/>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扩建</w:t>
            </w:r>
            <w:r>
              <w:rPr>
                <w:rFonts w:hint="eastAsia" w:cs="Times New Roman"/>
                <w:color w:val="000000" w:themeColor="text1"/>
                <w:sz w:val="24"/>
                <w:szCs w:val="24"/>
                <w:lang w:val="en-US" w:eastAsia="zh-CN"/>
                <w14:textFill>
                  <w14:solidFill>
                    <w14:schemeClr w14:val="tx1"/>
                  </w14:solidFill>
                </w14:textFill>
              </w:rPr>
              <w:t xml:space="preserve"> </w:t>
            </w:r>
          </w:p>
          <w:p w14:paraId="712757D3">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技术改造</w:t>
            </w:r>
          </w:p>
        </w:tc>
        <w:tc>
          <w:tcPr>
            <w:tcW w:w="1587" w:type="dxa"/>
            <w:noWrap w:val="0"/>
            <w:vAlign w:val="center"/>
          </w:tcPr>
          <w:p w14:paraId="1535781D">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建设项目</w:t>
            </w:r>
          </w:p>
          <w:p w14:paraId="478B3B12">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申报情形</w:t>
            </w:r>
          </w:p>
        </w:tc>
        <w:tc>
          <w:tcPr>
            <w:tcW w:w="4139" w:type="dxa"/>
            <w:noWrap w:val="0"/>
            <w:vAlign w:val="center"/>
          </w:tcPr>
          <w:p w14:paraId="29A67203">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☑首次申报项目</w:t>
            </w:r>
          </w:p>
          <w:p w14:paraId="604F4E34">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不予批准后再次申报项目</w:t>
            </w:r>
          </w:p>
          <w:p w14:paraId="0429A6D2">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超五年重新审核项目</w:t>
            </w:r>
          </w:p>
          <w:p w14:paraId="103A0269">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重大变动重新报批项目</w:t>
            </w:r>
          </w:p>
        </w:tc>
      </w:tr>
      <w:tr w14:paraId="00F9D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140" w:type="dxa"/>
            <w:noWrap w:val="0"/>
            <w:tcMar>
              <w:top w:w="16" w:type="dxa"/>
              <w:left w:w="16" w:type="dxa"/>
              <w:right w:w="16" w:type="dxa"/>
            </w:tcMar>
            <w:vAlign w:val="center"/>
          </w:tcPr>
          <w:p w14:paraId="2D70441D">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项目备案部门</w:t>
            </w:r>
          </w:p>
        </w:tc>
        <w:tc>
          <w:tcPr>
            <w:tcW w:w="2232" w:type="dxa"/>
            <w:noWrap w:val="0"/>
            <w:vAlign w:val="center"/>
          </w:tcPr>
          <w:p w14:paraId="6345ADB3">
            <w:pPr>
              <w:adjustRightInd w:val="0"/>
              <w:snapToGrid w:val="0"/>
              <w:jc w:val="center"/>
              <w:rPr>
                <w:rFonts w:hint="default" w:ascii="Times New Roman" w:hAnsi="Times New Roman" w:eastAsia="宋体"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濉溪县发展改革委</w:t>
            </w:r>
          </w:p>
        </w:tc>
        <w:tc>
          <w:tcPr>
            <w:tcW w:w="1587" w:type="dxa"/>
            <w:noWrap w:val="0"/>
            <w:vAlign w:val="center"/>
          </w:tcPr>
          <w:p w14:paraId="7D3B48BE">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项目备案文号</w:t>
            </w:r>
          </w:p>
        </w:tc>
        <w:tc>
          <w:tcPr>
            <w:tcW w:w="4139" w:type="dxa"/>
            <w:noWrap w:val="0"/>
            <w:vAlign w:val="center"/>
          </w:tcPr>
          <w:p w14:paraId="602E93DF">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shd w:val="clear" w:color="auto" w:fill="auto"/>
                <w:lang w:val="en-US" w:eastAsia="zh-CN"/>
                <w14:textFill>
                  <w14:solidFill>
                    <w14:schemeClr w14:val="tx1"/>
                  </w14:solidFill>
                </w14:textFill>
              </w:rPr>
              <w:t>2509-340621-04-01-987173</w:t>
            </w:r>
          </w:p>
        </w:tc>
      </w:tr>
      <w:tr w14:paraId="18DCA0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0" w:type="dxa"/>
            <w:noWrap w:val="0"/>
            <w:tcMar>
              <w:top w:w="16" w:type="dxa"/>
              <w:left w:w="16" w:type="dxa"/>
              <w:right w:w="16" w:type="dxa"/>
            </w:tcMar>
            <w:vAlign w:val="center"/>
          </w:tcPr>
          <w:p w14:paraId="2A907E6B">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总投资（万元）</w:t>
            </w:r>
          </w:p>
        </w:tc>
        <w:tc>
          <w:tcPr>
            <w:tcW w:w="2232" w:type="dxa"/>
            <w:noWrap w:val="0"/>
            <w:vAlign w:val="center"/>
          </w:tcPr>
          <w:p w14:paraId="27C0B392">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2600</w:t>
            </w:r>
          </w:p>
        </w:tc>
        <w:tc>
          <w:tcPr>
            <w:tcW w:w="1587" w:type="dxa"/>
            <w:noWrap w:val="0"/>
            <w:tcMar>
              <w:top w:w="16" w:type="dxa"/>
              <w:left w:w="16" w:type="dxa"/>
              <w:right w:w="16" w:type="dxa"/>
            </w:tcMar>
            <w:vAlign w:val="center"/>
          </w:tcPr>
          <w:p w14:paraId="406071D8">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环保投资</w:t>
            </w:r>
          </w:p>
          <w:p w14:paraId="4C8D1C20">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（万元）</w:t>
            </w:r>
          </w:p>
        </w:tc>
        <w:tc>
          <w:tcPr>
            <w:tcW w:w="4139" w:type="dxa"/>
            <w:noWrap w:val="0"/>
            <w:vAlign w:val="center"/>
          </w:tcPr>
          <w:p w14:paraId="1E72EC36">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0</w:t>
            </w:r>
          </w:p>
        </w:tc>
      </w:tr>
      <w:tr w14:paraId="0E698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0" w:type="dxa"/>
            <w:noWrap w:val="0"/>
            <w:tcMar>
              <w:top w:w="16" w:type="dxa"/>
              <w:left w:w="16" w:type="dxa"/>
              <w:right w:w="16" w:type="dxa"/>
            </w:tcMar>
            <w:vAlign w:val="center"/>
          </w:tcPr>
          <w:p w14:paraId="2E32CFA2">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环保投资占比（%）</w:t>
            </w:r>
          </w:p>
        </w:tc>
        <w:tc>
          <w:tcPr>
            <w:tcW w:w="2232" w:type="dxa"/>
            <w:noWrap w:val="0"/>
            <w:vAlign w:val="center"/>
          </w:tcPr>
          <w:p w14:paraId="725D04AC">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1.15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tc>
        <w:tc>
          <w:tcPr>
            <w:tcW w:w="1587" w:type="dxa"/>
            <w:noWrap w:val="0"/>
            <w:tcMar>
              <w:top w:w="16" w:type="dxa"/>
              <w:left w:w="16" w:type="dxa"/>
              <w:right w:w="16" w:type="dxa"/>
            </w:tcMar>
            <w:vAlign w:val="center"/>
          </w:tcPr>
          <w:p w14:paraId="15BD76FA">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施工工期</w:t>
            </w:r>
          </w:p>
        </w:tc>
        <w:tc>
          <w:tcPr>
            <w:tcW w:w="4139" w:type="dxa"/>
            <w:noWrap w:val="0"/>
            <w:vAlign w:val="center"/>
          </w:tcPr>
          <w:p w14:paraId="0C69D6F0">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个月</w:t>
            </w:r>
          </w:p>
        </w:tc>
      </w:tr>
      <w:tr w14:paraId="280FA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0" w:type="dxa"/>
            <w:noWrap w:val="0"/>
            <w:tcMar>
              <w:top w:w="16" w:type="dxa"/>
              <w:left w:w="16" w:type="dxa"/>
              <w:right w:w="16" w:type="dxa"/>
            </w:tcMar>
            <w:vAlign w:val="center"/>
          </w:tcPr>
          <w:p w14:paraId="1C6E208E">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是否开工建设</w:t>
            </w:r>
          </w:p>
        </w:tc>
        <w:tc>
          <w:tcPr>
            <w:tcW w:w="2232" w:type="dxa"/>
            <w:noWrap w:val="0"/>
            <w:vAlign w:val="center"/>
          </w:tcPr>
          <w:p w14:paraId="2F0BC479">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sym w:font="Wingdings 2" w:char="0052"/>
            </w:r>
            <w:r>
              <w:rPr>
                <w:rFonts w:hint="default" w:ascii="Times New Roman" w:hAnsi="Times New Roman" w:eastAsia="宋体" w:cs="Times New Roman"/>
                <w:color w:val="000000" w:themeColor="text1"/>
                <w:sz w:val="24"/>
                <w:szCs w:val="24"/>
                <w14:textFill>
                  <w14:solidFill>
                    <w14:schemeClr w14:val="tx1"/>
                  </w14:solidFill>
                </w14:textFill>
              </w:rPr>
              <w:t>否</w:t>
            </w:r>
          </w:p>
          <w:p w14:paraId="1F04CDDA">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sym w:font="Wingdings 2" w:char="00A3"/>
            </w:r>
            <w:r>
              <w:rPr>
                <w:rFonts w:hint="default" w:ascii="Times New Roman" w:hAnsi="Times New Roman" w:eastAsia="宋体" w:cs="Times New Roman"/>
                <w:color w:val="000000" w:themeColor="text1"/>
                <w:sz w:val="24"/>
                <w:szCs w:val="24"/>
                <w14:textFill>
                  <w14:solidFill>
                    <w14:schemeClr w14:val="tx1"/>
                  </w14:solidFill>
                </w14:textFill>
              </w:rPr>
              <w:t>是</w:t>
            </w:r>
          </w:p>
        </w:tc>
        <w:tc>
          <w:tcPr>
            <w:tcW w:w="1587" w:type="dxa"/>
            <w:noWrap w:val="0"/>
            <w:tcMar>
              <w:top w:w="16" w:type="dxa"/>
              <w:left w:w="16" w:type="dxa"/>
              <w:right w:w="16" w:type="dxa"/>
            </w:tcMar>
            <w:vAlign w:val="center"/>
          </w:tcPr>
          <w:p w14:paraId="556299BB">
            <w:pPr>
              <w:adjustRightInd w:val="0"/>
              <w:snapToGrid w:val="0"/>
              <w:jc w:val="center"/>
              <w:rPr>
                <w:rFonts w:hint="default" w:ascii="Times New Roman" w:hAnsi="Times New Roman" w:eastAsia="宋体" w:cs="Times New Roman"/>
                <w:color w:val="000000" w:themeColor="text1"/>
                <w:spacing w:val="-6"/>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用地面积</w:t>
            </w:r>
          </w:p>
          <w:p w14:paraId="18BA0CC3">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（m</w:t>
            </w:r>
            <w:r>
              <w:rPr>
                <w:rFonts w:hint="default" w:ascii="Times New Roman" w:hAnsi="Times New Roman" w:eastAsia="宋体" w:cs="Times New Roman"/>
                <w:color w:val="000000" w:themeColor="text1"/>
                <w:spacing w:val="-6"/>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pacing w:val="-6"/>
                <w:sz w:val="24"/>
                <w:szCs w:val="24"/>
                <w14:textFill>
                  <w14:solidFill>
                    <w14:schemeClr w14:val="tx1"/>
                  </w14:solidFill>
                </w14:textFill>
              </w:rPr>
              <w:t>）</w:t>
            </w:r>
          </w:p>
        </w:tc>
        <w:tc>
          <w:tcPr>
            <w:tcW w:w="4139" w:type="dxa"/>
            <w:noWrap w:val="0"/>
            <w:vAlign w:val="center"/>
          </w:tcPr>
          <w:p w14:paraId="36E120C8">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5000</w:t>
            </w:r>
          </w:p>
        </w:tc>
      </w:tr>
      <w:tr w14:paraId="4990F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40" w:type="dxa"/>
            <w:noWrap w:val="0"/>
            <w:vAlign w:val="center"/>
          </w:tcPr>
          <w:p w14:paraId="651F9143">
            <w:pPr>
              <w:autoSpaceDE w:val="0"/>
              <w:autoSpaceDN w:val="0"/>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专项评价设置情况</w:t>
            </w:r>
          </w:p>
        </w:tc>
        <w:tc>
          <w:tcPr>
            <w:tcW w:w="7958" w:type="dxa"/>
            <w:gridSpan w:val="3"/>
            <w:noWrap w:val="0"/>
            <w:vAlign w:val="center"/>
          </w:tcPr>
          <w:p w14:paraId="5F3E012C">
            <w:pPr>
              <w:autoSpaceDE w:val="0"/>
              <w:autoSpaceDN w:val="0"/>
              <w:adjustRightInd w:val="0"/>
              <w:snapToGrid w:val="0"/>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无</w:t>
            </w:r>
          </w:p>
        </w:tc>
      </w:tr>
      <w:tr w14:paraId="79CA6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40" w:type="dxa"/>
            <w:noWrap w:val="0"/>
            <w:vAlign w:val="center"/>
          </w:tcPr>
          <w:p w14:paraId="34569AB1">
            <w:pPr>
              <w:autoSpaceDE w:val="0"/>
              <w:autoSpaceDN w:val="0"/>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规划</w:t>
            </w:r>
          </w:p>
          <w:p w14:paraId="6112E53B">
            <w:pPr>
              <w:autoSpaceDE w:val="0"/>
              <w:autoSpaceDN w:val="0"/>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情况</w:t>
            </w:r>
          </w:p>
        </w:tc>
        <w:tc>
          <w:tcPr>
            <w:tcW w:w="7958" w:type="dxa"/>
            <w:gridSpan w:val="3"/>
            <w:shd w:val="clear" w:color="auto" w:fill="auto"/>
            <w:noWrap w:val="0"/>
            <w:vAlign w:val="center"/>
          </w:tcPr>
          <w:p w14:paraId="162DE6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w:t>
            </w:r>
          </w:p>
        </w:tc>
      </w:tr>
      <w:tr w14:paraId="2E48CB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noWrap w:val="0"/>
            <w:vAlign w:val="center"/>
          </w:tcPr>
          <w:p w14:paraId="4D6E94DA">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规划环境影响</w:t>
            </w:r>
          </w:p>
          <w:p w14:paraId="1860E664">
            <w:pPr>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评价情况</w:t>
            </w:r>
          </w:p>
        </w:tc>
        <w:tc>
          <w:tcPr>
            <w:tcW w:w="7958" w:type="dxa"/>
            <w:gridSpan w:val="3"/>
            <w:shd w:val="clear" w:color="auto" w:fill="auto"/>
            <w:noWrap w:val="0"/>
            <w:vAlign w:val="center"/>
          </w:tcPr>
          <w:p w14:paraId="7B943FE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cs="Times New Roman"/>
                <w:color w:val="000000" w:themeColor="text1"/>
                <w:kern w:val="0"/>
                <w:sz w:val="24"/>
                <w:szCs w:val="24"/>
                <w:lang w:val="en-US" w:eastAsia="zh-CN" w:bidi="ar-SA"/>
                <w14:textFill>
                  <w14:solidFill>
                    <w14:schemeClr w14:val="tx1"/>
                  </w14:solidFill>
                </w14:textFill>
              </w:rPr>
              <w:t>/</w:t>
            </w:r>
          </w:p>
        </w:tc>
      </w:tr>
      <w:tr w14:paraId="6E5FC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0" w:type="dxa"/>
            <w:noWrap w:val="0"/>
            <w:vAlign w:val="center"/>
          </w:tcPr>
          <w:p w14:paraId="33AA3A5F">
            <w:pPr>
              <w:autoSpaceDE w:val="0"/>
              <w:autoSpaceDN w:val="0"/>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规划及规划环境影响评价符合性分析</w:t>
            </w:r>
          </w:p>
        </w:tc>
        <w:tc>
          <w:tcPr>
            <w:tcW w:w="7958" w:type="dxa"/>
            <w:gridSpan w:val="3"/>
            <w:noWrap w:val="0"/>
            <w:vAlign w:val="center"/>
          </w:tcPr>
          <w:p w14:paraId="3E935E48">
            <w:pPr>
              <w:adjustRightInd w:val="0"/>
              <w:snapToGrid w:val="0"/>
              <w:spacing w:line="480" w:lineRule="exact"/>
              <w:ind w:firstLine="420" w:firstLineChars="20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r>
      <w:tr w14:paraId="47836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15" w:hRule="atLeast"/>
          <w:jc w:val="center"/>
        </w:trPr>
        <w:tc>
          <w:tcPr>
            <w:tcW w:w="1140" w:type="dxa"/>
            <w:noWrap w:val="0"/>
            <w:vAlign w:val="center"/>
          </w:tcPr>
          <w:p w14:paraId="5A10E1AF">
            <w:pPr>
              <w:autoSpaceDE w:val="0"/>
              <w:autoSpaceDN w:val="0"/>
              <w:adjustRightInd w:val="0"/>
              <w:snapToGrid w:val="0"/>
              <w:jc w:val="center"/>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其他符合性分析</w:t>
            </w:r>
          </w:p>
        </w:tc>
        <w:tc>
          <w:tcPr>
            <w:tcW w:w="7958" w:type="dxa"/>
            <w:gridSpan w:val="3"/>
            <w:noWrap w:val="0"/>
            <w:vAlign w:val="center"/>
          </w:tcPr>
          <w:p w14:paraId="119162BB">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产业政策符合性</w:t>
            </w:r>
          </w:p>
          <w:p w14:paraId="323008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属于</w:t>
            </w:r>
            <w:r>
              <w:rPr>
                <w:color w:val="000000" w:themeColor="text1"/>
                <w:sz w:val="24"/>
                <w14:textFill>
                  <w14:solidFill>
                    <w14:schemeClr w14:val="tx1"/>
                  </w14:solidFill>
                </w14:textFill>
              </w:rPr>
              <w:t>C4</w:t>
            </w: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20非金属废料和碎屑的加工处理</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根</w:t>
            </w:r>
            <w:r>
              <w:rPr>
                <w:rFonts w:hint="default" w:ascii="Times New Roman" w:hAnsi="Times New Roman" w:eastAsia="宋体" w:cs="Times New Roman"/>
                <w:color w:val="000000" w:themeColor="text1"/>
                <w:sz w:val="24"/>
                <w:lang w:val="en-US" w:eastAsia="zh-CN"/>
                <w14:textFill>
                  <w14:solidFill>
                    <w14:schemeClr w14:val="tx1"/>
                  </w14:solidFill>
                </w14:textFill>
              </w:rPr>
              <w:t>据</w:t>
            </w:r>
            <w:r>
              <w:rPr>
                <w:rFonts w:hint="default" w:ascii="Times New Roman" w:hAnsi="Times New Roman" w:eastAsia="宋体" w:cs="Times New Roman"/>
                <w:color w:val="000000" w:themeColor="text1"/>
                <w:sz w:val="24"/>
                <w14:textFill>
                  <w14:solidFill>
                    <w14:schemeClr w14:val="tx1"/>
                  </w14:solidFill>
                </w14:textFill>
              </w:rPr>
              <w:t>《产业结构调整指导目录》（20</w:t>
            </w:r>
            <w:r>
              <w:rPr>
                <w:rFonts w:hint="default" w:ascii="Times New Roman" w:hAnsi="Times New Roman" w:eastAsia="宋体" w:cs="Times New Roman"/>
                <w:color w:val="000000" w:themeColor="text1"/>
                <w:sz w:val="24"/>
                <w:lang w:val="en-US" w:eastAsia="zh-CN"/>
                <w14:textFill>
                  <w14:solidFill>
                    <w14:schemeClr w14:val="tx1"/>
                  </w14:solidFill>
                </w14:textFill>
              </w:rPr>
              <w:t>24</w:t>
            </w:r>
            <w:r>
              <w:rPr>
                <w:rFonts w:hint="default" w:ascii="Times New Roman" w:hAnsi="Times New Roman" w:eastAsia="宋体" w:cs="Times New Roman"/>
                <w:color w:val="000000" w:themeColor="text1"/>
                <w:sz w:val="24"/>
                <w14:textFill>
                  <w14:solidFill>
                    <w14:schemeClr w14:val="tx1"/>
                  </w14:solidFill>
                </w14:textFill>
              </w:rPr>
              <w:t>年本），</w:t>
            </w:r>
            <w:r>
              <w:rPr>
                <w:rFonts w:hint="default" w:ascii="Times New Roman" w:hAnsi="Times New Roman" w:eastAsia="宋体" w:cs="Times New Roman"/>
                <w:color w:val="000000" w:themeColor="text1"/>
                <w:sz w:val="24"/>
                <w:lang w:val="en-US" w:eastAsia="zh-CN"/>
                <w14:textFill>
                  <w14:solidFill>
                    <w14:schemeClr w14:val="tx1"/>
                  </w14:solidFill>
                </w14:textFill>
              </w:rPr>
              <w:t>拟建</w:t>
            </w:r>
            <w:r>
              <w:rPr>
                <w:rFonts w:hint="default" w:ascii="Times New Roman" w:hAnsi="Times New Roman" w:eastAsia="宋体" w:cs="Times New Roman"/>
                <w:color w:val="000000" w:themeColor="text1"/>
                <w:sz w:val="24"/>
                <w14:textFill>
                  <w14:solidFill>
                    <w14:schemeClr w14:val="tx1"/>
                  </w14:solidFill>
                </w14:textFill>
              </w:rPr>
              <w:t>项目不属于</w:t>
            </w:r>
            <w:r>
              <w:rPr>
                <w:rFonts w:hint="default" w:ascii="Times New Roman" w:hAnsi="Times New Roman" w:eastAsia="宋体" w:cs="Times New Roman"/>
                <w:color w:val="000000" w:themeColor="text1"/>
                <w:sz w:val="24"/>
                <w:lang w:val="en-US" w:eastAsia="zh-CN"/>
                <w14:textFill>
                  <w14:solidFill>
                    <w14:schemeClr w14:val="tx1"/>
                  </w14:solidFill>
                </w14:textFill>
              </w:rPr>
              <w:t>其</w:t>
            </w:r>
            <w:r>
              <w:rPr>
                <w:rFonts w:hint="default" w:ascii="Times New Roman" w:hAnsi="Times New Roman" w:eastAsia="宋体" w:cs="Times New Roman"/>
                <w:color w:val="000000" w:themeColor="text1"/>
                <w:sz w:val="24"/>
                <w14:textFill>
                  <w14:solidFill>
                    <w14:schemeClr w14:val="tx1"/>
                  </w14:solidFill>
                </w14:textFill>
              </w:rPr>
              <w:t>中</w:t>
            </w:r>
            <w:r>
              <w:rPr>
                <w:rFonts w:hint="default" w:ascii="Times New Roman" w:hAnsi="Times New Roman" w:eastAsia="宋体" w:cs="Times New Roman"/>
                <w:color w:val="000000" w:themeColor="text1"/>
                <w:sz w:val="24"/>
                <w:lang w:val="en-US" w:eastAsia="zh-CN"/>
                <w14:textFill>
                  <w14:solidFill>
                    <w14:schemeClr w14:val="tx1"/>
                  </w14:solidFill>
                </w14:textFill>
              </w:rPr>
              <w:t>所列的鼓励类、</w:t>
            </w:r>
            <w:r>
              <w:rPr>
                <w:rFonts w:hint="default" w:ascii="Times New Roman" w:hAnsi="Times New Roman" w:eastAsia="宋体" w:cs="Times New Roman"/>
                <w:color w:val="000000" w:themeColor="text1"/>
                <w:sz w:val="24"/>
                <w14:textFill>
                  <w14:solidFill>
                    <w14:schemeClr w14:val="tx1"/>
                  </w14:solidFill>
                </w14:textFill>
              </w:rPr>
              <w:t>限制类</w:t>
            </w:r>
            <w:r>
              <w:rPr>
                <w:rFonts w:hint="default" w:ascii="Times New Roman" w:hAnsi="Times New Roman" w:eastAsia="宋体" w:cs="Times New Roman"/>
                <w:color w:val="000000" w:themeColor="text1"/>
                <w:sz w:val="24"/>
                <w:lang w:val="en-US" w:eastAsia="zh-CN"/>
                <w14:textFill>
                  <w14:solidFill>
                    <w14:schemeClr w14:val="tx1"/>
                  </w14:solidFill>
                </w14:textFill>
              </w:rPr>
              <w:t>和</w:t>
            </w:r>
            <w:r>
              <w:rPr>
                <w:rFonts w:hint="default" w:ascii="Times New Roman" w:hAnsi="Times New Roman" w:eastAsia="宋体" w:cs="Times New Roman"/>
                <w:color w:val="000000" w:themeColor="text1"/>
                <w:sz w:val="24"/>
                <w14:textFill>
                  <w14:solidFill>
                    <w14:schemeClr w14:val="tx1"/>
                  </w14:solidFill>
                </w14:textFill>
              </w:rPr>
              <w:t>淘汰类的产业项目</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可视为允许类</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项目已</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在</w:t>
            </w:r>
            <w:r>
              <w:rPr>
                <w:rFonts w:hint="eastAsia" w:cs="Times New Roman"/>
                <w:color w:val="000000" w:themeColor="text1"/>
                <w:sz w:val="24"/>
                <w:szCs w:val="24"/>
                <w:highlight w:val="none"/>
                <w:lang w:val="en-US" w:eastAsia="zh-CN"/>
                <w14:textFill>
                  <w14:solidFill>
                    <w14:schemeClr w14:val="tx1"/>
                  </w14:solidFill>
                </w14:textFill>
              </w:rPr>
              <w:t>濉溪县发展和改革委员会</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备案，</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项目编码为：</w:t>
            </w:r>
            <w:r>
              <w:rPr>
                <w:rFonts w:hint="default" w:ascii="Times New Roman" w:hAnsi="Times New Roman" w:eastAsia="宋体" w:cs="Times New Roman"/>
                <w:color w:val="000000" w:themeColor="text1"/>
                <w:sz w:val="24"/>
                <w:szCs w:val="24"/>
                <w:shd w:val="clear" w:color="auto" w:fill="auto"/>
                <w:lang w:val="en-US" w:eastAsia="zh-CN"/>
                <w14:textFill>
                  <w14:solidFill>
                    <w14:schemeClr w14:val="tx1"/>
                  </w14:solidFill>
                </w14:textFill>
              </w:rPr>
              <w:t>2509-340621-04-01-987173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因此，项目建设符合国家及地方的产业政策。</w:t>
            </w:r>
          </w:p>
          <w:p w14:paraId="71CB6C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2、选址符合性分析</w:t>
            </w:r>
          </w:p>
          <w:p w14:paraId="22E12C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本项目位于濉溪县五沟镇农民创业园，根据现场勘查结果，项目所在地为空地，不占用基本农田。项目周边300m内范围内无自然保护区、风景旅游点和文物古迹等需要特殊保护的环境敏感对象。根据《限制用地项目目录》（2012年本）和《禁止用地项目目录》（2012年本），本项目不属于限制和禁止用地之列；厂区布局合理，项目周边满足卫生防护距离要求。并且项目所在地交通方便，水电供应可靠，地址选择符合建设条件，可视为允许类项目。因此，项目</w:t>
            </w:r>
            <w:r>
              <w:rPr>
                <w:rFonts w:hint="eastAsia" w:cs="Times New Roman"/>
                <w:b w:val="0"/>
                <w:bCs w:val="0"/>
                <w:color w:val="000000" w:themeColor="text1"/>
                <w:sz w:val="24"/>
                <w:szCs w:val="24"/>
                <w:highlight w:val="none"/>
                <w:lang w:val="en-US" w:eastAsia="zh-CN"/>
                <w14:textFill>
                  <w14:solidFill>
                    <w14:schemeClr w14:val="tx1"/>
                  </w14:solidFill>
                </w14:textFill>
              </w:rPr>
              <w:t>选址</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符合国家土地政策。</w:t>
            </w:r>
          </w:p>
          <w:p w14:paraId="226DA7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t>3、</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“三线一单”相符性分析</w:t>
            </w:r>
          </w:p>
          <w:p w14:paraId="781A32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w:t>
            </w:r>
            <w:r>
              <w:rPr>
                <w:rFonts w:hint="eastAsia"/>
                <w:color w:val="000000" w:themeColor="text1"/>
                <w:sz w:val="24"/>
                <w:szCs w:val="24"/>
                <w14:textFill>
                  <w14:solidFill>
                    <w14:schemeClr w14:val="tx1"/>
                  </w14:solidFill>
                </w14:textFill>
              </w:rPr>
              <w:t>管控要求</w:t>
            </w:r>
          </w:p>
          <w:p w14:paraId="37BF2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拟建项目位于</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濉溪县五沟镇农民创业园</w:t>
            </w:r>
            <w:r>
              <w:rPr>
                <w:rFonts w:hint="eastAsia"/>
                <w:color w:val="000000" w:themeColor="text1"/>
                <w:sz w:val="24"/>
                <w:szCs w:val="24"/>
                <w14:textFill>
                  <w14:solidFill>
                    <w14:schemeClr w14:val="tx1"/>
                  </w14:solidFill>
                </w14:textFill>
              </w:rPr>
              <w:t>，根据《</w:t>
            </w:r>
            <w:r>
              <w:rPr>
                <w:rFonts w:hint="eastAsia"/>
                <w:color w:val="000000" w:themeColor="text1"/>
                <w:sz w:val="24"/>
                <w:szCs w:val="24"/>
                <w:lang w:val="en-US" w:eastAsia="zh-CN"/>
                <w14:textFill>
                  <w14:solidFill>
                    <w14:schemeClr w14:val="tx1"/>
                  </w14:solidFill>
                </w14:textFill>
              </w:rPr>
              <w:t>淮北市</w:t>
            </w:r>
            <w:r>
              <w:rPr>
                <w:rFonts w:hint="eastAsia"/>
                <w:color w:val="000000" w:themeColor="text1"/>
                <w:sz w:val="24"/>
                <w:szCs w:val="24"/>
                <w14:textFill>
                  <w14:solidFill>
                    <w14:schemeClr w14:val="tx1"/>
                  </w14:solidFill>
                </w14:textFill>
              </w:rPr>
              <w:t>“三线一单”编制文本》可知，项目不涉及生态保护红线，不涉及一般生态空间，具体分析见下表。</w:t>
            </w:r>
          </w:p>
          <w:p w14:paraId="02E05A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1-6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拟建项目与生态分区管控要求相符性一览表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4682"/>
              <w:gridCol w:w="1277"/>
            </w:tblGrid>
            <w:tr w14:paraId="6E99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8" w:type="dxa"/>
                  <w:noWrap w:val="0"/>
                  <w:vAlign w:val="center"/>
                </w:tcPr>
                <w:p w14:paraId="154782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管控单元分类</w:t>
                  </w:r>
                </w:p>
              </w:tc>
              <w:tc>
                <w:tcPr>
                  <w:tcW w:w="4682" w:type="dxa"/>
                  <w:noWrap w:val="0"/>
                  <w:vAlign w:val="center"/>
                </w:tcPr>
                <w:p w14:paraId="76520ED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分区管控要求</w:t>
                  </w:r>
                </w:p>
              </w:tc>
              <w:tc>
                <w:tcPr>
                  <w:tcW w:w="1277" w:type="dxa"/>
                  <w:noWrap w:val="0"/>
                  <w:vAlign w:val="center"/>
                </w:tcPr>
                <w:p w14:paraId="219403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协调性分析</w:t>
                  </w:r>
                </w:p>
              </w:tc>
            </w:tr>
            <w:tr w14:paraId="4E52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14:paraId="32C9ED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生态保护红线</w:t>
                  </w:r>
                </w:p>
              </w:tc>
              <w:tc>
                <w:tcPr>
                  <w:tcW w:w="4682" w:type="dxa"/>
                  <w:noWrap w:val="0"/>
                  <w:vAlign w:val="center"/>
                </w:tcPr>
                <w:p w14:paraId="6462EA2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依据中共中央办公厅、国务院办公厅印发的《关于划定并严守生态保护红线的若干意见》，生态保护红线原则上按禁止开发区域的要求进行管理。严禁不符合主体功能定位的各类开发活动，严禁任意改变用途，确保生态保护红线的生态功能不降低、面积不减少、性质不改变。依据中共中央办公厅、国务院办公厅印发的《关于在国</w:t>
                  </w:r>
                  <w:r>
                    <w:rPr>
                      <w:rFonts w:hint="eastAsia"/>
                      <w:color w:val="000000" w:themeColor="text1"/>
                      <w:sz w:val="21"/>
                      <w:szCs w:val="21"/>
                      <w:vertAlign w:val="baseline"/>
                      <w:lang w:val="en-US" w:eastAsia="zh-CN"/>
                      <w14:textFill>
                        <w14:solidFill>
                          <w14:schemeClr w14:val="tx1"/>
                        </w14:solidFill>
                      </w14:textFill>
                    </w:rPr>
                    <w:t>土</w:t>
                  </w:r>
                  <w:r>
                    <w:rPr>
                      <w:rFonts w:hint="eastAsia"/>
                      <w:color w:val="000000" w:themeColor="text1"/>
                      <w:sz w:val="21"/>
                      <w:szCs w:val="21"/>
                      <w:vertAlign w:val="baseline"/>
                      <w14:textFill>
                        <w14:solidFill>
                          <w14:schemeClr w14:val="tx1"/>
                        </w14:solidFill>
                      </w14:textFill>
                    </w:rPr>
                    <w:t>空间规划中统筹划定落实三条控制线的指导意见》，生态保护红线内，自然保护地核心保护区原则上禁止人为活动，其他区域严格禁止开发性、生产性建设活动，在符合现行法律法规前提下，除国家重大战略项目外，仅允许对生态功能不造成破坏的有限人为活动，主要包括：零星的原住民在不扩大现有建设用地和耕地规模前提下，修缮生产生活设施，保留生活必需的少量种植、放牧、捕捞、养殖：因国家重大能源资源安全需要开展的战略性能源资源勘查，公益性自然资源调查和地质勘查：自然资源、生态环境监测和执法包括水文水资源监测及涉水违法事件的查处等，灾害防治和应急抢险活动：经依法批准进行的非破坏性科学研究观测、标本采集：经依法批准的考古调查发掘和文物保护活动：不破坏生态功能的适度参观旅游和相关的必要公共设施建设：必须且无法避让、符合县级以上国土空间规划的线性基础设施建设、防洪和供水设施建设与运行维护：重要生态修复工程。对生态保护红线内的国家公园、自然保护区、风景名胜区、森林公园、地质公园、世界自然遗产、湿地公园、饮用水水源保护区、天然林、生态公益林等各类保护地的管理，按照法律、法规和规章等要求执行</w:t>
                  </w:r>
                </w:p>
              </w:tc>
              <w:tc>
                <w:tcPr>
                  <w:tcW w:w="1277" w:type="dxa"/>
                  <w:noWrap w:val="0"/>
                  <w:vAlign w:val="center"/>
                </w:tcPr>
                <w:p w14:paraId="688F8F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拟建项目位于</w:t>
                  </w:r>
                  <w:r>
                    <w:rPr>
                      <w:rFonts w:hint="eastAsia"/>
                      <w:color w:val="000000" w:themeColor="text1"/>
                      <w:sz w:val="21"/>
                      <w:szCs w:val="21"/>
                      <w:vertAlign w:val="baseline"/>
                      <w:lang w:val="en-US" w:eastAsia="zh-CN"/>
                      <w14:textFill>
                        <w14:solidFill>
                          <w14:schemeClr w14:val="tx1"/>
                        </w14:solidFill>
                      </w14:textFill>
                    </w:rPr>
                    <w:t>濉溪县五沟镇农民创业园</w:t>
                  </w:r>
                  <w:r>
                    <w:rPr>
                      <w:rFonts w:hint="eastAsia"/>
                      <w:color w:val="000000" w:themeColor="text1"/>
                      <w:sz w:val="21"/>
                      <w:szCs w:val="21"/>
                      <w:vertAlign w:val="baseline"/>
                      <w14:textFill>
                        <w14:solidFill>
                          <w14:schemeClr w14:val="tx1"/>
                        </w14:solidFill>
                      </w14:textFill>
                    </w:rPr>
                    <w:t>，本次评价项目影响范围内无自然保护区、风景名胜区、森林公园、地质公园、重要湿地等特殊生态敏感区以及重要生态敏感区</w:t>
                  </w:r>
                </w:p>
              </w:tc>
            </w:tr>
            <w:tr w14:paraId="78C6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center"/>
                </w:tcPr>
                <w:p w14:paraId="4DB4912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一般生态空间</w:t>
                  </w:r>
                </w:p>
              </w:tc>
              <w:tc>
                <w:tcPr>
                  <w:tcW w:w="4682" w:type="dxa"/>
                  <w:noWrap w:val="0"/>
                  <w:vAlign w:val="center"/>
                </w:tcPr>
                <w:p w14:paraId="387B774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对一般生态空间内的国家公园、自然保护区、风景名胜区、森林公园、地质公园、世界自然遗产、湿地公园、饮用水水源保护区、天然林、生态公益林等各类保护地的管理，按照法律、法规和规章等要求执行</w:t>
                  </w:r>
                </w:p>
              </w:tc>
              <w:tc>
                <w:tcPr>
                  <w:tcW w:w="1277" w:type="dxa"/>
                  <w:noWrap w:val="0"/>
                  <w:vAlign w:val="center"/>
                </w:tcPr>
                <w:p w14:paraId="3140FFD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拟建项目位于</w:t>
                  </w:r>
                  <w:r>
                    <w:rPr>
                      <w:rFonts w:hint="eastAsia"/>
                      <w:color w:val="000000" w:themeColor="text1"/>
                      <w:sz w:val="21"/>
                      <w:szCs w:val="21"/>
                      <w:vertAlign w:val="baseline"/>
                      <w:lang w:val="en-US" w:eastAsia="zh-CN"/>
                      <w14:textFill>
                        <w14:solidFill>
                          <w14:schemeClr w14:val="tx1"/>
                        </w14:solidFill>
                      </w14:textFill>
                    </w:rPr>
                    <w:t>濉溪县五沟镇农民创业园</w:t>
                  </w:r>
                  <w:r>
                    <w:rPr>
                      <w:rFonts w:hint="eastAsia"/>
                      <w:color w:val="000000" w:themeColor="text1"/>
                      <w:sz w:val="21"/>
                      <w:szCs w:val="21"/>
                      <w:vertAlign w:val="baseline"/>
                      <w14:textFill>
                        <w14:solidFill>
                          <w14:schemeClr w14:val="tx1"/>
                        </w14:solidFill>
                      </w14:textFill>
                    </w:rPr>
                    <w:t>，选址不占用一般生态空间</w:t>
                  </w:r>
                </w:p>
              </w:tc>
            </w:tr>
          </w:tbl>
          <w:p w14:paraId="78D53B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caps w:val="0"/>
                <w:color w:val="000000" w:themeColor="text1"/>
                <w:spacing w:val="0"/>
                <w:kern w:val="0"/>
                <w:sz w:val="24"/>
                <w:szCs w:val="24"/>
                <w:shd w:val="clear" w:color="auto" w:fill="FFFFFF"/>
                <w:lang w:val="en-US" w:eastAsia="zh-CN" w:bidi="ar"/>
                <w14:textFill>
                  <w14:solidFill>
                    <w14:schemeClr w14:val="tx1"/>
                  </w14:solidFill>
                </w14:textFill>
              </w:rPr>
              <w:t>根据《安徽省</w:t>
            </w:r>
            <w:r>
              <w:rPr>
                <w:rFonts w:hint="eastAsia" w:ascii="宋体" w:hAnsi="宋体" w:eastAsia="宋体" w:cs="宋体"/>
                <w:i w:val="0"/>
                <w:iCs w:val="0"/>
                <w:caps w:val="0"/>
                <w:color w:val="000000" w:themeColor="text1"/>
                <w:spacing w:val="0"/>
                <w:kern w:val="0"/>
                <w:sz w:val="24"/>
                <w:szCs w:val="24"/>
                <w:shd w:val="clear" w:color="auto" w:fill="FFFFFF"/>
                <w:lang w:val="en-US" w:eastAsia="zh-CN" w:bidi="ar"/>
                <w14:textFill>
                  <w14:solidFill>
                    <w14:schemeClr w14:val="tx1"/>
                  </w14:solidFill>
                </w14:textFill>
              </w:rPr>
              <w:t>“三线一单”</w:t>
            </w:r>
            <w:r>
              <w:rPr>
                <w:rFonts w:hint="default" w:ascii="Times New Roman" w:hAnsi="Times New Roman" w:eastAsia="宋体" w:cs="Times New Roman"/>
                <w:i w:val="0"/>
                <w:iCs w:val="0"/>
                <w:caps w:val="0"/>
                <w:color w:val="000000" w:themeColor="text1"/>
                <w:spacing w:val="0"/>
                <w:kern w:val="0"/>
                <w:sz w:val="24"/>
                <w:szCs w:val="24"/>
                <w:shd w:val="clear" w:color="auto" w:fill="FFFFFF"/>
                <w:lang w:val="en-US" w:eastAsia="zh-CN" w:bidi="ar"/>
                <w14:textFill>
                  <w14:solidFill>
                    <w14:schemeClr w14:val="tx1"/>
                  </w14:solidFill>
                </w14:textFill>
              </w:rPr>
              <w:t>生态环境分区管控管理办法（暂行）》（皖环发〔2022〕5号），本项目所在区域为</w:t>
            </w:r>
            <w:r>
              <w:rPr>
                <w:rFonts w:hint="eastAsia" w:ascii="Times New Roman" w:hAnsi="Times New Roman" w:eastAsia="宋体" w:cs="Times New Roman"/>
                <w:i w:val="0"/>
                <w:iCs w:val="0"/>
                <w:caps w:val="0"/>
                <w:color w:val="000000" w:themeColor="text1"/>
                <w:spacing w:val="0"/>
                <w:kern w:val="0"/>
                <w:sz w:val="24"/>
                <w:szCs w:val="24"/>
                <w:shd w:val="clear" w:color="auto" w:fill="FFFFFF"/>
                <w:lang w:val="en-US" w:eastAsia="zh-CN" w:bidi="ar"/>
                <w14:textFill>
                  <w14:solidFill>
                    <w14:schemeClr w14:val="tx1"/>
                  </w14:solidFill>
                </w14:textFill>
              </w:rPr>
              <w:t>重点</w:t>
            </w:r>
            <w:r>
              <w:rPr>
                <w:rFonts w:hint="default" w:ascii="Times New Roman" w:hAnsi="Times New Roman" w:eastAsia="宋体" w:cs="Times New Roman"/>
                <w:i w:val="0"/>
                <w:iCs w:val="0"/>
                <w:caps w:val="0"/>
                <w:color w:val="000000" w:themeColor="text1"/>
                <w:spacing w:val="0"/>
                <w:kern w:val="0"/>
                <w:sz w:val="24"/>
                <w:szCs w:val="24"/>
                <w:shd w:val="clear" w:color="auto" w:fill="FFFFFF"/>
                <w:lang w:val="en-US" w:eastAsia="zh-CN" w:bidi="ar"/>
                <w14:textFill>
                  <w14:solidFill>
                    <w14:schemeClr w14:val="tx1"/>
                  </w14:solidFill>
                </w14:textFill>
              </w:rPr>
              <w:t>管控单元</w:t>
            </w:r>
            <w:r>
              <w:rPr>
                <w:rFonts w:hint="eastAsia" w:ascii="Times New Roman" w:hAnsi="Times New Roman" w:eastAsia="宋体" w:cs="Times New Roman"/>
                <w:i w:val="0"/>
                <w:iCs w:val="0"/>
                <w:caps w:val="0"/>
                <w:color w:val="000000" w:themeColor="text1"/>
                <w:spacing w:val="0"/>
                <w:kern w:val="0"/>
                <w:sz w:val="24"/>
                <w:szCs w:val="24"/>
                <w:shd w:val="clear" w:color="auto" w:fill="FFFFFF"/>
                <w:lang w:val="en-US" w:eastAsia="zh-CN" w:bidi="ar"/>
                <w14:textFill>
                  <w14:solidFill>
                    <w14:schemeClr w14:val="tx1"/>
                  </w14:solidFill>
                </w14:textFill>
              </w:rPr>
              <w:t>，单元编码为ZH34062120225</w:t>
            </w:r>
            <w:r>
              <w:rPr>
                <w:rFonts w:hint="default" w:ascii="Times New Roman" w:hAnsi="Times New Roman" w:eastAsia="宋体" w:cs="Times New Roman"/>
                <w:i w:val="0"/>
                <w:iCs w:val="0"/>
                <w:caps w:val="0"/>
                <w:color w:val="000000" w:themeColor="text1"/>
                <w:spacing w:val="0"/>
                <w:kern w:val="0"/>
                <w:sz w:val="24"/>
                <w:szCs w:val="24"/>
                <w:shd w:val="clear" w:color="auto" w:fill="FFFFFF"/>
                <w:lang w:val="en-US" w:eastAsia="zh-CN" w:bidi="ar"/>
                <w14:textFill>
                  <w14:solidFill>
                    <w14:schemeClr w14:val="tx1"/>
                  </w14:solidFill>
                </w14:textFill>
              </w:rPr>
              <w:t>。本项目的建设符合该单元管控要求。本项目在安徽省环境管控单元分类图中的位置见图1。</w:t>
            </w:r>
          </w:p>
          <w:p w14:paraId="61C5AA44">
            <w:pPr>
              <w:keepNext w:val="0"/>
              <w:keepLines w:val="0"/>
              <w:widowControl/>
              <w:suppressLineNumbers w:val="0"/>
              <w:jc w:val="left"/>
              <w:rPr>
                <w:color w:val="000000" w:themeColor="text1"/>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2265045</wp:posOffset>
                      </wp:positionH>
                      <wp:positionV relativeFrom="paragraph">
                        <wp:posOffset>820420</wp:posOffset>
                      </wp:positionV>
                      <wp:extent cx="880745" cy="286385"/>
                      <wp:effectExtent l="4445" t="4445" r="10160" b="71120"/>
                      <wp:wrapNone/>
                      <wp:docPr id="4" name="矩形标注 4"/>
                      <wp:cNvGraphicFramePr/>
                      <a:graphic xmlns:a="http://schemas.openxmlformats.org/drawingml/2006/main">
                        <a:graphicData uri="http://schemas.microsoft.com/office/word/2010/wordprocessingShape">
                          <wps:wsp>
                            <wps:cNvSpPr/>
                            <wps:spPr>
                              <a:xfrm>
                                <a:off x="0" y="0"/>
                                <a:ext cx="880745" cy="286385"/>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5B45B800">
                                  <w:pPr>
                                    <w:jc w:val="center"/>
                                    <w:rPr>
                                      <w:rFonts w:hint="default" w:eastAsia="宋体"/>
                                      <w:lang w:val="en-US" w:eastAsia="zh-CN"/>
                                    </w:rPr>
                                  </w:pPr>
                                  <w:r>
                                    <w:rPr>
                                      <w:rFonts w:hint="eastAsia"/>
                                      <w:lang w:val="en-US" w:eastAsia="zh-CN"/>
                                    </w:rPr>
                                    <w:t>项目位置</w:t>
                                  </w:r>
                                </w:p>
                              </w:txbxContent>
                            </wps:txbx>
                            <wps:bodyPr upright="1"/>
                          </wps:wsp>
                        </a:graphicData>
                      </a:graphic>
                    </wp:anchor>
                  </w:drawing>
                </mc:Choice>
                <mc:Fallback>
                  <w:pict>
                    <v:shape id="_x0000_s1026" o:spid="_x0000_s1026" o:spt="61" type="#_x0000_t61" style="position:absolute;left:0pt;margin-left:178.35pt;margin-top:64.6pt;height:22.55pt;width:69.35pt;z-index:251659264;mso-width-relative:page;mso-height-relative:page;" fillcolor="#FFFFFF" filled="t" stroked="t" coordsize="21600,21600" o:gfxdata="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KhUDjYAAAACwEAAA8AAAAAAAAAAQAgAAAAIgAAAGRycy9kb3du&#10;cmV2LnhtbFBLAQIUABQAAAAIAIdO4kCYPs7sOAIAAIwEAAAOAAAAAAAAAAEAIAAAACcBAABkcnMv&#10;ZTJvRG9jLnhtbFBLBQYAAAAABgAGAFkBAADRBQAAAAA=&#10;" adj="1350,25920">
                      <v:fill on="t" focussize="0,0"/>
                      <v:stroke color="#000000" joinstyle="miter"/>
                      <v:imagedata o:title=""/>
                      <o:lock v:ext="edit" aspectratio="f"/>
                      <v:textbox>
                        <w:txbxContent>
                          <w:p w14:paraId="5B45B800">
                            <w:pPr>
                              <w:jc w:val="center"/>
                              <w:rPr>
                                <w:rFonts w:hint="default" w:eastAsia="宋体"/>
                                <w:lang w:val="en-US" w:eastAsia="zh-CN"/>
                              </w:rPr>
                            </w:pPr>
                            <w:r>
                              <w:rPr>
                                <w:rFonts w:hint="eastAsia"/>
                                <w:lang w:val="en-US" w:eastAsia="zh-CN"/>
                              </w:rPr>
                              <w:t>项目位置</w:t>
                            </w:r>
                          </w:p>
                        </w:txbxContent>
                      </v:textbox>
                    </v:shape>
                  </w:pict>
                </mc:Fallback>
              </mc:AlternateContent>
            </w:r>
            <w:r>
              <w:rPr>
                <w:rFonts w:ascii="宋体" w:hAnsi="宋体" w:eastAsia="宋体" w:cs="宋体"/>
                <w:color w:val="000000" w:themeColor="text1"/>
                <w:kern w:val="0"/>
                <w:sz w:val="24"/>
                <w:szCs w:val="24"/>
                <w:lang w:val="en-US" w:eastAsia="zh-CN" w:bidi="ar"/>
                <w14:textFill>
                  <w14:solidFill>
                    <w14:schemeClr w14:val="tx1"/>
                  </w14:solidFill>
                </w14:textFill>
              </w:rPr>
              <w:fldChar w:fldCharType="begin"/>
            </w:r>
            <w:r>
              <w:rPr>
                <w:rFonts w:ascii="宋体" w:hAnsi="宋体" w:eastAsia="宋体" w:cs="宋体"/>
                <w:color w:val="000000" w:themeColor="text1"/>
                <w:kern w:val="0"/>
                <w:sz w:val="24"/>
                <w:szCs w:val="24"/>
                <w:lang w:val="en-US" w:eastAsia="zh-CN" w:bidi="ar"/>
                <w14:textFill>
                  <w14:solidFill>
                    <w14:schemeClr w14:val="tx1"/>
                  </w14:solidFill>
                </w14:textFill>
              </w:rPr>
              <w:instrText xml:space="preserve">INCLUDEPICTURE \d "C:\\Users\\Administrator\\AppData\\Roaming\\Tencent\\Users\\1025157387\\QQ\\WinTemp\\RichOle\\5C}UD$E087VYXT`{LUVC_UP.png" \* MERGEFORMATINET </w:instrText>
            </w:r>
            <w:r>
              <w:rPr>
                <w:rFonts w:ascii="宋体" w:hAnsi="宋体" w:eastAsia="宋体" w:cs="宋体"/>
                <w:color w:val="000000" w:themeColor="text1"/>
                <w:kern w:val="0"/>
                <w:sz w:val="24"/>
                <w:szCs w:val="24"/>
                <w:lang w:val="en-US" w:eastAsia="zh-CN" w:bidi="ar"/>
                <w14:textFill>
                  <w14:solidFill>
                    <w14:schemeClr w14:val="tx1"/>
                  </w14:solidFill>
                </w14:textFill>
              </w:rPr>
              <w:fldChar w:fldCharType="separate"/>
            </w:r>
            <w:r>
              <w:rPr>
                <w:rFonts w:ascii="宋体" w:hAnsi="宋体" w:eastAsia="宋体" w:cs="宋体"/>
                <w:color w:val="000000" w:themeColor="text1"/>
                <w:kern w:val="0"/>
                <w:sz w:val="24"/>
                <w:szCs w:val="24"/>
                <w:lang w:val="en-US" w:eastAsia="zh-CN" w:bidi="ar"/>
                <w14:textFill>
                  <w14:solidFill>
                    <w14:schemeClr w14:val="tx1"/>
                  </w14:solidFill>
                </w14:textFill>
              </w:rPr>
              <w:drawing>
                <wp:inline distT="0" distB="0" distL="114300" distR="114300">
                  <wp:extent cx="4502150" cy="2834005"/>
                  <wp:effectExtent l="0" t="0" r="12700" b="444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1"/>
                          <a:stretch>
                            <a:fillRect/>
                          </a:stretch>
                        </pic:blipFill>
                        <pic:spPr>
                          <a:xfrm>
                            <a:off x="0" y="0"/>
                            <a:ext cx="4502150" cy="2834005"/>
                          </a:xfrm>
                          <a:prstGeom prst="rect">
                            <a:avLst/>
                          </a:prstGeom>
                          <a:noFill/>
                          <a:ln>
                            <a:noFill/>
                          </a:ln>
                        </pic:spPr>
                      </pic:pic>
                    </a:graphicData>
                  </a:graphic>
                </wp:inline>
              </w:drawing>
            </w:r>
            <w:r>
              <w:rPr>
                <w:rFonts w:ascii="宋体" w:hAnsi="宋体" w:eastAsia="宋体" w:cs="宋体"/>
                <w:color w:val="000000" w:themeColor="text1"/>
                <w:kern w:val="0"/>
                <w:sz w:val="24"/>
                <w:szCs w:val="24"/>
                <w:lang w:val="en-US" w:eastAsia="zh-CN" w:bidi="ar"/>
                <w14:textFill>
                  <w14:solidFill>
                    <w14:schemeClr w14:val="tx1"/>
                  </w14:solidFill>
                </w14:textFill>
              </w:rPr>
              <w:fldChar w:fldCharType="end"/>
            </w:r>
          </w:p>
          <w:p w14:paraId="19F510E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图1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本项目在安徽省环境管控单元分类图中的位置图</w:t>
            </w:r>
          </w:p>
          <w:p w14:paraId="609A3F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w:t>
            </w:r>
            <w:r>
              <w:rPr>
                <w:rFonts w:hint="eastAsia"/>
                <w:color w:val="000000" w:themeColor="text1"/>
                <w:sz w:val="24"/>
                <w:szCs w:val="24"/>
                <w14:textFill>
                  <w14:solidFill>
                    <w14:schemeClr w14:val="tx1"/>
                  </w14:solidFill>
                </w14:textFill>
              </w:rPr>
              <w:t>大气环境分区管控要求</w:t>
            </w:r>
          </w:p>
          <w:p w14:paraId="706E91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w:t>
            </w:r>
            <w:r>
              <w:rPr>
                <w:rFonts w:hint="eastAsia"/>
                <w:color w:val="000000" w:themeColor="text1"/>
                <w:sz w:val="24"/>
                <w:szCs w:val="24"/>
                <w:lang w:val="en-US" w:eastAsia="zh-CN"/>
                <w14:textFill>
                  <w14:solidFill>
                    <w14:schemeClr w14:val="tx1"/>
                  </w14:solidFill>
                </w14:textFill>
              </w:rPr>
              <w:t>淮北市</w:t>
            </w:r>
            <w:r>
              <w:rPr>
                <w:rFonts w:hint="eastAsia"/>
                <w:color w:val="000000" w:themeColor="text1"/>
                <w:sz w:val="24"/>
                <w:szCs w:val="24"/>
                <w14:textFill>
                  <w14:solidFill>
                    <w14:schemeClr w14:val="tx1"/>
                  </w14:solidFill>
                </w14:textFill>
              </w:rPr>
              <w:t>“三线一单”编制文本》及大气环境分区管控图，本项目位于大气环境重点管控区中的受体敏感重点管控区，与分区管控协调性分析见表</w:t>
            </w:r>
            <w:r>
              <w:rPr>
                <w:rFonts w:hint="eastAsia"/>
                <w:color w:val="000000" w:themeColor="text1"/>
                <w:sz w:val="24"/>
                <w:szCs w:val="24"/>
                <w:lang w:val="en-US" w:eastAsia="zh-CN"/>
                <w14:textFill>
                  <w14:solidFill>
                    <w14:schemeClr w14:val="tx1"/>
                  </w14:solidFill>
                </w14:textFill>
              </w:rPr>
              <w:t>1-7</w:t>
            </w:r>
            <w:r>
              <w:rPr>
                <w:rFonts w:hint="eastAsia"/>
                <w:color w:val="000000" w:themeColor="text1"/>
                <w:sz w:val="24"/>
                <w:szCs w:val="24"/>
                <w14:textFill>
                  <w14:solidFill>
                    <w14:schemeClr w14:val="tx1"/>
                  </w14:solidFill>
                </w14:textFill>
              </w:rPr>
              <w:t>。</w:t>
            </w:r>
          </w:p>
          <w:p w14:paraId="383B1B4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表1-7  项目与大气环境分区管控要求的协调性分析</w:t>
            </w:r>
          </w:p>
          <w:tbl>
            <w:tblPr>
              <w:tblStyle w:val="33"/>
              <w:tblW w:w="7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3718"/>
              <w:gridCol w:w="2395"/>
            </w:tblGrid>
            <w:tr w14:paraId="7071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noWrap w:val="0"/>
                  <w:vAlign w:val="center"/>
                </w:tcPr>
                <w:p w14:paraId="73B9D8C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管控单元分类</w:t>
                  </w:r>
                </w:p>
              </w:tc>
              <w:tc>
                <w:tcPr>
                  <w:tcW w:w="3718" w:type="dxa"/>
                  <w:noWrap w:val="0"/>
                  <w:vAlign w:val="center"/>
                </w:tcPr>
                <w:p w14:paraId="23EE79D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环境管控要求</w:t>
                  </w:r>
                </w:p>
              </w:tc>
              <w:tc>
                <w:tcPr>
                  <w:tcW w:w="2395" w:type="dxa"/>
                  <w:noWrap w:val="0"/>
                  <w:vAlign w:val="center"/>
                </w:tcPr>
                <w:p w14:paraId="32ACAA7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协调性分析</w:t>
                  </w:r>
                </w:p>
              </w:tc>
            </w:tr>
            <w:tr w14:paraId="141B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noWrap w:val="0"/>
                  <w:vAlign w:val="center"/>
                </w:tcPr>
                <w:p w14:paraId="27E28B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重点管控区</w:t>
                  </w:r>
                </w:p>
              </w:tc>
              <w:tc>
                <w:tcPr>
                  <w:tcW w:w="3718" w:type="dxa"/>
                  <w:noWrap w:val="0"/>
                  <w:vAlign w:val="center"/>
                </w:tcPr>
                <w:p w14:paraId="23EA616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落实《安徽省大气污染防治条例》《“十三五”生态环境保护规划》《安徽省“十三五”环境保护规划》《打赢蓝天保卫战三年行动计划》《安徽省打赢蓝天保卫战三年行动计划实施方案》《重点行业挥发性有机物综合治理方案》等要求，严格目标实施计划，加强环境监管，促进生态环境质量好转。上年度PM</w:t>
                  </w:r>
                  <w:r>
                    <w:rPr>
                      <w:rFonts w:hint="eastAsia"/>
                      <w:color w:val="000000" w:themeColor="text1"/>
                      <w:sz w:val="21"/>
                      <w:szCs w:val="21"/>
                      <w:vertAlign w:val="subscript"/>
                      <w14:textFill>
                        <w14:solidFill>
                          <w14:schemeClr w14:val="tx1"/>
                        </w14:solidFill>
                      </w14:textFill>
                    </w:rPr>
                    <w:t>2.5</w:t>
                  </w:r>
                  <w:r>
                    <w:rPr>
                      <w:rFonts w:hint="eastAsia"/>
                      <w:color w:val="000000" w:themeColor="text1"/>
                      <w:sz w:val="21"/>
                      <w:szCs w:val="21"/>
                      <w:vertAlign w:val="baseline"/>
                      <w14:textFill>
                        <w14:solidFill>
                          <w14:schemeClr w14:val="tx1"/>
                        </w14:solidFill>
                      </w14:textFill>
                    </w:rPr>
                    <w:t>不达标城市新建、改建和扩建项目大气污染物实施“倍量替代”，执行特别排放标准的行业实施提标升级改造</w:t>
                  </w:r>
                </w:p>
              </w:tc>
              <w:tc>
                <w:tcPr>
                  <w:tcW w:w="2395" w:type="dxa"/>
                  <w:noWrap w:val="0"/>
                  <w:vAlign w:val="center"/>
                </w:tcPr>
                <w:p w14:paraId="464C106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①拟建项目己对照大气污染防治文件进行分析，按照文件要求落实相关要求；②上年度</w:t>
                  </w:r>
                  <w:r>
                    <w:rPr>
                      <w:rFonts w:hint="eastAsia"/>
                      <w:color w:val="000000" w:themeColor="text1"/>
                      <w:sz w:val="21"/>
                      <w:szCs w:val="21"/>
                      <w:vertAlign w:val="baseline"/>
                      <w:lang w:val="en-US" w:eastAsia="zh-CN"/>
                      <w14:textFill>
                        <w14:solidFill>
                          <w14:schemeClr w14:val="tx1"/>
                        </w14:solidFill>
                      </w14:textFill>
                    </w:rPr>
                    <w:t>濉溪县</w:t>
                  </w:r>
                  <w:r>
                    <w:rPr>
                      <w:rFonts w:hint="eastAsia"/>
                      <w:color w:val="000000" w:themeColor="text1"/>
                      <w:sz w:val="21"/>
                      <w:szCs w:val="21"/>
                      <w:vertAlign w:val="baseline"/>
                      <w14:textFill>
                        <w14:solidFill>
                          <w14:schemeClr w14:val="tx1"/>
                        </w14:solidFill>
                      </w14:textFill>
                    </w:rPr>
                    <w:t>PM</w:t>
                  </w:r>
                  <w:r>
                    <w:rPr>
                      <w:rFonts w:hint="eastAsia"/>
                      <w:color w:val="000000" w:themeColor="text1"/>
                      <w:sz w:val="21"/>
                      <w:szCs w:val="21"/>
                      <w:vertAlign w:val="subscript"/>
                      <w14:textFill>
                        <w14:solidFill>
                          <w14:schemeClr w14:val="tx1"/>
                        </w14:solidFill>
                      </w14:textFill>
                    </w:rPr>
                    <w:t>2.5</w:t>
                  </w:r>
                  <w:r>
                    <w:rPr>
                      <w:rFonts w:hint="eastAsia"/>
                      <w:color w:val="000000" w:themeColor="text1"/>
                      <w:sz w:val="21"/>
                      <w:szCs w:val="21"/>
                      <w:vertAlign w:val="baseline"/>
                      <w14:textFill>
                        <w14:solidFill>
                          <w14:schemeClr w14:val="tx1"/>
                        </w14:solidFill>
                      </w14:textFill>
                    </w:rPr>
                    <w:t>不达标，拟建项目属于新建项目，</w:t>
                  </w:r>
                  <w:r>
                    <w:rPr>
                      <w:rFonts w:hint="eastAsia"/>
                      <w:color w:val="000000" w:themeColor="text1"/>
                      <w:sz w:val="21"/>
                      <w:szCs w:val="21"/>
                      <w:vertAlign w:val="baseline"/>
                      <w:lang w:val="en-US" w:eastAsia="zh-CN"/>
                      <w14:textFill>
                        <w14:solidFill>
                          <w14:schemeClr w14:val="tx1"/>
                        </w14:solidFill>
                      </w14:textFill>
                    </w:rPr>
                    <w:t>有机废气</w:t>
                  </w:r>
                  <w:r>
                    <w:rPr>
                      <w:rFonts w:hint="eastAsia"/>
                      <w:color w:val="000000" w:themeColor="text1"/>
                      <w:sz w:val="21"/>
                      <w:szCs w:val="21"/>
                      <w:vertAlign w:val="baseline"/>
                      <w14:textFill>
                        <w14:solidFill>
                          <w14:schemeClr w14:val="tx1"/>
                        </w14:solidFill>
                      </w14:textFill>
                    </w:rPr>
                    <w:t>需申请总量，项目大气污染物实施“倍量替代”，执行特别排放标准的行业实施提标升级改</w:t>
                  </w:r>
                </w:p>
              </w:tc>
            </w:tr>
          </w:tbl>
          <w:p w14:paraId="376E57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w:t>
            </w:r>
            <w:r>
              <w:rPr>
                <w:rFonts w:hint="eastAsia"/>
                <w:color w:val="000000" w:themeColor="text1"/>
                <w:sz w:val="24"/>
                <w:szCs w:val="24"/>
                <w14:textFill>
                  <w14:solidFill>
                    <w14:schemeClr w14:val="tx1"/>
                  </w14:solidFill>
                </w14:textFill>
              </w:rPr>
              <w:t>水环境分区管控要求</w:t>
            </w:r>
          </w:p>
          <w:p w14:paraId="2C4BFF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根据《淮北市“三线一单”编制文本》及水环境分区管控图，本项目位于重点管控区中的</w:t>
            </w:r>
            <w:r>
              <w:rPr>
                <w:rFonts w:hint="eastAsia"/>
                <w:color w:val="000000" w:themeColor="text1"/>
                <w:sz w:val="24"/>
                <w:szCs w:val="24"/>
                <w:lang w:val="en-US" w:eastAsia="zh-CN"/>
                <w14:textFill>
                  <w14:solidFill>
                    <w14:schemeClr w14:val="tx1"/>
                  </w14:solidFill>
                </w14:textFill>
              </w:rPr>
              <w:t>城镇生活</w:t>
            </w:r>
            <w:r>
              <w:rPr>
                <w:rFonts w:hint="eastAsia"/>
                <w:color w:val="000000" w:themeColor="text1"/>
                <w:sz w:val="24"/>
                <w:szCs w:val="24"/>
                <w14:textFill>
                  <w14:solidFill>
                    <w14:schemeClr w14:val="tx1"/>
                  </w14:solidFill>
                </w14:textFill>
              </w:rPr>
              <w:t>污染重点管控区，与水环境分区管控协调性分析见表</w:t>
            </w:r>
            <w:r>
              <w:rPr>
                <w:rFonts w:hint="eastAsia"/>
                <w:color w:val="000000" w:themeColor="text1"/>
                <w:sz w:val="24"/>
                <w:szCs w:val="24"/>
                <w:lang w:val="en-US" w:eastAsia="zh-CN"/>
                <w14:textFill>
                  <w14:solidFill>
                    <w14:schemeClr w14:val="tx1"/>
                  </w14:solidFill>
                </w14:textFill>
              </w:rPr>
              <w:t>1-8</w:t>
            </w:r>
            <w:r>
              <w:rPr>
                <w:rFonts w:hint="eastAsia"/>
                <w:color w:val="000000" w:themeColor="text1"/>
                <w:sz w:val="24"/>
                <w:szCs w:val="24"/>
                <w14:textFill>
                  <w14:solidFill>
                    <w14:schemeClr w14:val="tx1"/>
                  </w14:solidFill>
                </w14:textFill>
              </w:rPr>
              <w:t>。</w:t>
            </w:r>
          </w:p>
          <w:p w14:paraId="004084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表1-8  项目与水环境分区管控要求的协调性分析</w:t>
            </w:r>
          </w:p>
          <w:tbl>
            <w:tblPr>
              <w:tblStyle w:val="33"/>
              <w:tblW w:w="7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3356"/>
              <w:gridCol w:w="2731"/>
            </w:tblGrid>
            <w:tr w14:paraId="29AD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14:paraId="7D01E63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管控单元分类</w:t>
                  </w:r>
                </w:p>
              </w:tc>
              <w:tc>
                <w:tcPr>
                  <w:tcW w:w="3356" w:type="dxa"/>
                  <w:noWrap w:val="0"/>
                  <w:vAlign w:val="center"/>
                </w:tcPr>
                <w:p w14:paraId="2BE3BB4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环境管控要求</w:t>
                  </w:r>
                </w:p>
              </w:tc>
              <w:tc>
                <w:tcPr>
                  <w:tcW w:w="2731" w:type="dxa"/>
                  <w:noWrap w:val="0"/>
                  <w:vAlign w:val="center"/>
                </w:tcPr>
                <w:p w14:paraId="5395787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协调性分析</w:t>
                  </w:r>
                </w:p>
              </w:tc>
            </w:tr>
            <w:tr w14:paraId="40DD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noWrap w:val="0"/>
                  <w:vAlign w:val="center"/>
                </w:tcPr>
                <w:p w14:paraId="215EFCF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重点管控区</w:t>
                  </w:r>
                </w:p>
              </w:tc>
              <w:tc>
                <w:tcPr>
                  <w:tcW w:w="3356" w:type="dxa"/>
                  <w:noWrap w:val="0"/>
                  <w:vAlign w:val="center"/>
                </w:tcPr>
                <w:p w14:paraId="20CDBC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落依据《中华人民共和国水污染防治法》《水污染防治行动计划》《安徽省水污染防治工作方案》及各市水污染防治工作方案对重点管控区实施管控；依据《安徽省淮河流域水污染防治条例》对淮河流域实施管控；依据开发区规划、规划环评及审查意见相关要求对开发区实施管控；落实《“十三五”生态环境保护规划》《安徽省“十三五”环境保护规划》《安徽省“十三五”节能减排实施方案》等要求，新建、改建和扩建项目水污染物实施“等量替代”</w:t>
                  </w:r>
                </w:p>
              </w:tc>
              <w:tc>
                <w:tcPr>
                  <w:tcW w:w="2731" w:type="dxa"/>
                  <w:noWrap w:val="0"/>
                  <w:vAlign w:val="center"/>
                </w:tcPr>
                <w:p w14:paraId="412FC4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①拟建项目已对照《淮河流域水污染防治暂行条例》和《安徽省准河流域水污染防治条例》等水污染防治文件进行分析，按照文件要求落实相关要求；②拟建项目位于</w:t>
                  </w:r>
                  <w:r>
                    <w:rPr>
                      <w:rFonts w:hint="eastAsia"/>
                      <w:color w:val="000000" w:themeColor="text1"/>
                      <w:sz w:val="21"/>
                      <w:szCs w:val="21"/>
                      <w:vertAlign w:val="baseline"/>
                      <w:lang w:eastAsia="zh-CN"/>
                      <w14:textFill>
                        <w14:solidFill>
                          <w14:schemeClr w14:val="tx1"/>
                        </w14:solidFill>
                      </w14:textFill>
                    </w:rPr>
                    <w:t>濉溪县五沟镇农民创业园</w:t>
                  </w:r>
                  <w:r>
                    <w:rPr>
                      <w:rFonts w:hint="eastAsia"/>
                      <w:color w:val="000000" w:themeColor="text1"/>
                      <w:sz w:val="21"/>
                      <w:szCs w:val="21"/>
                      <w:vertAlign w:val="baseline"/>
                      <w14:textFill>
                        <w14:solidFill>
                          <w14:schemeClr w14:val="tx1"/>
                        </w14:solidFill>
                      </w14:textFill>
                    </w:rPr>
                    <w:t>；③拟建项目厂内废水经过厂区沉淀池沉淀后回用，生活污水经过化粪池预处理后用于厂区绿化，不向地表水排放，故项目无需水污染物实施“等量替代”</w:t>
                  </w:r>
                </w:p>
              </w:tc>
            </w:tr>
          </w:tbl>
          <w:p w14:paraId="206A3F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olor w:val="000000" w:themeColor="text1"/>
                <w:sz w:val="24"/>
                <w:szCs w:val="24"/>
                <w14:textFill>
                  <w14:solidFill>
                    <w14:schemeClr w14:val="tx1"/>
                  </w14:solidFill>
                </w14:textFill>
              </w:rPr>
            </w:pPr>
            <w:r>
              <w:rPr>
                <w:rFonts w:hint="eastAsia" w:ascii="宋体" w:hAnsi="宋体" w:eastAsia="宋体" w:cs="宋体"/>
                <w:b w:val="0"/>
                <w:bCs w:val="0"/>
                <w:i w:val="0"/>
                <w:iCs w:val="0"/>
                <w:color w:val="000000" w:themeColor="text1"/>
                <w:sz w:val="24"/>
                <w:szCs w:val="24"/>
                <w:lang w:val="en-US" w:eastAsia="zh-CN"/>
                <w14:textFill>
                  <w14:solidFill>
                    <w14:schemeClr w14:val="tx1"/>
                  </w14:solidFill>
                </w14:textFill>
              </w:rPr>
              <w:t>④</w:t>
            </w:r>
            <w:r>
              <w:rPr>
                <w:rFonts w:hint="default" w:ascii="Times New Roman" w:hAnsi="Times New Roman" w:eastAsia="宋体" w:cs="Times New Roman"/>
                <w:b w:val="0"/>
                <w:bCs w:val="0"/>
                <w:i w:val="0"/>
                <w:iCs w:val="0"/>
                <w:color w:val="000000" w:themeColor="text1"/>
                <w:sz w:val="24"/>
                <w:szCs w:val="24"/>
                <w14:textFill>
                  <w14:solidFill>
                    <w14:schemeClr w14:val="tx1"/>
                  </w14:solidFill>
                </w14:textFill>
              </w:rPr>
              <w:t>土壤污染风险分区管控要求</w:t>
            </w:r>
          </w:p>
          <w:p w14:paraId="1AF8A1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val="0"/>
                <w:bCs w:val="0"/>
                <w:i w:val="0"/>
                <w:iCs w:val="0"/>
                <w:color w:val="000000" w:themeColor="text1"/>
                <w:sz w:val="24"/>
                <w:szCs w:val="24"/>
                <w14:textFill>
                  <w14:solidFill>
                    <w14:schemeClr w14:val="tx1"/>
                  </w14:solidFill>
                </w14:textFill>
              </w:rPr>
              <w:t>根据《淮北市</w:t>
            </w:r>
            <w:r>
              <w:rPr>
                <w:rFonts w:hint="eastAsia" w:ascii="宋体" w:hAnsi="宋体" w:eastAsia="宋体" w:cs="宋体"/>
                <w:b w:val="0"/>
                <w:bCs w:val="0"/>
                <w:i w:val="0"/>
                <w:iCs w:val="0"/>
                <w:color w:val="000000" w:themeColor="text1"/>
                <w:sz w:val="24"/>
                <w:szCs w:val="24"/>
                <w14:textFill>
                  <w14:solidFill>
                    <w14:schemeClr w14:val="tx1"/>
                  </w14:solidFill>
                </w14:textFill>
              </w:rPr>
              <w:t>“三线一单”</w:t>
            </w:r>
            <w:r>
              <w:rPr>
                <w:rFonts w:hint="default" w:ascii="Times New Roman" w:hAnsi="Times New Roman" w:eastAsia="宋体" w:cs="Times New Roman"/>
                <w:b w:val="0"/>
                <w:bCs w:val="0"/>
                <w:i w:val="0"/>
                <w:iCs w:val="0"/>
                <w:color w:val="000000" w:themeColor="text1"/>
                <w:sz w:val="24"/>
                <w:szCs w:val="24"/>
                <w14:textFill>
                  <w14:solidFill>
                    <w14:schemeClr w14:val="tx1"/>
                  </w14:solidFill>
                </w14:textFill>
              </w:rPr>
              <w:t>编制文本》及土壤污染分区管控图，本项目位于一般管控区，与土壤污染风险分区管控要求协调性见表</w:t>
            </w:r>
            <w:r>
              <w:rPr>
                <w:rFonts w:hint="eastAsia" w:ascii="Times New Roman" w:hAnsi="Times New Roman" w:cs="Times New Roman"/>
                <w:b w:val="0"/>
                <w:bCs w:val="0"/>
                <w:i w:val="0"/>
                <w:iCs w:val="0"/>
                <w:color w:val="000000" w:themeColor="text1"/>
                <w:sz w:val="24"/>
                <w:szCs w:val="24"/>
                <w:lang w:val="en-US" w:eastAsia="zh-CN"/>
                <w14:textFill>
                  <w14:solidFill>
                    <w14:schemeClr w14:val="tx1"/>
                  </w14:solidFill>
                </w14:textFill>
              </w:rPr>
              <w:t>1-9</w:t>
            </w:r>
            <w:r>
              <w:rPr>
                <w:rFonts w:hint="default" w:ascii="Times New Roman" w:hAnsi="Times New Roman" w:eastAsia="宋体" w:cs="Times New Roman"/>
                <w:b w:val="0"/>
                <w:bCs w:val="0"/>
                <w:i w:val="0"/>
                <w:iCs w:val="0"/>
                <w:color w:val="000000" w:themeColor="text1"/>
                <w:sz w:val="24"/>
                <w:szCs w:val="24"/>
                <w14:textFill>
                  <w14:solidFill>
                    <w14:schemeClr w14:val="tx1"/>
                  </w14:solidFill>
                </w14:textFill>
              </w:rPr>
              <w:t>。</w:t>
            </w:r>
          </w:p>
          <w:p w14:paraId="695AFD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表1-9  项目与土壤污染风险分区管控协调性分析</w:t>
            </w:r>
          </w:p>
          <w:tbl>
            <w:tblPr>
              <w:tblStyle w:val="33"/>
              <w:tblW w:w="7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3356"/>
              <w:gridCol w:w="2808"/>
            </w:tblGrid>
            <w:tr w14:paraId="5F16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14:paraId="52021CF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管控单元分类</w:t>
                  </w:r>
                </w:p>
              </w:tc>
              <w:tc>
                <w:tcPr>
                  <w:tcW w:w="3356" w:type="dxa"/>
                  <w:noWrap w:val="0"/>
                  <w:vAlign w:val="center"/>
                </w:tcPr>
                <w:p w14:paraId="55E9DCE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环境管控要求</w:t>
                  </w:r>
                </w:p>
              </w:tc>
              <w:tc>
                <w:tcPr>
                  <w:tcW w:w="2808" w:type="dxa"/>
                  <w:noWrap w:val="0"/>
                  <w:vAlign w:val="center"/>
                </w:tcPr>
                <w:p w14:paraId="439EEE3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协调性分析</w:t>
                  </w:r>
                </w:p>
              </w:tc>
            </w:tr>
            <w:tr w14:paraId="35D7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0"/>
                  <w:vAlign w:val="center"/>
                </w:tcPr>
                <w:p w14:paraId="5E52ED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一般管控区</w:t>
                  </w:r>
                </w:p>
              </w:tc>
              <w:tc>
                <w:tcPr>
                  <w:tcW w:w="3356" w:type="dxa"/>
                  <w:noWrap w:val="0"/>
                  <w:vAlign w:val="center"/>
                </w:tcPr>
                <w:p w14:paraId="31642E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依据《中华人民共和国土壤污染防治法》《土壤污染防治行动计划》《安徽省土壤污染防治工作方案》《安徽省“十三五”环境保护规划》等要求及各市土壤污染防治工作方案对一般管控区实施管控</w:t>
                  </w:r>
                </w:p>
              </w:tc>
              <w:tc>
                <w:tcPr>
                  <w:tcW w:w="2808" w:type="dxa"/>
                  <w:noWrap w:val="0"/>
                  <w:vAlign w:val="center"/>
                </w:tcPr>
                <w:p w14:paraId="120E8D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olor w:val="000000" w:themeColor="text1"/>
                      <w:sz w:val="21"/>
                      <w:szCs w:val="21"/>
                      <w:vertAlign w:val="baseline"/>
                      <w14:textFill>
                        <w14:solidFill>
                          <w14:schemeClr w14:val="tx1"/>
                        </w14:solidFill>
                      </w14:textFill>
                    </w:rPr>
                  </w:pPr>
                  <w:r>
                    <w:rPr>
                      <w:rFonts w:hint="eastAsia"/>
                      <w:color w:val="000000" w:themeColor="text1"/>
                      <w:sz w:val="21"/>
                      <w:szCs w:val="21"/>
                      <w:vertAlign w:val="baseline"/>
                      <w14:textFill>
                        <w14:solidFill>
                          <w14:schemeClr w14:val="tx1"/>
                        </w14:solidFill>
                      </w14:textFill>
                    </w:rPr>
                    <w:t>企业固废按照国家有关规定进行安全处置，危险废物暂存库</w:t>
                  </w:r>
                  <w:r>
                    <w:rPr>
                      <w:rFonts w:hint="eastAsia"/>
                      <w:color w:val="000000" w:themeColor="text1"/>
                      <w:sz w:val="21"/>
                      <w:szCs w:val="21"/>
                      <w:vertAlign w:val="baseline"/>
                      <w:lang w:eastAsia="zh-CN"/>
                      <w14:textFill>
                        <w14:solidFill>
                          <w14:schemeClr w14:val="tx1"/>
                        </w14:solidFill>
                      </w14:textFill>
                    </w:rPr>
                    <w:t>、</w:t>
                  </w:r>
                  <w:r>
                    <w:rPr>
                      <w:rFonts w:hint="eastAsia"/>
                      <w:color w:val="000000" w:themeColor="text1"/>
                      <w:sz w:val="21"/>
                      <w:szCs w:val="21"/>
                      <w:vertAlign w:val="baseline"/>
                      <w:lang w:val="en-US" w:eastAsia="zh-CN"/>
                      <w14:textFill>
                        <w14:solidFill>
                          <w14:schemeClr w14:val="tx1"/>
                        </w14:solidFill>
                      </w14:textFill>
                    </w:rPr>
                    <w:t>化学品库</w:t>
                  </w:r>
                  <w:r>
                    <w:rPr>
                      <w:rFonts w:hint="eastAsia"/>
                      <w:color w:val="000000" w:themeColor="text1"/>
                      <w:sz w:val="21"/>
                      <w:szCs w:val="21"/>
                      <w:vertAlign w:val="baseline"/>
                      <w14:textFill>
                        <w14:solidFill>
                          <w14:schemeClr w14:val="tx1"/>
                        </w14:solidFill>
                      </w14:textFill>
                    </w:rPr>
                    <w:t>按照要求采取重点防渗，企业将进一步加强对土壤的跟踪管理和监控</w:t>
                  </w:r>
                </w:p>
              </w:tc>
            </w:tr>
          </w:tbl>
          <w:p w14:paraId="22D6B98F">
            <w:pPr>
              <w:pStyle w:val="13"/>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sz w:val="24"/>
                <w:szCs w:val="24"/>
                <w:lang w:val="en-US"/>
                <w14:textFill>
                  <w14:solidFill>
                    <w14:schemeClr w14:val="tx1"/>
                  </w14:solidFill>
                </w14:textFill>
              </w:rPr>
              <w:t>安徽省生态保护红线划定方案已经国务院批准，安徽省人民政府于2018年6月27日发布了《安徽省生态保护红线》</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14:textFill>
                  <w14:solidFill>
                    <w14:schemeClr w14:val="tx1"/>
                  </w14:solidFill>
                </w14:textFill>
              </w:rPr>
              <w:t>皖政秘[2018]120号</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14:textFill>
                  <w14:solidFill>
                    <w14:schemeClr w14:val="tx1"/>
                  </w14:solidFill>
                </w14:textFill>
              </w:rPr>
              <w:t>。根据《自然资源部办公厅生态环境部办公厅关于开展生态保护红线评估工作的函》</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14:textFill>
                  <w14:solidFill>
                    <w14:schemeClr w14:val="tx1"/>
                  </w14:solidFill>
                </w14:textFill>
              </w:rPr>
              <w:t>自然资办函[2019]1125号</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14:textFill>
                  <w14:solidFill>
                    <w14:schemeClr w14:val="tx1"/>
                  </w14:solidFill>
                </w14:textFill>
              </w:rPr>
              <w:t>，以及《安徽省自然保护地整合优化工作方案》、《进一步做好安徽省生态保护红线评估调整工作方案》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14:textFill>
                  <w14:solidFill>
                    <w14:schemeClr w14:val="tx1"/>
                  </w14:solidFill>
                </w14:textFill>
              </w:rPr>
              <w:t>皖整合评估[2020]1号</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淮北市</w:t>
            </w:r>
            <w:r>
              <w:rPr>
                <w:rFonts w:hint="eastAsia" w:ascii="宋体" w:hAnsi="宋体" w:eastAsia="宋体" w:cs="宋体"/>
                <w:color w:val="000000" w:themeColor="text1"/>
                <w:sz w:val="24"/>
                <w:szCs w:val="24"/>
                <w:lang w:val="en-US"/>
                <w14:textFill>
                  <w14:solidFill>
                    <w14:schemeClr w14:val="tx1"/>
                  </w14:solidFill>
                </w14:textFill>
              </w:rPr>
              <w:t>“三线一单”文本》及《</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淮北市</w:t>
            </w:r>
            <w:r>
              <w:rPr>
                <w:rFonts w:hint="eastAsia" w:ascii="宋体" w:hAnsi="宋体" w:eastAsia="宋体" w:cs="宋体"/>
                <w:color w:val="000000" w:themeColor="text1"/>
                <w:sz w:val="24"/>
                <w:szCs w:val="24"/>
                <w:lang w:val="en-US"/>
                <w14:textFill>
                  <w14:solidFill>
                    <w14:schemeClr w14:val="tx1"/>
                  </w14:solidFill>
                </w14:textFill>
              </w:rPr>
              <w:t>“三线一单”生态</w:t>
            </w:r>
            <w:r>
              <w:rPr>
                <w:rFonts w:hint="default" w:ascii="Times New Roman" w:hAnsi="Times New Roman" w:eastAsia="宋体" w:cs="Times New Roman"/>
                <w:color w:val="000000" w:themeColor="text1"/>
                <w:sz w:val="24"/>
                <w:szCs w:val="24"/>
                <w:lang w:val="en-US"/>
                <w14:textFill>
                  <w14:solidFill>
                    <w14:schemeClr w14:val="tx1"/>
                  </w14:solidFill>
                </w14:textFill>
              </w:rPr>
              <w:t>环境准入清单》等文件要求，分析本项目与</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淮北市</w:t>
            </w:r>
            <w:r>
              <w:rPr>
                <w:rFonts w:hint="eastAsia" w:ascii="宋体" w:hAnsi="宋体" w:eastAsia="宋体" w:cs="宋体"/>
                <w:color w:val="000000" w:themeColor="text1"/>
                <w:sz w:val="24"/>
                <w:szCs w:val="24"/>
                <w:lang w:val="en-US"/>
                <w14:textFill>
                  <w14:solidFill>
                    <w14:schemeClr w14:val="tx1"/>
                  </w14:solidFill>
                </w14:textFill>
              </w:rPr>
              <w:t>“三线一单”</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default" w:ascii="Times New Roman" w:hAnsi="Times New Roman" w:eastAsia="宋体" w:cs="Times New Roman"/>
                <w:color w:val="000000" w:themeColor="text1"/>
                <w:sz w:val="24"/>
                <w:szCs w:val="24"/>
                <w:lang w:val="en-US"/>
                <w14:textFill>
                  <w14:solidFill>
                    <w14:schemeClr w14:val="tx1"/>
                  </w14:solidFill>
                </w14:textFill>
              </w:rPr>
              <w:t>符合性。</w:t>
            </w:r>
          </w:p>
          <w:p w14:paraId="405E9176">
            <w:pPr>
              <w:pStyle w:val="13"/>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（2）生态保护红线</w:t>
            </w:r>
          </w:p>
          <w:p w14:paraId="7111EB13">
            <w:pPr>
              <w:pStyle w:val="13"/>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sz w:val="24"/>
                <w:szCs w:val="24"/>
                <w:lang w:val="en-US"/>
                <w14:textFill>
                  <w14:solidFill>
                    <w14:schemeClr w14:val="tx1"/>
                  </w14:solidFill>
                </w14:textFill>
              </w:rPr>
              <w:t>拟建项目位于</w:t>
            </w:r>
            <w:r>
              <w:rPr>
                <w:rFonts w:hint="eastAsia"/>
                <w:color w:val="000000" w:themeColor="text1"/>
                <w:sz w:val="24"/>
                <w:szCs w:val="24"/>
                <w:lang w:val="en-US" w:eastAsia="zh-CN"/>
                <w14:textFill>
                  <w14:solidFill>
                    <w14:schemeClr w14:val="tx1"/>
                  </w14:solidFill>
                </w14:textFill>
              </w:rPr>
              <w:t>濉溪县五沟镇农民创业园</w:t>
            </w:r>
            <w:r>
              <w:rPr>
                <w:rFonts w:hint="default" w:ascii="Times New Roman" w:hAnsi="Times New Roman" w:eastAsia="宋体" w:cs="Times New Roman"/>
                <w:color w:val="000000" w:themeColor="text1"/>
                <w:sz w:val="24"/>
                <w:szCs w:val="24"/>
                <w:lang w:val="en-US"/>
                <w14:textFill>
                  <w14:solidFill>
                    <w14:schemeClr w14:val="tx1"/>
                  </w14:solidFill>
                </w14:textFill>
              </w:rPr>
              <w:t>，本次评价项目影响范围内无自然保护区、风景名胜区、森林公园、地质公园、重要湿地等特殊生态敏感区以及重要生态敏感区。</w:t>
            </w:r>
          </w:p>
          <w:p w14:paraId="66171646">
            <w:pPr>
              <w:pStyle w:val="13"/>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（3）环境质量底线</w:t>
            </w:r>
          </w:p>
          <w:p w14:paraId="6CD9BF6C">
            <w:pPr>
              <w:pStyle w:val="13"/>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14:textFill>
                  <w14:solidFill>
                    <w14:schemeClr w14:val="tx1"/>
                  </w14:solidFill>
                </w14:textFill>
              </w:rPr>
              <w:t>根据《</w:t>
            </w:r>
            <w:r>
              <w:rPr>
                <w:rFonts w:hint="eastAsia" w:ascii="Times New Roman" w:hAnsi="Times New Roman" w:cs="Times New Roman"/>
                <w:color w:val="000000" w:themeColor="text1"/>
                <w:sz w:val="24"/>
                <w:szCs w:val="24"/>
                <w:lang w:val="en-US" w:eastAsia="zh-CN"/>
                <w14:textFill>
                  <w14:solidFill>
                    <w14:schemeClr w14:val="tx1"/>
                  </w14:solidFill>
                </w14:textFill>
              </w:rPr>
              <w:t>濉溪县2024年环境质量状况公报</w:t>
            </w:r>
            <w:r>
              <w:rPr>
                <w:rFonts w:hint="default" w:ascii="Times New Roman" w:hAnsi="Times New Roman" w:eastAsia="宋体" w:cs="Times New Roman"/>
                <w:color w:val="000000" w:themeColor="text1"/>
                <w:sz w:val="24"/>
                <w:szCs w:val="24"/>
                <w:lang w:val="en-US"/>
                <w14:textFill>
                  <w14:solidFill>
                    <w14:schemeClr w14:val="tx1"/>
                  </w14:solidFill>
                </w14:textFill>
              </w:rPr>
              <w:t>》可知，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濉溪</w:t>
            </w:r>
            <w:r>
              <w:rPr>
                <w:rFonts w:hint="default" w:ascii="Times New Roman" w:hAnsi="Times New Roman" w:eastAsia="宋体" w:cs="Times New Roman"/>
                <w:color w:val="000000" w:themeColor="text1"/>
                <w:sz w:val="24"/>
                <w:szCs w:val="24"/>
                <w:lang w:val="en-US"/>
                <w14:textFill>
                  <w14:solidFill>
                    <w14:schemeClr w14:val="tx1"/>
                  </w14:solidFill>
                </w14:textFill>
              </w:rPr>
              <w:t>县</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lang w:val="en-US"/>
                <w14:textFill>
                  <w14:solidFill>
                    <w14:schemeClr w14:val="tx1"/>
                  </w14:solidFill>
                </w14:textFill>
              </w:rPr>
              <w:t>年项目所在评价区域为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不</w:t>
            </w:r>
            <w:r>
              <w:rPr>
                <w:rFonts w:hint="default" w:ascii="Times New Roman" w:hAnsi="Times New Roman" w:eastAsia="宋体" w:cs="Times New Roman"/>
                <w:color w:val="000000" w:themeColor="text1"/>
                <w:sz w:val="24"/>
                <w:szCs w:val="24"/>
                <w:lang w:val="en-US"/>
                <w14:textFill>
                  <w14:solidFill>
                    <w14:schemeClr w14:val="tx1"/>
                  </w14:solidFill>
                </w14:textFill>
              </w:rPr>
              <w:t>达标区。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区域地表水环境质量现状较好。</w:t>
            </w:r>
          </w:p>
          <w:p w14:paraId="774232CD">
            <w:pPr>
              <w:pStyle w:val="13"/>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（4）资源利用上线</w:t>
            </w:r>
          </w:p>
          <w:p w14:paraId="389F2783">
            <w:pPr>
              <w:pStyle w:val="13"/>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14:textFill>
                  <w14:solidFill>
                    <w14:schemeClr w14:val="tx1"/>
                  </w14:solidFill>
                </w14:textFill>
              </w:rPr>
            </w:pPr>
            <w:r>
              <w:rPr>
                <w:rFonts w:hint="default" w:ascii="Times New Roman" w:hAnsi="Times New Roman" w:eastAsia="宋体" w:cs="Times New Roman"/>
                <w:color w:val="000000" w:themeColor="text1"/>
                <w:sz w:val="24"/>
                <w:szCs w:val="24"/>
                <w:lang w:val="en-US"/>
                <w14:textFill>
                  <w14:solidFill>
                    <w14:schemeClr w14:val="tx1"/>
                  </w14:solidFill>
                </w14:textFill>
              </w:rPr>
              <w:t>本项目供水、供电</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等</w:t>
            </w:r>
            <w:r>
              <w:rPr>
                <w:rFonts w:hint="default" w:ascii="Times New Roman" w:hAnsi="Times New Roman" w:eastAsia="宋体" w:cs="Times New Roman"/>
                <w:color w:val="000000" w:themeColor="text1"/>
                <w:sz w:val="24"/>
                <w:szCs w:val="24"/>
                <w:lang w:val="en-US"/>
                <w14:textFill>
                  <w14:solidFill>
                    <w14:schemeClr w14:val="tx1"/>
                  </w14:solidFill>
                </w14:textFill>
              </w:rPr>
              <w:t>均由园区管网提供，生产中选用低耗节能的生产设备及仪器仪表；废水、废气均采取相应的治理措施进行治理，可保证废水、废气达标排放，符合资源利用上线</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要求</w:t>
            </w:r>
            <w:r>
              <w:rPr>
                <w:rFonts w:hint="default" w:ascii="Times New Roman" w:hAnsi="Times New Roman" w:eastAsia="宋体" w:cs="Times New Roman"/>
                <w:color w:val="000000" w:themeColor="text1"/>
                <w:sz w:val="24"/>
                <w:szCs w:val="24"/>
                <w:lang w:val="en-US"/>
                <w14:textFill>
                  <w14:solidFill>
                    <w14:schemeClr w14:val="tx1"/>
                  </w14:solidFill>
                </w14:textFill>
              </w:rPr>
              <w:t>。</w:t>
            </w:r>
          </w:p>
          <w:p w14:paraId="429EBF0A">
            <w:pPr>
              <w:pStyle w:val="13"/>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（5）环境准入清单</w:t>
            </w:r>
          </w:p>
          <w:p w14:paraId="19F715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建设项目符合</w:t>
            </w:r>
            <w:r>
              <w:rPr>
                <w:rFonts w:hint="eastAsia" w:ascii="Times New Roman" w:hAnsi="Times New Roman" w:eastAsia="宋体" w:cs="Times New Roman"/>
                <w:bCs/>
                <w:color w:val="000000" w:themeColor="text1"/>
                <w:sz w:val="24"/>
                <w:szCs w:val="24"/>
                <w:lang w:eastAsia="zh-CN"/>
                <w14:textFill>
                  <w14:solidFill>
                    <w14:schemeClr w14:val="tx1"/>
                  </w14:solidFill>
                </w14:textFill>
              </w:rPr>
              <w:t>《产业结构调整指导目录（20</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24</w:t>
            </w:r>
            <w:r>
              <w:rPr>
                <w:rFonts w:hint="eastAsia" w:ascii="Times New Roman" w:hAnsi="Times New Roman" w:eastAsia="宋体" w:cs="Times New Roman"/>
                <w:bCs/>
                <w:color w:val="000000" w:themeColor="text1"/>
                <w:sz w:val="24"/>
                <w:szCs w:val="24"/>
                <w:lang w:eastAsia="zh-CN"/>
                <w14:textFill>
                  <w14:solidFill>
                    <w14:schemeClr w14:val="tx1"/>
                  </w14:solidFill>
                </w14:textFill>
              </w:rPr>
              <w:t>年本）》（2021年修订）</w:t>
            </w:r>
            <w:r>
              <w:rPr>
                <w:rFonts w:hint="default" w:ascii="Times New Roman" w:hAnsi="Times New Roman" w:eastAsia="宋体" w:cs="Times New Roman"/>
                <w:bCs/>
                <w:color w:val="000000" w:themeColor="text1"/>
                <w:sz w:val="24"/>
                <w:szCs w:val="24"/>
                <w14:textFill>
                  <w14:solidFill>
                    <w14:schemeClr w14:val="tx1"/>
                  </w14:solidFill>
                </w14:textFill>
              </w:rPr>
              <w:t>、《市场准入负面清单（2022年版）》、《安徽省工业产业结构调整指导目录》（2007年本）</w:t>
            </w:r>
            <w:r>
              <w:rPr>
                <w:rFonts w:hint="default" w:ascii="Times New Roman" w:hAnsi="Times New Roman" w:eastAsia="宋体" w:cs="Times New Roman"/>
                <w:color w:val="000000" w:themeColor="text1"/>
                <w:sz w:val="24"/>
                <w:szCs w:val="24"/>
                <w14:textFill>
                  <w14:solidFill>
                    <w14:schemeClr w14:val="tx1"/>
                  </w14:solidFill>
                </w14:textFill>
              </w:rPr>
              <w:t>要求，项目已经</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濉溪县发展和改革委员会</w:t>
            </w:r>
            <w:r>
              <w:rPr>
                <w:rFonts w:hint="default" w:ascii="Times New Roman" w:hAnsi="Times New Roman" w:eastAsia="宋体" w:cs="Times New Roman"/>
                <w:color w:val="000000" w:themeColor="text1"/>
                <w:sz w:val="24"/>
                <w:szCs w:val="24"/>
                <w14:textFill>
                  <w14:solidFill>
                    <w14:schemeClr w14:val="tx1"/>
                  </w14:solidFill>
                </w14:textFill>
              </w:rPr>
              <w:t>备案，不属于负面清单类企业</w:t>
            </w:r>
          </w:p>
          <w:p w14:paraId="2C942F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2"/>
              <w:rPr>
                <w:rFonts w:hint="default" w:ascii="Times New Roman" w:hAnsi="Times New Roman" w:eastAsia="宋体" w:cs="Times New Roman"/>
                <w:b/>
                <w:color w:val="000000" w:themeColor="text1"/>
                <w:sz w:val="24"/>
                <w:szCs w:val="24"/>
                <w14:textFill>
                  <w14:solidFill>
                    <w14:schemeClr w14:val="tx1"/>
                  </w14:solidFill>
                </w14:textFill>
              </w:rPr>
            </w:pPr>
            <w:r>
              <w:rPr>
                <w:rFonts w:hint="eastAsia" w:cs="Times New Roman"/>
                <w:b/>
                <w:bCs/>
                <w:color w:val="000000" w:themeColor="text1"/>
                <w:kern w:val="2"/>
                <w:sz w:val="24"/>
                <w:szCs w:val="24"/>
                <w:lang w:val="en-US" w:eastAsia="zh-CN" w:bidi="zh-CN"/>
                <w14:textFill>
                  <w14:solidFill>
                    <w14:schemeClr w14:val="tx1"/>
                  </w14:solidFill>
                </w14:textFill>
              </w:rPr>
              <w:t>4</w:t>
            </w:r>
            <w:r>
              <w:rPr>
                <w:rFonts w:hint="eastAsia" w:ascii="Times New Roman" w:hAnsi="Times New Roman" w:eastAsia="宋体" w:cs="Times New Roman"/>
                <w:b/>
                <w:bCs/>
                <w:color w:val="000000" w:themeColor="text1"/>
                <w:kern w:val="2"/>
                <w:sz w:val="24"/>
                <w:szCs w:val="24"/>
                <w:lang w:val="en-US" w:eastAsia="zh-CN" w:bidi="zh-CN"/>
                <w14:textFill>
                  <w14:solidFill>
                    <w14:schemeClr w14:val="tx1"/>
                  </w14:solidFill>
                </w14:textFill>
              </w:rPr>
              <w:t>、</w:t>
            </w:r>
            <w:r>
              <w:rPr>
                <w:rFonts w:hint="default" w:ascii="Times New Roman" w:hAnsi="Times New Roman" w:eastAsia="宋体" w:cs="Times New Roman"/>
                <w:b/>
                <w:color w:val="000000" w:themeColor="text1"/>
                <w:sz w:val="24"/>
                <w:szCs w:val="24"/>
                <w14:textFill>
                  <w14:solidFill>
                    <w14:schemeClr w14:val="tx1"/>
                  </w14:solidFill>
                </w14:textFill>
              </w:rPr>
              <w:t>与《安徽省生态环境保护委员会办公室关于印发&lt;安徽省2022年大气污染防治工作要点&gt;的通知》相符性分析</w:t>
            </w:r>
          </w:p>
          <w:p w14:paraId="57518655">
            <w:pPr>
              <w:keepNext w:val="0"/>
              <w:keepLines w:val="0"/>
              <w:widowControl/>
              <w:suppressLineNumbers w:val="0"/>
              <w:adjustRightInd/>
              <w:snapToGrid w:val="0"/>
              <w:spacing w:before="0" w:beforeAutospacing="0" w:after="0" w:afterLines="0" w:afterAutospacing="0" w:line="259" w:lineRule="auto"/>
              <w:ind w:left="0" w:right="0"/>
              <w:jc w:val="center"/>
              <w:rPr>
                <w:rFonts w:hint="default" w:ascii="Times New Roman" w:hAnsi="Times New Roman" w:eastAsia="宋体" w:cs="Times New Roman"/>
                <w:b/>
                <w:color w:val="000000" w:themeColor="text1"/>
                <w:kern w:val="0"/>
                <w:sz w:val="24"/>
                <w:szCs w:val="24"/>
                <w:lang w:val="en-US" w:eastAsia="zh-CN" w:bidi="ar-SA"/>
                <w14:textFill>
                  <w14:solidFill>
                    <w14:schemeClr w14:val="tx1"/>
                  </w14:solidFill>
                </w14:textFill>
              </w:rPr>
            </w:pPr>
            <w:r>
              <w:rPr>
                <w:rFonts w:hint="default" w:ascii="Times New Roman" w:hAnsi="Times New Roman" w:eastAsia="宋体" w:cs="Times New Roman"/>
                <w:b/>
                <w:color w:val="000000" w:themeColor="text1"/>
                <w:kern w:val="0"/>
                <w:sz w:val="24"/>
                <w:szCs w:val="24"/>
                <w:lang w:val="en-US" w:eastAsia="zh-CN" w:bidi="ar-SA"/>
                <w14:textFill>
                  <w14:solidFill>
                    <w14:schemeClr w14:val="tx1"/>
                  </w14:solidFill>
                </w14:textFill>
              </w:rPr>
              <w:t>表1-</w:t>
            </w:r>
            <w:r>
              <w:rPr>
                <w:rFonts w:hint="eastAsia" w:cs="Times New Roman"/>
                <w:b/>
                <w:color w:val="000000" w:themeColor="text1"/>
                <w:kern w:val="0"/>
                <w:sz w:val="24"/>
                <w:szCs w:val="24"/>
                <w:lang w:val="en-US" w:eastAsia="zh-CN" w:bidi="ar-SA"/>
                <w14:textFill>
                  <w14:solidFill>
                    <w14:schemeClr w14:val="tx1"/>
                  </w14:solidFill>
                </w14:textFill>
              </w:rPr>
              <w:t>4</w:t>
            </w:r>
            <w:r>
              <w:rPr>
                <w:rFonts w:hint="default" w:ascii="Times New Roman" w:hAnsi="Times New Roman" w:eastAsia="宋体" w:cs="Times New Roman"/>
                <w:b/>
                <w:color w:val="000000" w:themeColor="text1"/>
                <w:kern w:val="0"/>
                <w:sz w:val="24"/>
                <w:szCs w:val="24"/>
                <w:lang w:val="en-US" w:eastAsia="zh-CN" w:bidi="ar-SA"/>
                <w14:textFill>
                  <w14:solidFill>
                    <w14:schemeClr w14:val="tx1"/>
                  </w14:solidFill>
                </w14:textFill>
              </w:rPr>
              <w:t xml:space="preserve">  项目与《工作要点》</w:t>
            </w:r>
            <w:r>
              <w:rPr>
                <w:rFonts w:hint="default" w:ascii="Times New Roman" w:hAnsi="Times New Roman" w:eastAsia="宋体" w:cs="Times New Roman"/>
                <w:b/>
                <w:bCs/>
                <w:color w:val="000000" w:themeColor="text1"/>
                <w:kern w:val="0"/>
                <w:sz w:val="24"/>
                <w:szCs w:val="24"/>
                <w:lang w:val="en-US" w:eastAsia="zh-CN" w:bidi="ar-SA"/>
                <w14:textFill>
                  <w14:solidFill>
                    <w14:schemeClr w14:val="tx1"/>
                  </w14:solidFill>
                </w14:textFill>
              </w:rPr>
              <w:t>符合性分析</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49"/>
              <w:gridCol w:w="1937"/>
              <w:gridCol w:w="853"/>
            </w:tblGrid>
            <w:tr w14:paraId="4AED05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96" w:type="pct"/>
                  <w:tcBorders>
                    <w:tl2br w:val="nil"/>
                    <w:tr2bl w:val="nil"/>
                  </w:tcBorders>
                  <w:noWrap w:val="0"/>
                  <w:vAlign w:val="center"/>
                </w:tcPr>
                <w:p w14:paraId="2082D62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lang w:eastAsia="zh-CN"/>
                      <w14:textFill>
                        <w14:solidFill>
                          <w14:schemeClr w14:val="tx1"/>
                        </w14:solidFill>
                      </w14:textFill>
                    </w:rPr>
                    <w:t>实施方案</w:t>
                  </w:r>
                  <w:r>
                    <w:rPr>
                      <w:rFonts w:hint="default" w:ascii="Times New Roman" w:hAnsi="Times New Roman" w:eastAsia="宋体" w:cs="Times New Roman"/>
                      <w:b/>
                      <w:bCs/>
                      <w:color w:val="000000" w:themeColor="text1"/>
                      <w:szCs w:val="21"/>
                      <w14:textFill>
                        <w14:solidFill>
                          <w14:schemeClr w14:val="tx1"/>
                        </w14:solidFill>
                      </w14:textFill>
                    </w:rPr>
                    <w:t>要求</w:t>
                  </w:r>
                </w:p>
              </w:tc>
              <w:tc>
                <w:tcPr>
                  <w:tcW w:w="1251" w:type="pct"/>
                  <w:tcBorders>
                    <w:tl2br w:val="nil"/>
                    <w:tr2bl w:val="nil"/>
                  </w:tcBorders>
                  <w:noWrap w:val="0"/>
                  <w:vAlign w:val="center"/>
                </w:tcPr>
                <w:p w14:paraId="729181E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项目情况</w:t>
                  </w:r>
                </w:p>
              </w:tc>
              <w:tc>
                <w:tcPr>
                  <w:tcW w:w="551" w:type="pct"/>
                  <w:tcBorders>
                    <w:tl2br w:val="nil"/>
                    <w:tr2bl w:val="nil"/>
                  </w:tcBorders>
                  <w:noWrap w:val="0"/>
                  <w:vAlign w:val="center"/>
                </w:tcPr>
                <w:p w14:paraId="2CBBEC9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相符性</w:t>
                  </w:r>
                </w:p>
              </w:tc>
            </w:tr>
            <w:tr w14:paraId="363B30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96" w:type="pct"/>
                  <w:tcBorders>
                    <w:tl2br w:val="nil"/>
                    <w:tr2bl w:val="nil"/>
                  </w:tcBorders>
                  <w:noWrap w:val="0"/>
                  <w:vAlign w:val="center"/>
                </w:tcPr>
                <w:p w14:paraId="508999A4">
                  <w:pPr>
                    <w:pStyle w:val="111"/>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坚决遏制“两高”项目盲目发展。深入贯彻落实党中央、国务院关于坚决遏制“两高”项目盲目发展相关决策部署，按照生态环境部《关于加强高耗能、高排放建设项目生态环境源头防控的指导意见》等文件要求，以石化、化工、煤化工、焦化、钢铁、建材、有色、煤电等行业为重点，全面梳理排查拟建、在建和存量“两高”项目，对“两高”项目实行清单管理，进行分类处置、动态监控。严格落实能耗“双控”、产能置换、污染物区域削减、煤炭减量替代等要求。对标国内外产品能效、环保先进水平，推动在建和拟建“两高”项目能效、环保水平提升，推进存量“两高”项目改造升级。</w:t>
                  </w:r>
                </w:p>
              </w:tc>
              <w:tc>
                <w:tcPr>
                  <w:tcW w:w="1251" w:type="pct"/>
                  <w:tcBorders>
                    <w:tl2br w:val="nil"/>
                    <w:tr2bl w:val="nil"/>
                  </w:tcBorders>
                  <w:noWrap w:val="0"/>
                  <w:vAlign w:val="center"/>
                </w:tcPr>
                <w:p w14:paraId="088561A2">
                  <w:pPr>
                    <w:pStyle w:val="111"/>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本项目不属于石化、化工、煤化工、焦化、钢铁、建材、有色、煤电等重点行业；不属于“两高”项目。</w:t>
                  </w:r>
                </w:p>
              </w:tc>
              <w:tc>
                <w:tcPr>
                  <w:tcW w:w="551" w:type="pct"/>
                  <w:tcBorders>
                    <w:tl2br w:val="nil"/>
                    <w:tr2bl w:val="nil"/>
                  </w:tcBorders>
                  <w:noWrap w:val="0"/>
                  <w:vAlign w:val="center"/>
                </w:tcPr>
                <w:p w14:paraId="12CD069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相符</w:t>
                  </w:r>
                </w:p>
              </w:tc>
            </w:tr>
            <w:tr w14:paraId="75D33C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96" w:type="pct"/>
                  <w:tcBorders>
                    <w:tl2br w:val="nil"/>
                    <w:tr2bl w:val="nil"/>
                  </w:tcBorders>
                  <w:noWrap w:val="0"/>
                  <w:vAlign w:val="center"/>
                </w:tcPr>
                <w:p w14:paraId="2F530996">
                  <w:pPr>
                    <w:pStyle w:val="111"/>
                    <w:keepNext w:val="0"/>
                    <w:keepLines w:val="0"/>
                    <w:suppressLineNumbers w:val="0"/>
                    <w:spacing w:before="0" w:beforeAutospacing="0" w:after="0" w:afterAutospacing="0"/>
                    <w:ind w:left="0" w:right="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深入开展燃煤锅炉和炉窑综合整治。在保证电力、热力供应前提下，尽快完成热电联产机组供热半径15公里范围内燃煤锅炉及落后燃煤小热电关停整合。12月底前确保每小时35蒸吨以下的燃煤锅炉、炉膛直径3米及以下的燃料类煤气发生炉及间歇式固定床煤气发生炉和燃煤热风炉全部淘汰完毕；以煤炭为燃料的加热炉、热处理炉、干燥炉等改用工业余热或电能，加快推进铸造（10吨/小时及以下）、岩棉等行业冲天炉改为电炉。</w:t>
                  </w:r>
                </w:p>
              </w:tc>
              <w:tc>
                <w:tcPr>
                  <w:tcW w:w="1251" w:type="pct"/>
                  <w:tcBorders>
                    <w:tl2br w:val="nil"/>
                    <w:tr2bl w:val="nil"/>
                  </w:tcBorders>
                  <w:noWrap w:val="0"/>
                  <w:vAlign w:val="center"/>
                </w:tcPr>
                <w:p w14:paraId="70D547A2">
                  <w:pPr>
                    <w:pStyle w:val="111"/>
                    <w:keepNext w:val="0"/>
                    <w:keepLines w:val="0"/>
                    <w:suppressLineNumbers w:val="0"/>
                    <w:spacing w:before="0" w:beforeAutospacing="0" w:after="0" w:afterAutospacing="0"/>
                    <w:ind w:left="0" w:right="0"/>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w:t>
                  </w:r>
                  <w:r>
                    <w:rPr>
                      <w:rFonts w:hint="default" w:ascii="Times New Roman" w:hAnsi="Times New Roman" w:cs="Times New Roman"/>
                      <w:color w:val="000000" w:themeColor="text1"/>
                      <w:lang w:val="en-US" w:eastAsia="zh-CN"/>
                      <w14:textFill>
                        <w14:solidFill>
                          <w14:schemeClr w14:val="tx1"/>
                        </w14:solidFill>
                      </w14:textFill>
                    </w:rPr>
                    <w:t>不使用锅炉</w:t>
                  </w:r>
                </w:p>
              </w:tc>
              <w:tc>
                <w:tcPr>
                  <w:tcW w:w="551" w:type="pct"/>
                  <w:tcBorders>
                    <w:tl2br w:val="nil"/>
                    <w:tr2bl w:val="nil"/>
                  </w:tcBorders>
                  <w:noWrap w:val="0"/>
                  <w:vAlign w:val="center"/>
                </w:tcPr>
                <w:p w14:paraId="2F5C0EE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相符</w:t>
                  </w:r>
                </w:p>
              </w:tc>
            </w:tr>
            <w:tr w14:paraId="3D933A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96" w:type="pct"/>
                  <w:tcBorders>
                    <w:tl2br w:val="nil"/>
                    <w:tr2bl w:val="nil"/>
                  </w:tcBorders>
                  <w:noWrap w:val="0"/>
                  <w:vAlign w:val="center"/>
                </w:tcPr>
                <w:p w14:paraId="0E7C830D">
                  <w:pPr>
                    <w:pStyle w:val="111"/>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持续开展VOCs整治攻坚行动。持续落实《安徽省大气办关于深入开展挥发性有机物污染治理工作的通知》有关要求，加快整治年度VOCs综合治理项目，确保完成挥发性有机物重点工程减排量年度计划目标。高质量开展当前存在的挥发性有机物治理问题排查整治，2021年10月底前，结合本地特色产业，以石化、化工、工业涂装、包装印刷以及油品储运销为重点，组织企业针对挥发性有机液体储罐、装卸、敞开液面、泄漏检测与修复、废气收集、废气旁路、治理设施、加油站、非正常工况、产品VOCs含量等10个关键环节完成一轮排查工作。在企业自查基础上，各市生态环境部门开展一轮检查抽测，对排污许可重点管理企业全覆盖。2021年12月底前，各市对检查抽测中发现存在的突出问题，指导企业结合“一企一案”编制，制定整改方案加快按照治理要求开展整治。开展VOCs治理示范项目推选，引导推动低VOCs替代、无组织排放管控、末端治理升级改造、运维能力提升等技术创新，以先进促后进。</w:t>
                  </w:r>
                </w:p>
              </w:tc>
              <w:tc>
                <w:tcPr>
                  <w:tcW w:w="1251" w:type="pct"/>
                  <w:tcBorders>
                    <w:tl2br w:val="nil"/>
                    <w:tr2bl w:val="nil"/>
                  </w:tcBorders>
                  <w:noWrap w:val="0"/>
                  <w:vAlign w:val="center"/>
                </w:tcPr>
                <w:p w14:paraId="4034D400">
                  <w:pPr>
                    <w:pStyle w:val="111"/>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本项目不属于石化、化工、工业涂装、包装印刷等重点行业。</w:t>
                  </w:r>
                  <w:r>
                    <w:rPr>
                      <w:rFonts w:hint="default" w:ascii="Times New Roman" w:hAnsi="Times New Roman" w:cs="Times New Roman"/>
                      <w:color w:val="000000" w:themeColor="text1"/>
                      <w:lang w:val="en-US" w:eastAsia="zh-CN"/>
                      <w14:textFill>
                        <w14:solidFill>
                          <w14:schemeClr w14:val="tx1"/>
                        </w14:solidFill>
                      </w14:textFill>
                    </w:rPr>
                    <w:t>本项目生产过程中不产生VOCs</w:t>
                  </w:r>
                </w:p>
              </w:tc>
              <w:tc>
                <w:tcPr>
                  <w:tcW w:w="551" w:type="pct"/>
                  <w:tcBorders>
                    <w:tl2br w:val="nil"/>
                    <w:tr2bl w:val="nil"/>
                  </w:tcBorders>
                  <w:noWrap w:val="0"/>
                  <w:vAlign w:val="center"/>
                </w:tcPr>
                <w:p w14:paraId="76F908C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相符</w:t>
                  </w:r>
                </w:p>
              </w:tc>
            </w:tr>
            <w:tr w14:paraId="49CA0B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96" w:type="pct"/>
                  <w:tcBorders>
                    <w:tl2br w:val="nil"/>
                    <w:tr2bl w:val="nil"/>
                  </w:tcBorders>
                  <w:noWrap w:val="0"/>
                  <w:vAlign w:val="center"/>
                </w:tcPr>
                <w:p w14:paraId="1B5CC53C">
                  <w:pPr>
                    <w:pStyle w:val="111"/>
                    <w:keepNext w:val="0"/>
                    <w:keepLines w:val="0"/>
                    <w:suppressLineNumbers w:val="0"/>
                    <w:spacing w:before="0" w:beforeAutospacing="0" w:after="0" w:afterAutospacing="0"/>
                    <w:ind w:left="0" w:right="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加强扬尘综合管控。强化扬尘管控，皖北城市平均降尘量不得高于7吨/月·平方公里，其他城市不得高于5吨/月·平方公里，省大气办通报2020年降尘量监测排名。加强施工扬尘精细化管控，严格执行“六个百分之百”，强化道路扬尘整治，推进吸尘式机械化湿式清扫作业，加大城市外环路、城市出入口、城乡结合部等重要路段冲洗保洁力度。力争2022年3月底前，内河大型煤炭、矿石等干散货码头和主要交通干线、铁路物料堆场全面完成抑尘设施建设和物料输送系统封闭改造</w:t>
                  </w:r>
                </w:p>
              </w:tc>
              <w:tc>
                <w:tcPr>
                  <w:tcW w:w="1251" w:type="pct"/>
                  <w:tcBorders>
                    <w:tl2br w:val="nil"/>
                    <w:tr2bl w:val="nil"/>
                  </w:tcBorders>
                  <w:noWrap w:val="0"/>
                  <w:vAlign w:val="center"/>
                </w:tcPr>
                <w:p w14:paraId="62974991">
                  <w:pPr>
                    <w:pStyle w:val="111"/>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本项目利用现有厂房进行建设，仅涉及厂房布置及设备的安装和调试，工程量较小、安装时间较短，施工期影响较小</w:t>
                  </w:r>
                  <w:r>
                    <w:rPr>
                      <w:rFonts w:hint="default" w:ascii="Times New Roman" w:hAnsi="Times New Roman" w:cs="Times New Roman"/>
                      <w:color w:val="000000" w:themeColor="text1"/>
                      <w:lang w:eastAsia="zh-CN"/>
                      <w14:textFill>
                        <w14:solidFill>
                          <w14:schemeClr w14:val="tx1"/>
                        </w14:solidFill>
                      </w14:textFill>
                    </w:rPr>
                    <w:t>。</w:t>
                  </w:r>
                </w:p>
              </w:tc>
              <w:tc>
                <w:tcPr>
                  <w:tcW w:w="551" w:type="pct"/>
                  <w:tcBorders>
                    <w:tl2br w:val="nil"/>
                    <w:tr2bl w:val="nil"/>
                  </w:tcBorders>
                  <w:noWrap w:val="0"/>
                  <w:vAlign w:val="center"/>
                </w:tcPr>
                <w:p w14:paraId="51968D2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相符</w:t>
                  </w:r>
                </w:p>
              </w:tc>
            </w:tr>
          </w:tbl>
          <w:p w14:paraId="3FE07389">
            <w:pPr>
              <w:pStyle w:val="2"/>
              <w:ind w:left="0" w:leftChars="0" w:firstLine="0" w:firstLineChars="0"/>
              <w:rPr>
                <w:rFonts w:hint="default"/>
                <w:color w:val="000000" w:themeColor="text1"/>
                <w:lang w:val="en-US" w:eastAsia="zh-CN"/>
                <w14:textFill>
                  <w14:solidFill>
                    <w14:schemeClr w14:val="tx1"/>
                  </w14:solidFill>
                </w14:textFill>
              </w:rPr>
            </w:pPr>
          </w:p>
          <w:p w14:paraId="10DB8F6C">
            <w:pPr>
              <w:pStyle w:val="2"/>
              <w:ind w:left="0" w:leftChars="0" w:firstLine="0" w:firstLineChars="0"/>
              <w:rPr>
                <w:rFonts w:hint="default"/>
                <w:color w:val="000000" w:themeColor="text1"/>
                <w:lang w:val="en-US" w:eastAsia="zh-CN"/>
                <w14:textFill>
                  <w14:solidFill>
                    <w14:schemeClr w14:val="tx1"/>
                  </w14:solidFill>
                </w14:textFill>
              </w:rPr>
            </w:pPr>
          </w:p>
          <w:p w14:paraId="3F4BA5E1">
            <w:pPr>
              <w:pStyle w:val="2"/>
              <w:ind w:left="0" w:leftChars="0" w:firstLine="0" w:firstLineChars="0"/>
              <w:rPr>
                <w:rFonts w:hint="default"/>
                <w:color w:val="000000" w:themeColor="text1"/>
                <w:lang w:val="en-US" w:eastAsia="zh-CN"/>
                <w14:textFill>
                  <w14:solidFill>
                    <w14:schemeClr w14:val="tx1"/>
                  </w14:solidFill>
                </w14:textFill>
              </w:rPr>
            </w:pPr>
          </w:p>
          <w:p w14:paraId="60D1CB4E">
            <w:pPr>
              <w:pStyle w:val="2"/>
              <w:ind w:left="0" w:leftChars="0" w:firstLine="0" w:firstLineChars="0"/>
              <w:rPr>
                <w:rFonts w:hint="default"/>
                <w:color w:val="000000" w:themeColor="text1"/>
                <w:lang w:val="en-US" w:eastAsia="zh-CN"/>
                <w14:textFill>
                  <w14:solidFill>
                    <w14:schemeClr w14:val="tx1"/>
                  </w14:solidFill>
                </w14:textFill>
              </w:rPr>
            </w:pPr>
          </w:p>
          <w:p w14:paraId="2E3C8BDD">
            <w:pPr>
              <w:pStyle w:val="2"/>
              <w:ind w:left="0" w:leftChars="0" w:firstLine="0" w:firstLineChars="0"/>
              <w:rPr>
                <w:rFonts w:hint="default"/>
                <w:color w:val="000000" w:themeColor="text1"/>
                <w:lang w:val="en-US" w:eastAsia="zh-CN"/>
                <w14:textFill>
                  <w14:solidFill>
                    <w14:schemeClr w14:val="tx1"/>
                  </w14:solidFill>
                </w14:textFill>
              </w:rPr>
            </w:pPr>
          </w:p>
          <w:p w14:paraId="32845431">
            <w:pPr>
              <w:pStyle w:val="2"/>
              <w:ind w:left="0" w:leftChars="0" w:firstLine="0" w:firstLineChars="0"/>
              <w:rPr>
                <w:rFonts w:hint="default"/>
                <w:color w:val="000000" w:themeColor="text1"/>
                <w:lang w:val="en-US" w:eastAsia="zh-CN"/>
                <w14:textFill>
                  <w14:solidFill>
                    <w14:schemeClr w14:val="tx1"/>
                  </w14:solidFill>
                </w14:textFill>
              </w:rPr>
            </w:pPr>
          </w:p>
          <w:p w14:paraId="26BC951D">
            <w:pPr>
              <w:pStyle w:val="2"/>
              <w:ind w:left="0" w:leftChars="0" w:firstLine="0" w:firstLineChars="0"/>
              <w:rPr>
                <w:rFonts w:hint="default"/>
                <w:color w:val="000000" w:themeColor="text1"/>
                <w:lang w:val="en-US" w:eastAsia="zh-CN"/>
                <w14:textFill>
                  <w14:solidFill>
                    <w14:schemeClr w14:val="tx1"/>
                  </w14:solidFill>
                </w14:textFill>
              </w:rPr>
            </w:pPr>
          </w:p>
          <w:p w14:paraId="3B40F18D">
            <w:pPr>
              <w:pStyle w:val="2"/>
              <w:ind w:left="0" w:leftChars="0" w:firstLine="0" w:firstLineChars="0"/>
              <w:rPr>
                <w:rFonts w:hint="default"/>
                <w:color w:val="000000" w:themeColor="text1"/>
                <w:lang w:val="en-US" w:eastAsia="zh-CN"/>
                <w14:textFill>
                  <w14:solidFill>
                    <w14:schemeClr w14:val="tx1"/>
                  </w14:solidFill>
                </w14:textFill>
              </w:rPr>
            </w:pPr>
          </w:p>
          <w:p w14:paraId="42C901CA">
            <w:pPr>
              <w:pStyle w:val="2"/>
              <w:ind w:left="0" w:leftChars="0" w:firstLine="0" w:firstLineChars="0"/>
              <w:rPr>
                <w:rFonts w:hint="default"/>
                <w:color w:val="000000" w:themeColor="text1"/>
                <w:lang w:val="en-US" w:eastAsia="zh-CN"/>
                <w14:textFill>
                  <w14:solidFill>
                    <w14:schemeClr w14:val="tx1"/>
                  </w14:solidFill>
                </w14:textFill>
              </w:rPr>
            </w:pPr>
          </w:p>
          <w:p w14:paraId="7D9FDB49">
            <w:pPr>
              <w:pStyle w:val="2"/>
              <w:ind w:left="0" w:leftChars="0" w:firstLine="0" w:firstLineChars="0"/>
              <w:rPr>
                <w:rFonts w:hint="default"/>
                <w:color w:val="000000" w:themeColor="text1"/>
                <w:lang w:val="en-US" w:eastAsia="zh-CN"/>
                <w14:textFill>
                  <w14:solidFill>
                    <w14:schemeClr w14:val="tx1"/>
                  </w14:solidFill>
                </w14:textFill>
              </w:rPr>
            </w:pPr>
          </w:p>
          <w:p w14:paraId="435A87EB">
            <w:pPr>
              <w:pStyle w:val="2"/>
              <w:ind w:left="0" w:leftChars="0" w:firstLine="0" w:firstLineChars="0"/>
              <w:rPr>
                <w:rFonts w:hint="default"/>
                <w:color w:val="000000" w:themeColor="text1"/>
                <w:lang w:val="en-US" w:eastAsia="zh-CN"/>
                <w14:textFill>
                  <w14:solidFill>
                    <w14:schemeClr w14:val="tx1"/>
                  </w14:solidFill>
                </w14:textFill>
              </w:rPr>
            </w:pPr>
          </w:p>
        </w:tc>
      </w:tr>
    </w:tbl>
    <w:p w14:paraId="7A52371F">
      <w:pPr>
        <w:spacing w:line="360" w:lineRule="auto"/>
        <w:outlineLvl w:val="0"/>
        <w:rPr>
          <w:rFonts w:eastAsia="黑体"/>
          <w:color w:val="000000" w:themeColor="text1"/>
          <w:sz w:val="30"/>
          <w14:textFill>
            <w14:solidFill>
              <w14:schemeClr w14:val="tx1"/>
            </w14:solidFill>
          </w14:textFill>
        </w:rPr>
        <w:sectPr>
          <w:headerReference r:id="rId3" w:type="default"/>
          <w:footerReference r:id="rId4" w:type="default"/>
          <w:pgSz w:w="11906" w:h="16838"/>
          <w:pgMar w:top="1417" w:right="1417" w:bottom="1417" w:left="1417" w:header="851" w:footer="1077" w:gutter="0"/>
          <w:pgBorders>
            <w:top w:val="none" w:sz="0" w:space="0"/>
            <w:left w:val="none" w:sz="0" w:space="0"/>
            <w:bottom w:val="none" w:sz="0" w:space="0"/>
            <w:right w:val="none" w:sz="0" w:space="0"/>
          </w:pgBorders>
          <w:pgNumType w:start="1"/>
          <w:cols w:space="720" w:num="1"/>
          <w:docGrid w:linePitch="312" w:charSpace="0"/>
        </w:sectPr>
      </w:pPr>
    </w:p>
    <w:p w14:paraId="4FBC5DBE">
      <w:pPr>
        <w:pStyle w:val="29"/>
        <w:keepNext w:val="0"/>
        <w:keepLines w:val="0"/>
        <w:pageBreakBefore w:val="0"/>
        <w:widowControl/>
        <w:kinsoku/>
        <w:wordWrap/>
        <w:overflowPunct/>
        <w:topLinePunct w:val="0"/>
        <w:autoSpaceDE/>
        <w:autoSpaceDN/>
        <w:bidi w:val="0"/>
        <w:adjustRightInd/>
        <w:snapToGrid/>
        <w:jc w:val="center"/>
        <w:textAlignment w:val="auto"/>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二、建设项目工程分析</w:t>
      </w:r>
    </w:p>
    <w:tbl>
      <w:tblPr>
        <w:tblStyle w:val="32"/>
        <w:tblW w:w="35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835"/>
      </w:tblGrid>
      <w:tr w14:paraId="215E7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07" w:hRule="atLeast"/>
          <w:jc w:val="center"/>
        </w:trPr>
        <w:tc>
          <w:tcPr>
            <w:tcW w:w="456" w:type="dxa"/>
            <w:noWrap w:val="0"/>
            <w:vAlign w:val="center"/>
          </w:tcPr>
          <w:p w14:paraId="5738DE73">
            <w:pPr>
              <w:pStyle w:val="29"/>
              <w:adjustRightInd w:val="0"/>
              <w:snapToGrid w:val="0"/>
              <w:spacing w:before="0" w:beforeAutospacing="0" w:after="0" w:afterAutospacing="0"/>
              <w:jc w:val="center"/>
              <w:rPr>
                <w:rFonts w:cs="宋体"/>
                <w:color w:val="000000" w:themeColor="text1"/>
                <w:sz w:val="21"/>
                <w:szCs w:val="21"/>
                <w14:textFill>
                  <w14:solidFill>
                    <w14:schemeClr w14:val="tx1"/>
                  </w14:solidFill>
                </w14:textFill>
              </w:rPr>
            </w:pPr>
            <w:r>
              <w:rPr>
                <w:rFonts w:hint="eastAsia" w:cs="宋体"/>
                <w:color w:val="000000" w:themeColor="text1"/>
                <w:sz w:val="24"/>
                <w:szCs w:val="24"/>
                <w14:textFill>
                  <w14:solidFill>
                    <w14:schemeClr w14:val="tx1"/>
                  </w14:solidFill>
                </w14:textFill>
              </w:rPr>
              <w:t>建设内容</w:t>
            </w:r>
          </w:p>
        </w:tc>
        <w:tc>
          <w:tcPr>
            <w:tcW w:w="3084" w:type="dxa"/>
            <w:noWrap w:val="0"/>
            <w:vAlign w:val="top"/>
          </w:tcPr>
          <w:p w14:paraId="2A6AA0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cs="宋体"/>
                <w:b/>
                <w:bCs w:val="0"/>
                <w:color w:val="000000" w:themeColor="text1"/>
                <w:sz w:val="24"/>
                <w:szCs w:val="24"/>
                <w:lang w:val="en-US" w:eastAsia="zh-CN"/>
                <w14:textFill>
                  <w14:solidFill>
                    <w14:schemeClr w14:val="tx1"/>
                  </w14:solidFill>
                </w14:textFill>
              </w:rPr>
            </w:pPr>
            <w:r>
              <w:rPr>
                <w:rFonts w:hint="default" w:ascii="Times New Roman" w:hAnsi="Times New Roman" w:cs="Times New Roman"/>
                <w:b/>
                <w:bCs w:val="0"/>
                <w:color w:val="000000" w:themeColor="text1"/>
                <w:sz w:val="24"/>
                <w:szCs w:val="24"/>
                <w:lang w:val="en-US" w:eastAsia="zh-CN"/>
                <w14:textFill>
                  <w14:solidFill>
                    <w14:schemeClr w14:val="tx1"/>
                  </w14:solidFill>
                </w14:textFill>
              </w:rPr>
              <w:t>2.</w:t>
            </w:r>
            <w:r>
              <w:rPr>
                <w:rFonts w:hint="eastAsia" w:ascii="宋体" w:hAnsi="宋体" w:cs="宋体"/>
                <w:b/>
                <w:bCs w:val="0"/>
                <w:color w:val="000000" w:themeColor="text1"/>
                <w:sz w:val="24"/>
                <w:szCs w:val="24"/>
                <w:lang w:val="en-US" w:eastAsia="zh-CN"/>
                <w14:textFill>
                  <w14:solidFill>
                    <w14:schemeClr w14:val="tx1"/>
                  </w14:solidFill>
                </w14:textFill>
              </w:rPr>
              <w:t>1 项目概况</w:t>
            </w:r>
          </w:p>
          <w:p w14:paraId="63EA7803">
            <w:pPr>
              <w:pStyle w:val="38"/>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淮北黑金资源利用有限公司厂区</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现有项目</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“煤矸石及建筑垃圾破碎加工综合再利用项目”于2020年4月完成</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建设项目环境影响报告表</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编制，2020年4月24日，淮北市濉溪县生态环境分局以“濉环行审（2020）17号”对项目进行批复。项目于2020年4月开始建设，2021年8月通过自主验收，验收范围为年破碎100万吨煤矸石及建筑垃圾。受市场影响在年破碎100万吨煤矸石及建筑垃圾的基础上进行改建，因市场行情需要，破碎后的料一部分外售，一部分作为本次改建项目的原料。</w:t>
            </w:r>
          </w:p>
          <w:p w14:paraId="387E62BE">
            <w:pPr>
              <w:pStyle w:val="38"/>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2025年9月，淮北黑金资源利用有限公司拟</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投资</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2600</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万元建设</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淮北黑金资源利用有限公司清洁生产线建设项目</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hAnsi="宋体" w:eastAsia="宋体" w:cs="宋体"/>
                <w:b w:val="0"/>
                <w:bCs w:val="0"/>
                <w:color w:val="000000" w:themeColor="text1"/>
                <w:sz w:val="24"/>
                <w:szCs w:val="24"/>
                <w:lang w:val="en-US" w:eastAsia="zh-CN"/>
                <w14:textFill>
                  <w14:solidFill>
                    <w14:schemeClr w14:val="tx1"/>
                  </w14:solidFill>
                </w14:textFill>
              </w:rPr>
              <w:t>生产线</w:t>
            </w:r>
            <w:r>
              <w:rPr>
                <w:rFonts w:hint="eastAsia" w:ascii="宋体" w:hAnsi="宋体" w:eastAsia="宋体" w:cs="宋体"/>
                <w:b w:val="0"/>
                <w:bCs w:val="0"/>
                <w:color w:val="000000" w:themeColor="text1"/>
                <w:sz w:val="24"/>
                <w:szCs w:val="24"/>
                <w:lang w:val="en-US" w:eastAsia="zh-CN"/>
                <w14:textFill>
                  <w14:solidFill>
                    <w14:schemeClr w14:val="tx1"/>
                  </w14:solidFill>
                </w14:textFill>
              </w:rPr>
              <w:t>，生产</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地址位于安徽省濉溪县五沟镇农民创业园</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。该项目于202</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月经</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濉溪县发展和改革委员会</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备案，项目代码：2509-340621-04-01-987173。</w:t>
            </w:r>
          </w:p>
          <w:p w14:paraId="01CB6B45">
            <w:pPr>
              <w:pStyle w:val="38"/>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建设项目环评管理类别判定：</w:t>
            </w:r>
          </w:p>
          <w:p w14:paraId="65D4D66F">
            <w:pPr>
              <w:pStyle w:val="38"/>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根据《国民经济行业分类》（GB/T 4574-2017），本项目属于</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C4220“非金属废料和碎屑加工处理”</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行业</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对照《建设项目环境影响评价分类管理名录》（2021年版）</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属于名录表中“</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三十九</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废气资源综合利用业42类85</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非金属废料和碎屑</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”，项目需编制</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报告表</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p>
          <w:p w14:paraId="46F69633">
            <w:pPr>
              <w:pStyle w:val="40"/>
              <w:keepNext w:val="0"/>
              <w:keepLines w:val="0"/>
              <w:pageBreakBefore w:val="0"/>
              <w:widowControl w:val="0"/>
              <w:kinsoku/>
              <w:wordWrap/>
              <w:overflowPunct/>
              <w:topLinePunct w:val="0"/>
              <w:autoSpaceDE/>
              <w:autoSpaceDN/>
              <w:bidi w:val="0"/>
              <w:adjustRightInd/>
              <w:snapToGrid/>
              <w:spacing w:before="0"/>
              <w:ind w:firstLine="0"/>
              <w:jc w:val="left"/>
              <w:textAlignment w:val="auto"/>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drawing>
                <wp:inline distT="0" distB="0" distL="114300" distR="114300">
                  <wp:extent cx="5535295" cy="1236980"/>
                  <wp:effectExtent l="0" t="0" r="8255" b="127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2"/>
                          <a:stretch>
                            <a:fillRect/>
                          </a:stretch>
                        </pic:blipFill>
                        <pic:spPr>
                          <a:xfrm>
                            <a:off x="0" y="0"/>
                            <a:ext cx="5535295" cy="1236980"/>
                          </a:xfrm>
                          <a:prstGeom prst="rect">
                            <a:avLst/>
                          </a:prstGeom>
                          <a:noFill/>
                          <a:ln>
                            <a:noFill/>
                          </a:ln>
                        </pic:spPr>
                      </pic:pic>
                    </a:graphicData>
                  </a:graphic>
                </wp:inline>
              </w:drawing>
            </w:r>
          </w:p>
          <w:p w14:paraId="3F76DCD3">
            <w:pPr>
              <w:pStyle w:val="40"/>
              <w:keepNext w:val="0"/>
              <w:keepLines w:val="0"/>
              <w:pageBreakBefore w:val="0"/>
              <w:widowControl w:val="0"/>
              <w:tabs>
                <w:tab w:val="left" w:pos="326"/>
              </w:tabs>
              <w:kinsoku/>
              <w:wordWrap/>
              <w:overflowPunct/>
              <w:topLinePunct w:val="0"/>
              <w:autoSpaceDE/>
              <w:autoSpaceDN/>
              <w:bidi w:val="0"/>
              <w:adjustRightInd/>
              <w:snapToGrid/>
              <w:spacing w:before="313" w:beforeLines="100" w:line="360" w:lineRule="auto"/>
              <w:ind w:firstLine="482" w:firstLineChars="200"/>
              <w:jc w:val="left"/>
              <w:textAlignment w:val="auto"/>
              <w:rPr>
                <w:rFonts w:hint="default" w:ascii="Times New Roman" w:hAnsi="Times New Roman" w:eastAsia="宋体" w:cs="Times New Roman"/>
                <w:b/>
                <w:bCs/>
                <w:color w:val="000000" w:themeColor="text1"/>
                <w:sz w:val="24"/>
                <w14:textFill>
                  <w14:solidFill>
                    <w14:schemeClr w14:val="tx1"/>
                  </w14:solidFill>
                </w14:textFill>
              </w:rPr>
            </w:pPr>
            <w:r>
              <w:rPr>
                <w:rFonts w:hint="eastAsia" w:ascii="Times New Roman" w:cs="Times New Roman"/>
                <w:b/>
                <w:bCs/>
                <w:color w:val="000000" w:themeColor="text1"/>
                <w:kern w:val="0"/>
                <w:sz w:val="24"/>
                <w:szCs w:val="24"/>
                <w:lang w:val="en-US" w:eastAsia="zh-CN" w:bidi="ar-SA"/>
                <w14:textFill>
                  <w14:solidFill>
                    <w14:schemeClr w14:val="tx1"/>
                  </w14:solidFill>
                </w14:textFill>
              </w:rPr>
              <w:t>排</w:t>
            </w:r>
            <w:r>
              <w:rPr>
                <w:rFonts w:hint="default" w:ascii="Times New Roman" w:hAnsi="Times New Roman" w:eastAsia="宋体" w:cs="Times New Roman"/>
                <w:b/>
                <w:bCs/>
                <w:color w:val="000000" w:themeColor="text1"/>
                <w:kern w:val="0"/>
                <w:sz w:val="24"/>
                <w:szCs w:val="24"/>
                <w:lang w:val="en-US" w:eastAsia="zh-CN" w:bidi="ar-SA"/>
                <w14:textFill>
                  <w14:solidFill>
                    <w14:schemeClr w14:val="tx1"/>
                  </w14:solidFill>
                </w14:textFill>
              </w:rPr>
              <w:t>污许可管理类别判定：</w:t>
            </w:r>
          </w:p>
          <w:p w14:paraId="50198FFA">
            <w:pPr>
              <w:pStyle w:val="40"/>
              <w:keepNext w:val="0"/>
              <w:keepLines w:val="0"/>
              <w:pageBreakBefore w:val="0"/>
              <w:widowControl w:val="0"/>
              <w:kinsoku/>
              <w:wordWrap/>
              <w:overflowPunct/>
              <w:topLinePunct w:val="0"/>
              <w:autoSpaceDE/>
              <w:autoSpaceDN/>
              <w:bidi w:val="0"/>
              <w:adjustRightInd/>
              <w:snapToGrid/>
              <w:spacing w:before="0" w:line="360" w:lineRule="auto"/>
              <w:ind w:firstLine="480" w:firstLineChars="200"/>
              <w:jc w:val="left"/>
              <w:textAlignment w:val="auto"/>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本项目国民经济行业属</w:t>
            </w:r>
            <w:r>
              <w:rPr>
                <w:rFonts w:hint="eastAsia" w:ascii="宋体" w:hAnsi="宋体" w:eastAsia="宋体" w:cs="宋体"/>
                <w:color w:val="000000" w:themeColor="text1"/>
                <w:sz w:val="24"/>
                <w:lang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C</w:t>
            </w:r>
            <w:r>
              <w:rPr>
                <w:rFonts w:hint="eastAsia" w:ascii="Times New Roman" w:cs="Times New Roman"/>
                <w:b w:val="0"/>
                <w:bCs w:val="0"/>
                <w:color w:val="000000" w:themeColor="text1"/>
                <w:sz w:val="24"/>
                <w:szCs w:val="24"/>
                <w:lang w:val="en-US" w:eastAsia="zh-CN"/>
                <w14:textFill>
                  <w14:solidFill>
                    <w14:schemeClr w14:val="tx1"/>
                  </w14:solidFill>
                </w14:textFill>
              </w:rPr>
              <w:t>4220</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非金属废料和碎屑加工处理</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Times New Roman" w:cs="Times New Roman"/>
                <w:color w:val="000000" w:themeColor="text1"/>
                <w:sz w:val="24"/>
                <w:lang w:val="en-US" w:eastAsia="zh-CN"/>
                <w14:textFill>
                  <w14:solidFill>
                    <w14:schemeClr w14:val="tx1"/>
                  </w14:solidFill>
                </w14:textFill>
              </w:rPr>
              <w:t>行业，</w:t>
            </w:r>
            <w:r>
              <w:rPr>
                <w:rFonts w:hint="default" w:ascii="Times New Roman" w:hAnsi="Times New Roman" w:eastAsia="宋体" w:cs="Times New Roman"/>
                <w:color w:val="000000" w:themeColor="text1"/>
                <w:sz w:val="24"/>
                <w14:textFill>
                  <w14:solidFill>
                    <w14:schemeClr w14:val="tx1"/>
                  </w14:solidFill>
                </w14:textFill>
              </w:rPr>
              <w:t>根据《固定污染源排污许可分类管理名录（2019年版）》可知，属于名录表中</w:t>
            </w:r>
            <w:r>
              <w:rPr>
                <w:rFonts w:hint="eastAsia"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三十九</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cs="Times New Roman"/>
                <w:color w:val="000000" w:themeColor="text1"/>
                <w:sz w:val="24"/>
                <w:lang w:val="en-US" w:eastAsia="zh-CN"/>
                <w14:textFill>
                  <w14:solidFill>
                    <w14:schemeClr w14:val="tx1"/>
                  </w14:solidFill>
                </w14:textFill>
              </w:rPr>
              <w:t>废弃资源综合利用业</w:t>
            </w:r>
            <w:r>
              <w:rPr>
                <w:rFonts w:hint="default" w:ascii="Times New Roman" w:hAnsi="Times New Roman" w:eastAsia="宋体" w:cs="Times New Roman"/>
                <w:color w:val="000000" w:themeColor="text1"/>
                <w:sz w:val="24"/>
                <w:lang w:eastAsia="zh-CN"/>
                <w14:textFill>
                  <w14:solidFill>
                    <w14:schemeClr w14:val="tx1"/>
                  </w14:solidFill>
                </w14:textFill>
              </w:rPr>
              <w:t>。</w:t>
            </w:r>
          </w:p>
          <w:p w14:paraId="0595F910">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jc w:val="left"/>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综上，本项目排污许可分类管理类别为</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t>登记管理</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default" w:ascii="黑体" w:hAnsi="Times New Roman" w:eastAsia="宋体" w:cs="Times New Roman"/>
                <w:color w:val="000000" w:themeColor="text1"/>
                <w:kern w:val="2"/>
                <w:sz w:val="24"/>
                <w:szCs w:val="32"/>
                <w:lang w:val="en-US" w:eastAsia="zh-CN" w:bidi="ar-SA"/>
                <w14:textFill>
                  <w14:solidFill>
                    <w14:schemeClr w14:val="tx1"/>
                  </w14:solidFill>
                </w14:textFill>
              </w:rPr>
              <w:t>实行登记管理的排污单位，不需要申请取得排污许可证，应在全国排污许可证管理信息平台填报排污登记表，登记基本信息、污染物排放去向、执行的污染物排放标准以及采取的污染防治措施等信息。</w:t>
            </w:r>
          </w:p>
          <w:p w14:paraId="7FD94806">
            <w:pPr>
              <w:pStyle w:val="40"/>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0" w:firstLineChars="0"/>
              <w:jc w:val="both"/>
              <w:textAlignment w:val="auto"/>
              <w:rPr>
                <w:rFonts w:hint="default" w:ascii="Times New Roman" w:hAnsi="Times New Roman" w:cs="Times New Roman"/>
                <w:b/>
                <w:bCs/>
                <w:color w:val="000000" w:themeColor="text1"/>
                <w:kern w:val="2"/>
                <w:sz w:val="24"/>
                <w:szCs w:val="24"/>
                <w:lang w:val="en-US" w:eastAsia="zh-CN" w:bidi="ar-SA"/>
                <w14:textFill>
                  <w14:solidFill>
                    <w14:schemeClr w14:val="tx1"/>
                  </w14:solidFill>
                </w14:textFill>
              </w:rPr>
            </w:pPr>
            <w:r>
              <w:rPr>
                <w:color w:val="000000" w:themeColor="text1"/>
                <w14:textFill>
                  <w14:solidFill>
                    <w14:schemeClr w14:val="tx1"/>
                  </w14:solidFill>
                </w14:textFill>
              </w:rPr>
              <w:drawing>
                <wp:inline distT="0" distB="0" distL="114300" distR="114300">
                  <wp:extent cx="5527675" cy="1256030"/>
                  <wp:effectExtent l="0" t="0" r="15875" b="127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3"/>
                          <a:stretch>
                            <a:fillRect/>
                          </a:stretch>
                        </pic:blipFill>
                        <pic:spPr>
                          <a:xfrm>
                            <a:off x="0" y="0"/>
                            <a:ext cx="5527675" cy="1256030"/>
                          </a:xfrm>
                          <a:prstGeom prst="rect">
                            <a:avLst/>
                          </a:prstGeom>
                          <a:noFill/>
                          <a:ln>
                            <a:noFill/>
                          </a:ln>
                        </pic:spPr>
                      </pic:pic>
                    </a:graphicData>
                  </a:graphic>
                </wp:inline>
              </w:drawing>
            </w:r>
          </w:p>
          <w:p w14:paraId="56E2FC3F">
            <w:pPr>
              <w:pStyle w:val="40"/>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0" w:firstLineChars="0"/>
              <w:jc w:val="both"/>
              <w:textAlignment w:val="auto"/>
              <w:rPr>
                <w:rFonts w:hint="eastAsia"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kern w:val="2"/>
                <w:sz w:val="24"/>
                <w:szCs w:val="24"/>
                <w:lang w:val="en-US" w:eastAsia="zh-CN" w:bidi="ar-SA"/>
                <w14:textFill>
                  <w14:solidFill>
                    <w14:schemeClr w14:val="tx1"/>
                  </w14:solidFill>
                </w14:textFill>
              </w:rPr>
              <w:t>2</w:t>
            </w:r>
            <w:r>
              <w:rPr>
                <w:rFonts w:hint="eastAsia" w:ascii="Times New Roman" w:cs="Times New Roman"/>
                <w:b/>
                <w:bCs/>
                <w:color w:val="000000" w:themeColor="text1"/>
                <w:kern w:val="2"/>
                <w:sz w:val="24"/>
                <w:szCs w:val="24"/>
                <w:lang w:val="en-US" w:eastAsia="zh-CN" w:bidi="ar-SA"/>
                <w14:textFill>
                  <w14:solidFill>
                    <w14:schemeClr w14:val="tx1"/>
                  </w14:solidFill>
                </w14:textFill>
              </w:rPr>
              <w:t xml:space="preserve">.2 </w:t>
            </w:r>
            <w:r>
              <w:rPr>
                <w:rFonts w:hint="default" w:ascii="Times New Roman" w:hAnsi="Times New Roman" w:cs="Times New Roman"/>
                <w:b/>
                <w:bCs/>
                <w:color w:val="000000" w:themeColor="text1"/>
                <w:sz w:val="24"/>
                <w:szCs w:val="24"/>
                <w:highlight w:val="none"/>
                <w14:textFill>
                  <w14:solidFill>
                    <w14:schemeClr w14:val="tx1"/>
                  </w14:solidFill>
                </w14:textFill>
              </w:rPr>
              <w:t>项目</w:t>
            </w:r>
            <w:r>
              <w:rPr>
                <w:rFonts w:hint="eastAsia" w:ascii="Times New Roman" w:cs="Times New Roman"/>
                <w:b/>
                <w:bCs/>
                <w:color w:val="000000" w:themeColor="text1"/>
                <w:sz w:val="24"/>
                <w:szCs w:val="24"/>
                <w:highlight w:val="none"/>
                <w:lang w:val="en-US" w:eastAsia="zh-CN"/>
                <w14:textFill>
                  <w14:solidFill>
                    <w14:schemeClr w14:val="tx1"/>
                  </w14:solidFill>
                </w14:textFill>
              </w:rPr>
              <w:t>主要</w:t>
            </w:r>
            <w:r>
              <w:rPr>
                <w:rFonts w:hint="default" w:ascii="Times New Roman" w:hAnsi="Times New Roman" w:cs="Times New Roman"/>
                <w:b/>
                <w:bCs/>
                <w:color w:val="000000" w:themeColor="text1"/>
                <w:sz w:val="24"/>
                <w:szCs w:val="24"/>
                <w:highlight w:val="none"/>
                <w14:textFill>
                  <w14:solidFill>
                    <w14:schemeClr w14:val="tx1"/>
                  </w14:solidFill>
                </w14:textFill>
              </w:rPr>
              <w:t>建设内容</w:t>
            </w:r>
            <w:r>
              <w:rPr>
                <w:rFonts w:hint="eastAsia" w:cs="Times New Roman"/>
                <w:b/>
                <w:bCs/>
                <w:color w:val="000000" w:themeColor="text1"/>
                <w:sz w:val="24"/>
                <w:szCs w:val="24"/>
                <w:highlight w:val="none"/>
                <w:lang w:val="en-US" w:eastAsia="zh-CN"/>
                <w14:textFill>
                  <w14:solidFill>
                    <w14:schemeClr w14:val="tx1"/>
                  </w14:solidFill>
                </w14:textFill>
              </w:rPr>
              <w:t>及规模</w:t>
            </w:r>
          </w:p>
          <w:p w14:paraId="36CCB83F">
            <w:pPr>
              <w:adjustRightInd w:val="0"/>
              <w:snapToGrid w:val="0"/>
              <w:spacing w:line="360" w:lineRule="auto"/>
              <w:ind w:firstLine="480" w:firstLineChars="200"/>
              <w:textAlignment w:val="baseline"/>
              <w:rPr>
                <w:rFonts w:hint="eastAsia"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w:t>
            </w:r>
            <w:r>
              <w:rPr>
                <w:rFonts w:hint="eastAsia" w:ascii="Times New Roman" w:cs="Times New Roman"/>
                <w:color w:val="000000" w:themeColor="text1"/>
                <w:sz w:val="24"/>
                <w:szCs w:val="24"/>
                <w:highlight w:val="none"/>
                <w:lang w:val="en-US" w:eastAsia="zh-CN"/>
                <w14:textFill>
                  <w14:solidFill>
                    <w14:schemeClr w14:val="tx1"/>
                  </w14:solidFill>
                </w14:textFill>
              </w:rPr>
              <w:t>主要</w:t>
            </w:r>
            <w:r>
              <w:rPr>
                <w:rFonts w:hint="eastAsia" w:cs="Times New Roman"/>
                <w:color w:val="000000" w:themeColor="text1"/>
                <w:sz w:val="24"/>
                <w:szCs w:val="24"/>
                <w:highlight w:val="none"/>
                <w:lang w:val="en-US" w:eastAsia="zh-CN"/>
                <w14:textFill>
                  <w14:solidFill>
                    <w14:schemeClr w14:val="tx1"/>
                  </w14:solidFill>
                </w14:textFill>
              </w:rPr>
              <w:t>建设内容及规模详见下表：</w:t>
            </w:r>
          </w:p>
          <w:p w14:paraId="438C17FB">
            <w:pPr>
              <w:pStyle w:val="40"/>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firstLine="482" w:firstLineChars="200"/>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表</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eastAsia" w:ascii="Times New Roman"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w:t>
            </w:r>
            <w:r>
              <w:rPr>
                <w:rFonts w:hint="eastAsia" w:ascii="Times New Roman"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 xml:space="preserve"> </w:t>
            </w:r>
            <w:r>
              <w:rPr>
                <w:rFonts w:hint="eastAsia" w:asci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项目建设内容及规模</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一览表</w:t>
            </w:r>
          </w:p>
          <w:tbl>
            <w:tblPr>
              <w:tblStyle w:val="3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28" w:type="dxa"/>
                <w:left w:w="57" w:type="dxa"/>
                <w:bottom w:w="28" w:type="dxa"/>
                <w:right w:w="57" w:type="dxa"/>
              </w:tblCellMar>
            </w:tblPr>
            <w:tblGrid>
              <w:gridCol w:w="657"/>
              <w:gridCol w:w="932"/>
              <w:gridCol w:w="2577"/>
              <w:gridCol w:w="3564"/>
              <w:gridCol w:w="886"/>
            </w:tblGrid>
            <w:tr w14:paraId="269163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113" w:hRule="atLeast"/>
                <w:tblHeader/>
              </w:trPr>
              <w:tc>
                <w:tcPr>
                  <w:tcW w:w="922" w:type="pct"/>
                  <w:gridSpan w:val="2"/>
                  <w:tcBorders>
                    <w:tl2br w:val="nil"/>
                    <w:tr2bl w:val="nil"/>
                  </w:tcBorders>
                  <w:noWrap w:val="0"/>
                  <w:vAlign w:val="center"/>
                </w:tcPr>
                <w:p w14:paraId="1E13B9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工程名称</w:t>
                  </w:r>
                </w:p>
              </w:tc>
              <w:tc>
                <w:tcPr>
                  <w:tcW w:w="1495" w:type="pct"/>
                  <w:tcBorders>
                    <w:tl2br w:val="nil"/>
                    <w:tr2bl w:val="nil"/>
                  </w:tcBorders>
                  <w:noWrap w:val="0"/>
                  <w:vAlign w:val="center"/>
                </w:tcPr>
                <w:p w14:paraId="122B59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现有项目</w:t>
                  </w: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工程内容</w:t>
                  </w:r>
                  <w:r>
                    <w:rPr>
                      <w:rFonts w:hint="eastAsia" w:cs="Times New Roman"/>
                      <w:b/>
                      <w:bCs/>
                      <w:color w:val="000000" w:themeColor="text1"/>
                      <w:sz w:val="21"/>
                      <w:szCs w:val="21"/>
                      <w:highlight w:val="none"/>
                      <w:lang w:val="en-US" w:eastAsia="zh-CN"/>
                      <w14:textFill>
                        <w14:solidFill>
                          <w14:schemeClr w14:val="tx1"/>
                        </w14:solidFill>
                      </w14:textFill>
                    </w:rPr>
                    <w:t>及规模</w:t>
                  </w:r>
                </w:p>
              </w:tc>
              <w:tc>
                <w:tcPr>
                  <w:tcW w:w="2068" w:type="pct"/>
                  <w:tcBorders>
                    <w:tl2br w:val="nil"/>
                    <w:tr2bl w:val="nil"/>
                  </w:tcBorders>
                  <w:noWrap w:val="0"/>
                  <w:vAlign w:val="center"/>
                </w:tcPr>
                <w:p w14:paraId="6CE414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lang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拟建项目</w:t>
                  </w:r>
                  <w:r>
                    <w:rPr>
                      <w:rFonts w:hint="default" w:ascii="Times New Roman" w:hAnsi="Times New Roman" w:cs="Times New Roman"/>
                      <w:b/>
                      <w:bCs/>
                      <w:color w:val="000000" w:themeColor="text1"/>
                      <w:sz w:val="21"/>
                      <w:szCs w:val="21"/>
                      <w:highlight w:val="none"/>
                      <w:lang w:eastAsia="zh-CN"/>
                      <w14:textFill>
                        <w14:solidFill>
                          <w14:schemeClr w14:val="tx1"/>
                        </w14:solidFill>
                      </w14:textFill>
                    </w:rPr>
                    <w:t>工程内容及规模</w:t>
                  </w:r>
                </w:p>
              </w:tc>
              <w:tc>
                <w:tcPr>
                  <w:tcW w:w="514" w:type="pct"/>
                  <w:tcBorders>
                    <w:tl2br w:val="nil"/>
                    <w:tr2bl w:val="nil"/>
                  </w:tcBorders>
                  <w:noWrap w:val="0"/>
                  <w:vAlign w:val="center"/>
                </w:tcPr>
                <w:p w14:paraId="48043C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备注</w:t>
                  </w:r>
                </w:p>
              </w:tc>
            </w:tr>
            <w:tr w14:paraId="5570A1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tblHeader/>
              </w:trPr>
              <w:tc>
                <w:tcPr>
                  <w:tcW w:w="381" w:type="pct"/>
                  <w:tcBorders>
                    <w:tl2br w:val="nil"/>
                    <w:tr2bl w:val="nil"/>
                  </w:tcBorders>
                  <w:noWrap w:val="0"/>
                  <w:vAlign w:val="center"/>
                </w:tcPr>
                <w:p w14:paraId="796452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cs="Times New Roman"/>
                      <w:color w:val="000000" w:themeColor="text1"/>
                      <w:sz w:val="21"/>
                      <w:szCs w:val="21"/>
                      <w:highlight w:val="none"/>
                      <w:lang w:eastAsia="zh-CN"/>
                      <w14:textFill>
                        <w14:solidFill>
                          <w14:schemeClr w14:val="tx1"/>
                        </w14:solidFill>
                      </w14:textFill>
                    </w:rPr>
                    <w:t>主体工程</w:t>
                  </w:r>
                </w:p>
              </w:tc>
              <w:tc>
                <w:tcPr>
                  <w:tcW w:w="540" w:type="pct"/>
                  <w:tcBorders>
                    <w:tl2br w:val="nil"/>
                    <w:tr2bl w:val="nil"/>
                  </w:tcBorders>
                  <w:noWrap w:val="0"/>
                  <w:vAlign w:val="center"/>
                </w:tcPr>
                <w:p w14:paraId="6D2E623E">
                  <w:pPr>
                    <w:widowControl/>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制砖车间</w:t>
                  </w:r>
                </w:p>
              </w:tc>
              <w:tc>
                <w:tcPr>
                  <w:tcW w:w="1495" w:type="pct"/>
                  <w:tcBorders>
                    <w:right w:val="single" w:color="000000" w:sz="4" w:space="0"/>
                    <w:tl2br w:val="nil"/>
                    <w:tr2bl w:val="nil"/>
                  </w:tcBorders>
                  <w:noWrap w:val="0"/>
                  <w:vAlign w:val="center"/>
                </w:tcPr>
                <w:p w14:paraId="24E471AA">
                  <w:pPr>
                    <w:widowControl/>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制砖车间未建设</w:t>
                  </w:r>
                </w:p>
              </w:tc>
              <w:tc>
                <w:tcPr>
                  <w:tcW w:w="2068" w:type="pct"/>
                  <w:tcBorders>
                    <w:tl2br w:val="nil"/>
                    <w:tr2bl w:val="nil"/>
                  </w:tcBorders>
                  <w:noWrap w:val="0"/>
                  <w:vAlign w:val="center"/>
                </w:tcPr>
                <w:p w14:paraId="29CA76C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购置清洁生产线2条（包含清洁设备、压滤设备，对混凝土块进行清洗压滤）。年产20万吨泥饼。</w:t>
                  </w:r>
                </w:p>
              </w:tc>
              <w:tc>
                <w:tcPr>
                  <w:tcW w:w="514" w:type="pct"/>
                  <w:tcBorders>
                    <w:tl2br w:val="nil"/>
                    <w:tr2bl w:val="nil"/>
                  </w:tcBorders>
                  <w:noWrap w:val="0"/>
                  <w:vAlign w:val="center"/>
                </w:tcPr>
                <w:p w14:paraId="4EC1EB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依托现有</w:t>
                  </w:r>
                </w:p>
              </w:tc>
            </w:tr>
            <w:tr w14:paraId="04C85D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tblHeader/>
              </w:trPr>
              <w:tc>
                <w:tcPr>
                  <w:tcW w:w="381" w:type="pct"/>
                  <w:tcBorders>
                    <w:tl2br w:val="nil"/>
                    <w:tr2bl w:val="nil"/>
                  </w:tcBorders>
                  <w:noWrap w:val="0"/>
                  <w:vAlign w:val="center"/>
                </w:tcPr>
                <w:p w14:paraId="355AC1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辅助</w:t>
                  </w:r>
                </w:p>
                <w:p w14:paraId="0D09FB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工程</w:t>
                  </w:r>
                </w:p>
              </w:tc>
              <w:tc>
                <w:tcPr>
                  <w:tcW w:w="540" w:type="pct"/>
                  <w:tcBorders>
                    <w:tl2br w:val="nil"/>
                    <w:tr2bl w:val="nil"/>
                  </w:tcBorders>
                  <w:shd w:val="clear" w:color="auto" w:fill="auto"/>
                  <w:noWrap w:val="0"/>
                  <w:vAlign w:val="center"/>
                </w:tcPr>
                <w:p w14:paraId="2EFA08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办公楼</w:t>
                  </w:r>
                </w:p>
              </w:tc>
              <w:tc>
                <w:tcPr>
                  <w:tcW w:w="1495" w:type="pct"/>
                  <w:tcBorders>
                    <w:tl2br w:val="nil"/>
                    <w:tr2bl w:val="nil"/>
                  </w:tcBorders>
                  <w:shd w:val="clear" w:color="auto" w:fill="auto"/>
                  <w:noWrap w:val="0"/>
                  <w:vAlign w:val="center"/>
                </w:tcPr>
                <w:p w14:paraId="7381262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default" w:cs="Times New Roman"/>
                      <w:color w:val="000000" w:themeColor="text1"/>
                      <w:sz w:val="21"/>
                      <w:szCs w:val="21"/>
                      <w:highlight w:val="none"/>
                      <w:lang w:val="en-US" w:eastAsia="zh-CN"/>
                      <w14:textFill>
                        <w14:solidFill>
                          <w14:schemeClr w14:val="tx1"/>
                        </w14:solidFill>
                      </w14:textFill>
                    </w:rPr>
                  </w:pPr>
                  <w:r>
                    <w:rPr>
                      <w:rFonts w:hint="eastAsia"/>
                      <w:color w:val="000000" w:themeColor="text1"/>
                      <w:szCs w:val="21"/>
                      <w14:textFill>
                        <w14:solidFill>
                          <w14:schemeClr w14:val="tx1"/>
                        </w14:solidFill>
                      </w14:textFill>
                    </w:rPr>
                    <w:t>1F、建筑面积800m</w:t>
                  </w:r>
                  <w:r>
                    <w:rPr>
                      <w:rFonts w:hint="eastAsia"/>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位于厂区北侧，</w:t>
                  </w:r>
                  <w:r>
                    <w:rPr>
                      <w:color w:val="000000" w:themeColor="text1"/>
                      <w:szCs w:val="21"/>
                      <w14:textFill>
                        <w14:solidFill>
                          <w14:schemeClr w14:val="tx1"/>
                        </w14:solidFill>
                      </w14:textFill>
                    </w:rPr>
                    <w:t>用于厂区人员办公</w:t>
                  </w:r>
                  <w:r>
                    <w:rPr>
                      <w:rFonts w:hint="eastAsia"/>
                      <w:color w:val="000000" w:themeColor="text1"/>
                      <w:szCs w:val="21"/>
                      <w14:textFill>
                        <w14:solidFill>
                          <w14:schemeClr w14:val="tx1"/>
                        </w14:solidFill>
                      </w14:textFill>
                    </w:rPr>
                    <w:t>、休息</w:t>
                  </w:r>
                </w:p>
              </w:tc>
              <w:tc>
                <w:tcPr>
                  <w:tcW w:w="2068" w:type="pct"/>
                  <w:tcBorders>
                    <w:tl2br w:val="nil"/>
                    <w:tr2bl w:val="nil"/>
                  </w:tcBorders>
                  <w:shd w:val="clear" w:color="auto" w:fill="auto"/>
                  <w:noWrap w:val="0"/>
                  <w:vAlign w:val="center"/>
                </w:tcPr>
                <w:p w14:paraId="55EA9F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不新建，依托现有</w:t>
                  </w:r>
                </w:p>
              </w:tc>
              <w:tc>
                <w:tcPr>
                  <w:tcW w:w="514" w:type="pct"/>
                  <w:tcBorders>
                    <w:tl2br w:val="nil"/>
                    <w:tr2bl w:val="nil"/>
                  </w:tcBorders>
                  <w:noWrap w:val="0"/>
                  <w:vAlign w:val="center"/>
                </w:tcPr>
                <w:p w14:paraId="7552FF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依托</w:t>
                  </w:r>
                </w:p>
              </w:tc>
            </w:tr>
            <w:tr w14:paraId="13C2CB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455" w:hRule="atLeast"/>
                <w:tblHeader/>
              </w:trPr>
              <w:tc>
                <w:tcPr>
                  <w:tcW w:w="381" w:type="pct"/>
                  <w:vMerge w:val="restart"/>
                  <w:tcBorders>
                    <w:tl2br w:val="nil"/>
                    <w:tr2bl w:val="nil"/>
                  </w:tcBorders>
                  <w:noWrap w:val="0"/>
                  <w:vAlign w:val="center"/>
                </w:tcPr>
                <w:p w14:paraId="7FBA4A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储运工程</w:t>
                  </w:r>
                </w:p>
              </w:tc>
              <w:tc>
                <w:tcPr>
                  <w:tcW w:w="540" w:type="pct"/>
                  <w:tcBorders>
                    <w:tl2br w:val="nil"/>
                    <w:tr2bl w:val="nil"/>
                  </w:tcBorders>
                  <w:noWrap w:val="0"/>
                  <w:vAlign w:val="center"/>
                </w:tcPr>
                <w:p w14:paraId="4E6B4378">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olor w:val="000000" w:themeColor="text1"/>
                      <w:kern w:val="0"/>
                      <w:szCs w:val="21"/>
                      <w14:textFill>
                        <w14:solidFill>
                          <w14:schemeClr w14:val="tx1"/>
                        </w14:solidFill>
                      </w14:textFill>
                    </w:rPr>
                    <w:t>原料堆场</w:t>
                  </w:r>
                </w:p>
              </w:tc>
              <w:tc>
                <w:tcPr>
                  <w:tcW w:w="1495" w:type="pct"/>
                  <w:tcBorders>
                    <w:tl2br w:val="nil"/>
                    <w:tr2bl w:val="nil"/>
                  </w:tcBorders>
                  <w:noWrap w:val="0"/>
                  <w:vAlign w:val="center"/>
                </w:tcPr>
                <w:p w14:paraId="41B92188">
                  <w:pPr>
                    <w:widowControl/>
                    <w:jc w:val="center"/>
                    <w:rPr>
                      <w:rFonts w:hint="default" w:cs="Times New Roman"/>
                      <w:color w:val="000000" w:themeColor="text1"/>
                      <w:sz w:val="21"/>
                      <w:szCs w:val="21"/>
                      <w:highlight w:val="none"/>
                      <w:lang w:val="en-US" w:eastAsia="zh-CN"/>
                      <w14:textFill>
                        <w14:solidFill>
                          <w14:schemeClr w14:val="tx1"/>
                        </w14:solidFill>
                      </w14:textFill>
                    </w:rPr>
                  </w:pPr>
                  <w:r>
                    <w:rPr>
                      <w:color w:val="000000" w:themeColor="text1"/>
                      <w:szCs w:val="21"/>
                      <w14:textFill>
                        <w14:solidFill>
                          <w14:schemeClr w14:val="tx1"/>
                        </w14:solidFill>
                      </w14:textFill>
                    </w:rPr>
                    <w:t>建筑面积</w:t>
                  </w:r>
                  <w:r>
                    <w:rPr>
                      <w:rFonts w:hint="eastAsia"/>
                      <w:color w:val="000000" w:themeColor="text1"/>
                      <w:szCs w:val="21"/>
                      <w14:textFill>
                        <w14:solidFill>
                          <w14:schemeClr w14:val="tx1"/>
                        </w14:solidFill>
                      </w14:textFill>
                    </w:rPr>
                    <w:t>5500</w:t>
                  </w: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，位于</w:t>
                  </w:r>
                  <w:r>
                    <w:rPr>
                      <w:rFonts w:hint="eastAsia"/>
                      <w:color w:val="000000" w:themeColor="text1"/>
                      <w:szCs w:val="21"/>
                      <w14:textFill>
                        <w14:solidFill>
                          <w14:schemeClr w14:val="tx1"/>
                        </w14:solidFill>
                      </w14:textFill>
                    </w:rPr>
                    <w:t>厂区南</w:t>
                  </w:r>
                  <w:r>
                    <w:rPr>
                      <w:color w:val="000000" w:themeColor="text1"/>
                      <w:szCs w:val="21"/>
                      <w14:textFill>
                        <w14:solidFill>
                          <w14:schemeClr w14:val="tx1"/>
                        </w14:solidFill>
                      </w14:textFill>
                    </w:rPr>
                    <w:t>侧，</w:t>
                  </w:r>
                  <w:r>
                    <w:rPr>
                      <w:color w:val="000000" w:themeColor="text1"/>
                      <w:kern w:val="0"/>
                      <w:szCs w:val="21"/>
                      <w14:textFill>
                        <w14:solidFill>
                          <w14:schemeClr w14:val="tx1"/>
                        </w14:solidFill>
                      </w14:textFill>
                    </w:rPr>
                    <w:t>用于存放原</w:t>
                  </w:r>
                  <w:r>
                    <w:rPr>
                      <w:rFonts w:hint="eastAsia"/>
                      <w:color w:val="000000" w:themeColor="text1"/>
                      <w:kern w:val="0"/>
                      <w:szCs w:val="21"/>
                      <w14:textFill>
                        <w14:solidFill>
                          <w14:schemeClr w14:val="tx1"/>
                        </w14:solidFill>
                      </w14:textFill>
                    </w:rPr>
                    <w:t>料</w:t>
                  </w:r>
                </w:p>
              </w:tc>
              <w:tc>
                <w:tcPr>
                  <w:tcW w:w="2068" w:type="pct"/>
                  <w:tcBorders>
                    <w:tl2br w:val="nil"/>
                    <w:tr2bl w:val="nil"/>
                  </w:tcBorders>
                  <w:noWrap w:val="0"/>
                  <w:vAlign w:val="center"/>
                </w:tcPr>
                <w:p w14:paraId="0C401C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不新建，依托现有</w:t>
                  </w:r>
                </w:p>
              </w:tc>
              <w:tc>
                <w:tcPr>
                  <w:tcW w:w="514" w:type="pct"/>
                  <w:tcBorders>
                    <w:tl2br w:val="nil"/>
                    <w:tr2bl w:val="nil"/>
                  </w:tcBorders>
                  <w:noWrap w:val="0"/>
                  <w:vAlign w:val="center"/>
                </w:tcPr>
                <w:p w14:paraId="1CEE48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依托</w:t>
                  </w:r>
                </w:p>
              </w:tc>
            </w:tr>
            <w:tr w14:paraId="700352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tblHeader/>
              </w:trPr>
              <w:tc>
                <w:tcPr>
                  <w:tcW w:w="381" w:type="pct"/>
                  <w:vMerge w:val="continue"/>
                  <w:tcBorders>
                    <w:tl2br w:val="nil"/>
                    <w:tr2bl w:val="nil"/>
                  </w:tcBorders>
                  <w:noWrap w:val="0"/>
                  <w:vAlign w:val="center"/>
                </w:tcPr>
                <w:p w14:paraId="5CFACB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540" w:type="pct"/>
                  <w:tcBorders>
                    <w:tl2br w:val="nil"/>
                    <w:tr2bl w:val="nil"/>
                  </w:tcBorders>
                  <w:shd w:val="clear" w:color="auto" w:fill="auto"/>
                  <w:noWrap w:val="0"/>
                  <w:vAlign w:val="center"/>
                </w:tcPr>
                <w:p w14:paraId="0F337FDA">
                  <w:pPr>
                    <w:jc w:val="center"/>
                    <w:rPr>
                      <w:rFonts w:hint="default"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kern w:val="0"/>
                      <w:szCs w:val="21"/>
                      <w14:textFill>
                        <w14:solidFill>
                          <w14:schemeClr w14:val="tx1"/>
                        </w14:solidFill>
                      </w14:textFill>
                    </w:rPr>
                    <w:t>成品场</w:t>
                  </w:r>
                </w:p>
              </w:tc>
              <w:tc>
                <w:tcPr>
                  <w:tcW w:w="1495" w:type="pct"/>
                  <w:tcBorders>
                    <w:tl2br w:val="nil"/>
                    <w:tr2bl w:val="nil"/>
                  </w:tcBorders>
                  <w:noWrap w:val="0"/>
                  <w:vAlign w:val="center"/>
                </w:tcPr>
                <w:p w14:paraId="070AAC3E">
                  <w:pPr>
                    <w:widowControl/>
                    <w:jc w:val="center"/>
                    <w:rPr>
                      <w:rFonts w:hint="eastAsia" w:eastAsia="宋体" w:cs="Times New Roman"/>
                      <w:color w:val="000000" w:themeColor="text1"/>
                      <w:sz w:val="21"/>
                      <w:szCs w:val="21"/>
                      <w:highlight w:val="none"/>
                      <w:lang w:val="en-US" w:eastAsia="zh-CN"/>
                      <w14:textFill>
                        <w14:solidFill>
                          <w14:schemeClr w14:val="tx1"/>
                        </w14:solidFill>
                      </w14:textFill>
                    </w:rPr>
                  </w:pPr>
                  <w:r>
                    <w:rPr>
                      <w:color w:val="000000" w:themeColor="text1"/>
                      <w:szCs w:val="21"/>
                      <w14:textFill>
                        <w14:solidFill>
                          <w14:schemeClr w14:val="tx1"/>
                        </w14:solidFill>
                      </w14:textFill>
                    </w:rPr>
                    <w:t>建筑面积</w:t>
                  </w:r>
                  <w:r>
                    <w:rPr>
                      <w:rFonts w:hint="eastAsia"/>
                      <w:color w:val="000000" w:themeColor="text1"/>
                      <w:szCs w:val="21"/>
                      <w14:textFill>
                        <w14:solidFill>
                          <w14:schemeClr w14:val="tx1"/>
                        </w14:solidFill>
                      </w14:textFill>
                    </w:rPr>
                    <w:t>5500</w:t>
                  </w:r>
                  <w:r>
                    <w:rPr>
                      <w:color w:val="000000" w:themeColor="text1"/>
                      <w:szCs w:val="21"/>
                      <w14:textFill>
                        <w14:solidFill>
                          <w14:schemeClr w14:val="tx1"/>
                        </w14:solidFill>
                      </w14:textFill>
                    </w:rPr>
                    <w:t>m</w:t>
                  </w:r>
                  <w:r>
                    <w:rPr>
                      <w:color w:val="000000" w:themeColor="text1"/>
                      <w:szCs w:val="21"/>
                      <w:vertAlign w:val="superscript"/>
                      <w14:textFill>
                        <w14:solidFill>
                          <w14:schemeClr w14:val="tx1"/>
                        </w14:solidFill>
                      </w14:textFill>
                    </w:rPr>
                    <w:t>2</w:t>
                  </w:r>
                  <w:r>
                    <w:rPr>
                      <w:color w:val="000000" w:themeColor="text1"/>
                      <w:szCs w:val="21"/>
                      <w14:textFill>
                        <w14:solidFill>
                          <w14:schemeClr w14:val="tx1"/>
                        </w14:solidFill>
                      </w14:textFill>
                    </w:rPr>
                    <w:t>，位于</w:t>
                  </w:r>
                  <w:r>
                    <w:rPr>
                      <w:rFonts w:hint="eastAsia"/>
                      <w:color w:val="000000" w:themeColor="text1"/>
                      <w:szCs w:val="21"/>
                      <w14:textFill>
                        <w14:solidFill>
                          <w14:schemeClr w14:val="tx1"/>
                        </w14:solidFill>
                      </w14:textFill>
                    </w:rPr>
                    <w:t>厂区西</w:t>
                  </w:r>
                  <w:r>
                    <w:rPr>
                      <w:color w:val="000000" w:themeColor="text1"/>
                      <w:szCs w:val="21"/>
                      <w14:textFill>
                        <w14:solidFill>
                          <w14:schemeClr w14:val="tx1"/>
                        </w14:solidFill>
                      </w14:textFill>
                    </w:rPr>
                    <w:t>侧</w:t>
                  </w:r>
                  <w:r>
                    <w:rPr>
                      <w:rFonts w:hint="eastAsia"/>
                      <w:color w:val="000000" w:themeColor="text1"/>
                      <w:szCs w:val="21"/>
                      <w:lang w:eastAsia="zh-CN"/>
                      <w14:textFill>
                        <w14:solidFill>
                          <w14:schemeClr w14:val="tx1"/>
                        </w14:solidFill>
                      </w14:textFill>
                    </w:rPr>
                    <w:t>，用于存放产品</w:t>
                  </w:r>
                </w:p>
              </w:tc>
              <w:tc>
                <w:tcPr>
                  <w:tcW w:w="2068" w:type="pct"/>
                  <w:tcBorders>
                    <w:tl2br w:val="nil"/>
                    <w:tr2bl w:val="nil"/>
                  </w:tcBorders>
                  <w:noWrap w:val="0"/>
                  <w:vAlign w:val="center"/>
                </w:tcPr>
                <w:p w14:paraId="40907C2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不新建，依托现有</w:t>
                  </w:r>
                </w:p>
              </w:tc>
              <w:tc>
                <w:tcPr>
                  <w:tcW w:w="514" w:type="pct"/>
                  <w:tcBorders>
                    <w:tl2br w:val="nil"/>
                    <w:tr2bl w:val="nil"/>
                  </w:tcBorders>
                  <w:noWrap w:val="0"/>
                  <w:vAlign w:val="center"/>
                </w:tcPr>
                <w:p w14:paraId="57A069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依托</w:t>
                  </w:r>
                </w:p>
              </w:tc>
            </w:tr>
            <w:tr w14:paraId="27F7A6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90" w:hRule="atLeast"/>
                <w:tblHeader/>
              </w:trPr>
              <w:tc>
                <w:tcPr>
                  <w:tcW w:w="381" w:type="pct"/>
                  <w:vMerge w:val="restart"/>
                  <w:tcBorders>
                    <w:tl2br w:val="nil"/>
                    <w:tr2bl w:val="nil"/>
                  </w:tcBorders>
                  <w:noWrap w:val="0"/>
                  <w:vAlign w:val="center"/>
                </w:tcPr>
                <w:p w14:paraId="294889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公用</w:t>
                  </w:r>
                </w:p>
                <w:p w14:paraId="5A5AB5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工程</w:t>
                  </w:r>
                </w:p>
              </w:tc>
              <w:tc>
                <w:tcPr>
                  <w:tcW w:w="540" w:type="pct"/>
                  <w:tcBorders>
                    <w:tl2br w:val="nil"/>
                    <w:tr2bl w:val="nil"/>
                  </w:tcBorders>
                  <w:noWrap w:val="0"/>
                  <w:vAlign w:val="center"/>
                </w:tcPr>
                <w:p w14:paraId="1D9ACD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供电</w:t>
                  </w:r>
                </w:p>
              </w:tc>
              <w:tc>
                <w:tcPr>
                  <w:tcW w:w="1495" w:type="pct"/>
                  <w:tcBorders>
                    <w:tl2br w:val="nil"/>
                    <w:tr2bl w:val="nil"/>
                  </w:tcBorders>
                  <w:noWrap w:val="0"/>
                  <w:vAlign w:val="center"/>
                </w:tcPr>
                <w:p w14:paraId="71C8535E">
                  <w:pPr>
                    <w:jc w:val="center"/>
                    <w:rPr>
                      <w:rFonts w:hint="default" w:cs="Times New Roman"/>
                      <w:color w:val="000000" w:themeColor="text1"/>
                      <w:sz w:val="21"/>
                      <w:szCs w:val="21"/>
                      <w:highlight w:val="none"/>
                      <w:lang w:val="en-US" w:eastAsia="zh-CN"/>
                      <w14:textFill>
                        <w14:solidFill>
                          <w14:schemeClr w14:val="tx1"/>
                        </w14:solidFill>
                      </w14:textFill>
                    </w:rPr>
                  </w:pPr>
                  <w:r>
                    <w:rPr>
                      <w:rFonts w:hint="default" w:cs="Times New Roman"/>
                      <w:color w:val="000000" w:themeColor="text1"/>
                      <w:sz w:val="21"/>
                      <w:szCs w:val="21"/>
                      <w:highlight w:val="none"/>
                      <w:lang w:val="en-US" w:eastAsia="zh-CN"/>
                      <w14:textFill>
                        <w14:solidFill>
                          <w14:schemeClr w14:val="tx1"/>
                        </w14:solidFill>
                      </w14:textFill>
                    </w:rPr>
                    <w:t>乡镇电网供电，年用电量30万kWh/a</w:t>
                  </w:r>
                </w:p>
              </w:tc>
              <w:tc>
                <w:tcPr>
                  <w:tcW w:w="2068" w:type="pct"/>
                  <w:tcBorders>
                    <w:tl2br w:val="nil"/>
                    <w:tr2bl w:val="nil"/>
                  </w:tcBorders>
                  <w:noWrap w:val="0"/>
                  <w:vAlign w:val="center"/>
                </w:tcPr>
                <w:p w14:paraId="1B060C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cs="Times New Roman"/>
                      <w:color w:val="000000" w:themeColor="text1"/>
                      <w:sz w:val="21"/>
                      <w:szCs w:val="21"/>
                      <w:highlight w:val="none"/>
                      <w:lang w:val="en-US" w:eastAsia="zh-CN"/>
                      <w14:textFill>
                        <w14:solidFill>
                          <w14:schemeClr w14:val="tx1"/>
                        </w14:solidFill>
                      </w14:textFill>
                    </w:rPr>
                  </w:pPr>
                  <w:r>
                    <w:rPr>
                      <w:rFonts w:hint="default" w:cs="Times New Roman"/>
                      <w:color w:val="000000" w:themeColor="text1"/>
                      <w:sz w:val="21"/>
                      <w:szCs w:val="21"/>
                      <w:highlight w:val="none"/>
                      <w:lang w:val="en-US" w:eastAsia="zh-CN"/>
                      <w14:textFill>
                        <w14:solidFill>
                          <w14:schemeClr w14:val="tx1"/>
                        </w14:solidFill>
                      </w14:textFill>
                    </w:rPr>
                    <w:t>乡镇电网供电，</w:t>
                  </w:r>
                  <w:r>
                    <w:rPr>
                      <w:rFonts w:hint="eastAsia" w:cs="Times New Roman"/>
                      <w:color w:val="000000" w:themeColor="text1"/>
                      <w:sz w:val="21"/>
                      <w:szCs w:val="21"/>
                      <w:highlight w:val="none"/>
                      <w:lang w:val="en-US" w:eastAsia="zh-CN"/>
                      <w14:textFill>
                        <w14:solidFill>
                          <w14:schemeClr w14:val="tx1"/>
                        </w14:solidFill>
                      </w14:textFill>
                    </w:rPr>
                    <w:t>新增</w:t>
                  </w:r>
                  <w:r>
                    <w:rPr>
                      <w:rFonts w:hint="default" w:cs="Times New Roman"/>
                      <w:color w:val="000000" w:themeColor="text1"/>
                      <w:sz w:val="21"/>
                      <w:szCs w:val="21"/>
                      <w:highlight w:val="none"/>
                      <w:lang w:val="en-US" w:eastAsia="zh-CN"/>
                      <w14:textFill>
                        <w14:solidFill>
                          <w14:schemeClr w14:val="tx1"/>
                        </w14:solidFill>
                      </w14:textFill>
                    </w:rPr>
                    <w:t>用电量</w:t>
                  </w:r>
                  <w:r>
                    <w:rPr>
                      <w:rFonts w:hint="eastAsia" w:cs="Times New Roman"/>
                      <w:color w:val="000000" w:themeColor="text1"/>
                      <w:sz w:val="21"/>
                      <w:szCs w:val="21"/>
                      <w:highlight w:val="none"/>
                      <w:lang w:val="en-US" w:eastAsia="zh-CN"/>
                      <w14:textFill>
                        <w14:solidFill>
                          <w14:schemeClr w14:val="tx1"/>
                        </w14:solidFill>
                      </w14:textFill>
                    </w:rPr>
                    <w:t>10万</w:t>
                  </w:r>
                  <w:r>
                    <w:rPr>
                      <w:rFonts w:hint="default" w:cs="Times New Roman"/>
                      <w:color w:val="000000" w:themeColor="text1"/>
                      <w:sz w:val="21"/>
                      <w:szCs w:val="21"/>
                      <w:highlight w:val="none"/>
                      <w:lang w:val="en-US" w:eastAsia="zh-CN"/>
                      <w14:textFill>
                        <w14:solidFill>
                          <w14:schemeClr w14:val="tx1"/>
                        </w14:solidFill>
                      </w14:textFill>
                    </w:rPr>
                    <w:t>kWh/a</w:t>
                  </w:r>
                  <w:r>
                    <w:rPr>
                      <w:rFonts w:hint="eastAsia" w:cs="Times New Roman"/>
                      <w:color w:val="000000" w:themeColor="text1"/>
                      <w:sz w:val="21"/>
                      <w:szCs w:val="21"/>
                      <w:highlight w:val="none"/>
                      <w:lang w:val="en-US" w:eastAsia="zh-CN"/>
                      <w14:textFill>
                        <w14:solidFill>
                          <w14:schemeClr w14:val="tx1"/>
                        </w14:solidFill>
                      </w14:textFill>
                    </w:rPr>
                    <w:t>。</w:t>
                  </w:r>
                </w:p>
              </w:tc>
              <w:tc>
                <w:tcPr>
                  <w:tcW w:w="514" w:type="pct"/>
                  <w:tcBorders>
                    <w:tl2br w:val="nil"/>
                    <w:tr2bl w:val="nil"/>
                  </w:tcBorders>
                  <w:noWrap w:val="0"/>
                  <w:vAlign w:val="center"/>
                </w:tcPr>
                <w:p w14:paraId="2AF380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依托</w:t>
                  </w:r>
                </w:p>
              </w:tc>
            </w:tr>
            <w:tr w14:paraId="6072AE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582" w:hRule="atLeast"/>
                <w:tblHeader/>
              </w:trPr>
              <w:tc>
                <w:tcPr>
                  <w:tcW w:w="381" w:type="pct"/>
                  <w:vMerge w:val="continue"/>
                  <w:tcBorders>
                    <w:tl2br w:val="nil"/>
                    <w:tr2bl w:val="nil"/>
                  </w:tcBorders>
                  <w:noWrap w:val="0"/>
                  <w:vAlign w:val="center"/>
                </w:tcPr>
                <w:p w14:paraId="4A1996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p>
              </w:tc>
              <w:tc>
                <w:tcPr>
                  <w:tcW w:w="540" w:type="pct"/>
                  <w:tcBorders>
                    <w:tl2br w:val="nil"/>
                    <w:tr2bl w:val="nil"/>
                  </w:tcBorders>
                  <w:noWrap w:val="0"/>
                  <w:vAlign w:val="center"/>
                </w:tcPr>
                <w:p w14:paraId="28F056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供水</w:t>
                  </w:r>
                </w:p>
              </w:tc>
              <w:tc>
                <w:tcPr>
                  <w:tcW w:w="1495" w:type="pct"/>
                  <w:tcBorders>
                    <w:tl2br w:val="nil"/>
                    <w:tr2bl w:val="nil"/>
                  </w:tcBorders>
                  <w:noWrap w:val="0"/>
                  <w:vAlign w:val="center"/>
                </w:tcPr>
                <w:p w14:paraId="33341D6E">
                  <w:pPr>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olor w:val="000000" w:themeColor="text1"/>
                      <w:kern w:val="0"/>
                      <w:szCs w:val="21"/>
                      <w14:textFill>
                        <w14:solidFill>
                          <w14:schemeClr w14:val="tx1"/>
                        </w14:solidFill>
                      </w14:textFill>
                    </w:rPr>
                    <w:t>生活用水取自市政供水管网</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生产用水使用地表水，</w:t>
                  </w:r>
                  <w:r>
                    <w:rPr>
                      <w:color w:val="000000" w:themeColor="text1"/>
                      <w:kern w:val="0"/>
                      <w:szCs w:val="21"/>
                      <w14:textFill>
                        <w14:solidFill>
                          <w14:schemeClr w14:val="tx1"/>
                        </w14:solidFill>
                      </w14:textFill>
                    </w:rPr>
                    <w:t>年用水量</w:t>
                  </w:r>
                  <w:r>
                    <w:rPr>
                      <w:rFonts w:hint="eastAsia"/>
                      <w:color w:val="000000" w:themeColor="text1"/>
                      <w:szCs w:val="21"/>
                      <w14:textFill>
                        <w14:solidFill>
                          <w14:schemeClr w14:val="tx1"/>
                        </w14:solidFill>
                      </w14:textFill>
                    </w:rPr>
                    <w:t>10842</w:t>
                  </w:r>
                  <w:r>
                    <w:rPr>
                      <w:color w:val="000000" w:themeColor="text1"/>
                      <w:kern w:val="0"/>
                      <w:szCs w:val="21"/>
                      <w14:textFill>
                        <w14:solidFill>
                          <w14:schemeClr w14:val="tx1"/>
                        </w14:solidFill>
                      </w14:textFill>
                    </w:rPr>
                    <w:t>t/a</w:t>
                  </w:r>
                </w:p>
              </w:tc>
              <w:tc>
                <w:tcPr>
                  <w:tcW w:w="2068" w:type="pct"/>
                  <w:tcBorders>
                    <w:tl2br w:val="nil"/>
                    <w:tr2bl w:val="nil"/>
                  </w:tcBorders>
                  <w:noWrap w:val="0"/>
                  <w:vAlign w:val="center"/>
                </w:tcPr>
                <w:p w14:paraId="1A54E3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kern w:val="0"/>
                      <w:szCs w:val="21"/>
                      <w14:textFill>
                        <w14:solidFill>
                          <w14:schemeClr w14:val="tx1"/>
                        </w14:solidFill>
                      </w14:textFill>
                    </w:rPr>
                    <w:t>生活用水取自市政供水管网</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生产用水使用地表水，</w:t>
                  </w:r>
                  <w:r>
                    <w:rPr>
                      <w:rFonts w:hint="eastAsia"/>
                      <w:color w:val="000000" w:themeColor="text1"/>
                      <w:kern w:val="0"/>
                      <w:szCs w:val="21"/>
                      <w:lang w:eastAsia="zh-CN"/>
                      <w14:textFill>
                        <w14:solidFill>
                          <w14:schemeClr w14:val="tx1"/>
                        </w14:solidFill>
                      </w14:textFill>
                    </w:rPr>
                    <w:t>项目新增</w:t>
                  </w:r>
                  <w:r>
                    <w:rPr>
                      <w:color w:val="000000" w:themeColor="text1"/>
                      <w:kern w:val="0"/>
                      <w:szCs w:val="21"/>
                      <w14:textFill>
                        <w14:solidFill>
                          <w14:schemeClr w14:val="tx1"/>
                        </w14:solidFill>
                      </w14:textFill>
                    </w:rPr>
                    <w:t>用水量</w:t>
                  </w:r>
                </w:p>
              </w:tc>
              <w:tc>
                <w:tcPr>
                  <w:tcW w:w="514" w:type="pct"/>
                  <w:tcBorders>
                    <w:tl2br w:val="nil"/>
                    <w:tr2bl w:val="nil"/>
                  </w:tcBorders>
                  <w:noWrap w:val="0"/>
                  <w:vAlign w:val="center"/>
                </w:tcPr>
                <w:p w14:paraId="420AFB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依托</w:t>
                  </w:r>
                </w:p>
              </w:tc>
            </w:tr>
            <w:tr w14:paraId="696DEE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tblHeader/>
              </w:trPr>
              <w:tc>
                <w:tcPr>
                  <w:tcW w:w="381" w:type="pct"/>
                  <w:vMerge w:val="continue"/>
                  <w:tcBorders>
                    <w:tl2br w:val="nil"/>
                    <w:tr2bl w:val="nil"/>
                  </w:tcBorders>
                  <w:noWrap w:val="0"/>
                  <w:vAlign w:val="center"/>
                </w:tcPr>
                <w:p w14:paraId="246982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540" w:type="pct"/>
                  <w:tcBorders>
                    <w:tl2br w:val="nil"/>
                    <w:tr2bl w:val="nil"/>
                  </w:tcBorders>
                  <w:noWrap w:val="0"/>
                  <w:vAlign w:val="center"/>
                </w:tcPr>
                <w:p w14:paraId="391FCF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排水</w:t>
                  </w:r>
                </w:p>
              </w:tc>
              <w:tc>
                <w:tcPr>
                  <w:tcW w:w="1495" w:type="pct"/>
                  <w:tcBorders>
                    <w:tl2br w:val="nil"/>
                    <w:tr2bl w:val="nil"/>
                  </w:tcBorders>
                  <w:noWrap w:val="0"/>
                  <w:vAlign w:val="center"/>
                </w:tcPr>
                <w:p w14:paraId="7698F77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color w:val="000000" w:themeColor="text1"/>
                      <w:szCs w:val="21"/>
                      <w14:textFill>
                        <w14:solidFill>
                          <w14:schemeClr w14:val="tx1"/>
                        </w14:solidFill>
                      </w14:textFill>
                    </w:rPr>
                    <w:t>全厂雨污分流；</w:t>
                  </w:r>
                  <w:r>
                    <w:rPr>
                      <w:color w:val="000000" w:themeColor="text1"/>
                      <w:kern w:val="0"/>
                      <w:szCs w:val="21"/>
                      <w14:textFill>
                        <w14:solidFill>
                          <w14:schemeClr w14:val="tx1"/>
                        </w14:solidFill>
                      </w14:textFill>
                    </w:rPr>
                    <w:t>车辆清洗废水经过二级沉淀池沉淀后回用，生活</w:t>
                  </w:r>
                  <w:r>
                    <w:rPr>
                      <w:rFonts w:hint="eastAsia"/>
                      <w:color w:val="000000" w:themeColor="text1"/>
                      <w:kern w:val="0"/>
                      <w:szCs w:val="21"/>
                      <w14:textFill>
                        <w14:solidFill>
                          <w14:schemeClr w14:val="tx1"/>
                        </w14:solidFill>
                      </w14:textFill>
                    </w:rPr>
                    <w:t>污</w:t>
                  </w:r>
                  <w:r>
                    <w:rPr>
                      <w:color w:val="000000" w:themeColor="text1"/>
                      <w:kern w:val="0"/>
                      <w:szCs w:val="21"/>
                      <w14:textFill>
                        <w14:solidFill>
                          <w14:schemeClr w14:val="tx1"/>
                        </w14:solidFill>
                      </w14:textFill>
                    </w:rPr>
                    <w:t>水经过化粪池预处理后</w:t>
                  </w:r>
                  <w:r>
                    <w:rPr>
                      <w:rFonts w:hint="eastAsia"/>
                      <w:color w:val="000000" w:themeColor="text1"/>
                      <w:kern w:val="0"/>
                      <w:szCs w:val="21"/>
                      <w14:textFill>
                        <w14:solidFill>
                          <w14:schemeClr w14:val="tx1"/>
                        </w14:solidFill>
                      </w14:textFill>
                    </w:rPr>
                    <w:t>用于厂区绿化</w:t>
                  </w:r>
                </w:p>
              </w:tc>
              <w:tc>
                <w:tcPr>
                  <w:tcW w:w="2068" w:type="pct"/>
                  <w:tcBorders>
                    <w:tl2br w:val="nil"/>
                    <w:tr2bl w:val="nil"/>
                  </w:tcBorders>
                  <w:noWrap w:val="0"/>
                  <w:vAlign w:val="center"/>
                </w:tcPr>
                <w:p w14:paraId="3D4687E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color w:val="000000" w:themeColor="text1"/>
                      <w:szCs w:val="21"/>
                      <w14:textFill>
                        <w14:solidFill>
                          <w14:schemeClr w14:val="tx1"/>
                        </w14:solidFill>
                      </w14:textFill>
                    </w:rPr>
                    <w:t>全厂雨污分流；</w:t>
                  </w:r>
                  <w:r>
                    <w:rPr>
                      <w:color w:val="000000" w:themeColor="text1"/>
                      <w:kern w:val="0"/>
                      <w:szCs w:val="21"/>
                      <w14:textFill>
                        <w14:solidFill>
                          <w14:schemeClr w14:val="tx1"/>
                        </w14:solidFill>
                      </w14:textFill>
                    </w:rPr>
                    <w:t>车辆清洗废水经过二级沉淀池沉淀后回用，生活</w:t>
                  </w:r>
                  <w:r>
                    <w:rPr>
                      <w:rFonts w:hint="eastAsia"/>
                      <w:color w:val="000000" w:themeColor="text1"/>
                      <w:kern w:val="0"/>
                      <w:szCs w:val="21"/>
                      <w14:textFill>
                        <w14:solidFill>
                          <w14:schemeClr w14:val="tx1"/>
                        </w14:solidFill>
                      </w14:textFill>
                    </w:rPr>
                    <w:t>污</w:t>
                  </w:r>
                  <w:r>
                    <w:rPr>
                      <w:color w:val="000000" w:themeColor="text1"/>
                      <w:kern w:val="0"/>
                      <w:szCs w:val="21"/>
                      <w14:textFill>
                        <w14:solidFill>
                          <w14:schemeClr w14:val="tx1"/>
                        </w14:solidFill>
                      </w14:textFill>
                    </w:rPr>
                    <w:t>水经过化粪池预处理后</w:t>
                  </w:r>
                  <w:r>
                    <w:rPr>
                      <w:rFonts w:hint="eastAsia"/>
                      <w:color w:val="000000" w:themeColor="text1"/>
                      <w:kern w:val="0"/>
                      <w:szCs w:val="21"/>
                      <w14:textFill>
                        <w14:solidFill>
                          <w14:schemeClr w14:val="tx1"/>
                        </w14:solidFill>
                      </w14:textFill>
                    </w:rPr>
                    <w:t>用于厂区绿化</w:t>
                  </w:r>
                </w:p>
              </w:tc>
              <w:tc>
                <w:tcPr>
                  <w:tcW w:w="514" w:type="pct"/>
                  <w:tcBorders>
                    <w:tl2br w:val="nil"/>
                    <w:tr2bl w:val="nil"/>
                  </w:tcBorders>
                  <w:noWrap w:val="0"/>
                  <w:vAlign w:val="center"/>
                </w:tcPr>
                <w:p w14:paraId="167402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依托</w:t>
                  </w:r>
                </w:p>
              </w:tc>
            </w:tr>
            <w:tr w14:paraId="18893F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1020" w:hRule="atLeast"/>
                <w:tblHeader/>
              </w:trPr>
              <w:tc>
                <w:tcPr>
                  <w:tcW w:w="381" w:type="pct"/>
                  <w:vMerge w:val="restart"/>
                  <w:tcBorders>
                    <w:tl2br w:val="nil"/>
                    <w:tr2bl w:val="nil"/>
                  </w:tcBorders>
                  <w:noWrap w:val="0"/>
                  <w:vAlign w:val="center"/>
                </w:tcPr>
                <w:p w14:paraId="153CB7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环保</w:t>
                  </w:r>
                </w:p>
                <w:p w14:paraId="27DA67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工程</w:t>
                  </w:r>
                </w:p>
              </w:tc>
              <w:tc>
                <w:tcPr>
                  <w:tcW w:w="540" w:type="pct"/>
                  <w:vMerge w:val="restart"/>
                  <w:tcBorders>
                    <w:tl2br w:val="nil"/>
                    <w:tr2bl w:val="nil"/>
                  </w:tcBorders>
                  <w:noWrap w:val="0"/>
                  <w:vAlign w:val="center"/>
                </w:tcPr>
                <w:p w14:paraId="000A93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废气</w:t>
                  </w:r>
                </w:p>
              </w:tc>
              <w:tc>
                <w:tcPr>
                  <w:tcW w:w="1495" w:type="pct"/>
                  <w:tcBorders>
                    <w:tl2br w:val="nil"/>
                    <w:tr2bl w:val="nil"/>
                  </w:tcBorders>
                  <w:noWrap w:val="0"/>
                  <w:vAlign w:val="center"/>
                </w:tcPr>
                <w:p w14:paraId="4C284F14">
                  <w:pPr>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原料进仓、卸料、磁选</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地面硬化、定期洒水抑尘、厂界设防风抑尘网</w:t>
                  </w:r>
                </w:p>
              </w:tc>
              <w:tc>
                <w:tcPr>
                  <w:tcW w:w="2582" w:type="pct"/>
                  <w:gridSpan w:val="2"/>
                  <w:vMerge w:val="restart"/>
                  <w:tcBorders>
                    <w:tl2br w:val="nil"/>
                    <w:tr2bl w:val="nil"/>
                  </w:tcBorders>
                  <w:noWrap w:val="0"/>
                  <w:vAlign w:val="center"/>
                </w:tcPr>
                <w:p w14:paraId="262CFE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21"/>
                      <w:highlight w:val="none"/>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本项目不涉及废气产生及排放</w:t>
                  </w:r>
                </w:p>
              </w:tc>
            </w:tr>
            <w:tr w14:paraId="42B560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1020" w:hRule="atLeast"/>
                <w:tblHeader/>
              </w:trPr>
              <w:tc>
                <w:tcPr>
                  <w:tcW w:w="381" w:type="pct"/>
                  <w:vMerge w:val="continue"/>
                  <w:tcBorders>
                    <w:tl2br w:val="nil"/>
                    <w:tr2bl w:val="nil"/>
                  </w:tcBorders>
                  <w:noWrap w:val="0"/>
                  <w:vAlign w:val="center"/>
                </w:tcPr>
                <w:p w14:paraId="334153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540" w:type="pct"/>
                  <w:vMerge w:val="continue"/>
                  <w:tcBorders>
                    <w:tl2br w:val="nil"/>
                    <w:tr2bl w:val="nil"/>
                  </w:tcBorders>
                  <w:noWrap w:val="0"/>
                  <w:vAlign w:val="center"/>
                </w:tcPr>
                <w:p w14:paraId="4E2B0B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1495" w:type="pct"/>
                  <w:tcBorders>
                    <w:tl2br w:val="nil"/>
                    <w:tr2bl w:val="nil"/>
                  </w:tcBorders>
                  <w:noWrap w:val="0"/>
                  <w:vAlign w:val="center"/>
                </w:tcPr>
                <w:p w14:paraId="3E9735C3">
                  <w:pPr>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车辆运输扬尘</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洒水抑尘、定期清扫地面</w:t>
                  </w:r>
                </w:p>
              </w:tc>
              <w:tc>
                <w:tcPr>
                  <w:tcW w:w="2582" w:type="pct"/>
                  <w:gridSpan w:val="2"/>
                  <w:vMerge w:val="continue"/>
                  <w:tcBorders>
                    <w:tl2br w:val="nil"/>
                    <w:tr2bl w:val="nil"/>
                  </w:tcBorders>
                  <w:noWrap w:val="0"/>
                  <w:vAlign w:val="center"/>
                </w:tcPr>
                <w:p w14:paraId="2CDE8B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21"/>
                      <w:highlight w:val="none"/>
                      <w:lang w:val="en-US" w:eastAsia="zh-CN"/>
                      <w14:textFill>
                        <w14:solidFill>
                          <w14:schemeClr w14:val="tx1"/>
                        </w14:solidFill>
                      </w14:textFill>
                    </w:rPr>
                  </w:pPr>
                </w:p>
              </w:tc>
            </w:tr>
            <w:tr w14:paraId="4506B6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1020" w:hRule="atLeast"/>
                <w:tblHeader/>
              </w:trPr>
              <w:tc>
                <w:tcPr>
                  <w:tcW w:w="381" w:type="pct"/>
                  <w:vMerge w:val="continue"/>
                  <w:tcBorders>
                    <w:tl2br w:val="nil"/>
                    <w:tr2bl w:val="nil"/>
                  </w:tcBorders>
                  <w:noWrap w:val="0"/>
                  <w:vAlign w:val="center"/>
                </w:tcPr>
                <w:p w14:paraId="764FC5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540" w:type="pct"/>
                  <w:vMerge w:val="continue"/>
                  <w:tcBorders>
                    <w:tl2br w:val="nil"/>
                    <w:tr2bl w:val="nil"/>
                  </w:tcBorders>
                  <w:noWrap w:val="0"/>
                  <w:vAlign w:val="center"/>
                </w:tcPr>
                <w:p w14:paraId="12A545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1495" w:type="pct"/>
                  <w:tcBorders>
                    <w:tl2br w:val="nil"/>
                    <w:tr2bl w:val="nil"/>
                  </w:tcBorders>
                  <w:noWrap w:val="0"/>
                  <w:vAlign w:val="center"/>
                </w:tcPr>
                <w:p w14:paraId="0B60FDB9">
                  <w:pPr>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ascii="宋体" w:hAnsi="宋体"/>
                      <w:color w:val="000000" w:themeColor="text1"/>
                      <w:szCs w:val="21"/>
                      <w14:textFill>
                        <w14:solidFill>
                          <w14:schemeClr w14:val="tx1"/>
                        </w14:solidFill>
                      </w14:textFill>
                    </w:rPr>
                    <w:t>破碎</w:t>
                  </w:r>
                  <w:r>
                    <w:rPr>
                      <w:rFonts w:hint="eastAsia" w:ascii="宋体" w:hAnsi="宋体"/>
                      <w:color w:val="000000" w:themeColor="text1"/>
                      <w:szCs w:val="21"/>
                      <w:lang w:eastAsia="zh-CN"/>
                      <w14:textFill>
                        <w14:solidFill>
                          <w14:schemeClr w14:val="tx1"/>
                        </w14:solidFill>
                      </w14:textFill>
                    </w:rPr>
                    <w:t>：</w:t>
                  </w:r>
                  <w:r>
                    <w:rPr>
                      <w:rFonts w:ascii="宋体" w:hAnsi="宋体"/>
                      <w:color w:val="000000" w:themeColor="text1"/>
                      <w:szCs w:val="21"/>
                      <w14:textFill>
                        <w14:solidFill>
                          <w14:schemeClr w14:val="tx1"/>
                        </w14:solidFill>
                      </w14:textFill>
                    </w:rPr>
                    <w:t>封闭车间生产，上料、输送、进料环节均密闭；设雾化喷淋设施；</w:t>
                  </w:r>
                  <w:r>
                    <w:rPr>
                      <w:rFonts w:hint="eastAsia" w:ascii="宋体" w:hAnsi="宋体"/>
                      <w:color w:val="000000" w:themeColor="text1"/>
                      <w:szCs w:val="21"/>
                      <w14:textFill>
                        <w14:solidFill>
                          <w14:schemeClr w14:val="tx1"/>
                        </w14:solidFill>
                      </w14:textFill>
                    </w:rPr>
                    <w:t>每台设备上方分别</w:t>
                  </w:r>
                  <w:r>
                    <w:rPr>
                      <w:rFonts w:ascii="宋体" w:hAnsi="宋体"/>
                      <w:color w:val="000000" w:themeColor="text1"/>
                      <w:szCs w:val="21"/>
                      <w14:textFill>
                        <w14:solidFill>
                          <w14:schemeClr w14:val="tx1"/>
                        </w14:solidFill>
                      </w14:textFill>
                    </w:rPr>
                    <w:t>采用1套集气设施+布袋除尘器处理后经15m 1#排气筒排放</w:t>
                  </w:r>
                </w:p>
              </w:tc>
              <w:tc>
                <w:tcPr>
                  <w:tcW w:w="2582" w:type="pct"/>
                  <w:gridSpan w:val="2"/>
                  <w:vMerge w:val="continue"/>
                  <w:tcBorders>
                    <w:tl2br w:val="nil"/>
                    <w:tr2bl w:val="nil"/>
                  </w:tcBorders>
                  <w:noWrap w:val="0"/>
                  <w:vAlign w:val="center"/>
                </w:tcPr>
                <w:p w14:paraId="79492C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21"/>
                      <w:highlight w:val="none"/>
                      <w:lang w:val="en-US" w:eastAsia="zh-CN"/>
                      <w14:textFill>
                        <w14:solidFill>
                          <w14:schemeClr w14:val="tx1"/>
                        </w14:solidFill>
                      </w14:textFill>
                    </w:rPr>
                  </w:pPr>
                </w:p>
              </w:tc>
            </w:tr>
            <w:tr w14:paraId="4A5866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1020" w:hRule="atLeast"/>
                <w:tblHeader/>
              </w:trPr>
              <w:tc>
                <w:tcPr>
                  <w:tcW w:w="381" w:type="pct"/>
                  <w:vMerge w:val="continue"/>
                  <w:tcBorders>
                    <w:tl2br w:val="nil"/>
                    <w:tr2bl w:val="nil"/>
                  </w:tcBorders>
                  <w:noWrap w:val="0"/>
                  <w:vAlign w:val="center"/>
                </w:tcPr>
                <w:p w14:paraId="1C94FD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540" w:type="pct"/>
                  <w:vMerge w:val="continue"/>
                  <w:tcBorders>
                    <w:tl2br w:val="nil"/>
                    <w:tr2bl w:val="nil"/>
                  </w:tcBorders>
                  <w:noWrap w:val="0"/>
                  <w:vAlign w:val="center"/>
                </w:tcPr>
                <w:p w14:paraId="3DD393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1495" w:type="pct"/>
                  <w:tcBorders>
                    <w:tl2br w:val="nil"/>
                    <w:tr2bl w:val="nil"/>
                  </w:tcBorders>
                  <w:noWrap w:val="0"/>
                  <w:vAlign w:val="center"/>
                </w:tcPr>
                <w:p w14:paraId="6F65F975">
                  <w:pPr>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振动</w:t>
                  </w:r>
                  <w:r>
                    <w:rPr>
                      <w:rFonts w:ascii="宋体" w:hAnsi="宋体"/>
                      <w:color w:val="000000" w:themeColor="text1"/>
                      <w:szCs w:val="21"/>
                      <w14:textFill>
                        <w14:solidFill>
                          <w14:schemeClr w14:val="tx1"/>
                        </w14:solidFill>
                      </w14:textFill>
                    </w:rPr>
                    <w:t>筛分</w:t>
                  </w:r>
                  <w:r>
                    <w:rPr>
                      <w:rFonts w:hint="eastAsia" w:ascii="宋体" w:hAnsi="宋体"/>
                      <w:color w:val="000000" w:themeColor="text1"/>
                      <w:szCs w:val="21"/>
                      <w:lang w:eastAsia="zh-CN"/>
                      <w14:textFill>
                        <w14:solidFill>
                          <w14:schemeClr w14:val="tx1"/>
                        </w14:solidFill>
                      </w14:textFill>
                    </w:rPr>
                    <w:t>：</w:t>
                  </w:r>
                  <w:r>
                    <w:rPr>
                      <w:rFonts w:ascii="宋体" w:hAnsi="宋体"/>
                      <w:color w:val="000000" w:themeColor="text1"/>
                      <w:szCs w:val="21"/>
                      <w14:textFill>
                        <w14:solidFill>
                          <w14:schemeClr w14:val="tx1"/>
                        </w14:solidFill>
                      </w14:textFill>
                    </w:rPr>
                    <w:t>封闭车间生产，上料、输送、进料环节均密闭；设雾化喷淋设施；</w:t>
                  </w:r>
                  <w:r>
                    <w:rPr>
                      <w:rFonts w:hint="eastAsia" w:ascii="宋体" w:hAnsi="宋体"/>
                      <w:color w:val="000000" w:themeColor="text1"/>
                      <w:szCs w:val="21"/>
                      <w14:textFill>
                        <w14:solidFill>
                          <w14:schemeClr w14:val="tx1"/>
                        </w14:solidFill>
                      </w14:textFill>
                    </w:rPr>
                    <w:t>每台设备上方分别</w:t>
                  </w:r>
                  <w:r>
                    <w:rPr>
                      <w:rFonts w:ascii="宋体" w:hAnsi="宋体"/>
                      <w:color w:val="000000" w:themeColor="text1"/>
                      <w:szCs w:val="21"/>
                      <w14:textFill>
                        <w14:solidFill>
                          <w14:schemeClr w14:val="tx1"/>
                        </w14:solidFill>
                      </w14:textFill>
                    </w:rPr>
                    <w:t>采用1套集气设施+布袋除尘器处理后经15m 1#排气筒排放</w:t>
                  </w:r>
                </w:p>
              </w:tc>
              <w:tc>
                <w:tcPr>
                  <w:tcW w:w="2582" w:type="pct"/>
                  <w:gridSpan w:val="2"/>
                  <w:vMerge w:val="continue"/>
                  <w:tcBorders>
                    <w:tl2br w:val="nil"/>
                    <w:tr2bl w:val="nil"/>
                  </w:tcBorders>
                  <w:noWrap w:val="0"/>
                  <w:vAlign w:val="center"/>
                </w:tcPr>
                <w:p w14:paraId="59D0F3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21"/>
                      <w:highlight w:val="none"/>
                      <w:lang w:val="en-US" w:eastAsia="zh-CN"/>
                      <w14:textFill>
                        <w14:solidFill>
                          <w14:schemeClr w14:val="tx1"/>
                        </w14:solidFill>
                      </w14:textFill>
                    </w:rPr>
                  </w:pPr>
                </w:p>
              </w:tc>
            </w:tr>
            <w:tr w14:paraId="528CD5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tblHeader/>
              </w:trPr>
              <w:tc>
                <w:tcPr>
                  <w:tcW w:w="381" w:type="pct"/>
                  <w:vMerge w:val="continue"/>
                  <w:tcBorders>
                    <w:tl2br w:val="nil"/>
                    <w:tr2bl w:val="nil"/>
                  </w:tcBorders>
                  <w:noWrap w:val="0"/>
                  <w:vAlign w:val="center"/>
                </w:tcPr>
                <w:p w14:paraId="14EC7C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540" w:type="pct"/>
                  <w:tcBorders>
                    <w:tl2br w:val="nil"/>
                    <w:tr2bl w:val="nil"/>
                  </w:tcBorders>
                  <w:noWrap w:val="0"/>
                  <w:vAlign w:val="center"/>
                </w:tcPr>
                <w:p w14:paraId="586C68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废水</w:t>
                  </w:r>
                </w:p>
              </w:tc>
              <w:tc>
                <w:tcPr>
                  <w:tcW w:w="1495" w:type="pct"/>
                  <w:tcBorders>
                    <w:tl2br w:val="nil"/>
                    <w:tr2bl w:val="nil"/>
                  </w:tcBorders>
                  <w:noWrap w:val="0"/>
                  <w:vAlign w:val="center"/>
                </w:tcPr>
                <w:p w14:paraId="2FDF07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全厂雨污分流制，建设污水管网和雨水管网；车辆清洗废水经过二级沉淀池沉淀后回用，生活污水经过化粪池预处理后用于厂区绿化综合利用、不外排</w:t>
                  </w:r>
                </w:p>
              </w:tc>
              <w:tc>
                <w:tcPr>
                  <w:tcW w:w="2068" w:type="pct"/>
                  <w:tcBorders>
                    <w:tl2br w:val="nil"/>
                    <w:tr2bl w:val="nil"/>
                  </w:tcBorders>
                  <w:noWrap w:val="0"/>
                  <w:vAlign w:val="center"/>
                </w:tcPr>
                <w:p w14:paraId="33DE224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全厂</w:t>
                  </w:r>
                  <w:r>
                    <w:rPr>
                      <w:rFonts w:ascii="宋体" w:hAnsi="宋体"/>
                      <w:color w:val="000000" w:themeColor="text1"/>
                      <w:szCs w:val="21"/>
                      <w14:textFill>
                        <w14:solidFill>
                          <w14:schemeClr w14:val="tx1"/>
                        </w14:solidFill>
                      </w14:textFill>
                    </w:rPr>
                    <w:t>雨污分流</w:t>
                  </w:r>
                  <w:r>
                    <w:rPr>
                      <w:rFonts w:hint="eastAsia" w:ascii="宋体" w:hAnsi="宋体"/>
                      <w:color w:val="000000" w:themeColor="text1"/>
                      <w:szCs w:val="21"/>
                      <w14:textFill>
                        <w14:solidFill>
                          <w14:schemeClr w14:val="tx1"/>
                        </w14:solidFill>
                      </w14:textFill>
                    </w:rPr>
                    <w:t>制，</w:t>
                  </w:r>
                  <w:r>
                    <w:rPr>
                      <w:rFonts w:ascii="宋体" w:hAnsi="宋体"/>
                      <w:color w:val="000000" w:themeColor="text1"/>
                      <w:szCs w:val="21"/>
                      <w14:textFill>
                        <w14:solidFill>
                          <w14:schemeClr w14:val="tx1"/>
                        </w14:solidFill>
                      </w14:textFill>
                    </w:rPr>
                    <w:t>建设污水管网和雨水管网</w:t>
                  </w:r>
                  <w:r>
                    <w:rPr>
                      <w:rFonts w:hint="eastAsia" w:ascii="宋体" w:hAnsi="宋体"/>
                      <w:color w:val="000000" w:themeColor="text1"/>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车辆清洗废水经过二级沉淀池沉淀后回用，生活</w:t>
                  </w:r>
                  <w:r>
                    <w:rPr>
                      <w:rFonts w:hint="eastAsia" w:ascii="宋体" w:hAnsi="宋体"/>
                      <w:color w:val="000000" w:themeColor="text1"/>
                      <w:kern w:val="0"/>
                      <w:szCs w:val="21"/>
                      <w14:textFill>
                        <w14:solidFill>
                          <w14:schemeClr w14:val="tx1"/>
                        </w14:solidFill>
                      </w14:textFill>
                    </w:rPr>
                    <w:t>污</w:t>
                  </w:r>
                  <w:r>
                    <w:rPr>
                      <w:rFonts w:ascii="宋体" w:hAnsi="宋体"/>
                      <w:color w:val="000000" w:themeColor="text1"/>
                      <w:kern w:val="0"/>
                      <w:szCs w:val="21"/>
                      <w14:textFill>
                        <w14:solidFill>
                          <w14:schemeClr w14:val="tx1"/>
                        </w14:solidFill>
                      </w14:textFill>
                    </w:rPr>
                    <w:t>水经过化粪池预处理后</w:t>
                  </w:r>
                  <w:r>
                    <w:rPr>
                      <w:rFonts w:hint="eastAsia" w:ascii="宋体" w:hAnsi="宋体"/>
                      <w:color w:val="000000" w:themeColor="text1"/>
                      <w:kern w:val="0"/>
                      <w:szCs w:val="21"/>
                      <w14:textFill>
                        <w14:solidFill>
                          <w14:schemeClr w14:val="tx1"/>
                        </w14:solidFill>
                      </w14:textFill>
                    </w:rPr>
                    <w:t>用于厂区绿化</w:t>
                  </w:r>
                  <w:r>
                    <w:rPr>
                      <w:rFonts w:hint="eastAsia" w:ascii="宋体" w:hAnsi="宋体"/>
                      <w:color w:val="000000" w:themeColor="text1"/>
                      <w:szCs w:val="21"/>
                      <w14:textFill>
                        <w14:solidFill>
                          <w14:schemeClr w14:val="tx1"/>
                        </w14:solidFill>
                      </w14:textFill>
                    </w:rPr>
                    <w:t>综合利用、不外排</w:t>
                  </w:r>
                </w:p>
              </w:tc>
              <w:tc>
                <w:tcPr>
                  <w:tcW w:w="514" w:type="pct"/>
                  <w:tcBorders>
                    <w:tl2br w:val="nil"/>
                    <w:tr2bl w:val="nil"/>
                  </w:tcBorders>
                  <w:noWrap w:val="0"/>
                  <w:vAlign w:val="center"/>
                </w:tcPr>
                <w:p w14:paraId="5E6BBE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依托现有</w:t>
                  </w:r>
                </w:p>
              </w:tc>
            </w:tr>
            <w:tr w14:paraId="1F400A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446" w:hRule="atLeast"/>
                <w:tblHeader/>
              </w:trPr>
              <w:tc>
                <w:tcPr>
                  <w:tcW w:w="381" w:type="pct"/>
                  <w:vMerge w:val="continue"/>
                  <w:tcBorders>
                    <w:tl2br w:val="nil"/>
                    <w:tr2bl w:val="nil"/>
                  </w:tcBorders>
                  <w:noWrap w:val="0"/>
                  <w:vAlign w:val="center"/>
                </w:tcPr>
                <w:p w14:paraId="17AECF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540" w:type="pct"/>
                  <w:vMerge w:val="restart"/>
                  <w:tcBorders>
                    <w:tl2br w:val="nil"/>
                    <w:tr2bl w:val="nil"/>
                  </w:tcBorders>
                  <w:noWrap w:val="0"/>
                  <w:vAlign w:val="center"/>
                </w:tcPr>
                <w:p w14:paraId="4CBD90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固废</w:t>
                  </w:r>
                </w:p>
              </w:tc>
              <w:tc>
                <w:tcPr>
                  <w:tcW w:w="1495" w:type="pct"/>
                  <w:tcBorders>
                    <w:tl2br w:val="nil"/>
                    <w:tr2bl w:val="nil"/>
                  </w:tcBorders>
                  <w:shd w:val="clear" w:color="auto" w:fill="auto"/>
                  <w:noWrap w:val="0"/>
                  <w:vAlign w:val="center"/>
                </w:tcPr>
                <w:p w14:paraId="56F822C5">
                  <w:pPr>
                    <w:widowControl/>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生活垃圾</w:t>
                  </w:r>
                  <w:r>
                    <w:rPr>
                      <w:rFonts w:hint="eastAsia"/>
                      <w:color w:val="000000" w:themeColor="text1"/>
                      <w:kern w:val="0"/>
                      <w:szCs w:val="21"/>
                      <w14:textFill>
                        <w14:solidFill>
                          <w14:schemeClr w14:val="tx1"/>
                        </w14:solidFill>
                      </w14:textFill>
                    </w:rPr>
                    <w:t>设置垃圾分类收集桶收集，委托环卫部门清运</w:t>
                  </w:r>
                </w:p>
              </w:tc>
              <w:tc>
                <w:tcPr>
                  <w:tcW w:w="2068" w:type="pct"/>
                  <w:vMerge w:val="restart"/>
                  <w:noWrap w:val="0"/>
                  <w:vAlign w:val="center"/>
                </w:tcPr>
                <w:p w14:paraId="473C6C5B">
                  <w:pPr>
                    <w:widowControl/>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t>项目新增固废主要为废包装材料和废机油、废油桶。其中废包装材料依托厂区现有一般固废暂存间暂存后外售，废机油、废油桶依托现有危废库暂存后交由有资质单位处置。</w:t>
                  </w:r>
                </w:p>
              </w:tc>
              <w:tc>
                <w:tcPr>
                  <w:tcW w:w="514" w:type="pct"/>
                  <w:tcBorders>
                    <w:bottom w:val="single" w:color="auto" w:sz="4" w:space="0"/>
                  </w:tcBorders>
                  <w:noWrap w:val="0"/>
                  <w:vAlign w:val="center"/>
                </w:tcPr>
                <w:p w14:paraId="43E514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依托现有</w:t>
                  </w:r>
                </w:p>
              </w:tc>
            </w:tr>
            <w:tr w14:paraId="32BD97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90" w:hRule="atLeast"/>
                <w:tblHeader/>
              </w:trPr>
              <w:tc>
                <w:tcPr>
                  <w:tcW w:w="381" w:type="pct"/>
                  <w:vMerge w:val="continue"/>
                  <w:tcBorders>
                    <w:tl2br w:val="nil"/>
                    <w:tr2bl w:val="nil"/>
                  </w:tcBorders>
                  <w:noWrap w:val="0"/>
                  <w:vAlign w:val="center"/>
                </w:tcPr>
                <w:p w14:paraId="455CCC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540" w:type="pct"/>
                  <w:vMerge w:val="continue"/>
                  <w:tcBorders>
                    <w:tl2br w:val="nil"/>
                    <w:tr2bl w:val="nil"/>
                  </w:tcBorders>
                  <w:noWrap w:val="0"/>
                  <w:vAlign w:val="center"/>
                </w:tcPr>
                <w:p w14:paraId="338CD9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1495" w:type="pct"/>
                  <w:tcBorders>
                    <w:tl2br w:val="nil"/>
                    <w:tr2bl w:val="nil"/>
                  </w:tcBorders>
                  <w:shd w:val="clear" w:color="auto" w:fill="auto"/>
                  <w:noWrap w:val="0"/>
                  <w:vAlign w:val="center"/>
                </w:tcPr>
                <w:p w14:paraId="6F6B07BB">
                  <w:pPr>
                    <w:widowControl/>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剔除的金属物</w:t>
                  </w:r>
                  <w:r>
                    <w:rPr>
                      <w:rFonts w:hint="eastAsia" w:ascii="宋体" w:hAnsi="宋体"/>
                      <w:color w:val="000000" w:themeColor="text1"/>
                      <w:kern w:val="0"/>
                      <w:szCs w:val="21"/>
                      <w:lang w:eastAsia="zh-CN"/>
                      <w14:textFill>
                        <w14:solidFill>
                          <w14:schemeClr w14:val="tx1"/>
                        </w14:solidFill>
                      </w14:textFill>
                    </w:rPr>
                    <w:t>：</w:t>
                  </w:r>
                  <w:r>
                    <w:rPr>
                      <w:rFonts w:ascii="Times New Roman" w:hAnsi="Times New Roman"/>
                      <w:color w:val="000000" w:themeColor="text1"/>
                      <w14:textFill>
                        <w14:solidFill>
                          <w14:schemeClr w14:val="tx1"/>
                        </w14:solidFill>
                      </w14:textFill>
                    </w:rPr>
                    <w:t>暂存于厂区一般固废暂存场所，定期外售给</w:t>
                  </w:r>
                  <w:r>
                    <w:rPr>
                      <w:rFonts w:hint="eastAsia" w:ascii="Times New Roman" w:hAnsi="Times New Roman"/>
                      <w:color w:val="000000" w:themeColor="text1"/>
                      <w14:textFill>
                        <w14:solidFill>
                          <w14:schemeClr w14:val="tx1"/>
                        </w14:solidFill>
                      </w14:textFill>
                    </w:rPr>
                    <w:t>物资公司回收利用</w:t>
                  </w:r>
                </w:p>
              </w:tc>
              <w:tc>
                <w:tcPr>
                  <w:tcW w:w="2068" w:type="pct"/>
                  <w:vMerge w:val="continue"/>
                  <w:noWrap w:val="0"/>
                  <w:vAlign w:val="center"/>
                </w:tcPr>
                <w:p w14:paraId="6BF6C8EA">
                  <w:pPr>
                    <w:widowControl/>
                    <w:jc w:val="center"/>
                    <w:rPr>
                      <w:rFonts w:hint="eastAsia" w:eastAsia="宋体" w:cs="Times New Roman"/>
                      <w:color w:val="000000" w:themeColor="text1"/>
                      <w:highlight w:val="none"/>
                      <w:lang w:val="en-US" w:eastAsia="zh-CN"/>
                      <w14:textFill>
                        <w14:solidFill>
                          <w14:schemeClr w14:val="tx1"/>
                        </w14:solidFill>
                      </w14:textFill>
                    </w:rPr>
                  </w:pPr>
                </w:p>
              </w:tc>
              <w:tc>
                <w:tcPr>
                  <w:tcW w:w="514" w:type="pct"/>
                  <w:tcBorders>
                    <w:top w:val="single" w:color="auto" w:sz="4" w:space="0"/>
                    <w:bottom w:val="single" w:color="auto" w:sz="4" w:space="0"/>
                  </w:tcBorders>
                  <w:noWrap w:val="0"/>
                  <w:vAlign w:val="center"/>
                </w:tcPr>
                <w:p w14:paraId="205A0E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依托现有</w:t>
                  </w:r>
                </w:p>
              </w:tc>
            </w:tr>
            <w:tr w14:paraId="78483D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90" w:hRule="atLeast"/>
                <w:tblHeader/>
              </w:trPr>
              <w:tc>
                <w:tcPr>
                  <w:tcW w:w="381" w:type="pct"/>
                  <w:vMerge w:val="continue"/>
                  <w:tcBorders>
                    <w:tl2br w:val="nil"/>
                    <w:tr2bl w:val="nil"/>
                  </w:tcBorders>
                  <w:noWrap w:val="0"/>
                  <w:vAlign w:val="center"/>
                </w:tcPr>
                <w:p w14:paraId="26885C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540" w:type="pct"/>
                  <w:vMerge w:val="continue"/>
                  <w:tcBorders>
                    <w:tl2br w:val="nil"/>
                    <w:tr2bl w:val="nil"/>
                  </w:tcBorders>
                  <w:noWrap w:val="0"/>
                  <w:vAlign w:val="center"/>
                </w:tcPr>
                <w:p w14:paraId="63A6C2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1495" w:type="pct"/>
                  <w:tcBorders>
                    <w:tl2br w:val="nil"/>
                    <w:tr2bl w:val="nil"/>
                  </w:tcBorders>
                  <w:shd w:val="clear" w:color="auto" w:fill="auto"/>
                  <w:noWrap w:val="0"/>
                  <w:vAlign w:val="center"/>
                </w:tcPr>
                <w:p w14:paraId="00BDA584">
                  <w:pPr>
                    <w:widowControl/>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kern w:val="0"/>
                      <w:szCs w:val="21"/>
                      <w14:textFill>
                        <w14:solidFill>
                          <w14:schemeClr w14:val="tx1"/>
                        </w14:solidFill>
                      </w14:textFill>
                    </w:rPr>
                    <w:t>除尘器收集的粉尘</w:t>
                  </w:r>
                  <w:r>
                    <w:rPr>
                      <w:rFonts w:hint="eastAsia"/>
                      <w:color w:val="000000" w:themeColor="text1"/>
                      <w:kern w:val="0"/>
                      <w:szCs w:val="21"/>
                      <w:lang w:eastAsia="zh-CN"/>
                      <w14:textFill>
                        <w14:solidFill>
                          <w14:schemeClr w14:val="tx1"/>
                        </w14:solidFill>
                      </w14:textFill>
                    </w:rPr>
                    <w:t>：</w:t>
                  </w:r>
                  <w:r>
                    <w:rPr>
                      <w:rFonts w:ascii="Times New Roman" w:hAnsi="Times New Roman"/>
                      <w:color w:val="000000" w:themeColor="text1"/>
                      <w14:textFill>
                        <w14:solidFill>
                          <w14:schemeClr w14:val="tx1"/>
                        </w14:solidFill>
                      </w14:textFill>
                    </w:rPr>
                    <w:t>暂存于厂区一般固废暂存场所，定期外售给</w:t>
                  </w:r>
                  <w:r>
                    <w:rPr>
                      <w:rFonts w:hint="eastAsia" w:ascii="Times New Roman" w:hAnsi="Times New Roman"/>
                      <w:color w:val="000000" w:themeColor="text1"/>
                      <w14:textFill>
                        <w14:solidFill>
                          <w14:schemeClr w14:val="tx1"/>
                        </w14:solidFill>
                      </w14:textFill>
                    </w:rPr>
                    <w:t>物资公司回收利用</w:t>
                  </w:r>
                </w:p>
              </w:tc>
              <w:tc>
                <w:tcPr>
                  <w:tcW w:w="2068" w:type="pct"/>
                  <w:vMerge w:val="continue"/>
                  <w:noWrap w:val="0"/>
                  <w:vAlign w:val="center"/>
                </w:tcPr>
                <w:p w14:paraId="23C6DE05">
                  <w:pPr>
                    <w:widowControl/>
                    <w:jc w:val="center"/>
                    <w:rPr>
                      <w:rFonts w:hint="eastAsia" w:eastAsia="宋体" w:cs="Times New Roman"/>
                      <w:color w:val="000000" w:themeColor="text1"/>
                      <w:highlight w:val="none"/>
                      <w:lang w:val="en-US" w:eastAsia="zh-CN"/>
                      <w14:textFill>
                        <w14:solidFill>
                          <w14:schemeClr w14:val="tx1"/>
                        </w14:solidFill>
                      </w14:textFill>
                    </w:rPr>
                  </w:pPr>
                </w:p>
              </w:tc>
              <w:tc>
                <w:tcPr>
                  <w:tcW w:w="514" w:type="pct"/>
                  <w:tcBorders>
                    <w:top w:val="single" w:color="auto" w:sz="4" w:space="0"/>
                    <w:bottom w:val="single" w:color="auto" w:sz="4" w:space="0"/>
                  </w:tcBorders>
                  <w:noWrap w:val="0"/>
                  <w:vAlign w:val="center"/>
                </w:tcPr>
                <w:p w14:paraId="54AAE6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依托现有</w:t>
                  </w:r>
                </w:p>
              </w:tc>
            </w:tr>
            <w:tr w14:paraId="1A1A05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90" w:hRule="atLeast"/>
                <w:tblHeader/>
              </w:trPr>
              <w:tc>
                <w:tcPr>
                  <w:tcW w:w="381" w:type="pct"/>
                  <w:vMerge w:val="continue"/>
                  <w:tcBorders>
                    <w:tl2br w:val="nil"/>
                    <w:tr2bl w:val="nil"/>
                  </w:tcBorders>
                  <w:noWrap w:val="0"/>
                  <w:vAlign w:val="center"/>
                </w:tcPr>
                <w:p w14:paraId="621C39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540" w:type="pct"/>
                  <w:vMerge w:val="continue"/>
                  <w:tcBorders>
                    <w:tl2br w:val="nil"/>
                    <w:tr2bl w:val="nil"/>
                  </w:tcBorders>
                  <w:noWrap w:val="0"/>
                  <w:vAlign w:val="center"/>
                </w:tcPr>
                <w:p w14:paraId="5E8A7F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1495" w:type="pct"/>
                  <w:tcBorders>
                    <w:tl2br w:val="nil"/>
                    <w:tr2bl w:val="nil"/>
                  </w:tcBorders>
                  <w:shd w:val="clear" w:color="auto" w:fill="auto"/>
                  <w:noWrap w:val="0"/>
                  <w:vAlign w:val="center"/>
                </w:tcPr>
                <w:p w14:paraId="26A9C602">
                  <w:pPr>
                    <w:widowControl/>
                    <w:jc w:val="cente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14:textFill>
                        <w14:solidFill>
                          <w14:schemeClr w14:val="tx1"/>
                        </w14:solidFill>
                      </w14:textFill>
                    </w:rPr>
                    <w:t>沉淀池沉淀物质</w:t>
                  </w:r>
                  <w:r>
                    <w:rPr>
                      <w:rFonts w:hint="eastAsia"/>
                      <w:color w:val="000000" w:themeColor="text1"/>
                      <w:kern w:val="0"/>
                      <w:szCs w:val="21"/>
                      <w:lang w:eastAsia="zh-CN"/>
                      <w14:textFill>
                        <w14:solidFill>
                          <w14:schemeClr w14:val="tx1"/>
                        </w14:solidFill>
                      </w14:textFill>
                    </w:rPr>
                    <w:t>：</w:t>
                  </w:r>
                  <w:r>
                    <w:rPr>
                      <w:rFonts w:hint="eastAsia" w:ascii="Times New Roman" w:hAnsi="Times New Roman"/>
                      <w:color w:val="000000" w:themeColor="text1"/>
                      <w14:textFill>
                        <w14:solidFill>
                          <w14:schemeClr w14:val="tx1"/>
                        </w14:solidFill>
                      </w14:textFill>
                    </w:rPr>
                    <w:t>回收利用</w:t>
                  </w:r>
                </w:p>
              </w:tc>
              <w:tc>
                <w:tcPr>
                  <w:tcW w:w="2068" w:type="pct"/>
                  <w:vMerge w:val="continue"/>
                  <w:shd w:val="clear" w:color="auto" w:fill="auto"/>
                  <w:noWrap w:val="0"/>
                  <w:vAlign w:val="center"/>
                </w:tcPr>
                <w:p w14:paraId="20B8A277">
                  <w:pPr>
                    <w:widowControl/>
                    <w:jc w:val="center"/>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514" w:type="pct"/>
                  <w:tcBorders>
                    <w:top w:val="single" w:color="auto" w:sz="4" w:space="0"/>
                  </w:tcBorders>
                  <w:noWrap w:val="0"/>
                  <w:vAlign w:val="center"/>
                </w:tcPr>
                <w:p w14:paraId="072AE7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依托现有</w:t>
                  </w:r>
                </w:p>
              </w:tc>
            </w:tr>
            <w:tr w14:paraId="531C99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90" w:hRule="atLeast"/>
                <w:tblHeader/>
              </w:trPr>
              <w:tc>
                <w:tcPr>
                  <w:tcW w:w="381" w:type="pct"/>
                  <w:vMerge w:val="continue"/>
                  <w:tcBorders>
                    <w:tl2br w:val="nil"/>
                    <w:tr2bl w:val="nil"/>
                  </w:tcBorders>
                  <w:noWrap w:val="0"/>
                  <w:vAlign w:val="center"/>
                </w:tcPr>
                <w:p w14:paraId="62E85D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540" w:type="pct"/>
                  <w:tcBorders>
                    <w:tl2br w:val="nil"/>
                    <w:tr2bl w:val="nil"/>
                  </w:tcBorders>
                  <w:noWrap w:val="0"/>
                  <w:vAlign w:val="center"/>
                </w:tcPr>
                <w:p w14:paraId="693B6B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噪声</w:t>
                  </w:r>
                </w:p>
              </w:tc>
              <w:tc>
                <w:tcPr>
                  <w:tcW w:w="1495" w:type="pct"/>
                  <w:tcBorders>
                    <w:tl2br w:val="nil"/>
                    <w:tr2bl w:val="nil"/>
                  </w:tcBorders>
                  <w:noWrap w:val="0"/>
                  <w:vAlign w:val="center"/>
                </w:tcPr>
                <w:p w14:paraId="1B9F50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2068" w:type="pct"/>
                  <w:tcBorders>
                    <w:tl2br w:val="nil"/>
                    <w:tr2bl w:val="nil"/>
                  </w:tcBorders>
                  <w:noWrap w:val="0"/>
                  <w:vAlign w:val="center"/>
                </w:tcPr>
                <w:p w14:paraId="5FAD88A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选用低噪声设备，</w:t>
                  </w:r>
                  <w:r>
                    <w:rPr>
                      <w:rFonts w:hint="eastAsia" w:cs="Times New Roman"/>
                      <w:color w:val="000000" w:themeColor="text1"/>
                      <w:sz w:val="21"/>
                      <w:szCs w:val="21"/>
                      <w:highlight w:val="none"/>
                      <w:lang w:val="en-US" w:eastAsia="zh-CN"/>
                      <w14:textFill>
                        <w14:solidFill>
                          <w14:schemeClr w14:val="tx1"/>
                        </w14:solidFill>
                      </w14:textFill>
                    </w:rPr>
                    <w:t>烘干机、砻谷机等高噪声设备</w:t>
                  </w:r>
                  <w:r>
                    <w:rPr>
                      <w:rFonts w:hint="default" w:ascii="Times New Roman" w:hAnsi="Times New Roman" w:cs="Times New Roman"/>
                      <w:color w:val="000000" w:themeColor="text1"/>
                      <w:sz w:val="21"/>
                      <w:szCs w:val="21"/>
                      <w:highlight w:val="none"/>
                      <w:lang w:eastAsia="zh-CN"/>
                      <w14:textFill>
                        <w14:solidFill>
                          <w14:schemeClr w14:val="tx1"/>
                        </w14:solidFill>
                      </w14:textFill>
                    </w:rPr>
                    <w:t>并采取减振、厂房隔声等措施</w:t>
                  </w:r>
                  <w:r>
                    <w:rPr>
                      <w:rFonts w:hint="eastAsia" w:cs="Times New Roman"/>
                      <w:color w:val="000000" w:themeColor="text1"/>
                      <w:sz w:val="21"/>
                      <w:szCs w:val="21"/>
                      <w:highlight w:val="none"/>
                      <w:lang w:eastAsia="zh-CN"/>
                      <w14:textFill>
                        <w14:solidFill>
                          <w14:schemeClr w14:val="tx1"/>
                        </w14:solidFill>
                      </w14:textFill>
                    </w:rPr>
                    <w:t>。</w:t>
                  </w:r>
                </w:p>
              </w:tc>
              <w:tc>
                <w:tcPr>
                  <w:tcW w:w="514" w:type="pct"/>
                  <w:tcBorders>
                    <w:tl2br w:val="nil"/>
                    <w:tr2bl w:val="nil"/>
                  </w:tcBorders>
                  <w:noWrap w:val="0"/>
                  <w:vAlign w:val="center"/>
                </w:tcPr>
                <w:p w14:paraId="63AB6C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依托现有</w:t>
                  </w:r>
                </w:p>
              </w:tc>
            </w:tr>
            <w:tr w14:paraId="551714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57" w:type="dxa"/>
                  <w:bottom w:w="28" w:type="dxa"/>
                  <w:right w:w="57" w:type="dxa"/>
                </w:tblCellMar>
              </w:tblPrEx>
              <w:trPr>
                <w:trHeight w:val="340" w:hRule="atLeast"/>
                <w:tblHeader/>
              </w:trPr>
              <w:tc>
                <w:tcPr>
                  <w:tcW w:w="381" w:type="pct"/>
                  <w:vMerge w:val="continue"/>
                  <w:tcBorders>
                    <w:tl2br w:val="nil"/>
                    <w:tr2bl w:val="nil"/>
                  </w:tcBorders>
                  <w:noWrap w:val="0"/>
                  <w:vAlign w:val="center"/>
                </w:tcPr>
                <w:p w14:paraId="1EA629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14:textFill>
                        <w14:solidFill>
                          <w14:schemeClr w14:val="tx1"/>
                        </w14:solidFill>
                      </w14:textFill>
                    </w:rPr>
                  </w:pPr>
                </w:p>
              </w:tc>
              <w:tc>
                <w:tcPr>
                  <w:tcW w:w="540" w:type="pct"/>
                  <w:tcBorders>
                    <w:tl2br w:val="nil"/>
                    <w:tr2bl w:val="nil"/>
                  </w:tcBorders>
                  <w:noWrap w:val="0"/>
                  <w:vAlign w:val="center"/>
                </w:tcPr>
                <w:p w14:paraId="1BBE21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eastAsia="zh-CN"/>
                      <w14:textFill>
                        <w14:solidFill>
                          <w14:schemeClr w14:val="tx1"/>
                        </w14:solidFill>
                      </w14:textFill>
                    </w:rPr>
                    <w:t>地下水</w:t>
                  </w:r>
                  <w:r>
                    <w:rPr>
                      <w:rFonts w:hint="eastAsia" w:cs="Times New Roman"/>
                      <w:color w:val="000000" w:themeColor="text1"/>
                      <w:sz w:val="21"/>
                      <w:szCs w:val="21"/>
                      <w:highlight w:val="none"/>
                      <w:lang w:val="en-US" w:eastAsia="zh-CN"/>
                      <w14:textFill>
                        <w14:solidFill>
                          <w14:schemeClr w14:val="tx1"/>
                        </w14:solidFill>
                      </w14:textFill>
                    </w:rPr>
                    <w:t>及土壤</w:t>
                  </w:r>
                </w:p>
              </w:tc>
              <w:tc>
                <w:tcPr>
                  <w:tcW w:w="1495" w:type="pct"/>
                  <w:tcBorders>
                    <w:tl2br w:val="nil"/>
                    <w:tr2bl w:val="nil"/>
                  </w:tcBorders>
                  <w:noWrap w:val="0"/>
                  <w:vAlign w:val="center"/>
                </w:tcPr>
                <w:p w14:paraId="781FC2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w:t>
                  </w:r>
                </w:p>
              </w:tc>
              <w:tc>
                <w:tcPr>
                  <w:tcW w:w="2068" w:type="pct"/>
                  <w:tcBorders>
                    <w:tl2br w:val="nil"/>
                    <w:tr2bl w:val="nil"/>
                  </w:tcBorders>
                  <w:noWrap w:val="0"/>
                  <w:vAlign w:val="center"/>
                </w:tcPr>
                <w:p w14:paraId="4356393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危废库采取重点防渗，生产</w:t>
                  </w:r>
                  <w:r>
                    <w:rPr>
                      <w:rFonts w:hint="eastAsia" w:cs="Times New Roman"/>
                      <w:color w:val="000000" w:themeColor="text1"/>
                      <w:sz w:val="21"/>
                      <w:szCs w:val="21"/>
                      <w:highlight w:val="none"/>
                      <w:lang w:val="en-US" w:eastAsia="zh-CN"/>
                      <w14:textFill>
                        <w14:solidFill>
                          <w14:schemeClr w14:val="tx1"/>
                        </w14:solidFill>
                      </w14:textFill>
                    </w:rPr>
                    <w:t>厂房</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等采取一般防渗；办公楼采取简单防渗。</w:t>
                  </w:r>
                </w:p>
              </w:tc>
              <w:tc>
                <w:tcPr>
                  <w:tcW w:w="514" w:type="pct"/>
                  <w:tcBorders>
                    <w:tl2br w:val="nil"/>
                    <w:tr2bl w:val="nil"/>
                  </w:tcBorders>
                  <w:noWrap w:val="0"/>
                  <w:vAlign w:val="center"/>
                </w:tcPr>
                <w:p w14:paraId="63FB1D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依托现有</w:t>
                  </w:r>
                </w:p>
              </w:tc>
            </w:tr>
          </w:tbl>
          <w:p w14:paraId="41B8EA4C">
            <w:pPr>
              <w:pStyle w:val="40"/>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0" w:firstLineChars="0"/>
              <w:jc w:val="left"/>
              <w:textAlignment w:val="auto"/>
              <w:rPr>
                <w:rFonts w:hint="eastAsia" w:ascii="Times New Roman" w:cs="Times New Roman"/>
                <w:b/>
                <w:bCs/>
                <w:color w:val="000000" w:themeColor="text1"/>
                <w:sz w:val="24"/>
                <w:szCs w:val="24"/>
                <w:highlight w:val="none"/>
                <w:lang w:val="en-US" w:eastAsia="zh-CN"/>
                <w14:textFill>
                  <w14:solidFill>
                    <w14:schemeClr w14:val="tx1"/>
                  </w14:solidFill>
                </w14:textFill>
              </w:rPr>
            </w:pPr>
            <w:r>
              <w:rPr>
                <w:rFonts w:hint="eastAsia" w:ascii="Times New Roman" w:cs="Times New Roman"/>
                <w:b/>
                <w:bCs/>
                <w:color w:val="000000" w:themeColor="text1"/>
                <w:kern w:val="2"/>
                <w:sz w:val="24"/>
                <w:szCs w:val="24"/>
                <w:lang w:val="en-US" w:eastAsia="zh-CN" w:bidi="ar-SA"/>
                <w14:textFill>
                  <w14:solidFill>
                    <w14:schemeClr w14:val="tx1"/>
                  </w14:solidFill>
                </w14:textFill>
              </w:rPr>
              <w:t xml:space="preserve">2.3 </w:t>
            </w:r>
            <w:r>
              <w:rPr>
                <w:rFonts w:hint="eastAsia" w:ascii="Times New Roman" w:cs="Times New Roman"/>
                <w:b/>
                <w:bCs/>
                <w:color w:val="000000" w:themeColor="text1"/>
                <w:sz w:val="24"/>
                <w:szCs w:val="24"/>
                <w:highlight w:val="none"/>
                <w:lang w:val="en-US" w:eastAsia="zh-CN"/>
                <w14:textFill>
                  <w14:solidFill>
                    <w14:schemeClr w14:val="tx1"/>
                  </w14:solidFill>
                </w14:textFill>
              </w:rPr>
              <w:t>产品方案</w:t>
            </w:r>
          </w:p>
          <w:p w14:paraId="5DEB433D">
            <w:pPr>
              <w:pStyle w:val="4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480" w:firstLineChars="200"/>
              <w:jc w:val="left"/>
              <w:textAlignment w:val="auto"/>
              <w:rPr>
                <w:rFonts w:hint="eastAsia" w:ascii="Times New Roman"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cs="Times New Roman"/>
                <w:b w:val="0"/>
                <w:bCs w:val="0"/>
                <w:color w:val="000000" w:themeColor="text1"/>
                <w:sz w:val="24"/>
                <w:szCs w:val="24"/>
                <w:highlight w:val="none"/>
                <w:lang w:val="en-US" w:eastAsia="zh-CN"/>
                <w14:textFill>
                  <w14:solidFill>
                    <w14:schemeClr w14:val="tx1"/>
                  </w14:solidFill>
                </w14:textFill>
              </w:rPr>
              <w:t>项目产品方案如下表所示：</w:t>
            </w:r>
          </w:p>
          <w:p w14:paraId="7FCBB093">
            <w:pPr>
              <w:pStyle w:val="40"/>
              <w:keepNext w:val="0"/>
              <w:keepLines w:val="0"/>
              <w:pageBreakBefore w:val="0"/>
              <w:widowControl w:val="0"/>
              <w:numPr>
                <w:ilvl w:val="0"/>
                <w:numId w:val="0"/>
              </w:numPr>
              <w:kinsoku/>
              <w:wordWrap/>
              <w:overflowPunct/>
              <w:topLinePunct w:val="0"/>
              <w:autoSpaceDE/>
              <w:autoSpaceDN/>
              <w:bidi w:val="0"/>
              <w:adjustRightInd/>
              <w:snapToGrid/>
              <w:spacing w:before="0"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表</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eastAsia" w:ascii="Times New Roman" w:cs="Times New Roman"/>
                <w:b/>
                <w:bCs/>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eastAsia" w:ascii="Times New Roman" w:cs="Times New Roman"/>
                <w:b/>
                <w:bCs/>
                <w:color w:val="000000" w:themeColor="text1"/>
                <w:sz w:val="24"/>
                <w:szCs w:val="24"/>
                <w:highlight w:val="none"/>
                <w:lang w:val="en-US" w:eastAsia="zh-CN"/>
                <w14:textFill>
                  <w14:solidFill>
                    <w14:schemeClr w14:val="tx1"/>
                  </w14:solidFill>
                </w14:textFill>
              </w:rPr>
              <w:t xml:space="preserve">1 </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
                <w:sz w:val="24"/>
                <w:szCs w:val="24"/>
                <w:highlight w:val="none"/>
                <w:lang w:val="zh-CN" w:eastAsia="zh-CN" w:bidi="ar-SA"/>
                <w14:textFill>
                  <w14:solidFill>
                    <w14:schemeClr w14:val="tx1"/>
                  </w14:solidFill>
                </w14:textFill>
              </w:rPr>
              <w:t>产品</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方案一览表</w:t>
            </w:r>
          </w:p>
          <w:tbl>
            <w:tblPr>
              <w:tblStyle w:val="32"/>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015"/>
              <w:gridCol w:w="1407"/>
              <w:gridCol w:w="1443"/>
              <w:gridCol w:w="1524"/>
              <w:gridCol w:w="3227"/>
            </w:tblGrid>
            <w:tr w14:paraId="383D775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589" w:type="pct"/>
                  <w:tcBorders>
                    <w:tl2br w:val="nil"/>
                    <w:tr2bl w:val="nil"/>
                  </w:tcBorders>
                  <w:noWrap w:val="0"/>
                  <w:vAlign w:val="center"/>
                </w:tcPr>
                <w:p w14:paraId="23E7AB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类别</w:t>
                  </w:r>
                </w:p>
              </w:tc>
              <w:tc>
                <w:tcPr>
                  <w:tcW w:w="816" w:type="pct"/>
                  <w:tcBorders>
                    <w:tl2br w:val="nil"/>
                    <w:tr2bl w:val="nil"/>
                  </w:tcBorders>
                  <w:noWrap w:val="0"/>
                  <w:vAlign w:val="center"/>
                </w:tcPr>
                <w:p w14:paraId="652438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产品名称</w:t>
                  </w:r>
                </w:p>
              </w:tc>
              <w:tc>
                <w:tcPr>
                  <w:tcW w:w="837" w:type="pct"/>
                  <w:tcBorders>
                    <w:tl2br w:val="nil"/>
                    <w:tr2bl w:val="nil"/>
                  </w:tcBorders>
                  <w:noWrap w:val="0"/>
                  <w:vAlign w:val="center"/>
                </w:tcPr>
                <w:p w14:paraId="119D82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bCs/>
                      <w:color w:val="000000" w:themeColor="text1"/>
                      <w:spacing w:val="8"/>
                      <w:kern w:val="2"/>
                      <w:sz w:val="21"/>
                      <w:szCs w:val="21"/>
                      <w:lang w:val="en-US" w:eastAsia="zh-CN" w:bidi="ar-SA"/>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包装规格</w:t>
                  </w:r>
                </w:p>
              </w:tc>
              <w:tc>
                <w:tcPr>
                  <w:tcW w:w="884" w:type="pct"/>
                  <w:tcBorders>
                    <w:tl2br w:val="nil"/>
                    <w:tr2bl w:val="nil"/>
                  </w:tcBorders>
                  <w:noWrap w:val="0"/>
                  <w:vAlign w:val="center"/>
                </w:tcPr>
                <w:p w14:paraId="6BF785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pacing w:val="8"/>
                      <w:kern w:val="2"/>
                      <w:sz w:val="21"/>
                      <w:szCs w:val="21"/>
                      <w:lang w:val="en-US" w:eastAsia="zh-CN" w:bidi="ar-SA"/>
                      <w14:textFill>
                        <w14:solidFill>
                          <w14:schemeClr w14:val="tx1"/>
                        </w14:solidFill>
                      </w14:textFill>
                    </w:rPr>
                  </w:pPr>
                  <w:r>
                    <w:rPr>
                      <w:rFonts w:hint="eastAsia" w:cs="Times New Roman"/>
                      <w:b/>
                      <w:bCs/>
                      <w:color w:val="000000" w:themeColor="text1"/>
                      <w:spacing w:val="8"/>
                      <w:kern w:val="2"/>
                      <w:sz w:val="21"/>
                      <w:szCs w:val="21"/>
                      <w:lang w:val="en-US" w:eastAsia="zh-CN" w:bidi="ar-SA"/>
                      <w14:textFill>
                        <w14:solidFill>
                          <w14:schemeClr w14:val="tx1"/>
                        </w14:solidFill>
                      </w14:textFill>
                    </w:rPr>
                    <w:t>年产量（t/a）</w:t>
                  </w:r>
                </w:p>
              </w:tc>
              <w:tc>
                <w:tcPr>
                  <w:tcW w:w="1872" w:type="pct"/>
                  <w:tcBorders>
                    <w:tl2br w:val="nil"/>
                    <w:tr2bl w:val="nil"/>
                  </w:tcBorders>
                  <w:noWrap w:val="0"/>
                  <w:vAlign w:val="center"/>
                </w:tcPr>
                <w:p w14:paraId="61A175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bCs/>
                      <w:color w:val="000000" w:themeColor="text1"/>
                      <w:spacing w:val="8"/>
                      <w:kern w:val="2"/>
                      <w:sz w:val="21"/>
                      <w:szCs w:val="21"/>
                      <w:lang w:val="en-US" w:eastAsia="zh-CN" w:bidi="ar-SA"/>
                      <w14:textFill>
                        <w14:solidFill>
                          <w14:schemeClr w14:val="tx1"/>
                        </w14:solidFill>
                      </w14:textFill>
                    </w:rPr>
                  </w:pPr>
                  <w:r>
                    <w:rPr>
                      <w:rFonts w:hint="eastAsia" w:cs="Times New Roman"/>
                      <w:b/>
                      <w:bCs/>
                      <w:color w:val="000000" w:themeColor="text1"/>
                      <w:spacing w:val="8"/>
                      <w:kern w:val="2"/>
                      <w:sz w:val="21"/>
                      <w:szCs w:val="21"/>
                      <w:lang w:val="en-US" w:eastAsia="zh-CN" w:bidi="ar-SA"/>
                      <w14:textFill>
                        <w14:solidFill>
                          <w14:schemeClr w14:val="tx1"/>
                        </w14:solidFill>
                      </w14:textFill>
                    </w:rPr>
                    <w:t>执行标准</w:t>
                  </w:r>
                </w:p>
              </w:tc>
            </w:tr>
            <w:tr w14:paraId="678DE17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89" w:type="pct"/>
                  <w:tcBorders>
                    <w:tl2br w:val="nil"/>
                    <w:tr2bl w:val="nil"/>
                  </w:tcBorders>
                  <w:noWrap w:val="0"/>
                  <w:vAlign w:val="center"/>
                </w:tcPr>
                <w:p w14:paraId="0B85C1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产品</w:t>
                  </w:r>
                </w:p>
              </w:tc>
              <w:tc>
                <w:tcPr>
                  <w:tcW w:w="816" w:type="pct"/>
                  <w:tcBorders>
                    <w:tl2br w:val="nil"/>
                    <w:tr2bl w:val="nil"/>
                  </w:tcBorders>
                  <w:noWrap w:val="0"/>
                  <w:vAlign w:val="center"/>
                </w:tcPr>
                <w:p w14:paraId="3CDA82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泥饼</w:t>
                  </w:r>
                </w:p>
              </w:tc>
              <w:tc>
                <w:tcPr>
                  <w:tcW w:w="837" w:type="pct"/>
                  <w:tcBorders>
                    <w:tl2br w:val="nil"/>
                    <w:tr2bl w:val="nil"/>
                  </w:tcBorders>
                  <w:noWrap w:val="0"/>
                  <w:vAlign w:val="center"/>
                </w:tcPr>
                <w:p w14:paraId="5F56DF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pacing w:val="8"/>
                      <w:kern w:val="2"/>
                      <w:sz w:val="21"/>
                      <w:szCs w:val="21"/>
                      <w:lang w:val="en-US" w:eastAsia="zh-CN" w:bidi="ar-SA"/>
                      <w14:textFill>
                        <w14:solidFill>
                          <w14:schemeClr w14:val="tx1"/>
                        </w14:solidFill>
                      </w14:textFill>
                    </w:rPr>
                  </w:pPr>
                  <w:r>
                    <w:rPr>
                      <w:rFonts w:hint="eastAsia" w:cs="Times New Roman"/>
                      <w:color w:val="000000" w:themeColor="text1"/>
                      <w:spacing w:val="8"/>
                      <w:kern w:val="2"/>
                      <w:sz w:val="21"/>
                      <w:szCs w:val="21"/>
                      <w:lang w:val="en-US" w:eastAsia="zh-CN" w:bidi="ar-SA"/>
                      <w14:textFill>
                        <w14:solidFill>
                          <w14:schemeClr w14:val="tx1"/>
                        </w14:solidFill>
                      </w14:textFill>
                    </w:rPr>
                    <w:t>T/袋</w:t>
                  </w:r>
                </w:p>
              </w:tc>
              <w:tc>
                <w:tcPr>
                  <w:tcW w:w="884" w:type="pct"/>
                  <w:tcBorders>
                    <w:tl2br w:val="nil"/>
                    <w:tr2bl w:val="nil"/>
                  </w:tcBorders>
                  <w:shd w:val="clear" w:color="auto" w:fill="auto"/>
                  <w:noWrap w:val="0"/>
                  <w:vAlign w:val="center"/>
                </w:tcPr>
                <w:p w14:paraId="00341B7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2"/>
                      <w:sz w:val="21"/>
                      <w:szCs w:val="21"/>
                      <w:u w:val="none"/>
                      <w:lang w:val="en-US" w:eastAsia="zh-CN" w:bidi="ar-SA"/>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200000</w:t>
                  </w:r>
                </w:p>
              </w:tc>
              <w:tc>
                <w:tcPr>
                  <w:tcW w:w="1872" w:type="pct"/>
                  <w:tcBorders>
                    <w:tl2br w:val="nil"/>
                    <w:tr2bl w:val="nil"/>
                  </w:tcBorders>
                  <w:noWrap w:val="0"/>
                  <w:vAlign w:val="center"/>
                </w:tcPr>
                <w:p w14:paraId="7647FC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r>
          </w:tbl>
          <w:p w14:paraId="4D4FF0DE">
            <w:pPr>
              <w:pStyle w:val="40"/>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firstLine="0" w:firstLineChars="0"/>
              <w:jc w:val="left"/>
              <w:textAlignment w:val="auto"/>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ascii="Times New Roman" w:cs="Times New Roman"/>
                <w:b/>
                <w:bCs/>
                <w:color w:val="000000" w:themeColor="text1"/>
                <w:kern w:val="2"/>
                <w:sz w:val="24"/>
                <w:szCs w:val="24"/>
                <w:lang w:val="en-US" w:eastAsia="zh-CN" w:bidi="ar-SA"/>
                <w14:textFill>
                  <w14:solidFill>
                    <w14:schemeClr w14:val="tx1"/>
                  </w14:solidFill>
                </w14:textFill>
              </w:rPr>
              <w:t xml:space="preserve">2.4 </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原辅材料及能源</w:t>
            </w:r>
          </w:p>
          <w:p w14:paraId="7C8BDF16">
            <w:pPr>
              <w:pStyle w:val="4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480" w:firstLineChars="200"/>
              <w:jc w:val="left"/>
              <w:textAlignment w:val="auto"/>
              <w:rPr>
                <w:rFonts w:hint="eastAsia" w:ascii="Times New Roman" w:cs="Times New Roman"/>
                <w:b w:val="0"/>
                <w:bCs w:val="0"/>
                <w:color w:val="000000" w:themeColor="text1"/>
                <w:sz w:val="24"/>
                <w:szCs w:val="24"/>
                <w:highlight w:val="none"/>
                <w:lang w:val="en-US" w:eastAsia="zh-CN"/>
                <w14:textFill>
                  <w14:solidFill>
                    <w14:schemeClr w14:val="tx1"/>
                  </w14:solidFill>
                </w14:textFill>
              </w:rPr>
            </w:pPr>
            <w:r>
              <w:rPr>
                <w:rFonts w:hint="eastAsia" w:ascii="Times New Roman" w:cs="Times New Roman"/>
                <w:b w:val="0"/>
                <w:bCs w:val="0"/>
                <w:color w:val="000000" w:themeColor="text1"/>
                <w:sz w:val="24"/>
                <w:szCs w:val="24"/>
                <w:highlight w:val="none"/>
                <w:lang w:val="en-US" w:eastAsia="zh-CN"/>
                <w14:textFill>
                  <w14:solidFill>
                    <w14:schemeClr w14:val="tx1"/>
                  </w14:solidFill>
                </w14:textFill>
              </w:rPr>
              <w:t>项目所用原辅材料见下表：</w:t>
            </w:r>
          </w:p>
          <w:p w14:paraId="5AA1317E">
            <w:pPr>
              <w:pStyle w:val="40"/>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firstLine="482" w:firstLineChars="20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p>
          <w:p w14:paraId="67486C69">
            <w:pPr>
              <w:pStyle w:val="40"/>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firstLine="482" w:firstLineChars="20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p>
          <w:p w14:paraId="27118D5D">
            <w:pPr>
              <w:pStyle w:val="40"/>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firstLine="482" w:firstLineChars="200"/>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表</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eastAsia" w:ascii="Times New Roman"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w:t>
            </w:r>
            <w:r>
              <w:rPr>
                <w:rFonts w:hint="eastAsia" w:ascii="Times New Roman"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 xml:space="preserve"> </w:t>
            </w:r>
            <w:r>
              <w:rPr>
                <w:rFonts w:hint="eastAsia" w:asci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原辅材料及能源消耗一览表</w:t>
            </w:r>
          </w:p>
          <w:tbl>
            <w:tblPr>
              <w:tblStyle w:val="32"/>
              <w:tblW w:w="4994"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438"/>
              <w:gridCol w:w="1194"/>
              <w:gridCol w:w="1154"/>
              <w:gridCol w:w="1170"/>
              <w:gridCol w:w="1008"/>
              <w:gridCol w:w="1498"/>
              <w:gridCol w:w="1147"/>
            </w:tblGrid>
            <w:tr w14:paraId="387CC63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35" w:type="pct"/>
                  <w:tcBorders>
                    <w:tl2br w:val="nil"/>
                    <w:tr2bl w:val="nil"/>
                  </w:tcBorders>
                  <w:noWrap w:val="0"/>
                  <w:vAlign w:val="center"/>
                </w:tcPr>
                <w:p w14:paraId="24C9189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原辅料</w:t>
                  </w:r>
                  <w:r>
                    <w:rPr>
                      <w:rFonts w:hint="default" w:ascii="Times New Roman" w:hAnsi="Times New Roman" w:eastAsia="宋体" w:cs="Times New Roman"/>
                      <w:b/>
                      <w:bCs/>
                      <w:color w:val="000000" w:themeColor="text1"/>
                      <w:sz w:val="21"/>
                      <w:szCs w:val="21"/>
                      <w14:textFill>
                        <w14:solidFill>
                          <w14:schemeClr w14:val="tx1"/>
                        </w14:solidFill>
                      </w14:textFill>
                    </w:rPr>
                    <w:t>名称</w:t>
                  </w:r>
                </w:p>
              </w:tc>
              <w:tc>
                <w:tcPr>
                  <w:tcW w:w="693" w:type="pct"/>
                  <w:tcBorders>
                    <w:tl2br w:val="nil"/>
                    <w:tr2bl w:val="nil"/>
                  </w:tcBorders>
                  <w:noWrap w:val="0"/>
                  <w:vAlign w:val="center"/>
                </w:tcPr>
                <w:p w14:paraId="65BD7FF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包装规格</w:t>
                  </w:r>
                </w:p>
              </w:tc>
              <w:tc>
                <w:tcPr>
                  <w:tcW w:w="670" w:type="pct"/>
                  <w:tcBorders>
                    <w:tl2br w:val="nil"/>
                    <w:tr2bl w:val="nil"/>
                  </w:tcBorders>
                  <w:shd w:val="clear" w:color="auto" w:fill="auto"/>
                  <w:noWrap w:val="0"/>
                  <w:vAlign w:val="center"/>
                </w:tcPr>
                <w:p w14:paraId="76AFAAD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形态</w:t>
                  </w:r>
                </w:p>
              </w:tc>
              <w:tc>
                <w:tcPr>
                  <w:tcW w:w="679" w:type="pct"/>
                  <w:tcBorders>
                    <w:tl2br w:val="nil"/>
                    <w:tr2bl w:val="nil"/>
                  </w:tcBorders>
                  <w:noWrap w:val="0"/>
                  <w:vAlign w:val="center"/>
                </w:tcPr>
                <w:p w14:paraId="44F18B68">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单位</w:t>
                  </w:r>
                </w:p>
              </w:tc>
              <w:tc>
                <w:tcPr>
                  <w:tcW w:w="585" w:type="pct"/>
                  <w:tcBorders>
                    <w:tl2br w:val="nil"/>
                    <w:tr2bl w:val="nil"/>
                  </w:tcBorders>
                  <w:noWrap w:val="0"/>
                  <w:vAlign w:val="center"/>
                </w:tcPr>
                <w:p w14:paraId="427BE38C">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年用量</w:t>
                  </w:r>
                </w:p>
              </w:tc>
              <w:tc>
                <w:tcPr>
                  <w:tcW w:w="870" w:type="pct"/>
                  <w:tcBorders>
                    <w:tl2br w:val="nil"/>
                    <w:tr2bl w:val="nil"/>
                  </w:tcBorders>
                  <w:noWrap w:val="0"/>
                  <w:vAlign w:val="center"/>
                </w:tcPr>
                <w:p w14:paraId="131890FF">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最大储存量</w:t>
                  </w:r>
                </w:p>
              </w:tc>
              <w:tc>
                <w:tcPr>
                  <w:tcW w:w="666" w:type="pct"/>
                  <w:tcBorders>
                    <w:tl2br w:val="nil"/>
                    <w:tr2bl w:val="nil"/>
                  </w:tcBorders>
                  <w:noWrap w:val="0"/>
                  <w:vAlign w:val="center"/>
                </w:tcPr>
                <w:p w14:paraId="360AA506">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储存位置</w:t>
                  </w:r>
                </w:p>
              </w:tc>
            </w:tr>
            <w:tr w14:paraId="1E8BDF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835" w:type="pct"/>
                  <w:tcBorders>
                    <w:tl2br w:val="nil"/>
                    <w:tr2bl w:val="nil"/>
                  </w:tcBorders>
                  <w:shd w:val="clear" w:color="auto" w:fill="auto"/>
                  <w:noWrap w:val="0"/>
                  <w:vAlign w:val="center"/>
                </w:tcPr>
                <w:p w14:paraId="2D9F5CB7">
                  <w:pPr>
                    <w:keepNext w:val="0"/>
                    <w:keepLines w:val="0"/>
                    <w:widowControl/>
                    <w:suppressLineNumbers w:val="0"/>
                    <w:jc w:val="center"/>
                    <w:textAlignment w:val="bottom"/>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建材企业不合格产品、建筑废弃块</w:t>
                  </w:r>
                </w:p>
              </w:tc>
              <w:tc>
                <w:tcPr>
                  <w:tcW w:w="693" w:type="pct"/>
                  <w:tcBorders>
                    <w:tl2br w:val="nil"/>
                    <w:tr2bl w:val="nil"/>
                  </w:tcBorders>
                  <w:shd w:val="clear" w:color="auto" w:fill="auto"/>
                  <w:noWrap w:val="0"/>
                  <w:vAlign w:val="center"/>
                </w:tcPr>
                <w:p w14:paraId="468DE2BA">
                  <w:pPr>
                    <w:keepNext w:val="0"/>
                    <w:keepLines w:val="0"/>
                    <w:widowControl/>
                    <w:suppressLineNumbers w:val="0"/>
                    <w:jc w:val="center"/>
                    <w:textAlignment w:val="bottom"/>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散装</w:t>
                  </w:r>
                </w:p>
              </w:tc>
              <w:tc>
                <w:tcPr>
                  <w:tcW w:w="670" w:type="pct"/>
                  <w:tcBorders>
                    <w:tl2br w:val="nil"/>
                    <w:tr2bl w:val="nil"/>
                  </w:tcBorders>
                  <w:shd w:val="clear" w:color="auto" w:fill="auto"/>
                  <w:noWrap w:val="0"/>
                  <w:vAlign w:val="center"/>
                </w:tcPr>
                <w:p w14:paraId="02C8B70B">
                  <w:pPr>
                    <w:keepNext w:val="0"/>
                    <w:keepLines w:val="0"/>
                    <w:widowControl/>
                    <w:suppressLineNumbers w:val="0"/>
                    <w:jc w:val="center"/>
                    <w:textAlignment w:val="bottom"/>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固体</w:t>
                  </w:r>
                </w:p>
              </w:tc>
              <w:tc>
                <w:tcPr>
                  <w:tcW w:w="679" w:type="pct"/>
                  <w:tcBorders>
                    <w:tl2br w:val="nil"/>
                    <w:tr2bl w:val="nil"/>
                  </w:tcBorders>
                  <w:shd w:val="clear" w:color="auto" w:fill="auto"/>
                  <w:noWrap w:val="0"/>
                  <w:vAlign w:val="center"/>
                </w:tcPr>
                <w:p w14:paraId="55D90694">
                  <w:pPr>
                    <w:keepNext w:val="0"/>
                    <w:keepLines w:val="0"/>
                    <w:widowControl/>
                    <w:suppressLineNumbers w:val="0"/>
                    <w:jc w:val="center"/>
                    <w:textAlignment w:val="bottom"/>
                    <w:rPr>
                      <w:rFonts w:hint="default"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吨</w:t>
                  </w:r>
                </w:p>
              </w:tc>
              <w:tc>
                <w:tcPr>
                  <w:tcW w:w="585" w:type="pct"/>
                  <w:tcBorders>
                    <w:tl2br w:val="nil"/>
                    <w:tr2bl w:val="nil"/>
                  </w:tcBorders>
                  <w:shd w:val="clear" w:color="auto" w:fill="auto"/>
                  <w:noWrap w:val="0"/>
                  <w:vAlign w:val="center"/>
                </w:tcPr>
                <w:p w14:paraId="139802A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200000</w:t>
                  </w:r>
                </w:p>
              </w:tc>
              <w:tc>
                <w:tcPr>
                  <w:tcW w:w="870" w:type="pct"/>
                  <w:tcBorders>
                    <w:tl2br w:val="nil"/>
                    <w:tr2bl w:val="nil"/>
                  </w:tcBorders>
                  <w:shd w:val="clear" w:color="auto" w:fill="auto"/>
                  <w:noWrap w:val="0"/>
                  <w:vAlign w:val="center"/>
                </w:tcPr>
                <w:p w14:paraId="206205AB">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500</w:t>
                  </w:r>
                </w:p>
              </w:tc>
              <w:tc>
                <w:tcPr>
                  <w:tcW w:w="666" w:type="pct"/>
                  <w:tcBorders>
                    <w:tl2br w:val="nil"/>
                    <w:tr2bl w:val="nil"/>
                  </w:tcBorders>
                  <w:shd w:val="clear" w:color="auto" w:fill="auto"/>
                  <w:noWrap w:val="0"/>
                  <w:vAlign w:val="center"/>
                </w:tcPr>
                <w:p w14:paraId="4D4AB1D3">
                  <w:pPr>
                    <w:keepNext w:val="0"/>
                    <w:keepLines w:val="0"/>
                    <w:widowControl/>
                    <w:suppressLineNumbers w:val="0"/>
                    <w:jc w:val="center"/>
                    <w:textAlignment w:val="bottom"/>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原料车间</w:t>
                  </w:r>
                </w:p>
              </w:tc>
            </w:tr>
            <w:tr w14:paraId="02476EB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35" w:type="pct"/>
                  <w:tcBorders>
                    <w:tl2br w:val="nil"/>
                    <w:tr2bl w:val="nil"/>
                  </w:tcBorders>
                  <w:noWrap w:val="0"/>
                  <w:vAlign w:val="center"/>
                </w:tcPr>
                <w:p w14:paraId="01C76D6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电</w:t>
                  </w:r>
                </w:p>
              </w:tc>
              <w:tc>
                <w:tcPr>
                  <w:tcW w:w="693" w:type="pct"/>
                  <w:tcBorders>
                    <w:tl2br w:val="nil"/>
                    <w:tr2bl w:val="nil"/>
                  </w:tcBorders>
                  <w:noWrap w:val="0"/>
                  <w:vAlign w:val="center"/>
                </w:tcPr>
                <w:p w14:paraId="2FEDC10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市政供电</w:t>
                  </w:r>
                </w:p>
              </w:tc>
              <w:tc>
                <w:tcPr>
                  <w:tcW w:w="670" w:type="pct"/>
                  <w:tcBorders>
                    <w:tl2br w:val="nil"/>
                    <w:tr2bl w:val="nil"/>
                  </w:tcBorders>
                  <w:shd w:val="clear" w:color="auto" w:fill="auto"/>
                  <w:noWrap w:val="0"/>
                  <w:vAlign w:val="center"/>
                </w:tcPr>
                <w:p w14:paraId="61A2C5EF">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679" w:type="pct"/>
                  <w:tcBorders>
                    <w:tl2br w:val="nil"/>
                    <w:tr2bl w:val="nil"/>
                  </w:tcBorders>
                  <w:shd w:val="clear" w:color="auto" w:fill="auto"/>
                  <w:noWrap w:val="0"/>
                  <w:vAlign w:val="center"/>
                </w:tcPr>
                <w:p w14:paraId="5E5CF4E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cs="Times New Roman"/>
                      <w:i w:val="0"/>
                      <w:color w:val="000000" w:themeColor="text1"/>
                      <w:kern w:val="0"/>
                      <w:sz w:val="21"/>
                      <w:szCs w:val="21"/>
                      <w:u w:val="none"/>
                      <w:lang w:val="en-US" w:eastAsia="zh-CN" w:bidi="ar"/>
                      <w14:textFill>
                        <w14:solidFill>
                          <w14:schemeClr w14:val="tx1"/>
                        </w14:solidFill>
                      </w14:textFill>
                    </w:rPr>
                    <w:t>万</w:t>
                  </w:r>
                  <w:r>
                    <w:rPr>
                      <w:rFonts w:hint="default" w:ascii="Times New Roman" w:hAnsi="Times New Roman" w:cs="Times New Roman"/>
                      <w:color w:val="000000" w:themeColor="text1"/>
                      <w:sz w:val="21"/>
                      <w:szCs w:val="21"/>
                      <w14:textFill>
                        <w14:solidFill>
                          <w14:schemeClr w14:val="tx1"/>
                        </w14:solidFill>
                      </w14:textFill>
                    </w:rPr>
                    <w:t>k</w:t>
                  </w:r>
                  <w:r>
                    <w:rPr>
                      <w:rFonts w:hint="default" w:ascii="Times New Roman" w:hAnsi="Times New Roman" w:cs="Times New Roman"/>
                      <w:color w:val="000000" w:themeColor="text1"/>
                      <w:sz w:val="21"/>
                      <w:szCs w:val="21"/>
                      <w:lang w:val="en-US" w:eastAsia="zh-CN"/>
                      <w14:textFill>
                        <w14:solidFill>
                          <w14:schemeClr w14:val="tx1"/>
                        </w14:solidFill>
                      </w14:textFill>
                    </w:rPr>
                    <w:t>W·h</w:t>
                  </w:r>
                  <w:r>
                    <w:rPr>
                      <w:rFonts w:hint="eastAsia" w:cs="Times New Roman"/>
                      <w:color w:val="000000" w:themeColor="text1"/>
                      <w:sz w:val="21"/>
                      <w:szCs w:val="21"/>
                      <w:lang w:val="en-US" w:eastAsia="zh-CN"/>
                      <w14:textFill>
                        <w14:solidFill>
                          <w14:schemeClr w14:val="tx1"/>
                        </w14:solidFill>
                      </w14:textFill>
                    </w:rPr>
                    <w:t>/a</w:t>
                  </w:r>
                </w:p>
              </w:tc>
              <w:tc>
                <w:tcPr>
                  <w:tcW w:w="585" w:type="pct"/>
                  <w:tcBorders>
                    <w:tl2br w:val="nil"/>
                    <w:tr2bl w:val="nil"/>
                  </w:tcBorders>
                  <w:noWrap w:val="0"/>
                  <w:vAlign w:val="center"/>
                </w:tcPr>
                <w:p w14:paraId="5D2D032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000000" w:themeColor="text1"/>
                      <w:kern w:val="0"/>
                      <w:sz w:val="21"/>
                      <w:szCs w:val="21"/>
                      <w:u w:val="none"/>
                      <w:lang w:val="en-US" w:eastAsia="zh-CN" w:bidi="ar"/>
                      <w14:textFill>
                        <w14:solidFill>
                          <w14:schemeClr w14:val="tx1"/>
                        </w14:solidFill>
                      </w14:textFill>
                    </w:rPr>
                  </w:pPr>
                  <w:r>
                    <w:rPr>
                      <w:rFonts w:hint="eastAsia" w:cs="Times New Roman"/>
                      <w:i w:val="0"/>
                      <w:color w:val="000000" w:themeColor="text1"/>
                      <w:kern w:val="0"/>
                      <w:sz w:val="21"/>
                      <w:szCs w:val="21"/>
                      <w:u w:val="none"/>
                      <w:lang w:val="en-US" w:eastAsia="zh-CN" w:bidi="ar"/>
                      <w14:textFill>
                        <w14:solidFill>
                          <w14:schemeClr w14:val="tx1"/>
                        </w14:solidFill>
                      </w14:textFill>
                    </w:rPr>
                    <w:t>40</w:t>
                  </w:r>
                </w:p>
              </w:tc>
              <w:tc>
                <w:tcPr>
                  <w:tcW w:w="870" w:type="pct"/>
                  <w:tcBorders>
                    <w:tl2br w:val="nil"/>
                    <w:tr2bl w:val="nil"/>
                  </w:tcBorders>
                  <w:noWrap w:val="0"/>
                  <w:vAlign w:val="center"/>
                </w:tcPr>
                <w:p w14:paraId="069F3EA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w:t>
                  </w:r>
                </w:p>
              </w:tc>
              <w:tc>
                <w:tcPr>
                  <w:tcW w:w="666" w:type="pct"/>
                  <w:tcBorders>
                    <w:tl2br w:val="nil"/>
                    <w:tr2bl w:val="nil"/>
                  </w:tcBorders>
                  <w:noWrap w:val="0"/>
                  <w:vAlign w:val="center"/>
                </w:tcPr>
                <w:p w14:paraId="4B9027B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4"/>
                      <w:sz w:val="21"/>
                      <w:szCs w:val="21"/>
                      <w:lang w:val="en-US" w:eastAsia="zh-CN"/>
                      <w14:textFill>
                        <w14:solidFill>
                          <w14:schemeClr w14:val="tx1"/>
                        </w14:solidFill>
                      </w14:textFill>
                    </w:rPr>
                    <w:t>/</w:t>
                  </w:r>
                </w:p>
              </w:tc>
            </w:tr>
          </w:tbl>
          <w:p w14:paraId="56A31112">
            <w:pPr>
              <w:pStyle w:val="40"/>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0" w:leftChars="0" w:firstLine="0" w:firstLineChars="0"/>
              <w:jc w:val="left"/>
              <w:textAlignment w:val="auto"/>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ascii="Times New Roman" w:cs="Times New Roman"/>
                <w:b/>
                <w:bCs/>
                <w:color w:val="000000" w:themeColor="text1"/>
                <w:kern w:val="2"/>
                <w:sz w:val="24"/>
                <w:szCs w:val="24"/>
                <w:lang w:val="en-US" w:eastAsia="zh-CN" w:bidi="ar-SA"/>
                <w14:textFill>
                  <w14:solidFill>
                    <w14:schemeClr w14:val="tx1"/>
                  </w14:solidFill>
                </w14:textFill>
              </w:rPr>
              <w:t xml:space="preserve">2.5 </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主要生产设备</w:t>
            </w:r>
          </w:p>
          <w:p w14:paraId="4B8E728E">
            <w:pPr>
              <w:pStyle w:val="4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480" w:firstLineChars="200"/>
              <w:jc w:val="left"/>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eastAsia" w:ascii="Times New Roman" w:cs="Times New Roman"/>
                <w:b w:val="0"/>
                <w:bCs w:val="0"/>
                <w:color w:val="000000" w:themeColor="text1"/>
                <w:sz w:val="24"/>
                <w:szCs w:val="24"/>
                <w:highlight w:val="none"/>
                <w:lang w:val="en-US" w:eastAsia="zh-CN"/>
                <w14:textFill>
                  <w14:solidFill>
                    <w14:schemeClr w14:val="tx1"/>
                  </w14:solidFill>
                </w14:textFill>
              </w:rPr>
              <w:t>该项目主要生产设备设施见下表：</w:t>
            </w:r>
          </w:p>
          <w:p w14:paraId="43E396C7">
            <w:pPr>
              <w:pStyle w:val="40"/>
              <w:keepNext w:val="0"/>
              <w:keepLines w:val="0"/>
              <w:pageBreakBefore w:val="0"/>
              <w:widowControl w:val="0"/>
              <w:numPr>
                <w:ilvl w:val="0"/>
                <w:numId w:val="0"/>
              </w:numPr>
              <w:kinsoku/>
              <w:wordWrap/>
              <w:overflowPunct/>
              <w:topLinePunct w:val="0"/>
              <w:autoSpaceDE/>
              <w:autoSpaceDN/>
              <w:bidi w:val="0"/>
              <w:adjustRightInd/>
              <w:snapToGrid/>
              <w:spacing w:before="0"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表</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eastAsia" w:ascii="Times New Roman" w:cs="Times New Roman"/>
                <w:b/>
                <w:bCs/>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w:t>
            </w:r>
            <w:r>
              <w:rPr>
                <w:rFonts w:hint="eastAsia" w:ascii="Times New Roman"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项目主要生产设备一览表</w:t>
            </w:r>
          </w:p>
          <w:tbl>
            <w:tblPr>
              <w:tblStyle w:val="33"/>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717"/>
              <w:gridCol w:w="2358"/>
              <w:gridCol w:w="2538"/>
            </w:tblGrid>
            <w:tr w14:paraId="121E91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2" w:type="pct"/>
                  <w:tcBorders>
                    <w:tl2br w:val="nil"/>
                    <w:tr2bl w:val="nil"/>
                  </w:tcBorders>
                  <w:noWrap w:val="0"/>
                  <w:vAlign w:val="center"/>
                </w:tcPr>
                <w:p w14:paraId="00550C02">
                  <w:pPr>
                    <w:keepNext w:val="0"/>
                    <w:keepLines w:val="0"/>
                    <w:pageBreakBefore w:val="0"/>
                    <w:widowControl w:val="0"/>
                    <w:kinsoku/>
                    <w:wordWrap/>
                    <w:overflowPunct/>
                    <w:topLinePunct w:val="0"/>
                    <w:autoSpaceDE/>
                    <w:autoSpaceDN/>
                    <w:bidi w:val="0"/>
                    <w:adjustRightInd w:val="0"/>
                    <w:snapToGrid w:val="0"/>
                    <w:ind w:left="0"/>
                    <w:jc w:val="center"/>
                    <w:textAlignment w:val="auto"/>
                    <w:outlineLvl w:val="9"/>
                    <w:rPr>
                      <w:rFonts w:hint="default" w:eastAsia="宋体"/>
                      <w:b/>
                      <w:bCs/>
                      <w:color w:val="000000" w:themeColor="text1"/>
                      <w:sz w:val="21"/>
                      <w:szCs w:val="21"/>
                      <w:highlight w:val="none"/>
                      <w:vertAlign w:val="baseline"/>
                      <w:lang w:val="en-US" w:eastAsia="zh-CN"/>
                      <w14:textFill>
                        <w14:solidFill>
                          <w14:schemeClr w14:val="tx1"/>
                        </w14:solidFill>
                      </w14:textFill>
                    </w:rPr>
                  </w:pPr>
                  <w:r>
                    <w:rPr>
                      <w:rFonts w:hint="eastAsia" w:ascii="Times New Roman" w:eastAsia="宋体"/>
                      <w:b/>
                      <w:bCs/>
                      <w:color w:val="000000" w:themeColor="text1"/>
                      <w:sz w:val="21"/>
                      <w:szCs w:val="21"/>
                      <w:highlight w:val="none"/>
                      <w:vertAlign w:val="baseline"/>
                      <w:lang w:val="en-US" w:eastAsia="zh-CN"/>
                      <w14:textFill>
                        <w14:solidFill>
                          <w14:schemeClr w14:val="tx1"/>
                        </w14:solidFill>
                      </w14:textFill>
                    </w:rPr>
                    <w:t>序号</w:t>
                  </w:r>
                </w:p>
              </w:tc>
              <w:tc>
                <w:tcPr>
                  <w:tcW w:w="1576" w:type="pct"/>
                  <w:tcBorders>
                    <w:tl2br w:val="nil"/>
                    <w:tr2bl w:val="nil"/>
                  </w:tcBorders>
                  <w:noWrap w:val="0"/>
                  <w:vAlign w:val="center"/>
                </w:tcPr>
                <w:p w14:paraId="0AD6E624">
                  <w:pPr>
                    <w:keepNext w:val="0"/>
                    <w:keepLines w:val="0"/>
                    <w:pageBreakBefore w:val="0"/>
                    <w:widowControl w:val="0"/>
                    <w:kinsoku/>
                    <w:wordWrap/>
                    <w:overflowPunct/>
                    <w:topLinePunct w:val="0"/>
                    <w:autoSpaceDE/>
                    <w:autoSpaceDN/>
                    <w:bidi w:val="0"/>
                    <w:adjustRightInd w:val="0"/>
                    <w:snapToGrid w:val="0"/>
                    <w:ind w:left="0"/>
                    <w:jc w:val="center"/>
                    <w:textAlignment w:val="auto"/>
                    <w:outlineLvl w:val="9"/>
                    <w:rPr>
                      <w:rFonts w:hint="default" w:eastAsia="宋体"/>
                      <w:b/>
                      <w:bCs/>
                      <w:color w:val="000000" w:themeColor="text1"/>
                      <w:sz w:val="21"/>
                      <w:szCs w:val="21"/>
                      <w:highlight w:val="none"/>
                      <w:vertAlign w:val="baseline"/>
                      <w:lang w:val="en-US" w:eastAsia="zh-CN"/>
                      <w14:textFill>
                        <w14:solidFill>
                          <w14:schemeClr w14:val="tx1"/>
                        </w14:solidFill>
                      </w14:textFill>
                    </w:rPr>
                  </w:pPr>
                  <w:r>
                    <w:rPr>
                      <w:rFonts w:hint="eastAsia" w:ascii="Times New Roman" w:eastAsia="宋体"/>
                      <w:b/>
                      <w:bCs/>
                      <w:color w:val="000000" w:themeColor="text1"/>
                      <w:sz w:val="21"/>
                      <w:szCs w:val="21"/>
                      <w:highlight w:val="none"/>
                      <w:vertAlign w:val="baseline"/>
                      <w:lang w:val="en-US" w:eastAsia="zh-CN"/>
                      <w14:textFill>
                        <w14:solidFill>
                          <w14:schemeClr w14:val="tx1"/>
                        </w14:solidFill>
                      </w14:textFill>
                    </w:rPr>
                    <w:t>设备名称</w:t>
                  </w:r>
                </w:p>
              </w:tc>
              <w:tc>
                <w:tcPr>
                  <w:tcW w:w="1368" w:type="pct"/>
                  <w:tcBorders>
                    <w:tl2br w:val="nil"/>
                    <w:tr2bl w:val="nil"/>
                  </w:tcBorders>
                  <w:noWrap w:val="0"/>
                  <w:vAlign w:val="center"/>
                </w:tcPr>
                <w:p w14:paraId="5C0D89A5">
                  <w:pPr>
                    <w:keepNext w:val="0"/>
                    <w:keepLines w:val="0"/>
                    <w:pageBreakBefore w:val="0"/>
                    <w:widowControl w:val="0"/>
                    <w:kinsoku/>
                    <w:wordWrap/>
                    <w:overflowPunct/>
                    <w:topLinePunct w:val="0"/>
                    <w:autoSpaceDE/>
                    <w:autoSpaceDN/>
                    <w:bidi w:val="0"/>
                    <w:adjustRightInd w:val="0"/>
                    <w:snapToGrid w:val="0"/>
                    <w:ind w:left="0"/>
                    <w:jc w:val="center"/>
                    <w:textAlignment w:val="auto"/>
                    <w:outlineLvl w:val="9"/>
                    <w:rPr>
                      <w:rFonts w:hint="default"/>
                      <w:b/>
                      <w:bCs/>
                      <w:color w:val="000000" w:themeColor="text1"/>
                      <w:sz w:val="21"/>
                      <w:szCs w:val="21"/>
                      <w:highlight w:val="none"/>
                      <w:vertAlign w:val="baseline"/>
                      <w:lang w:val="en-US" w:eastAsia="zh-CN"/>
                      <w14:textFill>
                        <w14:solidFill>
                          <w14:schemeClr w14:val="tx1"/>
                        </w14:solidFill>
                      </w14:textFill>
                    </w:rPr>
                  </w:pPr>
                  <w:r>
                    <w:rPr>
                      <w:rFonts w:hint="eastAsia" w:ascii="Times New Roman" w:eastAsia="宋体"/>
                      <w:b/>
                      <w:bCs/>
                      <w:color w:val="000000" w:themeColor="text1"/>
                      <w:sz w:val="21"/>
                      <w:szCs w:val="21"/>
                      <w:highlight w:val="none"/>
                      <w:vertAlign w:val="baseline"/>
                      <w:lang w:val="en-US" w:eastAsia="zh-CN"/>
                      <w14:textFill>
                        <w14:solidFill>
                          <w14:schemeClr w14:val="tx1"/>
                        </w14:solidFill>
                      </w14:textFill>
                    </w:rPr>
                    <w:t>设备型号</w:t>
                  </w:r>
                </w:p>
              </w:tc>
              <w:tc>
                <w:tcPr>
                  <w:tcW w:w="1472" w:type="pct"/>
                  <w:tcBorders>
                    <w:tl2br w:val="nil"/>
                    <w:tr2bl w:val="nil"/>
                  </w:tcBorders>
                  <w:noWrap w:val="0"/>
                  <w:vAlign w:val="center"/>
                </w:tcPr>
                <w:p w14:paraId="34B47A34">
                  <w:pPr>
                    <w:keepNext w:val="0"/>
                    <w:keepLines w:val="0"/>
                    <w:pageBreakBefore w:val="0"/>
                    <w:widowControl w:val="0"/>
                    <w:kinsoku/>
                    <w:wordWrap/>
                    <w:overflowPunct/>
                    <w:topLinePunct w:val="0"/>
                    <w:autoSpaceDE/>
                    <w:autoSpaceDN/>
                    <w:bidi w:val="0"/>
                    <w:adjustRightInd w:val="0"/>
                    <w:snapToGrid w:val="0"/>
                    <w:ind w:left="0"/>
                    <w:jc w:val="center"/>
                    <w:textAlignment w:val="auto"/>
                    <w:outlineLvl w:val="9"/>
                    <w:rPr>
                      <w:rFonts w:hint="eastAsia" w:eastAsia="宋体"/>
                      <w:b/>
                      <w:bCs/>
                      <w:color w:val="000000" w:themeColor="text1"/>
                      <w:sz w:val="21"/>
                      <w:szCs w:val="21"/>
                      <w:highlight w:val="none"/>
                      <w:vertAlign w:val="baseline"/>
                      <w:lang w:val="en-US" w:eastAsia="zh-CN"/>
                      <w14:textFill>
                        <w14:solidFill>
                          <w14:schemeClr w14:val="tx1"/>
                        </w14:solidFill>
                      </w14:textFill>
                    </w:rPr>
                  </w:pPr>
                  <w:r>
                    <w:rPr>
                      <w:rFonts w:hint="eastAsia" w:ascii="Times New Roman" w:eastAsia="宋体"/>
                      <w:b/>
                      <w:bCs/>
                      <w:color w:val="000000" w:themeColor="text1"/>
                      <w:sz w:val="21"/>
                      <w:szCs w:val="21"/>
                      <w:highlight w:val="none"/>
                      <w:vertAlign w:val="baseline"/>
                      <w:lang w:val="en-US" w:eastAsia="zh-CN"/>
                      <w14:textFill>
                        <w14:solidFill>
                          <w14:schemeClr w14:val="tx1"/>
                        </w14:solidFill>
                      </w14:textFill>
                    </w:rPr>
                    <w:t>数量（台/套）</w:t>
                  </w:r>
                </w:p>
              </w:tc>
            </w:tr>
            <w:tr w14:paraId="70ABAE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82" w:type="pct"/>
                  <w:tcBorders>
                    <w:tl2br w:val="nil"/>
                    <w:tr2bl w:val="nil"/>
                  </w:tcBorders>
                  <w:shd w:val="clear" w:color="auto" w:fill="auto"/>
                  <w:noWrap w:val="0"/>
                  <w:vAlign w:val="center"/>
                </w:tcPr>
                <w:p w14:paraId="1C240CE1">
                  <w:pPr>
                    <w:keepNext w:val="0"/>
                    <w:keepLines w:val="0"/>
                    <w:pageBreakBefore w:val="0"/>
                    <w:widowControl w:val="0"/>
                    <w:kinsoku/>
                    <w:wordWrap/>
                    <w:overflowPunct/>
                    <w:topLinePunct w:val="0"/>
                    <w:autoSpaceDE/>
                    <w:autoSpaceDN/>
                    <w:bidi w:val="0"/>
                    <w:adjustRightInd w:val="0"/>
                    <w:snapToGrid w:val="0"/>
                    <w:ind w:left="0" w:leftChars="0"/>
                    <w:jc w:val="center"/>
                    <w:textAlignment w:val="auto"/>
                    <w:outlineLvl w:val="9"/>
                    <w:rPr>
                      <w:rFonts w:hint="eastAsia"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color w:val="000000" w:themeColor="text1"/>
                      <w:kern w:val="2"/>
                      <w:sz w:val="21"/>
                      <w:szCs w:val="21"/>
                      <w:highlight w:val="none"/>
                      <w:vertAlign w:val="baseline"/>
                      <w:lang w:val="en-US" w:eastAsia="zh-CN" w:bidi="ar-SA"/>
                      <w14:textFill>
                        <w14:solidFill>
                          <w14:schemeClr w14:val="tx1"/>
                        </w14:solidFill>
                      </w14:textFill>
                    </w:rPr>
                    <w:t>1</w:t>
                  </w:r>
                </w:p>
              </w:tc>
              <w:tc>
                <w:tcPr>
                  <w:tcW w:w="2717" w:type="dxa"/>
                  <w:tcBorders>
                    <w:tl2br w:val="nil"/>
                    <w:tr2bl w:val="nil"/>
                  </w:tcBorders>
                  <w:shd w:val="clear" w:color="auto" w:fill="auto"/>
                  <w:noWrap w:val="0"/>
                  <w:vAlign w:val="center"/>
                </w:tcPr>
                <w:p w14:paraId="5AC45FC5">
                  <w:pPr>
                    <w:spacing w:line="360" w:lineRule="auto"/>
                    <w:jc w:val="center"/>
                    <w:rPr>
                      <w:rFonts w:hint="default"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上料斗</w:t>
                  </w:r>
                </w:p>
              </w:tc>
              <w:tc>
                <w:tcPr>
                  <w:tcW w:w="2358" w:type="dxa"/>
                  <w:tcBorders>
                    <w:tl2br w:val="nil"/>
                    <w:tr2bl w:val="nil"/>
                  </w:tcBorders>
                  <w:shd w:val="clear" w:color="auto" w:fill="auto"/>
                  <w:noWrap w:val="0"/>
                  <w:vAlign w:val="center"/>
                </w:tcPr>
                <w:p w14:paraId="33C22071">
                  <w:pPr>
                    <w:spacing w:line="360" w:lineRule="auto"/>
                    <w:jc w:val="center"/>
                    <w:rPr>
                      <w:rFonts w:hint="default"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2.7m*2.7*</w:t>
                  </w:r>
                </w:p>
              </w:tc>
              <w:tc>
                <w:tcPr>
                  <w:tcW w:w="2538" w:type="dxa"/>
                  <w:tcBorders>
                    <w:tl2br w:val="nil"/>
                    <w:tr2bl w:val="nil"/>
                  </w:tcBorders>
                  <w:noWrap w:val="0"/>
                  <w:vAlign w:val="center"/>
                </w:tcPr>
                <w:p w14:paraId="4226A851">
                  <w:pPr>
                    <w:spacing w:line="360" w:lineRule="auto"/>
                    <w:jc w:val="center"/>
                    <w:rPr>
                      <w:rFonts w:hint="default"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2</w:t>
                  </w:r>
                </w:p>
              </w:tc>
            </w:tr>
            <w:tr w14:paraId="757668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82" w:type="pct"/>
                  <w:tcBorders>
                    <w:tl2br w:val="nil"/>
                    <w:tr2bl w:val="nil"/>
                  </w:tcBorders>
                  <w:shd w:val="clear" w:color="auto" w:fill="auto"/>
                  <w:noWrap w:val="0"/>
                  <w:vAlign w:val="center"/>
                </w:tcPr>
                <w:p w14:paraId="4E8D7848">
                  <w:pPr>
                    <w:keepNext w:val="0"/>
                    <w:keepLines w:val="0"/>
                    <w:pageBreakBefore w:val="0"/>
                    <w:widowControl w:val="0"/>
                    <w:kinsoku/>
                    <w:wordWrap/>
                    <w:overflowPunct/>
                    <w:topLinePunct w:val="0"/>
                    <w:autoSpaceDE/>
                    <w:autoSpaceDN/>
                    <w:bidi w:val="0"/>
                    <w:adjustRightInd w:val="0"/>
                    <w:snapToGrid w:val="0"/>
                    <w:ind w:left="0" w:leftChars="0"/>
                    <w:jc w:val="center"/>
                    <w:textAlignment w:val="auto"/>
                    <w:outlineLvl w:val="9"/>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color w:val="000000" w:themeColor="text1"/>
                      <w:kern w:val="2"/>
                      <w:sz w:val="21"/>
                      <w:szCs w:val="21"/>
                      <w:highlight w:val="none"/>
                      <w:vertAlign w:val="baseline"/>
                      <w:lang w:val="en-US" w:eastAsia="zh-CN" w:bidi="ar-SA"/>
                      <w14:textFill>
                        <w14:solidFill>
                          <w14:schemeClr w14:val="tx1"/>
                        </w14:solidFill>
                      </w14:textFill>
                    </w:rPr>
                    <w:t>2</w:t>
                  </w:r>
                </w:p>
              </w:tc>
              <w:tc>
                <w:tcPr>
                  <w:tcW w:w="2717" w:type="dxa"/>
                  <w:tcBorders>
                    <w:tl2br w:val="nil"/>
                    <w:tr2bl w:val="nil"/>
                  </w:tcBorders>
                  <w:shd w:val="clear" w:color="auto" w:fill="auto"/>
                  <w:noWrap w:val="0"/>
                  <w:vAlign w:val="center"/>
                </w:tcPr>
                <w:p w14:paraId="6575E5AB">
                  <w:pPr>
                    <w:spacing w:line="360" w:lineRule="auto"/>
                    <w:jc w:val="center"/>
                    <w:rPr>
                      <w:rFonts w:hint="default"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传送带</w:t>
                  </w:r>
                </w:p>
              </w:tc>
              <w:tc>
                <w:tcPr>
                  <w:tcW w:w="2358" w:type="dxa"/>
                  <w:tcBorders>
                    <w:tl2br w:val="nil"/>
                    <w:tr2bl w:val="nil"/>
                  </w:tcBorders>
                  <w:shd w:val="clear" w:color="auto" w:fill="auto"/>
                  <w:noWrap w:val="0"/>
                  <w:vAlign w:val="center"/>
                </w:tcPr>
                <w:p w14:paraId="79B47675">
                  <w:pPr>
                    <w:spacing w:line="360" w:lineRule="auto"/>
                    <w:jc w:val="center"/>
                    <w:rPr>
                      <w:rFonts w:hint="default"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B60</w:t>
                  </w:r>
                </w:p>
              </w:tc>
              <w:tc>
                <w:tcPr>
                  <w:tcW w:w="2538" w:type="dxa"/>
                  <w:tcBorders>
                    <w:tl2br w:val="nil"/>
                    <w:tr2bl w:val="nil"/>
                  </w:tcBorders>
                  <w:noWrap w:val="0"/>
                  <w:vAlign w:val="center"/>
                </w:tcPr>
                <w:p w14:paraId="4AEDCA9A">
                  <w:pPr>
                    <w:spacing w:line="360" w:lineRule="auto"/>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4</w:t>
                  </w:r>
                </w:p>
              </w:tc>
            </w:tr>
            <w:tr w14:paraId="603E2D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2" w:type="pct"/>
                  <w:tcBorders>
                    <w:tl2br w:val="nil"/>
                    <w:tr2bl w:val="nil"/>
                  </w:tcBorders>
                  <w:shd w:val="clear" w:color="auto" w:fill="auto"/>
                  <w:noWrap w:val="0"/>
                  <w:vAlign w:val="center"/>
                </w:tcPr>
                <w:p w14:paraId="3978F48C">
                  <w:pPr>
                    <w:keepNext w:val="0"/>
                    <w:keepLines w:val="0"/>
                    <w:pageBreakBefore w:val="0"/>
                    <w:widowControl w:val="0"/>
                    <w:kinsoku/>
                    <w:wordWrap/>
                    <w:overflowPunct/>
                    <w:topLinePunct w:val="0"/>
                    <w:autoSpaceDE/>
                    <w:autoSpaceDN/>
                    <w:bidi w:val="0"/>
                    <w:adjustRightInd w:val="0"/>
                    <w:snapToGrid w:val="0"/>
                    <w:ind w:left="0" w:leftChars="0"/>
                    <w:jc w:val="center"/>
                    <w:textAlignment w:val="auto"/>
                    <w:outlineLvl w:val="9"/>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color w:val="000000" w:themeColor="text1"/>
                      <w:kern w:val="2"/>
                      <w:sz w:val="21"/>
                      <w:szCs w:val="21"/>
                      <w:highlight w:val="none"/>
                      <w:vertAlign w:val="baseline"/>
                      <w:lang w:val="en-US" w:eastAsia="zh-CN" w:bidi="ar-SA"/>
                      <w14:textFill>
                        <w14:solidFill>
                          <w14:schemeClr w14:val="tx1"/>
                        </w14:solidFill>
                      </w14:textFill>
                    </w:rPr>
                    <w:t>3</w:t>
                  </w:r>
                </w:p>
              </w:tc>
              <w:tc>
                <w:tcPr>
                  <w:tcW w:w="2717" w:type="dxa"/>
                  <w:tcBorders>
                    <w:tl2br w:val="nil"/>
                    <w:tr2bl w:val="nil"/>
                  </w:tcBorders>
                  <w:shd w:val="clear" w:color="auto" w:fill="auto"/>
                  <w:noWrap w:val="0"/>
                  <w:vAlign w:val="center"/>
                </w:tcPr>
                <w:p w14:paraId="08BD5C06">
                  <w:pPr>
                    <w:spacing w:line="360" w:lineRule="auto"/>
                    <w:jc w:val="center"/>
                    <w:rPr>
                      <w:rFonts w:hint="default"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洗选机</w:t>
                  </w:r>
                </w:p>
              </w:tc>
              <w:tc>
                <w:tcPr>
                  <w:tcW w:w="2358" w:type="dxa"/>
                  <w:tcBorders>
                    <w:tl2br w:val="nil"/>
                    <w:tr2bl w:val="nil"/>
                  </w:tcBorders>
                  <w:shd w:val="clear" w:color="auto" w:fill="auto"/>
                  <w:noWrap w:val="0"/>
                  <w:vAlign w:val="center"/>
                </w:tcPr>
                <w:p w14:paraId="162BD701">
                  <w:pPr>
                    <w:spacing w:line="360" w:lineRule="auto"/>
                    <w:jc w:val="center"/>
                    <w:rPr>
                      <w:rFonts w:hint="default"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8㎡二段</w:t>
                  </w:r>
                </w:p>
              </w:tc>
              <w:tc>
                <w:tcPr>
                  <w:tcW w:w="2538" w:type="dxa"/>
                  <w:tcBorders>
                    <w:tl2br w:val="nil"/>
                    <w:tr2bl w:val="nil"/>
                  </w:tcBorders>
                  <w:noWrap w:val="0"/>
                  <w:vAlign w:val="center"/>
                </w:tcPr>
                <w:p w14:paraId="3A4A0B16">
                  <w:pPr>
                    <w:spacing w:line="360" w:lineRule="auto"/>
                    <w:jc w:val="center"/>
                    <w:rPr>
                      <w:rFonts w:hint="default"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2</w:t>
                  </w:r>
                </w:p>
              </w:tc>
            </w:tr>
            <w:tr w14:paraId="76E2BA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2" w:type="pct"/>
                  <w:tcBorders>
                    <w:tl2br w:val="nil"/>
                    <w:tr2bl w:val="nil"/>
                  </w:tcBorders>
                  <w:shd w:val="clear" w:color="auto" w:fill="auto"/>
                  <w:noWrap w:val="0"/>
                  <w:vAlign w:val="center"/>
                </w:tcPr>
                <w:p w14:paraId="1B44387A">
                  <w:pPr>
                    <w:keepNext w:val="0"/>
                    <w:keepLines w:val="0"/>
                    <w:pageBreakBefore w:val="0"/>
                    <w:widowControl w:val="0"/>
                    <w:kinsoku/>
                    <w:wordWrap/>
                    <w:overflowPunct/>
                    <w:topLinePunct w:val="0"/>
                    <w:autoSpaceDE/>
                    <w:autoSpaceDN/>
                    <w:bidi w:val="0"/>
                    <w:adjustRightInd w:val="0"/>
                    <w:snapToGrid w:val="0"/>
                    <w:ind w:left="0" w:leftChars="0"/>
                    <w:jc w:val="center"/>
                    <w:textAlignment w:val="auto"/>
                    <w:outlineLvl w:val="9"/>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color w:val="000000" w:themeColor="text1"/>
                      <w:kern w:val="2"/>
                      <w:sz w:val="21"/>
                      <w:szCs w:val="21"/>
                      <w:highlight w:val="none"/>
                      <w:vertAlign w:val="baseline"/>
                      <w:lang w:val="en-US" w:eastAsia="zh-CN" w:bidi="ar-SA"/>
                      <w14:textFill>
                        <w14:solidFill>
                          <w14:schemeClr w14:val="tx1"/>
                        </w14:solidFill>
                      </w14:textFill>
                    </w:rPr>
                    <w:t>4</w:t>
                  </w:r>
                </w:p>
              </w:tc>
              <w:tc>
                <w:tcPr>
                  <w:tcW w:w="2717" w:type="dxa"/>
                  <w:tcBorders>
                    <w:tl2br w:val="nil"/>
                    <w:tr2bl w:val="nil"/>
                  </w:tcBorders>
                  <w:shd w:val="clear" w:color="auto" w:fill="auto"/>
                  <w:noWrap w:val="0"/>
                  <w:vAlign w:val="center"/>
                </w:tcPr>
                <w:p w14:paraId="17426D5E">
                  <w:pPr>
                    <w:spacing w:line="360" w:lineRule="auto"/>
                    <w:jc w:val="center"/>
                    <w:rPr>
                      <w:rFonts w:hint="eastAsia"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脱水筛</w:t>
                  </w:r>
                </w:p>
              </w:tc>
              <w:tc>
                <w:tcPr>
                  <w:tcW w:w="2358" w:type="dxa"/>
                  <w:tcBorders>
                    <w:tl2br w:val="nil"/>
                    <w:tr2bl w:val="nil"/>
                  </w:tcBorders>
                  <w:shd w:val="clear" w:color="auto" w:fill="auto"/>
                  <w:noWrap w:val="0"/>
                  <w:vAlign w:val="center"/>
                </w:tcPr>
                <w:p w14:paraId="1E636E81">
                  <w:pPr>
                    <w:spacing w:line="360" w:lineRule="auto"/>
                    <w:jc w:val="center"/>
                    <w:rPr>
                      <w:rFonts w:hint="default"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1.5m*4m</w:t>
                  </w:r>
                </w:p>
              </w:tc>
              <w:tc>
                <w:tcPr>
                  <w:tcW w:w="2538" w:type="dxa"/>
                  <w:tcBorders>
                    <w:tl2br w:val="nil"/>
                    <w:tr2bl w:val="nil"/>
                  </w:tcBorders>
                  <w:shd w:val="clear" w:color="auto" w:fill="auto"/>
                  <w:noWrap w:val="0"/>
                  <w:vAlign w:val="center"/>
                </w:tcPr>
                <w:p w14:paraId="6E4FE8F1">
                  <w:pPr>
                    <w:spacing w:line="360" w:lineRule="auto"/>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10</w:t>
                  </w:r>
                </w:p>
              </w:tc>
            </w:tr>
            <w:tr w14:paraId="590DF5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2" w:type="pct"/>
                  <w:tcBorders>
                    <w:tl2br w:val="nil"/>
                    <w:tr2bl w:val="nil"/>
                  </w:tcBorders>
                  <w:shd w:val="clear" w:color="auto" w:fill="auto"/>
                  <w:noWrap w:val="0"/>
                  <w:vAlign w:val="center"/>
                </w:tcPr>
                <w:p w14:paraId="4C52266A">
                  <w:pPr>
                    <w:keepNext w:val="0"/>
                    <w:keepLines w:val="0"/>
                    <w:pageBreakBefore w:val="0"/>
                    <w:widowControl w:val="0"/>
                    <w:kinsoku/>
                    <w:wordWrap/>
                    <w:overflowPunct/>
                    <w:topLinePunct w:val="0"/>
                    <w:autoSpaceDE/>
                    <w:autoSpaceDN/>
                    <w:bidi w:val="0"/>
                    <w:adjustRightInd w:val="0"/>
                    <w:snapToGrid w:val="0"/>
                    <w:ind w:left="0" w:leftChars="0"/>
                    <w:jc w:val="center"/>
                    <w:textAlignment w:val="auto"/>
                    <w:outlineLvl w:val="9"/>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color w:val="000000" w:themeColor="text1"/>
                      <w:kern w:val="2"/>
                      <w:sz w:val="21"/>
                      <w:szCs w:val="21"/>
                      <w:highlight w:val="none"/>
                      <w:vertAlign w:val="baseline"/>
                      <w:lang w:val="en-US" w:eastAsia="zh-CN" w:bidi="ar-SA"/>
                      <w14:textFill>
                        <w14:solidFill>
                          <w14:schemeClr w14:val="tx1"/>
                        </w14:solidFill>
                      </w14:textFill>
                    </w:rPr>
                    <w:t>5</w:t>
                  </w:r>
                </w:p>
              </w:tc>
              <w:tc>
                <w:tcPr>
                  <w:tcW w:w="2717" w:type="dxa"/>
                  <w:tcBorders>
                    <w:tl2br w:val="nil"/>
                    <w:tr2bl w:val="nil"/>
                  </w:tcBorders>
                  <w:shd w:val="clear" w:color="auto" w:fill="auto"/>
                  <w:noWrap w:val="0"/>
                  <w:vAlign w:val="center"/>
                </w:tcPr>
                <w:p w14:paraId="1FA5B8B7">
                  <w:pPr>
                    <w:spacing w:line="360" w:lineRule="auto"/>
                    <w:jc w:val="center"/>
                    <w:rPr>
                      <w:rFonts w:hint="default"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锥形罐</w:t>
                  </w:r>
                </w:p>
              </w:tc>
              <w:tc>
                <w:tcPr>
                  <w:tcW w:w="2358" w:type="dxa"/>
                  <w:tcBorders>
                    <w:tl2br w:val="nil"/>
                    <w:tr2bl w:val="nil"/>
                  </w:tcBorders>
                  <w:shd w:val="clear" w:color="auto" w:fill="auto"/>
                  <w:noWrap w:val="0"/>
                  <w:vAlign w:val="center"/>
                </w:tcPr>
                <w:p w14:paraId="4CA8553A">
                  <w:pPr>
                    <w:spacing w:line="360" w:lineRule="auto"/>
                    <w:jc w:val="center"/>
                    <w:rPr>
                      <w:rFonts w:hint="default"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6m*6m</w:t>
                  </w:r>
                </w:p>
              </w:tc>
              <w:tc>
                <w:tcPr>
                  <w:tcW w:w="2538" w:type="dxa"/>
                  <w:tcBorders>
                    <w:tl2br w:val="nil"/>
                    <w:tr2bl w:val="nil"/>
                  </w:tcBorders>
                  <w:shd w:val="clear" w:color="auto" w:fill="auto"/>
                  <w:noWrap w:val="0"/>
                  <w:vAlign w:val="center"/>
                </w:tcPr>
                <w:p w14:paraId="6844F255">
                  <w:pPr>
                    <w:spacing w:line="360" w:lineRule="auto"/>
                    <w:jc w:val="center"/>
                    <w:rPr>
                      <w:rFonts w:hint="eastAsia"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4</w:t>
                  </w:r>
                </w:p>
              </w:tc>
            </w:tr>
            <w:tr w14:paraId="7BBE00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2" w:type="pct"/>
                  <w:tcBorders>
                    <w:tl2br w:val="nil"/>
                    <w:tr2bl w:val="nil"/>
                  </w:tcBorders>
                  <w:shd w:val="clear" w:color="auto" w:fill="auto"/>
                  <w:noWrap w:val="0"/>
                  <w:vAlign w:val="center"/>
                </w:tcPr>
                <w:p w14:paraId="4497D431">
                  <w:pPr>
                    <w:keepNext w:val="0"/>
                    <w:keepLines w:val="0"/>
                    <w:pageBreakBefore w:val="0"/>
                    <w:widowControl w:val="0"/>
                    <w:kinsoku/>
                    <w:wordWrap/>
                    <w:overflowPunct/>
                    <w:topLinePunct w:val="0"/>
                    <w:autoSpaceDE/>
                    <w:autoSpaceDN/>
                    <w:bidi w:val="0"/>
                    <w:adjustRightInd w:val="0"/>
                    <w:snapToGrid w:val="0"/>
                    <w:ind w:left="0" w:leftChars="0"/>
                    <w:jc w:val="center"/>
                    <w:textAlignment w:val="auto"/>
                    <w:outlineLvl w:val="9"/>
                    <w:rPr>
                      <w:rFonts w:hint="default" w:ascii="Times New Roman" w:hAnsi="Times New Roman" w:eastAsia="宋体" w:cs="Times New Roman"/>
                      <w:color w:val="000000" w:themeColor="text1"/>
                      <w:kern w:val="2"/>
                      <w:sz w:val="21"/>
                      <w:szCs w:val="21"/>
                      <w:highlight w:val="none"/>
                      <w:vertAlign w:val="baseline"/>
                      <w:lang w:val="en-US" w:eastAsia="zh-CN" w:bidi="ar-SA"/>
                      <w14:textFill>
                        <w14:solidFill>
                          <w14:schemeClr w14:val="tx1"/>
                        </w14:solidFill>
                      </w14:textFill>
                    </w:rPr>
                  </w:pPr>
                  <w:r>
                    <w:rPr>
                      <w:rFonts w:hint="eastAsia" w:cs="Times New Roman"/>
                      <w:color w:val="000000" w:themeColor="text1"/>
                      <w:kern w:val="2"/>
                      <w:sz w:val="21"/>
                      <w:szCs w:val="21"/>
                      <w:highlight w:val="none"/>
                      <w:vertAlign w:val="baseline"/>
                      <w:lang w:val="en-US" w:eastAsia="zh-CN" w:bidi="ar-SA"/>
                      <w14:textFill>
                        <w14:solidFill>
                          <w14:schemeClr w14:val="tx1"/>
                        </w14:solidFill>
                      </w14:textFill>
                    </w:rPr>
                    <w:t>6</w:t>
                  </w:r>
                </w:p>
              </w:tc>
              <w:tc>
                <w:tcPr>
                  <w:tcW w:w="2717" w:type="dxa"/>
                  <w:tcBorders>
                    <w:tl2br w:val="nil"/>
                    <w:tr2bl w:val="nil"/>
                  </w:tcBorders>
                  <w:shd w:val="clear" w:color="auto" w:fill="auto"/>
                  <w:noWrap w:val="0"/>
                  <w:vAlign w:val="center"/>
                </w:tcPr>
                <w:p w14:paraId="4A30FEA2">
                  <w:pPr>
                    <w:spacing w:line="360" w:lineRule="auto"/>
                    <w:jc w:val="center"/>
                    <w:rPr>
                      <w:rFonts w:hint="eastAsia"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污泥压滤机</w:t>
                  </w:r>
                </w:p>
              </w:tc>
              <w:tc>
                <w:tcPr>
                  <w:tcW w:w="2358" w:type="dxa"/>
                  <w:tcBorders>
                    <w:tl2br w:val="nil"/>
                    <w:tr2bl w:val="nil"/>
                  </w:tcBorders>
                  <w:shd w:val="clear" w:color="auto" w:fill="auto"/>
                  <w:noWrap w:val="0"/>
                  <w:vAlign w:val="center"/>
                </w:tcPr>
                <w:p w14:paraId="2587D873">
                  <w:pPr>
                    <w:spacing w:line="360" w:lineRule="auto"/>
                    <w:jc w:val="center"/>
                    <w:rPr>
                      <w:rFonts w:hint="default"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300㎡</w:t>
                  </w:r>
                </w:p>
              </w:tc>
              <w:tc>
                <w:tcPr>
                  <w:tcW w:w="2538" w:type="dxa"/>
                  <w:tcBorders>
                    <w:tl2br w:val="nil"/>
                    <w:tr2bl w:val="nil"/>
                  </w:tcBorders>
                  <w:shd w:val="clear" w:color="auto" w:fill="auto"/>
                  <w:noWrap w:val="0"/>
                  <w:vAlign w:val="center"/>
                </w:tcPr>
                <w:p w14:paraId="2B953E0A">
                  <w:pPr>
                    <w:spacing w:line="360" w:lineRule="auto"/>
                    <w:jc w:val="cente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4</w:t>
                  </w:r>
                </w:p>
              </w:tc>
            </w:tr>
          </w:tbl>
          <w:p w14:paraId="2D1F75E1">
            <w:pPr>
              <w:pStyle w:val="4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jc w:val="left"/>
              <w:textAlignment w:val="auto"/>
              <w:rPr>
                <w:rFonts w:hint="default" w:ascii="Times New Roman" w:cs="Times New Roman"/>
                <w:b/>
                <w:bCs/>
                <w:color w:val="000000" w:themeColor="text1"/>
                <w:sz w:val="24"/>
                <w:szCs w:val="24"/>
                <w:highlight w:val="none"/>
                <w:lang w:val="en-US" w:eastAsia="zh-CN"/>
                <w14:textFill>
                  <w14:solidFill>
                    <w14:schemeClr w14:val="tx1"/>
                  </w14:solidFill>
                </w14:textFill>
              </w:rPr>
            </w:pPr>
            <w:r>
              <w:rPr>
                <w:rFonts w:hint="eastAsia" w:ascii="Times New Roman" w:cs="Times New Roman"/>
                <w:b/>
                <w:bCs/>
                <w:color w:val="000000" w:themeColor="text1"/>
                <w:kern w:val="2"/>
                <w:sz w:val="24"/>
                <w:szCs w:val="24"/>
                <w:lang w:val="en-US" w:eastAsia="zh-CN" w:bidi="ar-SA"/>
                <w14:textFill>
                  <w14:solidFill>
                    <w14:schemeClr w14:val="tx1"/>
                  </w14:solidFill>
                </w14:textFill>
              </w:rPr>
              <w:t>2.6 水平衡分析</w:t>
            </w:r>
          </w:p>
          <w:p w14:paraId="13042971">
            <w:pPr>
              <w:pStyle w:val="4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480" w:firstLineChars="200"/>
              <w:jc w:val="left"/>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cs="Times New Roman"/>
                <w:color w:val="000000" w:themeColor="text1"/>
                <w:sz w:val="24"/>
                <w:szCs w:val="24"/>
                <w:highlight w:val="none"/>
                <w:lang w:val="en-US" w:eastAsia="zh-CN"/>
                <w14:textFill>
                  <w14:solidFill>
                    <w14:schemeClr w14:val="tx1"/>
                  </w14:solidFill>
                </w14:textFill>
              </w:rPr>
              <w:t>本项目不新增员工，不新增生活用水，项目不新增生产用水，生产线所用水均来自企业沉淀池处理过的水，且项目废水不外排本次不做水平衡分析</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233E1DCA">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textAlignment w:val="auto"/>
              <w:outlineLvl w:val="9"/>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kern w:val="2"/>
                <w:sz w:val="24"/>
                <w:szCs w:val="24"/>
                <w:lang w:val="en-US" w:eastAsia="zh-CN" w:bidi="ar-SA"/>
                <w14:textFill>
                  <w14:solidFill>
                    <w14:schemeClr w14:val="tx1"/>
                  </w14:solidFill>
                </w14:textFill>
              </w:rPr>
              <w:t xml:space="preserve">2.7 </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劳动定员及工作制度</w:t>
            </w:r>
          </w:p>
          <w:p w14:paraId="696DAE21">
            <w:pPr>
              <w:pStyle w:val="38"/>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pP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本项目不新增劳动定员，</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年工作</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30</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0</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天</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，一班制</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，每</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班</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工作</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h</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w:t>
            </w:r>
          </w:p>
          <w:p w14:paraId="49B69BFE">
            <w:pPr>
              <w:pStyle w:val="40"/>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jc w:val="both"/>
              <w:textAlignment w:val="auto"/>
              <w:rPr>
                <w:rFonts w:hint="default" w:eastAsia="宋体"/>
                <w:color w:val="000000" w:themeColor="text1"/>
                <w:lang w:val="en-US" w:eastAsia="zh-CN"/>
                <w14:textFill>
                  <w14:solidFill>
                    <w14:schemeClr w14:val="tx1"/>
                  </w14:solidFill>
                </w14:textFill>
              </w:rPr>
            </w:pPr>
            <w:r>
              <w:rPr>
                <w:rFonts w:hint="eastAsia" w:ascii="Times New Roman" w:cs="Times New Roman"/>
                <w:b/>
                <w:bCs/>
                <w:color w:val="000000" w:themeColor="text1"/>
                <w:sz w:val="24"/>
                <w:szCs w:val="24"/>
                <w:highlight w:val="none"/>
                <w:lang w:val="en-US" w:eastAsia="zh-CN"/>
                <w14:textFill>
                  <w14:solidFill>
                    <w14:schemeClr w14:val="tx1"/>
                  </w14:solidFill>
                </w14:textFill>
              </w:rPr>
              <w:t xml:space="preserve">2.8 </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平面布置</w:t>
            </w:r>
            <w:r>
              <w:rPr>
                <w:rFonts w:hint="eastAsia" w:ascii="Times New Roman" w:cs="Times New Roman"/>
                <w:b/>
                <w:bCs/>
                <w:color w:val="000000" w:themeColor="text1"/>
                <w:sz w:val="24"/>
                <w:szCs w:val="24"/>
                <w:highlight w:val="none"/>
                <w:lang w:val="en-US" w:eastAsia="zh-CN"/>
                <w14:textFill>
                  <w14:solidFill>
                    <w14:schemeClr w14:val="tx1"/>
                  </w14:solidFill>
                </w14:textFill>
              </w:rPr>
              <w:t>及周边概况</w:t>
            </w:r>
          </w:p>
          <w:p w14:paraId="32F2FF69">
            <w:pPr>
              <w:pStyle w:val="20"/>
              <w:spacing w:line="52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本项目生产车间位于</w:t>
            </w:r>
            <w:r>
              <w:rPr>
                <w:rFonts w:hint="eastAsia"/>
                <w:color w:val="000000" w:themeColor="text1"/>
                <w:sz w:val="24"/>
                <w14:textFill>
                  <w14:solidFill>
                    <w14:schemeClr w14:val="tx1"/>
                  </w14:solidFill>
                </w14:textFill>
              </w:rPr>
              <w:t>厂区北侧</w:t>
            </w:r>
            <w:r>
              <w:rPr>
                <w:color w:val="000000" w:themeColor="text1"/>
                <w:sz w:val="24"/>
                <w14:textFill>
                  <w14:solidFill>
                    <w14:schemeClr w14:val="tx1"/>
                  </w14:solidFill>
                </w14:textFill>
              </w:rPr>
              <w:t>，高噪声设备均置于生产车间内，</w:t>
            </w:r>
            <w:r>
              <w:rPr>
                <w:rFonts w:hint="eastAsia"/>
                <w:color w:val="000000" w:themeColor="text1"/>
                <w:sz w:val="24"/>
                <w14:textFill>
                  <w14:solidFill>
                    <w14:schemeClr w14:val="tx1"/>
                  </w14:solidFill>
                </w14:textFill>
              </w:rPr>
              <w:t>原料区</w:t>
            </w:r>
            <w:r>
              <w:rPr>
                <w:color w:val="000000" w:themeColor="text1"/>
                <w:sz w:val="24"/>
                <w14:textFill>
                  <w14:solidFill>
                    <w14:schemeClr w14:val="tx1"/>
                  </w14:solidFill>
                </w14:textFill>
              </w:rPr>
              <w:t>位于</w:t>
            </w:r>
            <w:r>
              <w:rPr>
                <w:rFonts w:hint="eastAsia"/>
                <w:color w:val="000000" w:themeColor="text1"/>
                <w:sz w:val="24"/>
                <w14:textFill>
                  <w14:solidFill>
                    <w14:schemeClr w14:val="tx1"/>
                  </w14:solidFill>
                </w14:textFill>
              </w:rPr>
              <w:t>生产车间内西</w:t>
            </w:r>
            <w:r>
              <w:rPr>
                <w:color w:val="000000" w:themeColor="text1"/>
                <w:sz w:val="24"/>
                <w14:textFill>
                  <w14:solidFill>
                    <w14:schemeClr w14:val="tx1"/>
                  </w14:solidFill>
                </w14:textFill>
              </w:rPr>
              <w:t>侧，</w:t>
            </w:r>
            <w:r>
              <w:rPr>
                <w:rFonts w:hint="eastAsia"/>
                <w:color w:val="000000" w:themeColor="text1"/>
                <w:sz w:val="24"/>
                <w14:textFill>
                  <w14:solidFill>
                    <w14:schemeClr w14:val="tx1"/>
                  </w14:solidFill>
                </w14:textFill>
              </w:rPr>
              <w:t>成品区位于生产车间内东侧，</w:t>
            </w:r>
            <w:r>
              <w:rPr>
                <w:color w:val="000000" w:themeColor="text1"/>
                <w:sz w:val="24"/>
                <w14:textFill>
                  <w14:solidFill>
                    <w14:schemeClr w14:val="tx1"/>
                  </w14:solidFill>
                </w14:textFill>
              </w:rPr>
              <w:t>办公区</w:t>
            </w:r>
            <w:r>
              <w:rPr>
                <w:rFonts w:hint="eastAsia"/>
                <w:color w:val="000000" w:themeColor="text1"/>
                <w:sz w:val="24"/>
                <w14:textFill>
                  <w14:solidFill>
                    <w14:schemeClr w14:val="tx1"/>
                  </w14:solidFill>
                </w14:textFill>
              </w:rPr>
              <w:t>位于厂区南侧</w:t>
            </w:r>
            <w:r>
              <w:rPr>
                <w:color w:val="000000" w:themeColor="text1"/>
                <w:sz w:val="24"/>
                <w14:textFill>
                  <w14:solidFill>
                    <w14:schemeClr w14:val="tx1"/>
                  </w14:solidFill>
                </w14:textFill>
              </w:rPr>
              <w:t>，厂界四周设置绿化带。</w:t>
            </w:r>
          </w:p>
          <w:p w14:paraId="4E9BF43C">
            <w:pPr>
              <w:pStyle w:val="20"/>
              <w:spacing w:line="520" w:lineRule="exact"/>
              <w:ind w:firstLine="480" w:firstLineChars="200"/>
              <w:rPr>
                <w:rFonts w:hint="eastAsia" w:asciiTheme="minorEastAsia" w:hAnsiTheme="minorEastAsia" w:eastAsiaTheme="minorEastAsia" w:cstheme="minorEastAsia"/>
                <w:color w:val="000000" w:themeColor="text1"/>
                <w:kern w:val="24"/>
                <w:sz w:val="24"/>
                <w:szCs w:val="24"/>
                <w14:textFill>
                  <w14:solidFill>
                    <w14:schemeClr w14:val="tx1"/>
                  </w14:solidFill>
                </w14:textFill>
              </w:rPr>
            </w:pPr>
            <w:r>
              <w:rPr>
                <w:color w:val="000000" w:themeColor="text1"/>
                <w:sz w:val="24"/>
                <w14:textFill>
                  <w14:solidFill>
                    <w14:schemeClr w14:val="tx1"/>
                  </w14:solidFill>
                </w14:textFill>
              </w:rPr>
              <w:t>总体来说，项目厂区按照“原料—</w:t>
            </w:r>
            <w:r>
              <w:rPr>
                <w:rFonts w:hint="eastAsia"/>
                <w:color w:val="000000" w:themeColor="text1"/>
                <w:sz w:val="24"/>
                <w14:textFill>
                  <w14:solidFill>
                    <w14:schemeClr w14:val="tx1"/>
                  </w14:solidFill>
                </w14:textFill>
              </w:rPr>
              <w:t>生产线</w:t>
            </w:r>
            <w:r>
              <w:rPr>
                <w:color w:val="000000" w:themeColor="text1"/>
                <w:sz w:val="24"/>
                <w14:textFill>
                  <w14:solidFill>
                    <w14:schemeClr w14:val="tx1"/>
                  </w14:solidFill>
                </w14:textFill>
              </w:rPr>
              <w:t>—产品”的流向布置，既满足</w:t>
            </w:r>
            <w:r>
              <w:rPr>
                <w:rFonts w:hint="eastAsia"/>
                <w:color w:val="000000" w:themeColor="text1"/>
                <w:sz w:val="24"/>
                <w14:textFill>
                  <w14:solidFill>
                    <w14:schemeClr w14:val="tx1"/>
                  </w14:solidFill>
                </w14:textFill>
              </w:rPr>
              <w:t>煤矸石及建筑垃圾</w:t>
            </w:r>
            <w:r>
              <w:rPr>
                <w:color w:val="000000" w:themeColor="text1"/>
                <w:sz w:val="24"/>
                <w14:textFill>
                  <w14:solidFill>
                    <w14:schemeClr w14:val="tx1"/>
                  </w14:solidFill>
                </w14:textFill>
              </w:rPr>
              <w:t>加工的工艺流程，又满足成品进出以及水、电、道路等方面的要求，各功能区分区明确，布局合理、工艺流程布置顺畅可行。因此，本项目总平面布置基本合理可行。</w:t>
            </w:r>
          </w:p>
          <w:p w14:paraId="14DB80E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textAlignment w:val="auto"/>
              <w:rPr>
                <w:rFonts w:hint="eastAsia" w:ascii="宋体" w:hAnsi="宋体" w:eastAsia="宋体" w:cs="Times New Roman"/>
                <w:b/>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val="0"/>
                <w:color w:val="000000" w:themeColor="text1"/>
                <w:sz w:val="24"/>
                <w:szCs w:val="24"/>
                <w:lang w:val="en-US" w:eastAsia="zh-CN"/>
                <w14:textFill>
                  <w14:solidFill>
                    <w14:schemeClr w14:val="tx1"/>
                  </w14:solidFill>
                </w14:textFill>
              </w:rPr>
              <w:t>2.9</w:t>
            </w:r>
            <w:r>
              <w:rPr>
                <w:rFonts w:hint="eastAsia" w:ascii="Times New Roman" w:hAnsi="Times New Roman" w:eastAsia="宋体" w:cs="Times New Roman"/>
                <w:b/>
                <w:bCs w:val="0"/>
                <w:color w:val="000000" w:themeColor="text1"/>
                <w:sz w:val="24"/>
                <w:szCs w:val="24"/>
                <w:lang w:val="en-US" w:eastAsia="zh-CN"/>
                <w14:textFill>
                  <w14:solidFill>
                    <w14:schemeClr w14:val="tx1"/>
                  </w14:solidFill>
                </w14:textFill>
              </w:rPr>
              <w:t xml:space="preserve"> </w:t>
            </w:r>
            <w:r>
              <w:rPr>
                <w:rFonts w:hint="eastAsia" w:ascii="宋体" w:hAnsi="宋体" w:eastAsia="宋体" w:cs="Times New Roman"/>
                <w:b/>
                <w:bCs w:val="0"/>
                <w:color w:val="000000" w:themeColor="text1"/>
                <w:sz w:val="24"/>
                <w:szCs w:val="24"/>
                <w:lang w:val="en-US" w:eastAsia="zh-CN"/>
                <w14:textFill>
                  <w14:solidFill>
                    <w14:schemeClr w14:val="tx1"/>
                  </w14:solidFill>
                </w14:textFill>
              </w:rPr>
              <w:t>工艺流程及产污环节</w:t>
            </w:r>
          </w:p>
          <w:p w14:paraId="7EE0DAF0">
            <w:pPr>
              <w:rPr>
                <w:rFonts w:hint="eastAsia" w:ascii="宋体" w:hAnsi="宋体" w:eastAsia="宋体" w:cs="Times New Roman"/>
                <w:b/>
                <w:bCs w:val="0"/>
                <w:color w:val="000000" w:themeColor="text1"/>
                <w:sz w:val="24"/>
                <w:szCs w:val="24"/>
                <w:lang w:val="en-US" w:eastAsia="zh-CN"/>
                <w14:textFill>
                  <w14:solidFill>
                    <w14:schemeClr w14:val="tx1"/>
                  </w14:solidFill>
                </w14:textFill>
              </w:rPr>
            </w:pPr>
            <w:r>
              <w:rPr>
                <w:rFonts w:hint="eastAsia" w:ascii="宋体" w:hAnsi="宋体" w:eastAsia="宋体" w:cs="Times New Roman"/>
                <w:b/>
                <w:bCs w:val="0"/>
                <w:color w:val="000000" w:themeColor="text1"/>
                <w:sz w:val="24"/>
                <w:szCs w:val="24"/>
                <w:lang w:val="en-US" w:eastAsia="zh-CN"/>
                <w14:textFill>
                  <w14:solidFill>
                    <w14:schemeClr w14:val="tx1"/>
                  </w14:solidFill>
                </w14:textFill>
              </w:rPr>
              <w:object>
                <v:shape id="_x0000_i1025" o:spt="75" type="#_x0000_t75" style="height:421.45pt;width:395.75pt;" o:ole="t" filled="f" o:preferrelative="t" stroked="f" coordsize="21600,21600">
                  <v:path/>
                  <v:fill on="f" focussize="0,0"/>
                  <v:stroke on="f"/>
                  <v:imagedata r:id="rId15" o:title=""/>
                  <o:lock v:ext="edit" aspectratio="f"/>
                  <w10:wrap type="none"/>
                  <w10:anchorlock/>
                </v:shape>
                <o:OLEObject Type="Embed" ProgID="Visio.Drawing.11" ShapeID="_x0000_i1025" DrawAspect="Content" ObjectID="_1468075725" r:id="rId14">
                  <o:LockedField>false</o:LockedField>
                </o:OLEObject>
              </w:object>
            </w:r>
          </w:p>
          <w:p w14:paraId="47A63CDB">
            <w:pPr>
              <w:widowControl w:val="0"/>
              <w:numPr>
                <w:ilvl w:val="0"/>
                <w:numId w:val="0"/>
              </w:numPr>
              <w:spacing w:before="60"/>
              <w:jc w:val="center"/>
              <w:rPr>
                <w:rFonts w:hint="default" w:ascii="黑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黑体" w:cs="Times New Roman"/>
                <w:color w:val="000000" w:themeColor="text1"/>
                <w:kern w:val="2"/>
                <w:sz w:val="21"/>
                <w:szCs w:val="24"/>
                <w:lang w:val="en-US" w:eastAsia="zh-CN" w:bidi="ar-SA"/>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图2-</w:t>
            </w:r>
            <w:r>
              <w:rPr>
                <w:rFonts w:hint="eastAsia" w:cs="Times New Roman"/>
                <w:b/>
                <w:color w:val="000000" w:themeColor="text1"/>
                <w:sz w:val="24"/>
                <w:szCs w:val="24"/>
                <w:lang w:val="en-US" w:eastAsia="zh-CN"/>
                <w14:textFill>
                  <w14:solidFill>
                    <w14:schemeClr w14:val="tx1"/>
                  </w14:solidFill>
                </w14:textFill>
              </w:rPr>
              <w:t>2</w:t>
            </w: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eastAsia" w:cs="Times New Roman"/>
                <w:b/>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color w:val="000000" w:themeColor="text1"/>
                <w:sz w:val="24"/>
                <w:szCs w:val="24"/>
                <w14:textFill>
                  <w14:solidFill>
                    <w14:schemeClr w14:val="tx1"/>
                  </w14:solidFill>
                </w14:textFill>
              </w:rPr>
              <w:t>项目</w:t>
            </w:r>
            <w:r>
              <w:rPr>
                <w:rFonts w:hint="eastAsia" w:cs="Times New Roman"/>
                <w:b/>
                <w:color w:val="000000" w:themeColor="text1"/>
                <w:sz w:val="24"/>
                <w:szCs w:val="24"/>
                <w:lang w:val="en-US" w:eastAsia="zh-CN"/>
                <w14:textFill>
                  <w14:solidFill>
                    <w14:schemeClr w14:val="tx1"/>
                  </w14:solidFill>
                </w14:textFill>
              </w:rPr>
              <w:t>工艺流程</w:t>
            </w:r>
            <w:r>
              <w:rPr>
                <w:rFonts w:hint="default" w:ascii="Times New Roman" w:hAnsi="Times New Roman" w:cs="Times New Roman"/>
                <w:b/>
                <w:color w:val="000000" w:themeColor="text1"/>
                <w:sz w:val="24"/>
                <w:szCs w:val="24"/>
                <w14:textFill>
                  <w14:solidFill>
                    <w14:schemeClr w14:val="tx1"/>
                  </w14:solidFill>
                </w14:textFill>
              </w:rPr>
              <w:t>图</w:t>
            </w:r>
          </w:p>
          <w:p w14:paraId="150EDD45">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both"/>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1、生产</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工艺</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简述：</w:t>
            </w:r>
          </w:p>
          <w:p w14:paraId="2423D805">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480" w:firstLineChars="0"/>
              <w:jc w:val="both"/>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（1）</w:t>
            </w:r>
            <w:r>
              <w:rPr>
                <w:rFonts w:hint="eastAsia" w:cs="Times New Roman"/>
                <w:b w:val="0"/>
                <w:bCs w:val="0"/>
                <w:color w:val="000000" w:themeColor="text1"/>
                <w:kern w:val="2"/>
                <w:sz w:val="24"/>
                <w:szCs w:val="24"/>
                <w:lang w:val="en-US" w:eastAsia="zh-CN" w:bidi="ar-SA"/>
                <w14:textFill>
                  <w14:solidFill>
                    <w14:schemeClr w14:val="tx1"/>
                  </w14:solidFill>
                </w14:textFill>
              </w:rPr>
              <w:t>洗选</w:t>
            </w:r>
          </w:p>
          <w:p w14:paraId="457794B5">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480" w:firstLineChars="200"/>
              <w:jc w:val="both"/>
              <w:textAlignment w:val="auto"/>
              <w:rPr>
                <w:rFonts w:ascii="黑体"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黑体" w:cs="Times New Roman"/>
                <w:color w:val="000000" w:themeColor="text1"/>
                <w:kern w:val="2"/>
                <w:sz w:val="24"/>
                <w:szCs w:val="24"/>
                <w:lang w:val="en-US" w:eastAsia="zh-CN" w:bidi="ar-SA"/>
                <w14:textFill>
                  <w14:solidFill>
                    <w14:schemeClr w14:val="tx1"/>
                  </w14:solidFill>
                </w14:textFill>
              </w:rPr>
              <w:t>将项目原料（建筑材料碎屑）进行洗选，碎石通过提升机到碎石厂，泥水进入脱水筛进行再筛分，洗选的水来自厂区现有沉淀池处理过的废水。</w:t>
            </w:r>
          </w:p>
          <w:p w14:paraId="7F4328EA">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480" w:firstLineChars="200"/>
              <w:jc w:val="both"/>
              <w:textAlignment w:val="auto"/>
              <w:rPr>
                <w:rFonts w:hint="default" w:cs="Times New Roman"/>
                <w:b w:val="0"/>
                <w:bCs w:val="0"/>
                <w:color w:val="000000" w:themeColor="text1"/>
                <w:sz w:val="24"/>
                <w:szCs w:val="24"/>
                <w:highlight w:val="none"/>
                <w:lang w:val="en-US" w:eastAsia="zh-CN"/>
                <w14:textFill>
                  <w14:solidFill>
                    <w14:schemeClr w14:val="tx1"/>
                  </w14:solidFill>
                </w14:textFill>
              </w:rPr>
            </w:pPr>
            <w:r>
              <w:rPr>
                <w:rFonts w:hint="eastAsia" w:cs="Times New Roman"/>
                <w:b w:val="0"/>
                <w:bCs w:val="0"/>
                <w:color w:val="000000" w:themeColor="text1"/>
                <w:sz w:val="24"/>
                <w:szCs w:val="24"/>
                <w:highlight w:val="none"/>
                <w:lang w:val="en-US" w:eastAsia="zh-CN"/>
                <w14:textFill>
                  <w14:solidFill>
                    <w14:schemeClr w14:val="tx1"/>
                  </w14:solidFill>
                </w14:textFill>
              </w:rPr>
              <w:t>（2）脱水筛</w:t>
            </w:r>
          </w:p>
          <w:p w14:paraId="3BE29B57">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480" w:firstLineChars="0"/>
              <w:jc w:val="both"/>
              <w:textAlignment w:val="auto"/>
              <w:rPr>
                <w:rFonts w:hint="eastAsia" w:cs="Times New Roman"/>
                <w:b w:val="0"/>
                <w:bCs w:val="0"/>
                <w:color w:val="000000" w:themeColor="text1"/>
                <w:sz w:val="24"/>
                <w:szCs w:val="24"/>
                <w:highlight w:val="none"/>
                <w:lang w:val="en-US" w:eastAsia="zh-CN"/>
                <w14:textFill>
                  <w14:solidFill>
                    <w14:schemeClr w14:val="tx1"/>
                  </w14:solidFill>
                </w14:textFill>
              </w:rPr>
            </w:pPr>
            <w:r>
              <w:rPr>
                <w:rFonts w:hint="eastAsia" w:cs="Times New Roman"/>
                <w:b w:val="0"/>
                <w:bCs w:val="0"/>
                <w:color w:val="000000" w:themeColor="text1"/>
                <w:sz w:val="24"/>
                <w:szCs w:val="24"/>
                <w:highlight w:val="none"/>
                <w:lang w:val="en-US" w:eastAsia="zh-CN"/>
                <w14:textFill>
                  <w14:solidFill>
                    <w14:schemeClr w14:val="tx1"/>
                  </w14:solidFill>
                </w14:textFill>
              </w:rPr>
              <w:t>将泥水进入脱水筛进行脱水，密度小的块状固体由皮带输送进入堆场，筛分后的泥水进行回收筛再筛分。</w:t>
            </w:r>
          </w:p>
          <w:p w14:paraId="157F3B65">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480" w:firstLineChars="0"/>
              <w:jc w:val="both"/>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r>
              <w:rPr>
                <w:rFonts w:hint="eastAsia" w:cs="Times New Roman"/>
                <w:b w:val="0"/>
                <w:bCs w:val="0"/>
                <w:color w:val="000000" w:themeColor="text1"/>
                <w:kern w:val="2"/>
                <w:sz w:val="24"/>
                <w:szCs w:val="24"/>
                <w:lang w:val="en-US" w:eastAsia="zh-CN" w:bidi="ar-SA"/>
                <w14:textFill>
                  <w14:solidFill>
                    <w14:schemeClr w14:val="tx1"/>
                  </w14:solidFill>
                </w14:textFill>
              </w:rPr>
              <w:t>3</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r>
              <w:rPr>
                <w:rFonts w:hint="eastAsia" w:cs="Times New Roman"/>
                <w:b w:val="0"/>
                <w:bCs w:val="0"/>
                <w:color w:val="000000" w:themeColor="text1"/>
                <w:kern w:val="2"/>
                <w:sz w:val="24"/>
                <w:szCs w:val="24"/>
                <w:lang w:val="en-US" w:eastAsia="zh-CN" w:bidi="ar-SA"/>
                <w14:textFill>
                  <w14:solidFill>
                    <w14:schemeClr w14:val="tx1"/>
                  </w14:solidFill>
                </w14:textFill>
              </w:rPr>
              <w:t>回收筛、污泥浓缩、压滤</w:t>
            </w:r>
          </w:p>
          <w:p w14:paraId="3DA885A5">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480" w:firstLineChars="0"/>
              <w:jc w:val="both"/>
              <w:textAlignment w:val="auto"/>
              <w:rPr>
                <w:rFonts w:hint="eastAsia"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脱水筛脱水后的泥水进入回收筛再筛分，密度小的块状固体由皮带输送进入堆场，筛分后的泥水进入浓缩池浓缩，污泥进入压滤机压滤成泥饼，进入污泥堆场。此工序产生废水依托厂区现有沉淀池处理后回用于生产。</w:t>
            </w:r>
          </w:p>
          <w:p w14:paraId="0E636454">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482" w:firstLineChars="200"/>
              <w:jc w:val="both"/>
              <w:textAlignment w:val="auto"/>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lang w:val="en-US" w:eastAsia="zh-CN" w:bidi="ar-SA"/>
                <w14:textFill>
                  <w14:solidFill>
                    <w14:schemeClr w14:val="tx1"/>
                  </w14:solidFill>
                </w14:textFill>
              </w:rPr>
              <w:t>其他产污环节分析：</w:t>
            </w:r>
          </w:p>
          <w:p w14:paraId="46AE9F67">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480" w:firstLineChars="200"/>
              <w:jc w:val="both"/>
              <w:textAlignment w:val="auto"/>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（1）废水：</w:t>
            </w:r>
            <w:r>
              <w:rPr>
                <w:rFonts w:hint="eastAsia" w:cs="Times New Roman"/>
                <w:b w:val="0"/>
                <w:bCs w:val="0"/>
                <w:color w:val="000000" w:themeColor="text1"/>
                <w:kern w:val="2"/>
                <w:sz w:val="24"/>
                <w:szCs w:val="24"/>
                <w:lang w:val="en-US" w:eastAsia="zh-CN" w:bidi="ar-SA"/>
                <w14:textFill>
                  <w14:solidFill>
                    <w14:schemeClr w14:val="tx1"/>
                  </w14:solidFill>
                </w14:textFill>
              </w:rPr>
              <w:t>浓缩后的泥水主要污染物为SS，泥水依托厂区现有沉淀池进行处理，处理后回用不外排</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p>
          <w:p w14:paraId="0F6AA68D">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480" w:firstLineChars="200"/>
              <w:jc w:val="both"/>
              <w:textAlignment w:val="auto"/>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（2）固废：</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废</w:t>
            </w:r>
            <w:r>
              <w:rPr>
                <w:rFonts w:hint="eastAsia" w:cs="Times New Roman"/>
                <w:b w:val="0"/>
                <w:bCs w:val="0"/>
                <w:color w:val="000000" w:themeColor="text1"/>
                <w:kern w:val="2"/>
                <w:sz w:val="24"/>
                <w:szCs w:val="24"/>
                <w:lang w:val="en-US" w:eastAsia="zh-CN" w:bidi="ar-SA"/>
                <w14:textFill>
                  <w14:solidFill>
                    <w14:schemeClr w14:val="tx1"/>
                  </w14:solidFill>
                </w14:textFill>
              </w:rPr>
              <w:t>包装材料</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r>
              <w:rPr>
                <w:rFonts w:hint="eastAsia" w:cs="Times New Roman"/>
                <w:b w:val="0"/>
                <w:bCs w:val="0"/>
                <w:color w:val="000000" w:themeColor="text1"/>
                <w:kern w:val="2"/>
                <w:sz w:val="24"/>
                <w:szCs w:val="24"/>
                <w:lang w:val="en-US" w:eastAsia="zh-CN" w:bidi="ar-SA"/>
                <w14:textFill>
                  <w14:solidFill>
                    <w14:schemeClr w14:val="tx1"/>
                  </w14:solidFill>
                </w14:textFill>
              </w:rPr>
              <w:t>废机油、</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废机油桶。</w:t>
            </w:r>
          </w:p>
          <w:p w14:paraId="0ACAEE2C">
            <w:pPr>
              <w:keepNext/>
              <w:keepLines/>
              <w:pageBreakBefore w:val="0"/>
              <w:widowControl w:val="0"/>
              <w:numPr>
                <w:ilvl w:val="0"/>
                <w:numId w:val="0"/>
              </w:numPr>
              <w:kinsoku/>
              <w:wordWrap/>
              <w:overflowPunct/>
              <w:topLinePunct w:val="0"/>
              <w:autoSpaceDE/>
              <w:autoSpaceDN/>
              <w:bidi w:val="0"/>
              <w:adjustRightInd/>
              <w:snapToGrid/>
              <w:spacing w:before="157" w:beforeLines="50" w:after="0" w:afterLines="0" w:line="240" w:lineRule="auto"/>
              <w:ind w:leftChars="0"/>
              <w:jc w:val="center"/>
              <w:textAlignment w:val="auto"/>
              <w:outlineLvl w:val="1"/>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表2</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.9</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w:t>
            </w:r>
            <w:r>
              <w:rPr>
                <w:rFonts w:hint="eastAsia" w:ascii="Times New Roman" w:hAnsi="Arial" w:eastAsia="黑体" w:cs="Times New Roman"/>
                <w:b/>
                <w:bCs/>
                <w:color w:val="000000" w:themeColor="text1"/>
                <w:kern w:val="0"/>
                <w:sz w:val="24"/>
                <w:szCs w:val="24"/>
                <w:highlight w:val="none"/>
                <w:lang w:val="en-US" w:eastAsia="zh-CN" w:bidi="ar-SA"/>
                <w14:textFill>
                  <w14:solidFill>
                    <w14:schemeClr w14:val="tx1"/>
                  </w14:solidFill>
                </w14:textFill>
              </w:rPr>
              <w:t>1</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 xml:space="preserve"> </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拟建项目污染工序汇总表</w:t>
            </w:r>
          </w:p>
          <w:tbl>
            <w:tblPr>
              <w:tblStyle w:val="32"/>
              <w:tblpPr w:leftFromText="180" w:rightFromText="180" w:vertAnchor="text" w:horzAnchor="page" w:tblpX="294" w:tblpY="260"/>
              <w:tblOverlap w:val="never"/>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1" w:type="dxa"/>
                <w:bottom w:w="0" w:type="dxa"/>
                <w:right w:w="51" w:type="dxa"/>
              </w:tblCellMar>
            </w:tblPr>
            <w:tblGrid>
              <w:gridCol w:w="717"/>
              <w:gridCol w:w="1576"/>
              <w:gridCol w:w="1286"/>
              <w:gridCol w:w="1489"/>
              <w:gridCol w:w="3548"/>
            </w:tblGrid>
            <w:tr w14:paraId="24C907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416" w:type="pct"/>
                  <w:tcBorders>
                    <w:tl2br w:val="nil"/>
                    <w:tr2bl w:val="nil"/>
                  </w:tcBorders>
                  <w:noWrap w:val="0"/>
                  <w:vAlign w:val="center"/>
                </w:tcPr>
                <w:p w14:paraId="271940FD">
                  <w:pPr>
                    <w:widowControl w:val="0"/>
                    <w:adjustRightInd w:val="0"/>
                    <w:snapToGrid w:val="0"/>
                    <w:spacing w:before="0" w:beforeLines="0" w:after="0" w:afterLine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项目</w:t>
                  </w:r>
                </w:p>
              </w:tc>
              <w:tc>
                <w:tcPr>
                  <w:tcW w:w="914" w:type="pct"/>
                  <w:tcBorders>
                    <w:tl2br w:val="nil"/>
                    <w:tr2bl w:val="nil"/>
                  </w:tcBorders>
                  <w:noWrap w:val="0"/>
                  <w:vAlign w:val="center"/>
                </w:tcPr>
                <w:p w14:paraId="20FED0E7">
                  <w:pPr>
                    <w:adjustRightInd w:val="0"/>
                    <w:snapToGrid w:val="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污染物</w:t>
                  </w:r>
                </w:p>
              </w:tc>
              <w:tc>
                <w:tcPr>
                  <w:tcW w:w="746" w:type="pct"/>
                  <w:tcBorders>
                    <w:tl2br w:val="nil"/>
                    <w:tr2bl w:val="nil"/>
                  </w:tcBorders>
                  <w:noWrap w:val="0"/>
                  <w:vAlign w:val="center"/>
                </w:tcPr>
                <w:p w14:paraId="6EAF2DD1">
                  <w:pPr>
                    <w:adjustRightInd w:val="0"/>
                    <w:snapToGrid w:val="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产生工序</w:t>
                  </w:r>
                </w:p>
              </w:tc>
              <w:tc>
                <w:tcPr>
                  <w:tcW w:w="864" w:type="pct"/>
                  <w:tcBorders>
                    <w:tl2br w:val="nil"/>
                    <w:tr2bl w:val="nil"/>
                  </w:tcBorders>
                  <w:noWrap w:val="0"/>
                  <w:vAlign w:val="center"/>
                </w:tcPr>
                <w:p w14:paraId="3CA7FCE1">
                  <w:pPr>
                    <w:adjustRightInd w:val="0"/>
                    <w:snapToGrid w:val="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cs="Times New Roman"/>
                      <w:b/>
                      <w:bCs/>
                      <w:color w:val="000000" w:themeColor="text1"/>
                      <w:sz w:val="21"/>
                      <w:szCs w:val="21"/>
                      <w:highlight w:val="none"/>
                      <w:lang w:val="en-US" w:eastAsia="zh-CN"/>
                      <w14:textFill>
                        <w14:solidFill>
                          <w14:schemeClr w14:val="tx1"/>
                        </w14:solidFill>
                      </w14:textFill>
                    </w:rPr>
                    <w:t>污染因子/类别</w:t>
                  </w:r>
                </w:p>
              </w:tc>
              <w:tc>
                <w:tcPr>
                  <w:tcW w:w="2058" w:type="pct"/>
                  <w:tcBorders>
                    <w:tl2br w:val="nil"/>
                    <w:tr2bl w:val="nil"/>
                  </w:tcBorders>
                  <w:noWrap w:val="0"/>
                  <w:vAlign w:val="center"/>
                </w:tcPr>
                <w:p w14:paraId="310817A3">
                  <w:pPr>
                    <w:adjustRightInd w:val="0"/>
                    <w:snapToGrid w:val="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污染治理措施</w:t>
                  </w:r>
                </w:p>
              </w:tc>
            </w:tr>
            <w:tr w14:paraId="0B57DC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416" w:type="pct"/>
                  <w:tcBorders>
                    <w:tl2br w:val="nil"/>
                    <w:tr2bl w:val="nil"/>
                  </w:tcBorders>
                  <w:noWrap w:val="0"/>
                  <w:vAlign w:val="center"/>
                </w:tcPr>
                <w:p w14:paraId="522BBEEA">
                  <w:pPr>
                    <w:widowControl w:val="0"/>
                    <w:adjustRightInd w:val="0"/>
                    <w:snapToGrid w:val="0"/>
                    <w:spacing w:before="0" w:beforeLines="0" w:after="0" w:afterLine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废水</w:t>
                  </w:r>
                </w:p>
              </w:tc>
              <w:tc>
                <w:tcPr>
                  <w:tcW w:w="914" w:type="pct"/>
                  <w:tcBorders>
                    <w:tl2br w:val="nil"/>
                    <w:tr2bl w:val="nil"/>
                  </w:tcBorders>
                  <w:shd w:val="clear" w:color="auto" w:fill="auto"/>
                  <w:noWrap w:val="0"/>
                  <w:vAlign w:val="center"/>
                </w:tcPr>
                <w:p w14:paraId="2BA2C19B">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浓缩后的泥水</w:t>
                  </w:r>
                </w:p>
              </w:tc>
              <w:tc>
                <w:tcPr>
                  <w:tcW w:w="746" w:type="pct"/>
                  <w:tcBorders>
                    <w:tl2br w:val="nil"/>
                    <w:tr2bl w:val="nil"/>
                  </w:tcBorders>
                  <w:shd w:val="clear" w:color="auto" w:fill="auto"/>
                  <w:noWrap w:val="0"/>
                  <w:vAlign w:val="center"/>
                </w:tcPr>
                <w:p w14:paraId="16C43E11">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深锥浓缩</w:t>
                  </w:r>
                </w:p>
              </w:tc>
              <w:tc>
                <w:tcPr>
                  <w:tcW w:w="864" w:type="pct"/>
                  <w:tcBorders>
                    <w:tl2br w:val="nil"/>
                    <w:tr2bl w:val="nil"/>
                  </w:tcBorders>
                  <w:shd w:val="clear" w:color="auto" w:fill="auto"/>
                  <w:noWrap w:val="0"/>
                  <w:vAlign w:val="center"/>
                </w:tcPr>
                <w:p w14:paraId="686DBC8B">
                  <w:pPr>
                    <w:adjustRightInd w:val="0"/>
                    <w:snapToGrid w:val="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Cs w:val="21"/>
                      <w14:textFill>
                        <w14:solidFill>
                          <w14:schemeClr w14:val="tx1"/>
                        </w14:solidFill>
                      </w14:textFill>
                    </w:rPr>
                    <w:t>SS</w:t>
                  </w:r>
                </w:p>
              </w:tc>
              <w:tc>
                <w:tcPr>
                  <w:tcW w:w="2058" w:type="pct"/>
                  <w:tcBorders>
                    <w:tl2br w:val="nil"/>
                    <w:tr2bl w:val="nil"/>
                  </w:tcBorders>
                  <w:shd w:val="clear" w:color="auto" w:fill="auto"/>
                  <w:noWrap w:val="0"/>
                  <w:vAlign w:val="center"/>
                </w:tcPr>
                <w:p w14:paraId="5F88AA7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收集后依托厂区现有沉淀池处理达标后回用，不外排。</w:t>
                  </w:r>
                </w:p>
              </w:tc>
            </w:tr>
            <w:tr w14:paraId="05573A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416" w:type="pct"/>
                  <w:tcBorders>
                    <w:tl2br w:val="nil"/>
                    <w:tr2bl w:val="nil"/>
                  </w:tcBorders>
                  <w:noWrap w:val="0"/>
                  <w:vAlign w:val="center"/>
                </w:tcPr>
                <w:p w14:paraId="5787B754">
                  <w:pPr>
                    <w:widowControl w:val="0"/>
                    <w:adjustRightInd w:val="0"/>
                    <w:snapToGrid w:val="0"/>
                    <w:spacing w:before="0" w:beforeLines="0" w:after="0" w:afterLine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噪声</w:t>
                  </w:r>
                </w:p>
              </w:tc>
              <w:tc>
                <w:tcPr>
                  <w:tcW w:w="914" w:type="pct"/>
                  <w:tcBorders>
                    <w:tl2br w:val="nil"/>
                    <w:tr2bl w:val="nil"/>
                  </w:tcBorders>
                  <w:noWrap w:val="0"/>
                  <w:vAlign w:val="center"/>
                </w:tcPr>
                <w:p w14:paraId="6D29AD94">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工业噪声</w:t>
                  </w:r>
                </w:p>
              </w:tc>
              <w:tc>
                <w:tcPr>
                  <w:tcW w:w="746" w:type="pct"/>
                  <w:tcBorders>
                    <w:tl2br w:val="nil"/>
                    <w:tr2bl w:val="nil"/>
                  </w:tcBorders>
                  <w:noWrap w:val="0"/>
                  <w:vAlign w:val="center"/>
                </w:tcPr>
                <w:p w14:paraId="400A1B09">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设备运行</w:t>
                  </w:r>
                </w:p>
              </w:tc>
              <w:tc>
                <w:tcPr>
                  <w:tcW w:w="864" w:type="pct"/>
                  <w:tcBorders>
                    <w:tl2br w:val="nil"/>
                    <w:tr2bl w:val="nil"/>
                  </w:tcBorders>
                  <w:noWrap w:val="0"/>
                  <w:vAlign w:val="center"/>
                </w:tcPr>
                <w:p w14:paraId="2885BD89">
                  <w:pPr>
                    <w:adjustRightInd w:val="0"/>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Leq（A）</w:t>
                  </w:r>
                </w:p>
              </w:tc>
              <w:tc>
                <w:tcPr>
                  <w:tcW w:w="2058" w:type="pct"/>
                  <w:tcBorders>
                    <w:tl2br w:val="nil"/>
                    <w:tr2bl w:val="nil"/>
                  </w:tcBorders>
                  <w:noWrap w:val="0"/>
                  <w:vAlign w:val="center"/>
                </w:tcPr>
                <w:p w14:paraId="7F647F3D">
                  <w:pPr>
                    <w:adjustRightInd w:val="0"/>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4"/>
                      <w:sz w:val="21"/>
                      <w:szCs w:val="21"/>
                      <w14:textFill>
                        <w14:solidFill>
                          <w14:schemeClr w14:val="tx1"/>
                        </w14:solidFill>
                      </w14:textFill>
                    </w:rPr>
                    <w:t>采用低噪声设备、减振、隔声、合理平面布置等措施</w:t>
                  </w:r>
                  <w:r>
                    <w:rPr>
                      <w:rFonts w:hint="eastAsia" w:ascii="Times New Roman" w:hAnsi="Times New Roman" w:eastAsia="宋体" w:cs="Times New Roman"/>
                      <w:color w:val="000000" w:themeColor="text1"/>
                      <w:kern w:val="24"/>
                      <w:sz w:val="21"/>
                      <w:szCs w:val="21"/>
                      <w:lang w:eastAsia="zh-CN"/>
                      <w14:textFill>
                        <w14:solidFill>
                          <w14:schemeClr w14:val="tx1"/>
                        </w14:solidFill>
                      </w14:textFill>
                    </w:rPr>
                    <w:t>。</w:t>
                  </w:r>
                </w:p>
              </w:tc>
            </w:tr>
            <w:tr w14:paraId="3FF9EE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416" w:type="pct"/>
                  <w:vMerge w:val="restart"/>
                  <w:tcBorders>
                    <w:tl2br w:val="nil"/>
                    <w:tr2bl w:val="nil"/>
                  </w:tcBorders>
                  <w:noWrap w:val="0"/>
                  <w:vAlign w:val="center"/>
                </w:tcPr>
                <w:p w14:paraId="0CE1802A">
                  <w:pPr>
                    <w:widowControl w:val="0"/>
                    <w:adjustRightInd w:val="0"/>
                    <w:snapToGrid w:val="0"/>
                    <w:spacing w:before="0" w:beforeLines="0" w:after="0" w:afterLine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固废</w:t>
                  </w:r>
                </w:p>
              </w:tc>
              <w:tc>
                <w:tcPr>
                  <w:tcW w:w="914" w:type="pct"/>
                  <w:tcBorders>
                    <w:tl2br w:val="nil"/>
                    <w:tr2bl w:val="nil"/>
                  </w:tcBorders>
                  <w:noWrap w:val="0"/>
                  <w:vAlign w:val="center"/>
                </w:tcPr>
                <w:p w14:paraId="2A43EF28">
                  <w:pPr>
                    <w:adjustRightInd w:val="0"/>
                    <w:snapToGrid w:val="0"/>
                    <w:jc w:val="center"/>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废包装材料</w:t>
                  </w:r>
                </w:p>
              </w:tc>
              <w:tc>
                <w:tcPr>
                  <w:tcW w:w="746" w:type="pct"/>
                  <w:tcBorders>
                    <w:tl2br w:val="nil"/>
                    <w:tr2bl w:val="nil"/>
                  </w:tcBorders>
                  <w:shd w:val="clear" w:color="auto" w:fill="auto"/>
                  <w:noWrap w:val="0"/>
                  <w:vAlign w:val="center"/>
                </w:tcPr>
                <w:p w14:paraId="52E2B625">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包装</w:t>
                  </w:r>
                </w:p>
              </w:tc>
              <w:tc>
                <w:tcPr>
                  <w:tcW w:w="864" w:type="pct"/>
                  <w:tcBorders>
                    <w:tl2br w:val="nil"/>
                    <w:tr2bl w:val="nil"/>
                  </w:tcBorders>
                  <w:shd w:val="clear" w:color="auto" w:fill="auto"/>
                  <w:noWrap w:val="0"/>
                  <w:vAlign w:val="center"/>
                </w:tcPr>
                <w:p w14:paraId="426B87A1">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一般工业固体废物</w:t>
                  </w:r>
                </w:p>
              </w:tc>
              <w:tc>
                <w:tcPr>
                  <w:tcW w:w="2058" w:type="pct"/>
                  <w:tcBorders>
                    <w:tl2br w:val="nil"/>
                    <w:tr2bl w:val="nil"/>
                  </w:tcBorders>
                  <w:shd w:val="clear" w:color="auto" w:fill="auto"/>
                  <w:noWrap w:val="0"/>
                  <w:vAlign w:val="center"/>
                </w:tcPr>
                <w:p w14:paraId="22FB53FC">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收集后外售物资公司</w:t>
                  </w:r>
                </w:p>
              </w:tc>
            </w:tr>
            <w:tr w14:paraId="0A80A6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416" w:type="pct"/>
                  <w:vMerge w:val="continue"/>
                  <w:tcBorders>
                    <w:tl2br w:val="nil"/>
                    <w:tr2bl w:val="nil"/>
                  </w:tcBorders>
                  <w:noWrap w:val="0"/>
                  <w:vAlign w:val="center"/>
                </w:tcPr>
                <w:p w14:paraId="26AA64E1">
                  <w:pPr>
                    <w:widowControl w:val="0"/>
                    <w:adjustRightInd w:val="0"/>
                    <w:snapToGrid w:val="0"/>
                    <w:spacing w:before="0" w:beforeLines="0" w:after="0" w:afterLine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914" w:type="pct"/>
                  <w:tcBorders>
                    <w:tl2br w:val="nil"/>
                    <w:tr2bl w:val="nil"/>
                  </w:tcBorders>
                  <w:shd w:val="clear" w:color="auto" w:fill="auto"/>
                  <w:noWrap w:val="0"/>
                  <w:vAlign w:val="center"/>
                </w:tcPr>
                <w:p w14:paraId="76E84157">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废机油</w:t>
                  </w:r>
                </w:p>
              </w:tc>
              <w:tc>
                <w:tcPr>
                  <w:tcW w:w="746" w:type="pct"/>
                  <w:tcBorders>
                    <w:tl2br w:val="nil"/>
                    <w:tr2bl w:val="nil"/>
                  </w:tcBorders>
                  <w:shd w:val="clear" w:color="auto" w:fill="auto"/>
                  <w:noWrap w:val="0"/>
                  <w:vAlign w:val="center"/>
                </w:tcPr>
                <w:p w14:paraId="6904A70E">
                  <w:pPr>
                    <w:adjustRightInd w:val="0"/>
                    <w:snapToGrid w:val="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设备维护</w:t>
                  </w:r>
                </w:p>
              </w:tc>
              <w:tc>
                <w:tcPr>
                  <w:tcW w:w="864" w:type="pct"/>
                  <w:vMerge w:val="restart"/>
                  <w:tcBorders>
                    <w:tl2br w:val="nil"/>
                    <w:tr2bl w:val="nil"/>
                  </w:tcBorders>
                  <w:noWrap w:val="0"/>
                  <w:vAlign w:val="center"/>
                </w:tcPr>
                <w:p w14:paraId="71F68193">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危险废物</w:t>
                  </w:r>
                </w:p>
              </w:tc>
              <w:tc>
                <w:tcPr>
                  <w:tcW w:w="2058" w:type="pct"/>
                  <w:vMerge w:val="restart"/>
                  <w:tcBorders>
                    <w:tl2br w:val="nil"/>
                    <w:tr2bl w:val="nil"/>
                  </w:tcBorders>
                  <w:noWrap w:val="0"/>
                  <w:vAlign w:val="center"/>
                </w:tcPr>
                <w:p w14:paraId="548C0F25">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4"/>
                      <w:sz w:val="21"/>
                      <w:szCs w:val="21"/>
                      <w:lang w:val="en-US" w:eastAsia="zh-CN"/>
                      <w14:textFill>
                        <w14:solidFill>
                          <w14:schemeClr w14:val="tx1"/>
                        </w14:solidFill>
                      </w14:textFill>
                    </w:rPr>
                    <w:t>收集后暂存于</w:t>
                  </w:r>
                  <w:r>
                    <w:rPr>
                      <w:rFonts w:hint="eastAsia" w:cs="Times New Roman"/>
                      <w:color w:val="000000" w:themeColor="text1"/>
                      <w:kern w:val="24"/>
                      <w:sz w:val="21"/>
                      <w:szCs w:val="21"/>
                      <w:lang w:val="en-US" w:eastAsia="zh-CN"/>
                      <w14:textFill>
                        <w14:solidFill>
                          <w14:schemeClr w14:val="tx1"/>
                        </w14:solidFill>
                      </w14:textFill>
                    </w:rPr>
                    <w:t>危废库</w:t>
                  </w:r>
                  <w:r>
                    <w:rPr>
                      <w:rFonts w:hint="eastAsia" w:ascii="Times New Roman" w:hAnsi="Times New Roman" w:eastAsia="宋体" w:cs="Times New Roman"/>
                      <w:color w:val="000000" w:themeColor="text1"/>
                      <w:kern w:val="24"/>
                      <w:sz w:val="21"/>
                      <w:szCs w:val="21"/>
                      <w:lang w:val="en-US" w:eastAsia="zh-CN"/>
                      <w14:textFill>
                        <w14:solidFill>
                          <w14:schemeClr w14:val="tx1"/>
                        </w14:solidFill>
                      </w14:textFill>
                    </w:rPr>
                    <w:t>，定期</w:t>
                  </w:r>
                  <w:r>
                    <w:rPr>
                      <w:rFonts w:hint="eastAsia" w:cs="Times New Roman"/>
                      <w:color w:val="000000" w:themeColor="text1"/>
                      <w:kern w:val="24"/>
                      <w:sz w:val="21"/>
                      <w:szCs w:val="21"/>
                      <w:lang w:val="en-US" w:eastAsia="zh-CN"/>
                      <w14:textFill>
                        <w14:solidFill>
                          <w14:schemeClr w14:val="tx1"/>
                        </w14:solidFill>
                      </w14:textFill>
                    </w:rPr>
                    <w:t>委托有资质单位处理</w:t>
                  </w:r>
                </w:p>
              </w:tc>
            </w:tr>
            <w:tr w14:paraId="1A010C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1" w:type="dxa"/>
                  <w:bottom w:w="0" w:type="dxa"/>
                  <w:right w:w="51" w:type="dxa"/>
                </w:tblCellMar>
              </w:tblPrEx>
              <w:trPr>
                <w:trHeight w:val="340" w:hRule="atLeast"/>
              </w:trPr>
              <w:tc>
                <w:tcPr>
                  <w:tcW w:w="416" w:type="pct"/>
                  <w:vMerge w:val="continue"/>
                  <w:tcBorders>
                    <w:tl2br w:val="nil"/>
                    <w:tr2bl w:val="nil"/>
                  </w:tcBorders>
                  <w:noWrap w:val="0"/>
                  <w:vAlign w:val="center"/>
                </w:tcPr>
                <w:p w14:paraId="6613563F">
                  <w:pPr>
                    <w:widowControl w:val="0"/>
                    <w:adjustRightInd w:val="0"/>
                    <w:snapToGrid w:val="0"/>
                    <w:spacing w:before="0" w:beforeLines="0" w:after="0" w:afterLine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914" w:type="pct"/>
                  <w:tcBorders>
                    <w:tl2br w:val="nil"/>
                    <w:tr2bl w:val="nil"/>
                  </w:tcBorders>
                  <w:shd w:val="clear" w:color="auto" w:fill="auto"/>
                  <w:noWrap w:val="0"/>
                  <w:vAlign w:val="center"/>
                </w:tcPr>
                <w:p w14:paraId="7B6D9029">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废机油桶</w:t>
                  </w:r>
                </w:p>
              </w:tc>
              <w:tc>
                <w:tcPr>
                  <w:tcW w:w="746" w:type="pct"/>
                  <w:tcBorders>
                    <w:tl2br w:val="nil"/>
                    <w:tr2bl w:val="nil"/>
                  </w:tcBorders>
                  <w:shd w:val="clear" w:color="auto" w:fill="auto"/>
                  <w:noWrap w:val="0"/>
                  <w:vAlign w:val="center"/>
                </w:tcPr>
                <w:p w14:paraId="0B1480D4">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设备维护</w:t>
                  </w:r>
                </w:p>
              </w:tc>
              <w:tc>
                <w:tcPr>
                  <w:tcW w:w="864" w:type="pct"/>
                  <w:vMerge w:val="continue"/>
                  <w:tcBorders>
                    <w:tl2br w:val="nil"/>
                    <w:tr2bl w:val="nil"/>
                  </w:tcBorders>
                  <w:noWrap w:val="0"/>
                  <w:vAlign w:val="center"/>
                </w:tcPr>
                <w:p w14:paraId="3918A126">
                  <w:pPr>
                    <w:adjustRightInd w:val="0"/>
                    <w:snapToGrid w:val="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058" w:type="pct"/>
                  <w:vMerge w:val="continue"/>
                  <w:tcBorders>
                    <w:tl2br w:val="nil"/>
                    <w:tr2bl w:val="nil"/>
                  </w:tcBorders>
                  <w:noWrap w:val="0"/>
                  <w:vAlign w:val="center"/>
                </w:tcPr>
                <w:p w14:paraId="13F28D16">
                  <w:pPr>
                    <w:adjustRightInd w:val="0"/>
                    <w:snapToGrid w:val="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r>
          </w:tbl>
          <w:p w14:paraId="124B9A03">
            <w:pPr>
              <w:pStyle w:val="40"/>
              <w:keepNext w:val="0"/>
              <w:keepLines w:val="0"/>
              <w:pageBreakBefore w:val="0"/>
              <w:widowControl w:val="0"/>
              <w:numPr>
                <w:ilvl w:val="0"/>
                <w:numId w:val="0"/>
              </w:numPr>
              <w:kinsoku/>
              <w:wordWrap/>
              <w:overflowPunct/>
              <w:topLinePunct w:val="0"/>
              <w:autoSpaceDE/>
              <w:autoSpaceDN/>
              <w:bidi w:val="0"/>
              <w:adjustRightInd/>
              <w:snapToGrid/>
              <w:spacing w:before="0" w:line="360" w:lineRule="auto"/>
              <w:jc w:val="both"/>
              <w:textAlignment w:val="auto"/>
              <w:rPr>
                <w:rFonts w:hint="default" w:ascii="Times New Roman" w:hAnsi="Times New Roman" w:eastAsia="宋体" w:cs="Times New Roman"/>
                <w:color w:val="000000" w:themeColor="text1"/>
                <w:kern w:val="24"/>
                <w:sz w:val="24"/>
                <w:szCs w:val="24"/>
                <w:lang w:val="en-US" w:eastAsia="zh-CN"/>
                <w14:textFill>
                  <w14:solidFill>
                    <w14:schemeClr w14:val="tx1"/>
                  </w14:solidFill>
                </w14:textFill>
              </w:rPr>
            </w:pPr>
          </w:p>
        </w:tc>
      </w:tr>
      <w:tr w14:paraId="583D5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56" w:type="dxa"/>
            <w:noWrap w:val="0"/>
            <w:vAlign w:val="center"/>
          </w:tcPr>
          <w:p w14:paraId="378D48C7">
            <w:pPr>
              <w:pStyle w:val="29"/>
              <w:adjustRightInd w:val="0"/>
              <w:snapToGrid w:val="0"/>
              <w:spacing w:before="0" w:beforeAutospacing="0" w:after="0" w:afterAutospacing="0"/>
              <w:jc w:val="center"/>
              <w:rPr>
                <w:rFonts w:hint="eastAsia"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与</w:t>
            </w:r>
          </w:p>
          <w:p w14:paraId="7C6B5BAC">
            <w:pPr>
              <w:pStyle w:val="29"/>
              <w:adjustRightInd w:val="0"/>
              <w:snapToGrid w:val="0"/>
              <w:spacing w:before="0" w:beforeAutospacing="0" w:after="0" w:afterAutospacing="0"/>
              <w:jc w:val="center"/>
              <w:rPr>
                <w:rFonts w:hint="eastAsia"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项</w:t>
            </w:r>
          </w:p>
          <w:p w14:paraId="3BCC0DEF">
            <w:pPr>
              <w:pStyle w:val="29"/>
              <w:adjustRightInd w:val="0"/>
              <w:snapToGrid w:val="0"/>
              <w:spacing w:before="0" w:beforeAutospacing="0" w:after="0" w:afterAutospacing="0"/>
              <w:jc w:val="center"/>
              <w:rPr>
                <w:rFonts w:hint="eastAsia"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目</w:t>
            </w:r>
          </w:p>
          <w:p w14:paraId="243C4232">
            <w:pPr>
              <w:pStyle w:val="29"/>
              <w:adjustRightInd w:val="0"/>
              <w:snapToGrid w:val="0"/>
              <w:spacing w:before="0" w:beforeAutospacing="0" w:after="0" w:afterAutospacing="0"/>
              <w:jc w:val="center"/>
              <w:rPr>
                <w:rFonts w:hint="eastAsia"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有</w:t>
            </w:r>
          </w:p>
          <w:p w14:paraId="478DFA63">
            <w:pPr>
              <w:pStyle w:val="29"/>
              <w:adjustRightInd w:val="0"/>
              <w:snapToGrid w:val="0"/>
              <w:spacing w:before="0" w:beforeAutospacing="0" w:after="0" w:afterAutospacing="0"/>
              <w:jc w:val="center"/>
              <w:rPr>
                <w:rFonts w:hint="eastAsia"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关</w:t>
            </w:r>
          </w:p>
          <w:p w14:paraId="45A8F0A5">
            <w:pPr>
              <w:pStyle w:val="29"/>
              <w:adjustRightInd w:val="0"/>
              <w:snapToGrid w:val="0"/>
              <w:spacing w:before="0" w:beforeAutospacing="0" w:after="0" w:afterAutospacing="0"/>
              <w:jc w:val="center"/>
              <w:rPr>
                <w:rFonts w:hint="eastAsia"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的</w:t>
            </w:r>
          </w:p>
          <w:p w14:paraId="113A1B06">
            <w:pPr>
              <w:pStyle w:val="29"/>
              <w:adjustRightInd w:val="0"/>
              <w:snapToGrid w:val="0"/>
              <w:spacing w:before="0" w:beforeAutospacing="0" w:after="0" w:afterAutospacing="0"/>
              <w:jc w:val="center"/>
              <w:rPr>
                <w:rFonts w:hint="eastAsia"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原</w:t>
            </w:r>
          </w:p>
          <w:p w14:paraId="60EC0A14">
            <w:pPr>
              <w:pStyle w:val="29"/>
              <w:adjustRightInd w:val="0"/>
              <w:snapToGrid w:val="0"/>
              <w:spacing w:before="0" w:beforeAutospacing="0" w:after="0" w:afterAutospacing="0"/>
              <w:jc w:val="center"/>
              <w:rPr>
                <w:rFonts w:hint="eastAsia"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有</w:t>
            </w:r>
          </w:p>
          <w:p w14:paraId="5A0A4765">
            <w:pPr>
              <w:pStyle w:val="29"/>
              <w:adjustRightInd w:val="0"/>
              <w:snapToGrid w:val="0"/>
              <w:spacing w:before="0" w:beforeAutospacing="0" w:after="0" w:afterAutospacing="0"/>
              <w:jc w:val="center"/>
              <w:rPr>
                <w:rFonts w:hint="eastAsia"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环</w:t>
            </w:r>
          </w:p>
          <w:p w14:paraId="4D616A18">
            <w:pPr>
              <w:pStyle w:val="29"/>
              <w:adjustRightInd w:val="0"/>
              <w:snapToGrid w:val="0"/>
              <w:spacing w:before="0" w:beforeAutospacing="0" w:after="0" w:afterAutospacing="0"/>
              <w:jc w:val="center"/>
              <w:rPr>
                <w:rFonts w:hint="eastAsia"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境</w:t>
            </w:r>
          </w:p>
          <w:p w14:paraId="00E6AD0E">
            <w:pPr>
              <w:pStyle w:val="29"/>
              <w:adjustRightInd w:val="0"/>
              <w:snapToGrid w:val="0"/>
              <w:spacing w:before="0" w:beforeAutospacing="0" w:after="0" w:afterAutospacing="0"/>
              <w:jc w:val="center"/>
              <w:rPr>
                <w:rFonts w:hint="eastAsia"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污</w:t>
            </w:r>
          </w:p>
          <w:p w14:paraId="06072921">
            <w:pPr>
              <w:pStyle w:val="29"/>
              <w:adjustRightInd w:val="0"/>
              <w:snapToGrid w:val="0"/>
              <w:spacing w:before="0" w:beforeAutospacing="0" w:after="0" w:afterAutospacing="0"/>
              <w:jc w:val="center"/>
              <w:rPr>
                <w:rFonts w:hint="eastAsia"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染</w:t>
            </w:r>
          </w:p>
          <w:p w14:paraId="51026C60">
            <w:pPr>
              <w:pStyle w:val="29"/>
              <w:adjustRightInd w:val="0"/>
              <w:snapToGrid w:val="0"/>
              <w:spacing w:before="0" w:beforeAutospacing="0" w:after="0" w:afterAutospacing="0"/>
              <w:jc w:val="center"/>
              <w:rPr>
                <w:rFonts w:hint="eastAsia" w:cs="宋体"/>
                <w:bCs/>
                <w:color w:val="000000" w:themeColor="text1"/>
                <w:kern w:val="2"/>
                <w:sz w:val="21"/>
                <w:szCs w:val="21"/>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问</w:t>
            </w:r>
          </w:p>
          <w:p w14:paraId="586AAE31">
            <w:pPr>
              <w:pStyle w:val="29"/>
              <w:adjustRightInd w:val="0"/>
              <w:snapToGrid w:val="0"/>
              <w:spacing w:before="0" w:beforeAutospacing="0" w:after="0" w:afterAutospacing="0"/>
              <w:jc w:val="center"/>
              <w:rPr>
                <w:rFonts w:hint="eastAsia" w:cs="宋体"/>
                <w:bCs/>
                <w:color w:val="000000" w:themeColor="text1"/>
                <w:kern w:val="2"/>
                <w:sz w:val="24"/>
                <w:szCs w:val="24"/>
                <w14:textFill>
                  <w14:solidFill>
                    <w14:schemeClr w14:val="tx1"/>
                  </w14:solidFill>
                </w14:textFill>
              </w:rPr>
            </w:pPr>
            <w:r>
              <w:rPr>
                <w:rFonts w:hint="eastAsia" w:cs="宋体"/>
                <w:bCs/>
                <w:color w:val="000000" w:themeColor="text1"/>
                <w:kern w:val="2"/>
                <w:sz w:val="21"/>
                <w:szCs w:val="21"/>
                <w14:textFill>
                  <w14:solidFill>
                    <w14:schemeClr w14:val="tx1"/>
                  </w14:solidFill>
                </w14:textFill>
              </w:rPr>
              <w:t>题</w:t>
            </w:r>
          </w:p>
        </w:tc>
        <w:tc>
          <w:tcPr>
            <w:tcW w:w="3084" w:type="dxa"/>
            <w:noWrap w:val="0"/>
            <w:vAlign w:val="center"/>
          </w:tcPr>
          <w:p w14:paraId="190C158E">
            <w:pPr>
              <w:keepNext/>
              <w:keepLines/>
              <w:widowControl w:val="0"/>
              <w:bidi w:val="0"/>
              <w:adjustRightInd w:val="0"/>
              <w:snapToGrid w:val="0"/>
              <w:spacing w:beforeLines="0" w:afterLines="0" w:line="360" w:lineRule="auto"/>
              <w:jc w:val="left"/>
              <w:outlineLvl w:val="9"/>
              <w:rPr>
                <w:rFonts w:hint="eastAsia" w:ascii="Times New Roman" w:hAnsi="Times New Roman" w:eastAsia="宋体" w:cs="Times New Roman"/>
                <w:b/>
                <w:bCs/>
                <w:color w:val="000000" w:themeColor="text1"/>
                <w:kern w:val="44"/>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44"/>
                <w:sz w:val="24"/>
                <w:szCs w:val="24"/>
                <w:highlight w:val="none"/>
                <w:lang w:val="en-US" w:eastAsia="zh-CN" w:bidi="ar-SA"/>
                <w14:textFill>
                  <w14:solidFill>
                    <w14:schemeClr w14:val="tx1"/>
                  </w14:solidFill>
                </w14:textFill>
              </w:rPr>
              <w:t>2.10与项目有关的原有环境污染问题</w:t>
            </w:r>
          </w:p>
          <w:p w14:paraId="1BC27E1C">
            <w:pPr>
              <w:keepNext/>
              <w:keepLines/>
              <w:widowControl w:val="0"/>
              <w:bidi w:val="0"/>
              <w:adjustRightInd w:val="0"/>
              <w:snapToGrid w:val="0"/>
              <w:spacing w:beforeLines="0" w:afterLines="0" w:line="360" w:lineRule="auto"/>
              <w:ind w:firstLine="482" w:firstLineChars="200"/>
              <w:jc w:val="left"/>
              <w:outlineLvl w:val="9"/>
              <w:rPr>
                <w:rFonts w:ascii="Times New Roman" w:hAnsi="Times New Roman" w:eastAsia="宋体" w:cs="Times New Roman"/>
                <w:b/>
                <w:bCs/>
                <w:color w:val="000000" w:themeColor="text1"/>
                <w:kern w:val="44"/>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44"/>
                <w:sz w:val="24"/>
                <w:szCs w:val="24"/>
                <w:highlight w:val="none"/>
                <w:lang w:val="en-US" w:eastAsia="zh-CN" w:bidi="ar-SA"/>
                <w14:textFill>
                  <w14:solidFill>
                    <w14:schemeClr w14:val="tx1"/>
                  </w14:solidFill>
                </w14:textFill>
              </w:rPr>
              <w:t>1、原项目环评批复及建设情况</w:t>
            </w:r>
          </w:p>
          <w:p w14:paraId="49655EC7">
            <w:pPr>
              <w:keepNext/>
              <w:keepLines/>
              <w:widowControl w:val="0"/>
              <w:bidi w:val="0"/>
              <w:adjustRightInd w:val="0"/>
              <w:snapToGrid w:val="0"/>
              <w:spacing w:beforeLines="0" w:afterLines="0" w:line="360" w:lineRule="auto"/>
              <w:ind w:firstLine="480" w:firstLineChars="200"/>
              <w:jc w:val="left"/>
              <w:outlineLvl w:val="9"/>
              <w:rPr>
                <w:rFonts w:hint="eastAsia" w:ascii="Times New Roman" w:hAnsi="Times New Roman" w:eastAsia="宋体" w:cs="Times New Roman"/>
                <w:color w:val="000000" w:themeColor="text1"/>
                <w:kern w:val="44"/>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淮北黑金资源利用有限公司厂区</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现有项目</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“煤矸石及建筑垃圾破碎加工综合再利用项目”于2020年4月完成</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建设项目环境影响报告表</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编制，2020年4月24日，淮北市濉溪县生态环境分局以“濉环行审（2020）17号”对项目进行批复。项目于2020年4月开始建设，2021年8月通过自主验</w:t>
            </w:r>
            <w:r>
              <w:rPr>
                <w:rFonts w:hint="eastAsia" w:ascii="Times New Roman" w:hAnsi="Times New Roman" w:eastAsia="宋体" w:cs="Times New Roman"/>
                <w:color w:val="000000" w:themeColor="text1"/>
                <w:kern w:val="44"/>
                <w:sz w:val="24"/>
                <w:szCs w:val="24"/>
                <w:highlight w:val="none"/>
                <w:lang w:val="en-US" w:eastAsia="zh-CN" w:bidi="ar-SA"/>
                <w14:textFill>
                  <w14:solidFill>
                    <w14:schemeClr w14:val="tx1"/>
                  </w14:solidFill>
                </w14:textFill>
              </w:rPr>
              <w:t>。</w:t>
            </w:r>
          </w:p>
          <w:p w14:paraId="03448531">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表</w:t>
            </w:r>
            <w:r>
              <w:rPr>
                <w:rFonts w:hint="eastAsia"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2</w:t>
            </w:r>
            <w:r>
              <w:rPr>
                <w:rFonts w:hint="eastAsia" w:cs="Times New Roman"/>
                <w:b/>
                <w:bCs w:val="0"/>
                <w:color w:val="000000" w:themeColor="text1"/>
                <w:kern w:val="2"/>
                <w:sz w:val="21"/>
                <w:szCs w:val="21"/>
                <w:lang w:val="en-US" w:eastAsia="zh-CN" w:bidi="ar-SA"/>
                <w14:textFill>
                  <w14:solidFill>
                    <w14:schemeClr w14:val="tx1"/>
                  </w14:solidFill>
                </w14:textFill>
              </w:rPr>
              <w:t>.10</w:t>
            </w:r>
            <w:r>
              <w:rPr>
                <w:rFonts w:hint="eastAsia"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w:t>
            </w:r>
            <w:r>
              <w:rPr>
                <w:rFonts w:hint="eastAsia" w:cs="Times New Roman"/>
                <w:b/>
                <w:bCs w:val="0"/>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 xml:space="preserve"> </w:t>
            </w:r>
            <w:r>
              <w:rPr>
                <w:rFonts w:hint="default" w:ascii="Times New Roman" w:hAnsi="Times New Roman" w:eastAsia="宋体" w:cs="Times New Roman"/>
                <w:b/>
                <w:bCs w:val="0"/>
                <w:color w:val="000000" w:themeColor="text1"/>
                <w:kern w:val="2"/>
                <w:sz w:val="21"/>
                <w:szCs w:val="21"/>
                <w:lang w:val="en-US" w:eastAsia="zh-CN" w:bidi="ar-SA"/>
                <w14:textFill>
                  <w14:solidFill>
                    <w14:schemeClr w14:val="tx1"/>
                  </w14:solidFill>
                </w14:textFill>
              </w:rPr>
              <w:t>环评审批及验收情况一览表</w:t>
            </w:r>
          </w:p>
          <w:tbl>
            <w:tblPr>
              <w:tblStyle w:val="33"/>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1626"/>
              <w:gridCol w:w="1850"/>
              <w:gridCol w:w="3246"/>
            </w:tblGrid>
            <w:tr w14:paraId="53FB79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99" w:type="pct"/>
                  <w:tcBorders>
                    <w:tl2br w:val="nil"/>
                    <w:tr2bl w:val="nil"/>
                  </w:tcBorders>
                  <w:noWrap w:val="0"/>
                  <w:vAlign w:val="center"/>
                </w:tcPr>
                <w:p w14:paraId="23FDD4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项目名称</w:t>
                  </w:r>
                </w:p>
              </w:tc>
              <w:tc>
                <w:tcPr>
                  <w:tcW w:w="943" w:type="pct"/>
                  <w:tcBorders>
                    <w:tl2br w:val="nil"/>
                    <w:tr2bl w:val="nil"/>
                  </w:tcBorders>
                  <w:noWrap w:val="0"/>
                  <w:vAlign w:val="center"/>
                </w:tcPr>
                <w:p w14:paraId="67C058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审批情况</w:t>
                  </w:r>
                </w:p>
              </w:tc>
              <w:tc>
                <w:tcPr>
                  <w:tcW w:w="1073" w:type="pct"/>
                  <w:tcBorders>
                    <w:tl2br w:val="nil"/>
                    <w:tr2bl w:val="nil"/>
                  </w:tcBorders>
                  <w:noWrap w:val="0"/>
                  <w:vAlign w:val="center"/>
                </w:tcPr>
                <w:p w14:paraId="19B4463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验收情况</w:t>
                  </w:r>
                </w:p>
              </w:tc>
              <w:tc>
                <w:tcPr>
                  <w:tcW w:w="1883" w:type="pct"/>
                  <w:tcBorders>
                    <w:tl2br w:val="nil"/>
                    <w:tr2bl w:val="nil"/>
                  </w:tcBorders>
                  <w:noWrap w:val="0"/>
                  <w:vAlign w:val="center"/>
                </w:tcPr>
                <w:p w14:paraId="4F199A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t>排污许可</w:t>
                  </w:r>
                </w:p>
              </w:tc>
            </w:tr>
            <w:tr w14:paraId="45A4CA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099" w:type="pct"/>
                  <w:tcBorders>
                    <w:tl2br w:val="nil"/>
                    <w:tr2bl w:val="nil"/>
                  </w:tcBorders>
                  <w:noWrap w:val="0"/>
                  <w:vAlign w:val="center"/>
                </w:tcPr>
                <w:p w14:paraId="18FF703B">
                  <w:pPr>
                    <w:keepNext w:val="0"/>
                    <w:keepLines w:val="0"/>
                    <w:pageBreakBefore w:val="0"/>
                    <w:widowControl w:val="0"/>
                    <w:suppressLineNumbers w:val="0"/>
                    <w:tabs>
                      <w:tab w:val="center" w:pos="4804"/>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《煤矸石及建筑垃圾破碎加工综合再利用项目</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项目环境影响报告表</w:t>
                  </w:r>
                  <w:r>
                    <w:rPr>
                      <w:rFonts w:hint="default" w:ascii="Times New Roman" w:hAnsi="Times New Roman" w:eastAsia="宋体" w:cs="Times New Roman"/>
                      <w:b w:val="0"/>
                      <w:bCs/>
                      <w:color w:val="000000" w:themeColor="text1"/>
                      <w:kern w:val="2"/>
                      <w:sz w:val="21"/>
                      <w:szCs w:val="21"/>
                      <w:lang w:val="en-US" w:eastAsia="zh-CN" w:bidi="ar-SA"/>
                      <w14:textFill>
                        <w14:solidFill>
                          <w14:schemeClr w14:val="tx1"/>
                        </w14:solidFill>
                      </w14:textFill>
                    </w:rPr>
                    <w:t>》</w:t>
                  </w:r>
                </w:p>
              </w:tc>
              <w:tc>
                <w:tcPr>
                  <w:tcW w:w="943" w:type="pct"/>
                  <w:tcBorders>
                    <w:tl2br w:val="nil"/>
                    <w:tr2bl w:val="nil"/>
                  </w:tcBorders>
                  <w:noWrap w:val="0"/>
                  <w:vAlign w:val="center"/>
                </w:tcPr>
                <w:p w14:paraId="5E2AEF06">
                  <w:pPr>
                    <w:keepNext w:val="0"/>
                    <w:keepLines w:val="0"/>
                    <w:pageBreakBefore w:val="0"/>
                    <w:widowControl w:val="0"/>
                    <w:suppressLineNumbers w:val="0"/>
                    <w:tabs>
                      <w:tab w:val="center" w:pos="4804"/>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濉环行审（2020）17号，</w:t>
                  </w:r>
                </w:p>
              </w:tc>
              <w:tc>
                <w:tcPr>
                  <w:tcW w:w="1073" w:type="pct"/>
                  <w:tcBorders>
                    <w:tl2br w:val="nil"/>
                    <w:tr2bl w:val="nil"/>
                  </w:tcBorders>
                  <w:noWrap w:val="0"/>
                  <w:vAlign w:val="center"/>
                </w:tcPr>
                <w:p w14:paraId="7E5EADCC">
                  <w:pPr>
                    <w:keepNext w:val="0"/>
                    <w:keepLines w:val="0"/>
                    <w:pageBreakBefore w:val="0"/>
                    <w:widowControl w:val="0"/>
                    <w:suppressLineNumbers w:val="0"/>
                    <w:tabs>
                      <w:tab w:val="center" w:pos="4804"/>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淮北市濉溪县生态环境分局</w:t>
                  </w:r>
                </w:p>
              </w:tc>
              <w:tc>
                <w:tcPr>
                  <w:tcW w:w="1883" w:type="pct"/>
                  <w:tcBorders>
                    <w:tl2br w:val="nil"/>
                    <w:tr2bl w:val="nil"/>
                  </w:tcBorders>
                  <w:noWrap w:val="0"/>
                  <w:vAlign w:val="center"/>
                </w:tcPr>
                <w:p w14:paraId="0CE6EF5C">
                  <w:pPr>
                    <w:keepNext w:val="0"/>
                    <w:keepLines w:val="0"/>
                    <w:pageBreakBefore w:val="0"/>
                    <w:widowControl w:val="0"/>
                    <w:suppressLineNumbers w:val="0"/>
                    <w:tabs>
                      <w:tab w:val="center" w:pos="4804"/>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91340621MA2T8C1E4C001W</w:t>
                  </w:r>
                </w:p>
              </w:tc>
            </w:tr>
          </w:tbl>
          <w:p w14:paraId="4F9C6DF3">
            <w:pPr>
              <w:widowControl w:val="0"/>
              <w:numPr>
                <w:ilvl w:val="0"/>
                <w:numId w:val="0"/>
              </w:numPr>
              <w:snapToGrid/>
              <w:spacing w:before="0" w:after="0" w:line="360" w:lineRule="auto"/>
              <w:ind w:left="0" w:leftChars="0" w:right="0" w:rightChars="0" w:firstLine="482" w:firstLineChars="200"/>
              <w:jc w:val="both"/>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2、现有工程主要污染物治理措施</w:t>
            </w:r>
          </w:p>
          <w:p w14:paraId="56A3C8EE">
            <w:pPr>
              <w:spacing w:line="360" w:lineRule="auto"/>
              <w:ind w:firstLine="492" w:firstLineChars="200"/>
              <w:rPr>
                <w:rFonts w:hint="eastAsia" w:ascii="宋体" w:hAnsi="宋体" w:cs="宋体"/>
                <w:color w:val="000000" w:themeColor="text1"/>
                <w:spacing w:val="3"/>
                <w:sz w:val="24"/>
                <w14:textFill>
                  <w14:solidFill>
                    <w14:schemeClr w14:val="tx1"/>
                  </w14:solidFill>
                </w14:textFill>
              </w:rPr>
            </w:pPr>
            <w:r>
              <w:rPr>
                <w:rFonts w:hint="eastAsia" w:ascii="宋体" w:hAnsi="宋体" w:cs="宋体"/>
                <w:color w:val="000000" w:themeColor="text1"/>
                <w:spacing w:val="3"/>
                <w:sz w:val="24"/>
                <w:lang w:eastAsia="zh-CN"/>
                <w14:textFill>
                  <w14:solidFill>
                    <w14:schemeClr w14:val="tx1"/>
                  </w14:solidFill>
                </w14:textFill>
              </w:rPr>
              <w:t>（</w:t>
            </w:r>
            <w:r>
              <w:rPr>
                <w:rFonts w:hint="eastAsia" w:ascii="宋体" w:hAnsi="宋体" w:cs="宋体"/>
                <w:color w:val="000000" w:themeColor="text1"/>
                <w:spacing w:val="3"/>
                <w:sz w:val="24"/>
                <w14:textFill>
                  <w14:solidFill>
                    <w14:schemeClr w14:val="tx1"/>
                  </w14:solidFill>
                </w14:textFill>
              </w:rPr>
              <w:t>1</w:t>
            </w:r>
            <w:r>
              <w:rPr>
                <w:rFonts w:hint="eastAsia" w:ascii="宋体" w:hAnsi="宋体" w:cs="宋体"/>
                <w:color w:val="000000" w:themeColor="text1"/>
                <w:spacing w:val="3"/>
                <w:sz w:val="24"/>
                <w:lang w:eastAsia="zh-CN"/>
                <w14:textFill>
                  <w14:solidFill>
                    <w14:schemeClr w14:val="tx1"/>
                  </w14:solidFill>
                </w14:textFill>
              </w:rPr>
              <w:t>）</w:t>
            </w:r>
            <w:r>
              <w:rPr>
                <w:rFonts w:hint="eastAsia" w:ascii="宋体" w:hAnsi="宋体" w:cs="宋体"/>
                <w:color w:val="000000" w:themeColor="text1"/>
                <w:spacing w:val="3"/>
                <w:sz w:val="24"/>
                <w14:textFill>
                  <w14:solidFill>
                    <w14:schemeClr w14:val="tx1"/>
                  </w14:solidFill>
                </w14:textFill>
              </w:rPr>
              <w:t>废水</w:t>
            </w:r>
          </w:p>
          <w:p w14:paraId="612D4D3A">
            <w:pPr>
              <w:pStyle w:val="20"/>
              <w:spacing w:line="360" w:lineRule="auto"/>
              <w:ind w:left="0" w:leftChars="0"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本项目废水主要为生活污水。生活污水经化粪池预处理后用于厂区绿化，不外排。</w:t>
            </w:r>
          </w:p>
          <w:p w14:paraId="758F0E70">
            <w:pPr>
              <w:pStyle w:val="20"/>
              <w:spacing w:line="360" w:lineRule="auto"/>
              <w:ind w:left="480" w:leftChars="0"/>
              <w:rPr>
                <w:rFonts w:hint="eastAsia" w:ascii="宋体" w:hAnsi="宋体" w:cs="宋体"/>
                <w:color w:val="000000" w:themeColor="text1"/>
                <w:spacing w:val="3"/>
                <w:sz w:val="24"/>
                <w14:textFill>
                  <w14:solidFill>
                    <w14:schemeClr w14:val="tx1"/>
                  </w14:solidFill>
                </w14:textFill>
              </w:rPr>
            </w:pPr>
            <w:r>
              <w:rPr>
                <w:rFonts w:hint="eastAsia" w:ascii="宋体" w:hAnsi="宋体" w:cs="宋体"/>
                <w:color w:val="000000" w:themeColor="text1"/>
                <w:spacing w:val="3"/>
                <w:sz w:val="24"/>
                <w:lang w:eastAsia="zh-CN"/>
                <w14:textFill>
                  <w14:solidFill>
                    <w14:schemeClr w14:val="tx1"/>
                  </w14:solidFill>
                </w14:textFill>
              </w:rPr>
              <w:t>（</w:t>
            </w:r>
            <w:r>
              <w:rPr>
                <w:rFonts w:hint="eastAsia" w:ascii="宋体" w:hAnsi="宋体" w:cs="宋体"/>
                <w:color w:val="000000" w:themeColor="text1"/>
                <w:spacing w:val="3"/>
                <w:sz w:val="24"/>
                <w:lang w:val="en-US" w:eastAsia="zh-CN"/>
                <w14:textFill>
                  <w14:solidFill>
                    <w14:schemeClr w14:val="tx1"/>
                  </w14:solidFill>
                </w14:textFill>
              </w:rPr>
              <w:t>2）</w:t>
            </w:r>
            <w:r>
              <w:rPr>
                <w:rFonts w:hint="eastAsia" w:ascii="宋体" w:hAnsi="宋体" w:cs="宋体"/>
                <w:color w:val="000000" w:themeColor="text1"/>
                <w:spacing w:val="3"/>
                <w:sz w:val="24"/>
                <w14:textFill>
                  <w14:solidFill>
                    <w14:schemeClr w14:val="tx1"/>
                  </w14:solidFill>
                </w14:textFill>
              </w:rPr>
              <w:t>废气</w:t>
            </w:r>
          </w:p>
          <w:p w14:paraId="0AA3CB48">
            <w:pPr>
              <w:pStyle w:val="20"/>
              <w:spacing w:line="360" w:lineRule="auto"/>
              <w:ind w:left="0" w:leftChars="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本项目营运期废气主要是项目营运期大气污染物主要为粉尘（卸料、破碎、振动筛分粉尘）。本次验收为破碎生产线。</w:t>
            </w:r>
          </w:p>
          <w:p w14:paraId="53A2BFDE">
            <w:pPr>
              <w:pStyle w:val="20"/>
              <w:spacing w:line="360" w:lineRule="auto"/>
              <w:ind w:left="0" w:leftChars="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破碎生产线为全封闭车间，进、出料口均设雾化喷头，上料、传输、破碎、筛分、出料均密闭，采用集气设施对粉尘进行收集，再由布袋除尘器处理后通过15m排气筒排放，满足《大气污染物综合排放标准》（GB16297-1996）中相关限制要求。</w:t>
            </w:r>
          </w:p>
          <w:p w14:paraId="3EEEA8C8">
            <w:pPr>
              <w:pStyle w:val="20"/>
              <w:spacing w:line="360" w:lineRule="auto"/>
              <w:ind w:left="0" w:leftChars="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卸料</w:t>
            </w:r>
            <w:r>
              <w:rPr>
                <w:rFonts w:hint="eastAsia" w:ascii="宋体" w:hAnsi="宋体" w:cs="宋体"/>
                <w:color w:val="000000" w:themeColor="text1"/>
                <w:sz w:val="24"/>
                <w14:textFill>
                  <w14:solidFill>
                    <w14:schemeClr w14:val="tx1"/>
                  </w14:solidFill>
                </w14:textFill>
              </w:rPr>
              <w:t>粉尘：</w:t>
            </w:r>
            <w:r>
              <w:rPr>
                <w:rFonts w:hint="eastAsia" w:ascii="宋体" w:hAnsi="宋体" w:cs="宋体"/>
                <w:bCs/>
                <w:color w:val="000000" w:themeColor="text1"/>
                <w:sz w:val="24"/>
                <w14:textFill>
                  <w14:solidFill>
                    <w14:schemeClr w14:val="tx1"/>
                  </w14:solidFill>
                </w14:textFill>
              </w:rPr>
              <w:t>厂区</w:t>
            </w:r>
            <w:r>
              <w:rPr>
                <w:rFonts w:hint="eastAsia" w:ascii="宋体" w:hAnsi="宋体" w:cs="宋体"/>
                <w:color w:val="000000" w:themeColor="text1"/>
                <w:sz w:val="24"/>
                <w14:textFill>
                  <w14:solidFill>
                    <w14:schemeClr w14:val="tx1"/>
                  </w14:solidFill>
                </w14:textFill>
              </w:rPr>
              <w:t>采用全封闭卸料、并采取洒水降尘措施后产生的卸料粉尘较少。</w:t>
            </w:r>
          </w:p>
          <w:p w14:paraId="02FB67D0">
            <w:pPr>
              <w:pStyle w:val="20"/>
              <w:spacing w:line="360" w:lineRule="auto"/>
              <w:ind w:left="480" w:leftChars="0"/>
              <w:rPr>
                <w:rFonts w:hint="eastAsia" w:ascii="宋体" w:hAnsi="宋体" w:cs="宋体"/>
                <w:color w:val="000000" w:themeColor="text1"/>
                <w:spacing w:val="3"/>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车辆运输扬尘：通过对厂区出入口、车辆行驶路线进行洒水抑尘以及定期清扫，产生的粉尘</w:t>
            </w:r>
            <w:r>
              <w:rPr>
                <w:rFonts w:hint="eastAsia" w:ascii="宋体" w:hAnsi="宋体" w:cs="宋体"/>
                <w:color w:val="000000" w:themeColor="text1"/>
                <w:spacing w:val="3"/>
                <w:sz w:val="24"/>
                <w:lang w:val="en-US" w:eastAsia="zh-CN"/>
                <w14:textFill>
                  <w14:solidFill>
                    <w14:schemeClr w14:val="tx1"/>
                  </w14:solidFill>
                </w14:textFill>
              </w:rPr>
              <w:t>量较小。</w:t>
            </w:r>
          </w:p>
          <w:p w14:paraId="3369FDA8">
            <w:pPr>
              <w:pStyle w:val="20"/>
              <w:numPr>
                <w:ilvl w:val="0"/>
                <w:numId w:val="4"/>
              </w:numPr>
              <w:spacing w:line="360" w:lineRule="auto"/>
              <w:ind w:left="480" w:leftChars="0"/>
              <w:rPr>
                <w:rFonts w:hint="eastAsia" w:ascii="宋体" w:hAnsi="宋体" w:cs="宋体"/>
                <w:color w:val="000000" w:themeColor="text1"/>
                <w:spacing w:val="3"/>
                <w:sz w:val="24"/>
                <w:lang w:val="en-US" w:eastAsia="zh-CN"/>
                <w14:textFill>
                  <w14:solidFill>
                    <w14:schemeClr w14:val="tx1"/>
                  </w14:solidFill>
                </w14:textFill>
              </w:rPr>
            </w:pPr>
            <w:r>
              <w:rPr>
                <w:rFonts w:hint="eastAsia" w:ascii="宋体" w:hAnsi="宋体" w:cs="宋体"/>
                <w:color w:val="000000" w:themeColor="text1"/>
                <w:spacing w:val="3"/>
                <w:sz w:val="24"/>
                <w:lang w:val="en-US" w:eastAsia="zh-CN"/>
                <w14:textFill>
                  <w14:solidFill>
                    <w14:schemeClr w14:val="tx1"/>
                  </w14:solidFill>
                </w14:textFill>
              </w:rPr>
              <w:t>噪声</w:t>
            </w:r>
          </w:p>
          <w:p w14:paraId="20D62F56">
            <w:pPr>
              <w:pStyle w:val="28"/>
              <w:spacing w:line="360" w:lineRule="auto"/>
              <w:ind w:firstLine="360" w:firstLineChars="15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营运期噪声主要来源于破碎机、筛分机、风机等设备产生的噪声，通过优选低噪设备、基础减振、消声隔声、距离衰减、车间隔声等措施后，满足《工业企业厂界环境噪声排放标准》（GB12348-2008）中2类标准要求。</w:t>
            </w:r>
          </w:p>
          <w:p w14:paraId="7134B080">
            <w:pPr>
              <w:pStyle w:val="28"/>
              <w:spacing w:line="360" w:lineRule="auto"/>
              <w:ind w:firstLine="492" w:firstLineChars="200"/>
              <w:jc w:val="left"/>
              <w:rPr>
                <w:rFonts w:hint="eastAsia" w:ascii="宋体" w:hAnsi="宋体" w:cs="宋体"/>
                <w:color w:val="000000" w:themeColor="text1"/>
                <w:spacing w:val="3"/>
                <w:sz w:val="24"/>
                <w14:textFill>
                  <w14:solidFill>
                    <w14:schemeClr w14:val="tx1"/>
                  </w14:solidFill>
                </w14:textFill>
              </w:rPr>
            </w:pPr>
            <w:r>
              <w:rPr>
                <w:rFonts w:hint="eastAsia" w:ascii="宋体" w:hAnsi="宋体" w:cs="宋体"/>
                <w:color w:val="000000" w:themeColor="text1"/>
                <w:spacing w:val="3"/>
                <w:sz w:val="24"/>
                <w14:textFill>
                  <w14:solidFill>
                    <w14:schemeClr w14:val="tx1"/>
                  </w14:solidFill>
                </w14:textFill>
              </w:rPr>
              <w:t>4、固体废物</w:t>
            </w:r>
          </w:p>
          <w:p w14:paraId="3CDEF30B">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本项目产生的固废主要为除尘器收集的粉尘、剔除的金属物、沉淀池产生的沉渣及员工生活垃圾等。</w:t>
            </w:r>
          </w:p>
          <w:p w14:paraId="38F1F3D5">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（1）沉淀池产生的沉渣：回收利用。</w:t>
            </w:r>
          </w:p>
          <w:p w14:paraId="5FB2D372">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（2）除尘器收集的粉尘：定期外售。</w:t>
            </w:r>
          </w:p>
          <w:p w14:paraId="58786811">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（3）剔除的金属物：经统一收集后，暂存于厂区一般固废暂存场所，定期外售给物资回收部门。</w:t>
            </w:r>
          </w:p>
          <w:p w14:paraId="1F5E96B6">
            <w:pPr>
              <w:pStyle w:val="2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cs="宋体"/>
                <w:color w:val="000000" w:themeColor="text1"/>
                <w:spacing w:val="3"/>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生活垃圾：</w:t>
            </w:r>
            <w:r>
              <w:rPr>
                <w:rFonts w:hint="eastAsia" w:ascii="宋体" w:hAnsi="宋体" w:cs="宋体"/>
                <w:bCs/>
                <w:color w:val="000000" w:themeColor="text1"/>
                <w:sz w:val="24"/>
                <w14:textFill>
                  <w14:solidFill>
                    <w14:schemeClr w14:val="tx1"/>
                  </w14:solidFill>
                </w14:textFill>
              </w:rPr>
              <w:t>生活垃圾交由环卫部门统一清运处理</w:t>
            </w:r>
            <w:r>
              <w:rPr>
                <w:rFonts w:hint="eastAsia" w:ascii="宋体" w:hAnsi="宋体" w:cs="宋体"/>
                <w:color w:val="000000" w:themeColor="text1"/>
                <w:sz w:val="24"/>
                <w14:textFill>
                  <w14:solidFill>
                    <w14:schemeClr w14:val="tx1"/>
                  </w14:solidFill>
                </w14:textFill>
              </w:rPr>
              <w:t>。</w:t>
            </w:r>
          </w:p>
          <w:p w14:paraId="284C7AE7">
            <w:pPr>
              <w:widowControl w:val="0"/>
              <w:spacing w:beforeLines="50" w:line="360" w:lineRule="auto"/>
              <w:ind w:firstLine="482" w:firstLineChars="200"/>
              <w:jc w:val="both"/>
              <w:rPr>
                <w:rFonts w:hint="default" w:ascii="Times New Roman" w:hAnsi="Times New Roman" w:eastAsia="宋体" w:cs="Times New Roman"/>
                <w:b/>
                <w:bCs/>
                <w:snapToGrid w:val="0"/>
                <w:color w:val="000000" w:themeColor="text1"/>
                <w:kern w:val="0"/>
                <w:sz w:val="24"/>
                <w:szCs w:val="24"/>
                <w:lang w:val="en-US" w:eastAsia="zh-CN" w:bidi="ar-SA"/>
                <w14:textFill>
                  <w14:solidFill>
                    <w14:schemeClr w14:val="tx1"/>
                  </w14:solidFill>
                </w14:textFill>
              </w:rPr>
            </w:pPr>
            <w:r>
              <w:rPr>
                <w:rFonts w:hint="eastAsia" w:cs="Times New Roman"/>
                <w:b/>
                <w:bCs/>
                <w:snapToGrid w:val="0"/>
                <w:color w:val="000000" w:themeColor="text1"/>
                <w:kern w:val="0"/>
                <w:sz w:val="24"/>
                <w:szCs w:val="24"/>
                <w:lang w:val="en-US" w:eastAsia="zh-CN" w:bidi="ar-SA"/>
                <w14:textFill>
                  <w14:solidFill>
                    <w14:schemeClr w14:val="tx1"/>
                  </w14:solidFill>
                </w14:textFill>
              </w:rPr>
              <w:t>3</w:t>
            </w:r>
            <w:r>
              <w:rPr>
                <w:rFonts w:hint="eastAsia" w:ascii="Times New Roman" w:hAnsi="Times New Roman" w:eastAsia="宋体" w:cs="Times New Roman"/>
                <w:b/>
                <w:bCs/>
                <w:snapToGrid w:val="0"/>
                <w:color w:val="000000" w:themeColor="text1"/>
                <w:kern w:val="0"/>
                <w:sz w:val="24"/>
                <w:szCs w:val="24"/>
                <w:lang w:val="en-US" w:eastAsia="zh-CN" w:bidi="ar-SA"/>
                <w14:textFill>
                  <w14:solidFill>
                    <w14:schemeClr w14:val="tx1"/>
                  </w14:solidFill>
                </w14:textFill>
              </w:rPr>
              <w:t>、</w:t>
            </w:r>
            <w:r>
              <w:rPr>
                <w:rFonts w:hint="default" w:ascii="Times New Roman" w:hAnsi="Times New Roman" w:eastAsia="宋体" w:cs="Times New Roman"/>
                <w:b/>
                <w:bCs/>
                <w:snapToGrid w:val="0"/>
                <w:color w:val="000000" w:themeColor="text1"/>
                <w:kern w:val="0"/>
                <w:sz w:val="24"/>
                <w:szCs w:val="24"/>
                <w:lang w:val="en-US" w:eastAsia="zh-CN" w:bidi="ar-SA"/>
                <w14:textFill>
                  <w14:solidFill>
                    <w14:schemeClr w14:val="tx1"/>
                  </w14:solidFill>
                </w14:textFill>
              </w:rPr>
              <w:t>现有项目主要存在环境问题及整改措施</w:t>
            </w:r>
          </w:p>
          <w:p w14:paraId="5341EA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经现场勘察及项目环评验收报告，现有项目不存在相关环保问题。</w:t>
            </w:r>
          </w:p>
        </w:tc>
      </w:tr>
    </w:tbl>
    <w:p w14:paraId="60E4337B">
      <w:pPr>
        <w:pStyle w:val="29"/>
        <w:jc w:val="center"/>
        <w:rPr>
          <w:rFonts w:ascii="黑体" w:hAnsi="黑体" w:eastAsia="黑体"/>
          <w:snapToGrid w:val="0"/>
          <w:color w:val="000000" w:themeColor="text1"/>
          <w:sz w:val="36"/>
          <w:szCs w:val="36"/>
          <w14:textFill>
            <w14:solidFill>
              <w14:schemeClr w14:val="tx1"/>
            </w14:solidFill>
          </w14:textFill>
        </w:rPr>
        <w:sectPr>
          <w:headerReference r:id="rId5" w:type="default"/>
          <w:footerReference r:id="rId6" w:type="default"/>
          <w:pgSz w:w="11906" w:h="16838"/>
          <w:pgMar w:top="1417" w:right="1417" w:bottom="1417" w:left="1417" w:header="851" w:footer="851" w:gutter="0"/>
          <w:pgBorders>
            <w:top w:val="none" w:sz="0" w:space="0"/>
            <w:left w:val="none" w:sz="0" w:space="0"/>
            <w:bottom w:val="none" w:sz="0" w:space="0"/>
            <w:right w:val="none" w:sz="0" w:space="0"/>
          </w:pgBorders>
          <w:cols w:space="720" w:num="1"/>
          <w:docGrid w:linePitch="312" w:charSpace="0"/>
        </w:sectPr>
      </w:pPr>
    </w:p>
    <w:p w14:paraId="38010EDC">
      <w:pPr>
        <w:pStyle w:val="29"/>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三、区域环境质量现状、环境保护目标及评价标准</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6"/>
      </w:tblGrid>
      <w:tr w14:paraId="13FF70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3" w:hRule="atLeast"/>
          <w:jc w:val="center"/>
        </w:trPr>
        <w:tc>
          <w:tcPr>
            <w:tcW w:w="800" w:type="dxa"/>
            <w:tcBorders>
              <w:bottom w:val="single" w:color="000000" w:sz="4" w:space="0"/>
            </w:tcBorders>
            <w:noWrap w:val="0"/>
            <w:vAlign w:val="center"/>
          </w:tcPr>
          <w:p w14:paraId="0A0015DC">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区域</w:t>
            </w:r>
          </w:p>
          <w:p w14:paraId="5627246D">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环境</w:t>
            </w:r>
          </w:p>
          <w:p w14:paraId="7D124D55">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质量</w:t>
            </w:r>
          </w:p>
          <w:p w14:paraId="43AE914A">
            <w:pPr>
              <w:adjustRightInd w:val="0"/>
              <w:snapToGri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现状</w:t>
            </w:r>
          </w:p>
        </w:tc>
        <w:tc>
          <w:tcPr>
            <w:tcW w:w="8196" w:type="dxa"/>
            <w:tcBorders>
              <w:bottom w:val="single" w:color="000000" w:sz="4" w:space="0"/>
            </w:tcBorders>
            <w:noWrap w:val="0"/>
            <w:vAlign w:val="top"/>
          </w:tcPr>
          <w:p w14:paraId="70BEFA48">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jc w:val="left"/>
              <w:textAlignment w:val="auto"/>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eastAsia" w:cs="Times New Roman"/>
                <w:b/>
                <w:bCs/>
                <w:color w:val="000000" w:themeColor="text1"/>
                <w:kern w:val="2"/>
                <w:sz w:val="24"/>
                <w:szCs w:val="24"/>
                <w:lang w:val="en-US" w:eastAsia="zh-CN" w:bidi="ar-SA"/>
                <w14:textFill>
                  <w14:solidFill>
                    <w14:schemeClr w14:val="tx1"/>
                  </w14:solidFill>
                </w14:textFill>
              </w:rPr>
              <w:t>3.1 大气环境</w:t>
            </w:r>
          </w:p>
          <w:p w14:paraId="3FBBE11E">
            <w:pPr>
              <w:pStyle w:val="38"/>
              <w:keepNext/>
              <w:keepLines/>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基本污染物环境质量现状</w:t>
            </w:r>
          </w:p>
          <w:p w14:paraId="200463B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根据淮北市濉溪县生态环境分局2024环境质量公报：</w:t>
            </w:r>
          </w:p>
          <w:p w14:paraId="7CAEB9D9">
            <w:pPr>
              <w:pStyle w:val="112"/>
              <w:ind w:firstLine="48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 xml:space="preserve">表3-1  </w:t>
            </w:r>
            <w:r>
              <w:rPr>
                <w:rFonts w:hint="eastAsia"/>
                <w:bCs/>
                <w:color w:val="000000" w:themeColor="text1"/>
                <w:szCs w:val="21"/>
                <w:lang w:eastAsia="zh-CN"/>
                <w14:textFill>
                  <w14:solidFill>
                    <w14:schemeClr w14:val="tx1"/>
                  </w14:solidFill>
                </w14:textFill>
              </w:rPr>
              <w:t>淮北市2024年度生态环境状况公报</w:t>
            </w:r>
            <w:r>
              <w:rPr>
                <w:bCs/>
                <w:color w:val="000000" w:themeColor="text1"/>
                <w:szCs w:val="21"/>
                <w14:textFill>
                  <w14:solidFill>
                    <w14:schemeClr w14:val="tx1"/>
                  </w14:solidFill>
                </w14:textFill>
              </w:rPr>
              <w:t xml:space="preserve">  单位：ug/m</w:t>
            </w:r>
            <w:r>
              <w:rPr>
                <w:bCs/>
                <w:color w:val="000000" w:themeColor="text1"/>
                <w:szCs w:val="21"/>
                <w:vertAlign w:val="superscript"/>
                <w14:textFill>
                  <w14:solidFill>
                    <w14:schemeClr w14:val="tx1"/>
                  </w14:solidFill>
                </w14:textFill>
              </w:rPr>
              <w:t>3</w:t>
            </w:r>
          </w:p>
          <w:tbl>
            <w:tblPr>
              <w:tblStyle w:val="33"/>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307"/>
              <w:gridCol w:w="1119"/>
              <w:gridCol w:w="1151"/>
              <w:gridCol w:w="1240"/>
              <w:gridCol w:w="1331"/>
            </w:tblGrid>
            <w:tr w14:paraId="526514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noWrap w:val="0"/>
                  <w:vAlign w:val="center"/>
                </w:tcPr>
                <w:p w14:paraId="61611A7E">
                  <w:pPr>
                    <w:pStyle w:val="38"/>
                    <w:numPr>
                      <w:ilvl w:val="1"/>
                      <w:numId w:val="0"/>
                    </w:numPr>
                    <w:adjustRightInd/>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污染物</w:t>
                  </w:r>
                </w:p>
              </w:tc>
              <w:tc>
                <w:tcPr>
                  <w:tcW w:w="1445" w:type="pct"/>
                  <w:noWrap w:val="0"/>
                  <w:vAlign w:val="center"/>
                </w:tcPr>
                <w:p w14:paraId="0A8D6B50">
                  <w:pPr>
                    <w:pStyle w:val="38"/>
                    <w:numPr>
                      <w:ilvl w:val="1"/>
                      <w:numId w:val="0"/>
                    </w:numPr>
                    <w:adjustRightInd/>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评价标准</w:t>
                  </w:r>
                </w:p>
              </w:tc>
              <w:tc>
                <w:tcPr>
                  <w:tcW w:w="701" w:type="pct"/>
                  <w:noWrap w:val="0"/>
                  <w:vAlign w:val="center"/>
                </w:tcPr>
                <w:p w14:paraId="7C25A94A">
                  <w:pPr>
                    <w:pStyle w:val="38"/>
                    <w:numPr>
                      <w:ilvl w:val="1"/>
                      <w:numId w:val="0"/>
                    </w:numPr>
                    <w:adjustRightInd/>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现状浓度</w:t>
                  </w:r>
                </w:p>
              </w:tc>
              <w:tc>
                <w:tcPr>
                  <w:tcW w:w="721" w:type="pct"/>
                  <w:noWrap w:val="0"/>
                  <w:vAlign w:val="center"/>
                </w:tcPr>
                <w:p w14:paraId="21C28F8E">
                  <w:pPr>
                    <w:pStyle w:val="38"/>
                    <w:numPr>
                      <w:ilvl w:val="1"/>
                      <w:numId w:val="0"/>
                    </w:numPr>
                    <w:adjustRightInd/>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标准值</w:t>
                  </w:r>
                </w:p>
              </w:tc>
              <w:tc>
                <w:tcPr>
                  <w:tcW w:w="777" w:type="pct"/>
                  <w:noWrap w:val="0"/>
                  <w:vAlign w:val="center"/>
                </w:tcPr>
                <w:p w14:paraId="60209356">
                  <w:pPr>
                    <w:pStyle w:val="38"/>
                    <w:numPr>
                      <w:ilvl w:val="1"/>
                      <w:numId w:val="0"/>
                    </w:numPr>
                    <w:adjustRightInd/>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占标率</w:t>
                  </w:r>
                </w:p>
              </w:tc>
              <w:tc>
                <w:tcPr>
                  <w:tcW w:w="834" w:type="pct"/>
                  <w:noWrap w:val="0"/>
                  <w:vAlign w:val="center"/>
                </w:tcPr>
                <w:p w14:paraId="04E58C67">
                  <w:pPr>
                    <w:pStyle w:val="38"/>
                    <w:numPr>
                      <w:ilvl w:val="1"/>
                      <w:numId w:val="0"/>
                    </w:numPr>
                    <w:adjustRightInd/>
                    <w:spacing w:line="240" w:lineRule="auto"/>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达标情况</w:t>
                  </w:r>
                </w:p>
              </w:tc>
            </w:tr>
            <w:tr w14:paraId="58927B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noWrap w:val="0"/>
                  <w:vAlign w:val="center"/>
                </w:tcPr>
                <w:p w14:paraId="3BDB5F84">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PM</w:t>
                  </w:r>
                  <w:r>
                    <w:rPr>
                      <w:b w:val="0"/>
                      <w:bCs w:val="0"/>
                      <w:color w:val="000000" w:themeColor="text1"/>
                      <w:sz w:val="21"/>
                      <w:szCs w:val="21"/>
                      <w:vertAlign w:val="subscript"/>
                      <w14:textFill>
                        <w14:solidFill>
                          <w14:schemeClr w14:val="tx1"/>
                        </w14:solidFill>
                      </w14:textFill>
                    </w:rPr>
                    <w:t>10</w:t>
                  </w:r>
                </w:p>
              </w:tc>
              <w:tc>
                <w:tcPr>
                  <w:tcW w:w="1445" w:type="pct"/>
                  <w:noWrap w:val="0"/>
                  <w:vAlign w:val="center"/>
                </w:tcPr>
                <w:p w14:paraId="3B0E28DF">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年平均质量浓度</w:t>
                  </w:r>
                </w:p>
              </w:tc>
              <w:tc>
                <w:tcPr>
                  <w:tcW w:w="701" w:type="pct"/>
                  <w:noWrap w:val="0"/>
                  <w:vAlign w:val="center"/>
                </w:tcPr>
                <w:p w14:paraId="1FF3E227">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70</w:t>
                  </w:r>
                </w:p>
              </w:tc>
              <w:tc>
                <w:tcPr>
                  <w:tcW w:w="721" w:type="pct"/>
                  <w:noWrap w:val="0"/>
                  <w:vAlign w:val="center"/>
                </w:tcPr>
                <w:p w14:paraId="50692667">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70</w:t>
                  </w:r>
                </w:p>
              </w:tc>
              <w:tc>
                <w:tcPr>
                  <w:tcW w:w="777" w:type="pct"/>
                  <w:noWrap w:val="0"/>
                  <w:vAlign w:val="center"/>
                </w:tcPr>
                <w:p w14:paraId="373675E8">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100</w:t>
                  </w:r>
                  <w:r>
                    <w:rPr>
                      <w:b w:val="0"/>
                      <w:bCs w:val="0"/>
                      <w:color w:val="000000" w:themeColor="text1"/>
                      <w:sz w:val="21"/>
                      <w:szCs w:val="21"/>
                      <w14:textFill>
                        <w14:solidFill>
                          <w14:schemeClr w14:val="tx1"/>
                        </w14:solidFill>
                      </w14:textFill>
                    </w:rPr>
                    <w:t>%</w:t>
                  </w:r>
                </w:p>
              </w:tc>
              <w:tc>
                <w:tcPr>
                  <w:tcW w:w="834" w:type="pct"/>
                  <w:noWrap w:val="0"/>
                  <w:vAlign w:val="center"/>
                </w:tcPr>
                <w:p w14:paraId="72A33063">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达标</w:t>
                  </w:r>
                </w:p>
              </w:tc>
            </w:tr>
            <w:tr w14:paraId="660BB1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noWrap w:val="0"/>
                  <w:vAlign w:val="center"/>
                </w:tcPr>
                <w:p w14:paraId="6FF9DF2C">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PM</w:t>
                  </w:r>
                  <w:r>
                    <w:rPr>
                      <w:b w:val="0"/>
                      <w:bCs w:val="0"/>
                      <w:color w:val="000000" w:themeColor="text1"/>
                      <w:sz w:val="21"/>
                      <w:szCs w:val="21"/>
                      <w:vertAlign w:val="subscript"/>
                      <w14:textFill>
                        <w14:solidFill>
                          <w14:schemeClr w14:val="tx1"/>
                        </w14:solidFill>
                      </w14:textFill>
                    </w:rPr>
                    <w:t>2.5</w:t>
                  </w:r>
                </w:p>
              </w:tc>
              <w:tc>
                <w:tcPr>
                  <w:tcW w:w="1445" w:type="pct"/>
                  <w:noWrap w:val="0"/>
                  <w:vAlign w:val="center"/>
                </w:tcPr>
                <w:p w14:paraId="6F3A0738">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年平均质量浓度</w:t>
                  </w:r>
                </w:p>
              </w:tc>
              <w:tc>
                <w:tcPr>
                  <w:tcW w:w="701" w:type="pct"/>
                  <w:noWrap w:val="0"/>
                  <w:vAlign w:val="center"/>
                </w:tcPr>
                <w:p w14:paraId="6074F139">
                  <w:pPr>
                    <w:pStyle w:val="38"/>
                    <w:numPr>
                      <w:ilvl w:val="1"/>
                      <w:numId w:val="0"/>
                    </w:numPr>
                    <w:adjustRightInd/>
                    <w:spacing w:line="240" w:lineRule="auto"/>
                    <w:jc w:val="center"/>
                    <w:rPr>
                      <w:rFonts w:hint="eastAsia" w:eastAsia="宋体"/>
                      <w:b w:val="0"/>
                      <w:bCs w:val="0"/>
                      <w:color w:val="000000" w:themeColor="text1"/>
                      <w:sz w:val="21"/>
                      <w:szCs w:val="21"/>
                      <w:lang w:eastAsia="zh-CN"/>
                      <w14:textFill>
                        <w14:solidFill>
                          <w14:schemeClr w14:val="tx1"/>
                        </w14:solidFill>
                      </w14:textFill>
                    </w:rPr>
                  </w:pPr>
                  <w:r>
                    <w:rPr>
                      <w:rFonts w:hint="eastAsia"/>
                      <w:b w:val="0"/>
                      <w:bCs w:val="0"/>
                      <w:color w:val="000000" w:themeColor="text1"/>
                      <w:sz w:val="21"/>
                      <w:szCs w:val="21"/>
                      <w14:textFill>
                        <w14:solidFill>
                          <w14:schemeClr w14:val="tx1"/>
                        </w14:solidFill>
                      </w14:textFill>
                    </w:rPr>
                    <w:t>4</w:t>
                  </w:r>
                  <w:r>
                    <w:rPr>
                      <w:rFonts w:hint="eastAsia"/>
                      <w:b w:val="0"/>
                      <w:bCs w:val="0"/>
                      <w:color w:val="000000" w:themeColor="text1"/>
                      <w:sz w:val="21"/>
                      <w:szCs w:val="21"/>
                      <w:lang w:val="en-US" w:eastAsia="zh-CN"/>
                      <w14:textFill>
                        <w14:solidFill>
                          <w14:schemeClr w14:val="tx1"/>
                        </w14:solidFill>
                      </w14:textFill>
                    </w:rPr>
                    <w:t>3</w:t>
                  </w:r>
                </w:p>
              </w:tc>
              <w:tc>
                <w:tcPr>
                  <w:tcW w:w="721" w:type="pct"/>
                  <w:noWrap w:val="0"/>
                  <w:vAlign w:val="center"/>
                </w:tcPr>
                <w:p w14:paraId="222DFECE">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35</w:t>
                  </w:r>
                </w:p>
              </w:tc>
              <w:tc>
                <w:tcPr>
                  <w:tcW w:w="777" w:type="pct"/>
                  <w:noWrap w:val="0"/>
                  <w:vAlign w:val="center"/>
                </w:tcPr>
                <w:p w14:paraId="095434C1">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12</w:t>
                  </w:r>
                  <w:r>
                    <w:rPr>
                      <w:rFonts w:hint="eastAsia"/>
                      <w:b w:val="0"/>
                      <w:bCs w:val="0"/>
                      <w:color w:val="000000" w:themeColor="text1"/>
                      <w:sz w:val="21"/>
                      <w:szCs w:val="21"/>
                      <w:lang w:val="en-US" w:eastAsia="zh-CN"/>
                      <w14:textFill>
                        <w14:solidFill>
                          <w14:schemeClr w14:val="tx1"/>
                        </w14:solidFill>
                      </w14:textFill>
                    </w:rPr>
                    <w:t>3</w:t>
                  </w:r>
                  <w:r>
                    <w:rPr>
                      <w:b w:val="0"/>
                      <w:bCs w:val="0"/>
                      <w:color w:val="000000" w:themeColor="text1"/>
                      <w:sz w:val="21"/>
                      <w:szCs w:val="21"/>
                      <w14:textFill>
                        <w14:solidFill>
                          <w14:schemeClr w14:val="tx1"/>
                        </w14:solidFill>
                      </w14:textFill>
                    </w:rPr>
                    <w:t>%</w:t>
                  </w:r>
                </w:p>
              </w:tc>
              <w:tc>
                <w:tcPr>
                  <w:tcW w:w="834" w:type="pct"/>
                  <w:noWrap w:val="0"/>
                  <w:vAlign w:val="center"/>
                </w:tcPr>
                <w:p w14:paraId="61CD5473">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不达标</w:t>
                  </w:r>
                </w:p>
              </w:tc>
            </w:tr>
            <w:tr w14:paraId="007B4C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noWrap w:val="0"/>
                  <w:vAlign w:val="center"/>
                </w:tcPr>
                <w:p w14:paraId="2E0CA5D5">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SO</w:t>
                  </w:r>
                  <w:r>
                    <w:rPr>
                      <w:b w:val="0"/>
                      <w:bCs w:val="0"/>
                      <w:color w:val="000000" w:themeColor="text1"/>
                      <w:sz w:val="21"/>
                      <w:szCs w:val="21"/>
                      <w:vertAlign w:val="subscript"/>
                      <w14:textFill>
                        <w14:solidFill>
                          <w14:schemeClr w14:val="tx1"/>
                        </w14:solidFill>
                      </w14:textFill>
                    </w:rPr>
                    <w:t>2</w:t>
                  </w:r>
                </w:p>
              </w:tc>
              <w:tc>
                <w:tcPr>
                  <w:tcW w:w="1445" w:type="pct"/>
                  <w:noWrap w:val="0"/>
                  <w:vAlign w:val="center"/>
                </w:tcPr>
                <w:p w14:paraId="03E618C2">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年平均质量浓度</w:t>
                  </w:r>
                </w:p>
              </w:tc>
              <w:tc>
                <w:tcPr>
                  <w:tcW w:w="701" w:type="pct"/>
                  <w:noWrap w:val="0"/>
                  <w:vAlign w:val="center"/>
                </w:tcPr>
                <w:p w14:paraId="34E962C9">
                  <w:pPr>
                    <w:pStyle w:val="38"/>
                    <w:numPr>
                      <w:ilvl w:val="1"/>
                      <w:numId w:val="0"/>
                    </w:numPr>
                    <w:adjustRightInd/>
                    <w:spacing w:line="240" w:lineRule="auto"/>
                    <w:jc w:val="center"/>
                    <w:rPr>
                      <w:rFonts w:hint="eastAsia" w:eastAsia="宋体"/>
                      <w:b w:val="0"/>
                      <w:bCs w:val="0"/>
                      <w:color w:val="000000" w:themeColor="text1"/>
                      <w:sz w:val="21"/>
                      <w:szCs w:val="21"/>
                      <w:lang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6</w:t>
                  </w:r>
                </w:p>
              </w:tc>
              <w:tc>
                <w:tcPr>
                  <w:tcW w:w="721" w:type="pct"/>
                  <w:noWrap w:val="0"/>
                  <w:vAlign w:val="center"/>
                </w:tcPr>
                <w:p w14:paraId="138B9EE0">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60</w:t>
                  </w:r>
                </w:p>
              </w:tc>
              <w:tc>
                <w:tcPr>
                  <w:tcW w:w="777" w:type="pct"/>
                  <w:noWrap w:val="0"/>
                  <w:vAlign w:val="center"/>
                </w:tcPr>
                <w:p w14:paraId="7411976F">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1</w:t>
                  </w:r>
                  <w:r>
                    <w:rPr>
                      <w:rFonts w:hint="eastAsia"/>
                      <w:b w:val="0"/>
                      <w:bCs w:val="0"/>
                      <w:color w:val="000000" w:themeColor="text1"/>
                      <w:sz w:val="21"/>
                      <w:szCs w:val="21"/>
                      <w:lang w:val="en-US" w:eastAsia="zh-CN"/>
                      <w14:textFill>
                        <w14:solidFill>
                          <w14:schemeClr w14:val="tx1"/>
                        </w14:solidFill>
                      </w14:textFill>
                    </w:rPr>
                    <w:t>0.0</w:t>
                  </w:r>
                  <w:r>
                    <w:rPr>
                      <w:b w:val="0"/>
                      <w:bCs w:val="0"/>
                      <w:color w:val="000000" w:themeColor="text1"/>
                      <w:sz w:val="21"/>
                      <w:szCs w:val="21"/>
                      <w14:textFill>
                        <w14:solidFill>
                          <w14:schemeClr w14:val="tx1"/>
                        </w14:solidFill>
                      </w14:textFill>
                    </w:rPr>
                    <w:t>%</w:t>
                  </w:r>
                </w:p>
              </w:tc>
              <w:tc>
                <w:tcPr>
                  <w:tcW w:w="834" w:type="pct"/>
                  <w:noWrap w:val="0"/>
                  <w:vAlign w:val="center"/>
                </w:tcPr>
                <w:p w14:paraId="4CF48BC1">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达标</w:t>
                  </w:r>
                </w:p>
              </w:tc>
            </w:tr>
            <w:tr w14:paraId="603958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noWrap w:val="0"/>
                  <w:vAlign w:val="center"/>
                </w:tcPr>
                <w:p w14:paraId="3C05FBAA">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NO</w:t>
                  </w:r>
                  <w:r>
                    <w:rPr>
                      <w:b w:val="0"/>
                      <w:bCs w:val="0"/>
                      <w:color w:val="000000" w:themeColor="text1"/>
                      <w:sz w:val="21"/>
                      <w:szCs w:val="21"/>
                      <w:vertAlign w:val="subscript"/>
                      <w14:textFill>
                        <w14:solidFill>
                          <w14:schemeClr w14:val="tx1"/>
                        </w14:solidFill>
                      </w14:textFill>
                    </w:rPr>
                    <w:t>2</w:t>
                  </w:r>
                </w:p>
              </w:tc>
              <w:tc>
                <w:tcPr>
                  <w:tcW w:w="1445" w:type="pct"/>
                  <w:noWrap w:val="0"/>
                  <w:vAlign w:val="center"/>
                </w:tcPr>
                <w:p w14:paraId="30F1A861">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年平均质量浓度</w:t>
                  </w:r>
                </w:p>
              </w:tc>
              <w:tc>
                <w:tcPr>
                  <w:tcW w:w="701" w:type="pct"/>
                  <w:noWrap w:val="0"/>
                  <w:vAlign w:val="center"/>
                </w:tcPr>
                <w:p w14:paraId="5AAA6266">
                  <w:pPr>
                    <w:pStyle w:val="38"/>
                    <w:numPr>
                      <w:ilvl w:val="1"/>
                      <w:numId w:val="0"/>
                    </w:numPr>
                    <w:adjustRightInd/>
                    <w:spacing w:line="240" w:lineRule="auto"/>
                    <w:jc w:val="center"/>
                    <w:rPr>
                      <w:rFonts w:hint="default" w:eastAsia="宋体"/>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19</w:t>
                  </w:r>
                </w:p>
              </w:tc>
              <w:tc>
                <w:tcPr>
                  <w:tcW w:w="721" w:type="pct"/>
                  <w:noWrap w:val="0"/>
                  <w:vAlign w:val="center"/>
                </w:tcPr>
                <w:p w14:paraId="58D51E68">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40</w:t>
                  </w:r>
                </w:p>
              </w:tc>
              <w:tc>
                <w:tcPr>
                  <w:tcW w:w="777" w:type="pct"/>
                  <w:noWrap w:val="0"/>
                  <w:vAlign w:val="center"/>
                </w:tcPr>
                <w:p w14:paraId="52E59E38">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47.5</w:t>
                  </w:r>
                  <w:r>
                    <w:rPr>
                      <w:b w:val="0"/>
                      <w:bCs w:val="0"/>
                      <w:color w:val="000000" w:themeColor="text1"/>
                      <w:sz w:val="21"/>
                      <w:szCs w:val="21"/>
                      <w14:textFill>
                        <w14:solidFill>
                          <w14:schemeClr w14:val="tx1"/>
                        </w14:solidFill>
                      </w14:textFill>
                    </w:rPr>
                    <w:t>%</w:t>
                  </w:r>
                </w:p>
              </w:tc>
              <w:tc>
                <w:tcPr>
                  <w:tcW w:w="834" w:type="pct"/>
                  <w:noWrap w:val="0"/>
                  <w:vAlign w:val="center"/>
                </w:tcPr>
                <w:p w14:paraId="29073FB1">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达标</w:t>
                  </w:r>
                </w:p>
              </w:tc>
            </w:tr>
            <w:tr w14:paraId="11C34F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noWrap w:val="0"/>
                  <w:vAlign w:val="center"/>
                </w:tcPr>
                <w:p w14:paraId="1B729D70">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CO</w:t>
                  </w:r>
                </w:p>
              </w:tc>
              <w:tc>
                <w:tcPr>
                  <w:tcW w:w="1445" w:type="pct"/>
                  <w:noWrap w:val="0"/>
                  <w:vAlign w:val="center"/>
                </w:tcPr>
                <w:p w14:paraId="1FCE62C6">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日平均第95百分位数质量浓度</w:t>
                  </w:r>
                </w:p>
              </w:tc>
              <w:tc>
                <w:tcPr>
                  <w:tcW w:w="701" w:type="pct"/>
                  <w:noWrap w:val="0"/>
                  <w:vAlign w:val="center"/>
                </w:tcPr>
                <w:p w14:paraId="18AB1F13">
                  <w:pPr>
                    <w:pStyle w:val="38"/>
                    <w:numPr>
                      <w:ilvl w:val="1"/>
                      <w:numId w:val="0"/>
                    </w:numPr>
                    <w:adjustRightInd/>
                    <w:spacing w:line="240" w:lineRule="auto"/>
                    <w:jc w:val="center"/>
                    <w:rPr>
                      <w:rFonts w:hint="default" w:eastAsia="宋体"/>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1000</w:t>
                  </w:r>
                </w:p>
              </w:tc>
              <w:tc>
                <w:tcPr>
                  <w:tcW w:w="721" w:type="pct"/>
                  <w:noWrap w:val="0"/>
                  <w:vAlign w:val="center"/>
                </w:tcPr>
                <w:p w14:paraId="482C71ED">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4000</w:t>
                  </w:r>
                </w:p>
              </w:tc>
              <w:tc>
                <w:tcPr>
                  <w:tcW w:w="777" w:type="pct"/>
                  <w:noWrap w:val="0"/>
                  <w:vAlign w:val="center"/>
                </w:tcPr>
                <w:p w14:paraId="74ADCCFE">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25.0</w:t>
                  </w:r>
                  <w:r>
                    <w:rPr>
                      <w:b w:val="0"/>
                      <w:bCs w:val="0"/>
                      <w:color w:val="000000" w:themeColor="text1"/>
                      <w:sz w:val="21"/>
                      <w:szCs w:val="21"/>
                      <w14:textFill>
                        <w14:solidFill>
                          <w14:schemeClr w14:val="tx1"/>
                        </w14:solidFill>
                      </w14:textFill>
                    </w:rPr>
                    <w:t>%</w:t>
                  </w:r>
                </w:p>
              </w:tc>
              <w:tc>
                <w:tcPr>
                  <w:tcW w:w="834" w:type="pct"/>
                  <w:noWrap w:val="0"/>
                  <w:vAlign w:val="center"/>
                </w:tcPr>
                <w:p w14:paraId="1681BA8E">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达标</w:t>
                  </w:r>
                </w:p>
              </w:tc>
            </w:tr>
            <w:tr w14:paraId="43A20F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9" w:type="pct"/>
                  <w:noWrap w:val="0"/>
                  <w:vAlign w:val="center"/>
                </w:tcPr>
                <w:p w14:paraId="66DADD77">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O</w:t>
                  </w:r>
                  <w:r>
                    <w:rPr>
                      <w:b w:val="0"/>
                      <w:bCs w:val="0"/>
                      <w:color w:val="000000" w:themeColor="text1"/>
                      <w:sz w:val="21"/>
                      <w:szCs w:val="21"/>
                      <w:vertAlign w:val="subscript"/>
                      <w14:textFill>
                        <w14:solidFill>
                          <w14:schemeClr w14:val="tx1"/>
                        </w14:solidFill>
                      </w14:textFill>
                    </w:rPr>
                    <w:t>3</w:t>
                  </w:r>
                </w:p>
              </w:tc>
              <w:tc>
                <w:tcPr>
                  <w:tcW w:w="1445" w:type="pct"/>
                  <w:noWrap w:val="0"/>
                  <w:vAlign w:val="center"/>
                </w:tcPr>
                <w:p w14:paraId="1396F317">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最大8小时</w:t>
                  </w:r>
                  <w:r>
                    <w:rPr>
                      <w:rFonts w:hint="eastAsia"/>
                      <w:b w:val="0"/>
                      <w:bCs w:val="0"/>
                      <w:color w:val="000000" w:themeColor="text1"/>
                      <w:sz w:val="21"/>
                      <w:szCs w:val="21"/>
                      <w14:textFill>
                        <w14:solidFill>
                          <w14:schemeClr w14:val="tx1"/>
                        </w14:solidFill>
                      </w14:textFill>
                    </w:rPr>
                    <w:t>滑动</w:t>
                  </w:r>
                  <w:r>
                    <w:rPr>
                      <w:b w:val="0"/>
                      <w:bCs w:val="0"/>
                      <w:color w:val="000000" w:themeColor="text1"/>
                      <w:sz w:val="21"/>
                      <w:szCs w:val="21"/>
                      <w14:textFill>
                        <w14:solidFill>
                          <w14:schemeClr w14:val="tx1"/>
                        </w14:solidFill>
                      </w14:textFill>
                    </w:rPr>
                    <w:t>平均</w:t>
                  </w:r>
                  <w:r>
                    <w:rPr>
                      <w:rFonts w:hint="eastAsia"/>
                      <w:b w:val="0"/>
                      <w:bCs w:val="0"/>
                      <w:color w:val="000000" w:themeColor="text1"/>
                      <w:sz w:val="21"/>
                      <w:szCs w:val="21"/>
                      <w14:textFill>
                        <w14:solidFill>
                          <w14:schemeClr w14:val="tx1"/>
                        </w14:solidFill>
                      </w14:textFill>
                    </w:rPr>
                    <w:t>第90百分位数质量浓度</w:t>
                  </w:r>
                </w:p>
              </w:tc>
              <w:tc>
                <w:tcPr>
                  <w:tcW w:w="701" w:type="pct"/>
                  <w:noWrap w:val="0"/>
                  <w:vAlign w:val="center"/>
                </w:tcPr>
                <w:p w14:paraId="31D310F3">
                  <w:pPr>
                    <w:pStyle w:val="38"/>
                    <w:numPr>
                      <w:ilvl w:val="1"/>
                      <w:numId w:val="0"/>
                    </w:numPr>
                    <w:adjustRightInd/>
                    <w:spacing w:line="240" w:lineRule="auto"/>
                    <w:jc w:val="center"/>
                    <w:rPr>
                      <w:rFonts w:hint="default" w:eastAsia="宋体"/>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175</w:t>
                  </w:r>
                </w:p>
              </w:tc>
              <w:tc>
                <w:tcPr>
                  <w:tcW w:w="721" w:type="pct"/>
                  <w:noWrap w:val="0"/>
                  <w:vAlign w:val="center"/>
                </w:tcPr>
                <w:p w14:paraId="66F4BD8E">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b w:val="0"/>
                      <w:bCs w:val="0"/>
                      <w:color w:val="000000" w:themeColor="text1"/>
                      <w:sz w:val="21"/>
                      <w:szCs w:val="21"/>
                      <w14:textFill>
                        <w14:solidFill>
                          <w14:schemeClr w14:val="tx1"/>
                        </w14:solidFill>
                      </w14:textFill>
                    </w:rPr>
                    <w:t>160</w:t>
                  </w:r>
                </w:p>
              </w:tc>
              <w:tc>
                <w:tcPr>
                  <w:tcW w:w="777" w:type="pct"/>
                  <w:noWrap w:val="0"/>
                  <w:vAlign w:val="center"/>
                </w:tcPr>
                <w:p w14:paraId="3AFA425D">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10</w:t>
                  </w:r>
                  <w:r>
                    <w:rPr>
                      <w:rFonts w:hint="eastAsia"/>
                      <w:b w:val="0"/>
                      <w:bCs w:val="0"/>
                      <w:color w:val="000000" w:themeColor="text1"/>
                      <w:sz w:val="21"/>
                      <w:szCs w:val="21"/>
                      <w:lang w:val="en-US" w:eastAsia="zh-CN"/>
                      <w14:textFill>
                        <w14:solidFill>
                          <w14:schemeClr w14:val="tx1"/>
                        </w14:solidFill>
                      </w14:textFill>
                    </w:rPr>
                    <w:t>9.375</w:t>
                  </w:r>
                  <w:r>
                    <w:rPr>
                      <w:b w:val="0"/>
                      <w:bCs w:val="0"/>
                      <w:color w:val="000000" w:themeColor="text1"/>
                      <w:sz w:val="21"/>
                      <w:szCs w:val="21"/>
                      <w14:textFill>
                        <w14:solidFill>
                          <w14:schemeClr w14:val="tx1"/>
                        </w14:solidFill>
                      </w14:textFill>
                    </w:rPr>
                    <w:t>%</w:t>
                  </w:r>
                </w:p>
              </w:tc>
              <w:tc>
                <w:tcPr>
                  <w:tcW w:w="834" w:type="pct"/>
                  <w:noWrap w:val="0"/>
                  <w:vAlign w:val="center"/>
                </w:tcPr>
                <w:p w14:paraId="274C8DD7">
                  <w:pPr>
                    <w:pStyle w:val="38"/>
                    <w:numPr>
                      <w:ilvl w:val="1"/>
                      <w:numId w:val="0"/>
                    </w:numPr>
                    <w:adjustRightInd/>
                    <w:spacing w:line="240" w:lineRule="auto"/>
                    <w:jc w:val="center"/>
                    <w:rPr>
                      <w:b w:val="0"/>
                      <w:bCs w:val="0"/>
                      <w:color w:val="000000" w:themeColor="text1"/>
                      <w:sz w:val="21"/>
                      <w:szCs w:val="21"/>
                      <w14:textFill>
                        <w14:solidFill>
                          <w14:schemeClr w14:val="tx1"/>
                        </w14:solidFill>
                      </w14:textFill>
                    </w:rPr>
                  </w:pPr>
                  <w:r>
                    <w:rPr>
                      <w:rFonts w:hint="eastAsia"/>
                      <w:b w:val="0"/>
                      <w:bCs w:val="0"/>
                      <w:color w:val="000000" w:themeColor="text1"/>
                      <w:sz w:val="21"/>
                      <w:szCs w:val="21"/>
                      <w14:textFill>
                        <w14:solidFill>
                          <w14:schemeClr w14:val="tx1"/>
                        </w14:solidFill>
                      </w14:textFill>
                    </w:rPr>
                    <w:t>不</w:t>
                  </w:r>
                  <w:r>
                    <w:rPr>
                      <w:b w:val="0"/>
                      <w:bCs w:val="0"/>
                      <w:color w:val="000000" w:themeColor="text1"/>
                      <w:sz w:val="21"/>
                      <w:szCs w:val="21"/>
                      <w14:textFill>
                        <w14:solidFill>
                          <w14:schemeClr w14:val="tx1"/>
                        </w14:solidFill>
                      </w14:textFill>
                    </w:rPr>
                    <w:t>达标</w:t>
                  </w:r>
                </w:p>
              </w:tc>
            </w:tr>
          </w:tbl>
          <w:p w14:paraId="054CFC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由上表可知，淮北市2024年度PM2.5、O</w:t>
            </w:r>
            <w:r>
              <w:rPr>
                <w:rFonts w:hint="eastAsia" w:ascii="Times New Roman" w:hAnsi="Times New Roman" w:cs="Times New Roman"/>
                <w:color w:val="000000" w:themeColor="text1"/>
                <w:sz w:val="24"/>
                <w:szCs w:val="24"/>
                <w:vertAlign w:val="subscript"/>
                <w:lang w:val="en-US" w:eastAsia="zh-CN"/>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不满足《环境空气质量标准》（GB3095-2012）中二级标准及其修改单要求，其余因子均满足《环境空气质量标准》（GB3095-2012）中二级标准及其修改单要求，因此判定项目所在地大气环境质量区域为不达标区。</w:t>
            </w:r>
          </w:p>
          <w:p w14:paraId="23BDCF7E">
            <w:pPr>
              <w:pStyle w:val="4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0" w:firstLineChars="0"/>
              <w:jc w:val="both"/>
              <w:textAlignment w:val="auto"/>
              <w:rPr>
                <w:rFonts w:hint="default" w:ascii="Times New Roman" w:hAnsi="Times New Roman" w:eastAsia="宋体" w:cs="Times New Roman"/>
                <w:b/>
                <w:bCs w:val="0"/>
                <w:color w:val="000000" w:themeColor="text1"/>
                <w:sz w:val="24"/>
                <w:highlight w:val="none"/>
                <w:lang w:val="en-US" w:eastAsia="zh-CN"/>
                <w14:textOutline w14:w="12700">
                  <w14:solidFill>
                    <w14:schemeClr w14:val="tx1"/>
                  </w14:solidFill>
                  <w14:round/>
                </w14:textOutline>
                <w14:textFill>
                  <w14:solidFill>
                    <w14:schemeClr w14:val="tx1"/>
                  </w14:solidFill>
                </w14:textFill>
              </w:rPr>
            </w:pPr>
            <w:r>
              <w:rPr>
                <w:rFonts w:hint="eastAsia" w:ascii="Times New Roman" w:cs="Times New Roman"/>
                <w:b/>
                <w:bCs w:val="0"/>
                <w:color w:val="000000" w:themeColor="text1"/>
                <w:kern w:val="2"/>
                <w:sz w:val="24"/>
                <w:szCs w:val="24"/>
                <w:lang w:val="en-US" w:eastAsia="zh-CN" w:bidi="ar-SA"/>
                <w14:textFill>
                  <w14:solidFill>
                    <w14:schemeClr w14:val="tx1"/>
                  </w14:solidFill>
                </w14:textFill>
              </w:rPr>
              <w:t xml:space="preserve">3.2 </w:t>
            </w:r>
            <w:r>
              <w:rPr>
                <w:rFonts w:hint="default" w:ascii="Times New Roman" w:hAnsi="Times New Roman" w:eastAsia="宋体" w:cs="Times New Roman"/>
                <w:b/>
                <w:bCs w:val="0"/>
                <w:color w:val="000000" w:themeColor="text1"/>
                <w:sz w:val="24"/>
                <w:highlight w:val="none"/>
                <w:lang w:val="en-US" w:eastAsia="zh-CN"/>
                <w14:textFill>
                  <w14:solidFill>
                    <w14:schemeClr w14:val="tx1"/>
                  </w14:solidFill>
                </w14:textFill>
              </w:rPr>
              <w:t>地表水环境</w:t>
            </w:r>
          </w:p>
          <w:p w14:paraId="6C6906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项目区域地表水体为沱河，根据2024年，淮北市环境质量公报，</w:t>
            </w:r>
            <w:r>
              <w:rPr>
                <w:rFonts w:ascii="Calibri" w:hAnsi="Calibri" w:eastAsia="宋体" w:cs="Calibri"/>
                <w:i w:val="0"/>
                <w:iCs w:val="0"/>
                <w:caps w:val="0"/>
                <w:color w:val="000000" w:themeColor="text1"/>
                <w:spacing w:val="0"/>
                <w:sz w:val="24"/>
                <w:szCs w:val="24"/>
                <w:shd w:val="clear" w:fill="FFFFFF"/>
                <w14:textFill>
                  <w14:solidFill>
                    <w14:schemeClr w14:val="tx1"/>
                  </w14:solidFill>
                </w14:textFill>
              </w:rPr>
              <w:t>沱河水系上共设有11个监测断面，水质状况轻度污染，整体水质以Ⅳ类为主，同比水质有所好转。其中，水质达到或优于Ⅲ类有2个，占比18.2%；Ⅳ类水质断面8个，占比72.7%；Ⅴ类水质断面1个，占比9.1%；后常桥断面（出境）水质为Ⅳ类。</w:t>
            </w:r>
          </w:p>
          <w:p w14:paraId="6C8AF15E">
            <w:pPr>
              <w:pStyle w:val="4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jc w:val="both"/>
              <w:textAlignment w:val="auto"/>
              <w:rPr>
                <w:rFonts w:hint="default" w:ascii="Times New Roman" w:hAnsi="Times New Roman" w:cs="Times New Roman"/>
                <w:b/>
                <w:color w:val="000000" w:themeColor="text1"/>
                <w:sz w:val="24"/>
                <w:highlight w:val="none"/>
                <w14:textFill>
                  <w14:solidFill>
                    <w14:schemeClr w14:val="tx1"/>
                  </w14:solidFill>
                </w14:textFill>
              </w:rPr>
            </w:pPr>
            <w:r>
              <w:rPr>
                <w:rFonts w:hint="eastAsia" w:ascii="Times New Roman" w:cs="Times New Roman"/>
                <w:b/>
                <w:color w:val="000000" w:themeColor="text1"/>
                <w:sz w:val="24"/>
                <w:highlight w:val="none"/>
                <w:lang w:val="en-US" w:eastAsia="zh-CN"/>
                <w14:textFill>
                  <w14:solidFill>
                    <w14:schemeClr w14:val="tx1"/>
                  </w14:solidFill>
                </w14:textFill>
              </w:rPr>
              <w:t xml:space="preserve">3.3 </w:t>
            </w:r>
            <w:r>
              <w:rPr>
                <w:rFonts w:hint="default" w:ascii="Times New Roman" w:hAnsi="Times New Roman" w:cs="Times New Roman"/>
                <w:b/>
                <w:color w:val="000000" w:themeColor="text1"/>
                <w:sz w:val="24"/>
                <w:highlight w:val="none"/>
                <w:lang w:eastAsia="zh-CN"/>
                <w14:textFill>
                  <w14:solidFill>
                    <w14:schemeClr w14:val="tx1"/>
                  </w14:solidFill>
                </w14:textFill>
              </w:rPr>
              <w:t>声</w:t>
            </w:r>
            <w:r>
              <w:rPr>
                <w:rFonts w:hint="default" w:ascii="Times New Roman" w:hAnsi="Times New Roman" w:cs="Times New Roman"/>
                <w:b/>
                <w:color w:val="000000" w:themeColor="text1"/>
                <w:sz w:val="24"/>
                <w:highlight w:val="none"/>
                <w14:textFill>
                  <w14:solidFill>
                    <w14:schemeClr w14:val="tx1"/>
                  </w14:solidFill>
                </w14:textFill>
              </w:rPr>
              <w:t>环境</w:t>
            </w:r>
          </w:p>
          <w:p w14:paraId="2EC6E482">
            <w:pPr>
              <w:pStyle w:val="4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480" w:firstLineChars="200"/>
              <w:jc w:val="both"/>
              <w:textAlignment w:val="auto"/>
              <w:rPr>
                <w:rFonts w:hint="default" w:ascii="Times New Roman" w:hAnsi="Times New Roman" w:eastAsia="宋体" w:cs="Times New Roman"/>
                <w:bCs/>
                <w:color w:val="000000" w:themeColor="text1"/>
                <w:sz w:val="24"/>
                <w:szCs w:val="32"/>
                <w14:textFill>
                  <w14:solidFill>
                    <w14:schemeClr w14:val="tx1"/>
                  </w14:solidFill>
                </w14:textFill>
              </w:rPr>
            </w:pPr>
            <w:r>
              <w:rPr>
                <w:rFonts w:hint="default" w:ascii="Times New Roman" w:hAnsi="Times New Roman" w:eastAsia="宋体" w:cs="Times New Roman"/>
                <w:bCs/>
                <w:color w:val="000000" w:themeColor="text1"/>
                <w:sz w:val="24"/>
                <w:szCs w:val="32"/>
                <w14:textFill>
                  <w14:solidFill>
                    <w14:schemeClr w14:val="tx1"/>
                  </w14:solidFill>
                </w14:textFill>
              </w:rPr>
              <w:t>根据《建设项目环境影响报告表编制技术指南（污染影响类）》（试行）中要求，本项目厂界外周边50米范围内不存在声环境保护目标，因此无需对厂界周边声环境进行监测。</w:t>
            </w:r>
          </w:p>
          <w:p w14:paraId="5C62E654">
            <w:pPr>
              <w:pStyle w:val="4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0" w:firstLineChars="0"/>
              <w:jc w:val="both"/>
              <w:textAlignment w:val="auto"/>
              <w:rPr>
                <w:rFonts w:hint="default" w:ascii="Times New Roman" w:hAnsi="Times New Roman" w:eastAsia="宋体" w:cs="Times New Roman"/>
                <w:b/>
                <w:color w:val="000000" w:themeColor="text1"/>
                <w:sz w:val="24"/>
                <w:highlight w:val="none"/>
                <w14:textFill>
                  <w14:solidFill>
                    <w14:schemeClr w14:val="tx1"/>
                  </w14:solidFill>
                </w14:textFill>
              </w:rPr>
            </w:pPr>
            <w:r>
              <w:rPr>
                <w:rFonts w:hint="eastAsia" w:ascii="Times New Roman" w:cs="Times New Roman"/>
                <w:b/>
                <w:color w:val="000000" w:themeColor="text1"/>
                <w:kern w:val="2"/>
                <w:sz w:val="24"/>
                <w:szCs w:val="24"/>
                <w:lang w:val="en-US" w:eastAsia="zh-CN" w:bidi="ar-SA"/>
                <w14:textFill>
                  <w14:solidFill>
                    <w14:schemeClr w14:val="tx1"/>
                  </w14:solidFill>
                </w14:textFill>
              </w:rPr>
              <w:t xml:space="preserve">3.4 </w:t>
            </w:r>
            <w:r>
              <w:rPr>
                <w:rFonts w:hint="default" w:ascii="Times New Roman" w:hAnsi="Times New Roman" w:eastAsia="宋体" w:cs="Times New Roman"/>
                <w:b/>
                <w:color w:val="000000" w:themeColor="text1"/>
                <w:sz w:val="24"/>
                <w:highlight w:val="none"/>
                <w14:textFill>
                  <w14:solidFill>
                    <w14:schemeClr w14:val="tx1"/>
                  </w14:solidFill>
                </w14:textFill>
              </w:rPr>
              <w:t>生态环境</w:t>
            </w:r>
          </w:p>
          <w:p w14:paraId="001F7558">
            <w:pPr>
              <w:adjustRightInd w:val="0"/>
              <w:spacing w:line="360" w:lineRule="auto"/>
              <w:ind w:firstLine="480" w:firstLineChars="200"/>
              <w:jc w:val="left"/>
              <w:rPr>
                <w:rFonts w:hint="eastAsia"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根据《建设项目环境影响报告表编制技术指南（污染影响类）（试行）》，“产业园区外建设项目新增用地且用地范围内含有生态环境保护目标时，应进行生态现状调查”，项目周边无生态环境保护目标，无需进行生态现状调查。</w:t>
            </w:r>
          </w:p>
          <w:p w14:paraId="30D6D0E5">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baseline"/>
              <w:rPr>
                <w:rFonts w:hint="eastAsia" w:ascii="Times New Roman" w:hAnsi="Times New Roman" w:eastAsia="宋体" w:cs="Times New Roman"/>
                <w:b/>
                <w:color w:val="000000" w:themeColor="text1"/>
                <w:sz w:val="24"/>
                <w:highlight w:val="none"/>
                <w14:textFill>
                  <w14:solidFill>
                    <w14:schemeClr w14:val="tx1"/>
                  </w14:solidFill>
                </w14:textFill>
              </w:rPr>
            </w:pPr>
            <w:r>
              <w:rPr>
                <w:rFonts w:hint="eastAsia" w:cs="Times New Roman"/>
                <w:b/>
                <w:color w:val="000000" w:themeColor="text1"/>
                <w:sz w:val="24"/>
                <w:highlight w:val="none"/>
                <w:lang w:val="en-US" w:eastAsia="zh-CN"/>
                <w14:textFill>
                  <w14:solidFill>
                    <w14:schemeClr w14:val="tx1"/>
                  </w14:solidFill>
                </w14:textFill>
              </w:rPr>
              <w:t xml:space="preserve">3.5 </w:t>
            </w:r>
            <w:r>
              <w:rPr>
                <w:rFonts w:hint="eastAsia" w:ascii="Times New Roman" w:hAnsi="Times New Roman" w:eastAsia="宋体" w:cs="Times New Roman"/>
                <w:b/>
                <w:color w:val="000000" w:themeColor="text1"/>
                <w:sz w:val="24"/>
                <w:highlight w:val="none"/>
                <w14:textFill>
                  <w14:solidFill>
                    <w14:schemeClr w14:val="tx1"/>
                  </w14:solidFill>
                </w14:textFill>
              </w:rPr>
              <w:t>电磁辐射</w:t>
            </w:r>
          </w:p>
          <w:p w14:paraId="20989907">
            <w:pPr>
              <w:pStyle w:val="4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480" w:firstLineChars="200"/>
              <w:jc w:val="both"/>
              <w:textAlignment w:val="auto"/>
              <w:rPr>
                <w:rFonts w:hint="eastAsia" w:ascii="Times New Roman" w:hAnsi="Times New Roman" w:eastAsia="宋体" w:cs="Times New Roman"/>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本项目不涉及。</w:t>
            </w:r>
          </w:p>
          <w:p w14:paraId="7409446D">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baseline"/>
              <w:rPr>
                <w:rFonts w:hint="eastAsia" w:ascii="Times New Roman" w:hAnsi="Times New Roman" w:eastAsia="宋体" w:cs="Times New Roman"/>
                <w:b/>
                <w:color w:val="000000" w:themeColor="text1"/>
                <w:sz w:val="24"/>
                <w:highlight w:val="none"/>
                <w14:textFill>
                  <w14:solidFill>
                    <w14:schemeClr w14:val="tx1"/>
                  </w14:solidFill>
                </w14:textFill>
              </w:rPr>
            </w:pPr>
            <w:r>
              <w:rPr>
                <w:rFonts w:hint="eastAsia" w:cs="Times New Roman"/>
                <w:b/>
                <w:color w:val="000000" w:themeColor="text1"/>
                <w:sz w:val="24"/>
                <w:highlight w:val="none"/>
                <w:lang w:val="en-US" w:eastAsia="zh-CN"/>
                <w14:textFill>
                  <w14:solidFill>
                    <w14:schemeClr w14:val="tx1"/>
                  </w14:solidFill>
                </w14:textFill>
              </w:rPr>
              <w:t xml:space="preserve">3.6 </w:t>
            </w:r>
            <w:r>
              <w:rPr>
                <w:rFonts w:hint="eastAsia" w:ascii="Times New Roman" w:hAnsi="Times New Roman" w:eastAsia="宋体" w:cs="Times New Roman"/>
                <w:b/>
                <w:color w:val="000000" w:themeColor="text1"/>
                <w:sz w:val="24"/>
                <w:highlight w:val="none"/>
                <w14:textFill>
                  <w14:solidFill>
                    <w14:schemeClr w14:val="tx1"/>
                  </w14:solidFill>
                </w14:textFill>
              </w:rPr>
              <w:t>地下水、土壤环境</w:t>
            </w:r>
          </w:p>
          <w:p w14:paraId="4EDE129C">
            <w:pPr>
              <w:pStyle w:val="4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480" w:firstLineChars="200"/>
              <w:jc w:val="both"/>
              <w:textAlignment w:val="auto"/>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14:textFill>
                  <w14:solidFill>
                    <w14:schemeClr w14:val="tx1"/>
                  </w14:solidFill>
                </w14:textFill>
              </w:rPr>
              <w:t>根据《建设项目环境影响报告表编制技术指南（污染影响类）（试行）》，本项目</w:t>
            </w:r>
            <w:r>
              <w:rPr>
                <w:rFonts w:hint="eastAsia" w:ascii="Times New Roman" w:cs="Times New Roman"/>
                <w:bCs/>
                <w:color w:val="000000" w:themeColor="text1"/>
                <w:sz w:val="24"/>
                <w:lang w:val="en-US" w:eastAsia="zh-CN"/>
                <w14:textFill>
                  <w14:solidFill>
                    <w14:schemeClr w14:val="tx1"/>
                  </w14:solidFill>
                </w14:textFill>
              </w:rPr>
              <w:t>不涉及危险化学品使用，排放废水水质简单，</w:t>
            </w:r>
            <w:r>
              <w:rPr>
                <w:rFonts w:hint="eastAsia" w:ascii="Times New Roman" w:hAnsi="Times New Roman" w:eastAsia="宋体" w:cs="Times New Roman"/>
                <w:bCs/>
                <w:color w:val="000000" w:themeColor="text1"/>
                <w:sz w:val="24"/>
                <w14:textFill>
                  <w14:solidFill>
                    <w14:schemeClr w14:val="tx1"/>
                  </w14:solidFill>
                </w14:textFill>
              </w:rPr>
              <w:t>采取有效的防渗防漏措施，基本无污染地下水、土壤环境途径，故可不开展地下水、土壤环境现状调查。</w:t>
            </w:r>
          </w:p>
        </w:tc>
      </w:tr>
      <w:tr w14:paraId="4EA9A3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0" w:type="dxa"/>
            <w:tcBorders>
              <w:top w:val="single" w:color="000000" w:sz="4" w:space="0"/>
            </w:tcBorders>
            <w:noWrap w:val="0"/>
            <w:vAlign w:val="center"/>
          </w:tcPr>
          <w:p w14:paraId="16E02939">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环境保护目标</w:t>
            </w:r>
          </w:p>
        </w:tc>
        <w:tc>
          <w:tcPr>
            <w:tcW w:w="8196" w:type="dxa"/>
            <w:tcBorders>
              <w:top w:val="single" w:color="000000" w:sz="4" w:space="0"/>
            </w:tcBorders>
            <w:noWrap w:val="0"/>
            <w:vAlign w:val="top"/>
          </w:tcPr>
          <w:p w14:paraId="4A6DC497">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Times New Roman" w:hAnsi="Times New Roman" w:eastAsia="宋体" w:cs="Times New Roman"/>
                <w:b/>
                <w:bCs/>
                <w:color w:val="000000" w:themeColor="text1"/>
                <w:sz w:val="24"/>
                <w:szCs w:val="24"/>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3.7 </w:t>
            </w:r>
            <w:r>
              <w:rPr>
                <w:rFonts w:hint="default" w:ascii="Times New Roman" w:hAnsi="Times New Roman" w:eastAsia="宋体" w:cs="Times New Roman"/>
                <w:b/>
                <w:bCs/>
                <w:color w:val="000000" w:themeColor="text1"/>
                <w:sz w:val="24"/>
                <w:szCs w:val="24"/>
                <w14:textFill>
                  <w14:solidFill>
                    <w14:schemeClr w14:val="tx1"/>
                  </w14:solidFill>
                </w14:textFill>
              </w:rPr>
              <w:t>环境保护目标</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w:t>
            </w:r>
          </w:p>
          <w:p w14:paraId="2BCA469A">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1、大气环境：本项目厂区边界外500m范围内无自然保护区、风景名胜区、饮用水源保护区和文物古迹等需要特殊保护的环境敏感对象，项目厂区边界外500m</w:t>
            </w:r>
            <w:r>
              <w:rPr>
                <w:rFonts w:hint="eastAsia" w:cs="Times New Roman"/>
                <w:color w:val="000000" w:themeColor="text1"/>
                <w:sz w:val="24"/>
                <w:szCs w:val="24"/>
                <w:lang w:val="en-US" w:eastAsia="zh-CN"/>
                <w14:textFill>
                  <w14:solidFill>
                    <w14:schemeClr w14:val="tx1"/>
                  </w14:solidFill>
                </w14:textFill>
              </w:rPr>
              <w:t>范围内无保护目标</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695386E8">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2、声环境：本项目厂区边界外50m范围内无声环境保护目标。</w:t>
            </w:r>
          </w:p>
          <w:p w14:paraId="56D2952B">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3、地下水环境：项目厂区边界外500m范围内无集中式饮用水水源和热水、矿泉水、温泉等特殊地下水资源。</w:t>
            </w:r>
          </w:p>
          <w:p w14:paraId="743955F4">
            <w:pPr>
              <w:adjustRightInd w:val="0"/>
              <w:snapToGrid w:val="0"/>
              <w:spacing w:line="360" w:lineRule="auto"/>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4、生态环境：本项目位于</w:t>
            </w:r>
            <w:r>
              <w:rPr>
                <w:rFonts w:hint="eastAsia" w:cs="Times New Roman"/>
                <w:bCs/>
                <w:color w:val="000000" w:themeColor="text1"/>
                <w:sz w:val="24"/>
                <w:lang w:val="en-US" w:eastAsia="zh-CN"/>
                <w14:textFill>
                  <w14:solidFill>
                    <w14:schemeClr w14:val="tx1"/>
                  </w14:solidFill>
                </w14:textFill>
              </w:rPr>
              <w:t>安徽省濉溪县五沟镇农民创业园</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项目用地为工业用地，项目周边无重点保护的野生动植物、自然保护区等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生态环境保护目标。</w:t>
            </w:r>
          </w:p>
          <w:p w14:paraId="68C79CC2">
            <w:pPr>
              <w:adjustRightInd w:val="0"/>
              <w:snapToGrid w:val="0"/>
              <w:spacing w:line="360" w:lineRule="auto"/>
              <w:ind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本项目周边环境保护目标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具体</w:t>
            </w:r>
            <w:r>
              <w:rPr>
                <w:rFonts w:hint="default" w:ascii="Times New Roman" w:hAnsi="Times New Roman" w:eastAsia="宋体" w:cs="Times New Roman"/>
                <w:color w:val="000000" w:themeColor="text1"/>
                <w:sz w:val="24"/>
                <w:szCs w:val="24"/>
                <w14:textFill>
                  <w14:solidFill>
                    <w14:schemeClr w14:val="tx1"/>
                  </w14:solidFill>
                </w14:textFill>
              </w:rPr>
              <w:t>情况如下：</w:t>
            </w:r>
          </w:p>
        </w:tc>
      </w:tr>
      <w:tr w14:paraId="6FD74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00" w:type="dxa"/>
            <w:noWrap w:val="0"/>
            <w:tcMar>
              <w:left w:w="28" w:type="dxa"/>
              <w:right w:w="28" w:type="dxa"/>
            </w:tcMar>
            <w:vAlign w:val="center"/>
          </w:tcPr>
          <w:p w14:paraId="5B3DA7D3">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污染</w:t>
            </w:r>
          </w:p>
          <w:p w14:paraId="3D9A351C">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物排</w:t>
            </w:r>
          </w:p>
          <w:p w14:paraId="534BFC17">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放控</w:t>
            </w:r>
          </w:p>
          <w:p w14:paraId="1E29724A">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制标</w:t>
            </w:r>
          </w:p>
          <w:p w14:paraId="770F226F">
            <w:pPr>
              <w:adjustRightInd w:val="0"/>
              <w:snapToGri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准</w:t>
            </w:r>
          </w:p>
        </w:tc>
        <w:tc>
          <w:tcPr>
            <w:tcW w:w="8196" w:type="dxa"/>
            <w:noWrap w:val="0"/>
            <w:vAlign w:val="top"/>
          </w:tcPr>
          <w:p w14:paraId="720EFB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Times New Roman" w:hAnsi="Times New Roman" w:cs="Times New Roman"/>
                <w:b/>
                <w:bCs/>
                <w:color w:val="000000" w:themeColor="text1"/>
                <w:kern w:val="0"/>
                <w:sz w:val="24"/>
                <w:szCs w:val="24"/>
                <w:lang w:val="en-US" w:eastAsia="zh-CN"/>
                <w14:textFill>
                  <w14:solidFill>
                    <w14:schemeClr w14:val="tx1"/>
                  </w14:solidFill>
                </w14:textFill>
              </w:rPr>
            </w:pPr>
            <w:r>
              <w:rPr>
                <w:rFonts w:hint="eastAsia" w:cs="Times New Roman"/>
                <w:b/>
                <w:bCs/>
                <w:color w:val="000000" w:themeColor="text1"/>
                <w:kern w:val="0"/>
                <w:sz w:val="24"/>
                <w:szCs w:val="24"/>
                <w:lang w:val="en-US" w:eastAsia="zh-CN" w:bidi="ar-SA"/>
                <w14:textFill>
                  <w14:solidFill>
                    <w14:schemeClr w14:val="tx1"/>
                  </w14:solidFill>
                </w14:textFill>
              </w:rPr>
              <w:t xml:space="preserve">3.8 </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废气排放标准</w:t>
            </w: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w:t>
            </w:r>
          </w:p>
          <w:p w14:paraId="58B8B56D">
            <w:pPr>
              <w:pStyle w:val="38"/>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项目不涉及废气产生及排放。</w:t>
            </w:r>
          </w:p>
          <w:p w14:paraId="5170CBE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kern w:val="2"/>
                <w:sz w:val="24"/>
                <w:szCs w:val="24"/>
                <w:lang w:val="en-US" w:eastAsia="zh-CN" w:bidi="ar-SA"/>
                <w14:textFill>
                  <w14:solidFill>
                    <w14:schemeClr w14:val="tx1"/>
                  </w14:solidFill>
                </w14:textFill>
              </w:rPr>
              <w:t xml:space="preserve">3.9 </w:t>
            </w:r>
            <w:r>
              <w:rPr>
                <w:rFonts w:hint="eastAsia"/>
                <w:b/>
                <w:bCs/>
                <w:color w:val="000000" w:themeColor="text1"/>
                <w:sz w:val="24"/>
                <w:szCs w:val="24"/>
                <w:lang w:val="en-US" w:eastAsia="zh-CN"/>
                <w14:textFill>
                  <w14:solidFill>
                    <w14:schemeClr w14:val="tx1"/>
                  </w14:solidFill>
                </w14:textFill>
              </w:rPr>
              <w:t>废水排放标准：</w:t>
            </w:r>
          </w:p>
          <w:p w14:paraId="660A4CD2">
            <w:pPr>
              <w:pStyle w:val="38"/>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项目不涉及废水排放。</w:t>
            </w:r>
          </w:p>
          <w:p w14:paraId="60A5038F">
            <w:pPr>
              <w:pStyle w:val="4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firstLine="0" w:firstLineChars="0"/>
              <w:jc w:val="both"/>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cs="Times New Roman"/>
                <w:b/>
                <w:bCs/>
                <w:color w:val="000000" w:themeColor="text1"/>
                <w:kern w:val="2"/>
                <w:sz w:val="24"/>
                <w:szCs w:val="24"/>
                <w:lang w:val="en-US" w:eastAsia="zh-CN" w:bidi="ar-SA"/>
                <w14:textFill>
                  <w14:solidFill>
                    <w14:schemeClr w14:val="tx1"/>
                  </w14:solidFill>
                </w14:textFill>
              </w:rPr>
              <w:t xml:space="preserve">3.10 </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噪声排放</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标准：</w:t>
            </w:r>
          </w:p>
          <w:p w14:paraId="22C90FBA">
            <w:pPr>
              <w:pStyle w:val="4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480" w:firstLineChars="200"/>
              <w:jc w:val="both"/>
              <w:textAlignment w:val="auto"/>
              <w:rPr>
                <w:rFonts w:hint="eastAsia" w:ascii="Times New Roman" w:cs="Times New Roman"/>
                <w:color w:val="000000" w:themeColor="text1"/>
                <w:sz w:val="24"/>
                <w:highlight w:val="none"/>
                <w:lang w:val="en-US" w:eastAsia="zh-CN"/>
                <w14:textFill>
                  <w14:solidFill>
                    <w14:schemeClr w14:val="tx1"/>
                  </w14:solidFill>
                </w14:textFill>
              </w:rPr>
            </w:pPr>
            <w:r>
              <w:rPr>
                <w:rFonts w:hint="eastAsia"/>
                <w:color w:val="000000" w:themeColor="text1"/>
                <w:sz w:val="24"/>
                <w:szCs w:val="32"/>
                <w:lang w:val="en-US" w:eastAsia="zh-CN"/>
                <w14:textFill>
                  <w14:solidFill>
                    <w14:schemeClr w14:val="tx1"/>
                  </w14:solidFill>
                </w14:textFill>
              </w:rPr>
              <w:t>运营期</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厂界噪声执行《工业企业厂界环境噪声排放标准》（GB12348-2008）中</w:t>
            </w:r>
            <w:r>
              <w:rPr>
                <w:rFonts w:hint="eastAsia" w:ascii="Times New Roman" w:cs="Times New Roman"/>
                <w:color w:val="000000" w:themeColor="text1"/>
                <w:sz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类标准</w:t>
            </w:r>
            <w:r>
              <w:rPr>
                <w:rFonts w:hint="eastAsia" w:ascii="Times New Roman" w:hAnsi="Times New Roman" w:cs="Times New Roman"/>
                <w:color w:val="000000" w:themeColor="text1"/>
                <w:sz w:val="24"/>
                <w:highlight w:val="none"/>
                <w:lang w:val="en-US" w:eastAsia="zh-CN"/>
                <w14:textFill>
                  <w14:solidFill>
                    <w14:schemeClr w14:val="tx1"/>
                  </w14:solidFill>
                </w14:textFill>
              </w:rPr>
              <w:t>。</w:t>
            </w:r>
            <w:r>
              <w:rPr>
                <w:rFonts w:hint="eastAsia" w:ascii="Times New Roman" w:cs="Times New Roman"/>
                <w:color w:val="000000" w:themeColor="text1"/>
                <w:sz w:val="24"/>
                <w:highlight w:val="none"/>
                <w:lang w:val="en-US" w:eastAsia="zh-CN"/>
                <w14:textFill>
                  <w14:solidFill>
                    <w14:schemeClr w14:val="tx1"/>
                  </w14:solidFill>
                </w14:textFill>
              </w:rPr>
              <w:t>详见下表：</w:t>
            </w:r>
          </w:p>
          <w:p w14:paraId="1791B294">
            <w:pPr>
              <w:pStyle w:val="38"/>
              <w:keepNext/>
              <w:keepLines/>
              <w:pageBreakBefore w:val="0"/>
              <w:widowControl w:val="0"/>
              <w:numPr>
                <w:ilvl w:val="0"/>
                <w:numId w:val="0"/>
              </w:numPr>
              <w:kinsoku/>
              <w:wordWrap/>
              <w:overflowPunct/>
              <w:topLinePunct w:val="0"/>
              <w:autoSpaceDE/>
              <w:autoSpaceDN/>
              <w:bidi w:val="0"/>
              <w:adjustRightInd/>
              <w:snapToGrid/>
              <w:spacing w:before="0" w:beforeLines="0" w:line="240" w:lineRule="auto"/>
              <w:ind w:leftChars="0"/>
              <w:jc w:val="center"/>
              <w:textAlignment w:val="auto"/>
              <w:rPr>
                <w:rFonts w:hint="default" w:ascii="Times New Roman" w:hAnsi="Times New Roman" w:eastAsia="宋体" w:cs="Times New Roman"/>
                <w:b/>
                <w:bCs/>
                <w:color w:val="000000" w:themeColor="text1"/>
                <w:sz w:val="24"/>
                <w:szCs w:val="24"/>
                <w:highlight w:val="none"/>
                <w:lang w:val="zh-CN"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zh-CN" w:eastAsia="zh-CN"/>
                <w14:textFill>
                  <w14:solidFill>
                    <w14:schemeClr w14:val="tx1"/>
                  </w14:solidFill>
                </w14:textFill>
              </w:rPr>
              <w:t>表3.</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sz w:val="24"/>
                <w:szCs w:val="24"/>
                <w:highlight w:val="none"/>
                <w:lang w:val="zh-CN" w:eastAsia="zh-CN"/>
                <w14:textFill>
                  <w14:solidFill>
                    <w14:schemeClr w14:val="tx1"/>
                  </w14:solidFill>
                </w14:textFill>
              </w:rPr>
              <w:t>-</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1</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highlight w:val="none"/>
                <w:lang w:val="zh-CN" w:eastAsia="zh-CN"/>
                <w14:textFill>
                  <w14:solidFill>
                    <w14:schemeClr w14:val="tx1"/>
                  </w14:solidFill>
                </w14:textFill>
              </w:rPr>
              <w:t>工业企业厂界环境噪声排放标准 单位：dB(A)</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3839"/>
              <w:gridCol w:w="1328"/>
              <w:gridCol w:w="1329"/>
            </w:tblGrid>
            <w:tr w14:paraId="30038D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28" w:type="pct"/>
                  <w:vMerge w:val="restart"/>
                  <w:tcBorders>
                    <w:tl2br w:val="nil"/>
                    <w:tr2bl w:val="nil"/>
                  </w:tcBorders>
                  <w:noWrap w:val="0"/>
                  <w:vAlign w:val="center"/>
                </w:tcPr>
                <w:p w14:paraId="79F63C1A">
                  <w:pPr>
                    <w:adjustRightInd w:val="0"/>
                    <w:snapToGrid w:val="0"/>
                    <w:spacing w:line="240" w:lineRule="auto"/>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val="0"/>
                      <w:color w:val="000000" w:themeColor="text1"/>
                      <w:sz w:val="21"/>
                      <w:szCs w:val="21"/>
                      <w:highlight w:val="none"/>
                      <w:lang w:val="en-US" w:eastAsia="zh-CN"/>
                      <w14:textFill>
                        <w14:solidFill>
                          <w14:schemeClr w14:val="tx1"/>
                        </w14:solidFill>
                      </w14:textFill>
                    </w:rPr>
                    <w:t>工段</w:t>
                  </w:r>
                </w:p>
              </w:tc>
              <w:tc>
                <w:tcPr>
                  <w:tcW w:w="2406" w:type="pct"/>
                  <w:vMerge w:val="restart"/>
                  <w:tcBorders>
                    <w:tl2br w:val="nil"/>
                    <w:tr2bl w:val="nil"/>
                  </w:tcBorders>
                  <w:noWrap w:val="0"/>
                  <w:vAlign w:val="center"/>
                </w:tcPr>
                <w:p w14:paraId="187E8C8B">
                  <w:pPr>
                    <w:adjustRightInd w:val="0"/>
                    <w:snapToGrid w:val="0"/>
                    <w:spacing w:line="240" w:lineRule="auto"/>
                    <w:jc w:val="center"/>
                    <w:rPr>
                      <w:rFonts w:hint="default" w:ascii="Times New Roman" w:hAnsi="Times New Roman" w:cs="Times New Roman"/>
                      <w:b/>
                      <w:bCs w:val="0"/>
                      <w:color w:val="000000" w:themeColor="text1"/>
                      <w:sz w:val="21"/>
                      <w:szCs w:val="21"/>
                      <w:highlight w:val="none"/>
                      <w14:textFill>
                        <w14:solidFill>
                          <w14:schemeClr w14:val="tx1"/>
                        </w14:solidFill>
                      </w14:textFill>
                    </w:rPr>
                  </w:pPr>
                  <w:r>
                    <w:rPr>
                      <w:rFonts w:hint="eastAsia" w:cs="Times New Roman"/>
                      <w:b/>
                      <w:bCs w:val="0"/>
                      <w:color w:val="000000" w:themeColor="text1"/>
                      <w:sz w:val="21"/>
                      <w:szCs w:val="21"/>
                      <w:highlight w:val="none"/>
                      <w:lang w:val="en-US" w:eastAsia="zh-CN"/>
                      <w14:textFill>
                        <w14:solidFill>
                          <w14:schemeClr w14:val="tx1"/>
                        </w14:solidFill>
                      </w14:textFill>
                    </w:rPr>
                    <w:t>执行</w:t>
                  </w:r>
                  <w:r>
                    <w:rPr>
                      <w:rFonts w:hint="default" w:ascii="Times New Roman" w:hAnsi="Times New Roman" w:cs="Times New Roman"/>
                      <w:b/>
                      <w:bCs w:val="0"/>
                      <w:color w:val="000000" w:themeColor="text1"/>
                      <w:sz w:val="21"/>
                      <w:szCs w:val="21"/>
                      <w:highlight w:val="none"/>
                      <w14:textFill>
                        <w14:solidFill>
                          <w14:schemeClr w14:val="tx1"/>
                        </w14:solidFill>
                      </w14:textFill>
                    </w:rPr>
                    <w:t>标准</w:t>
                  </w:r>
                </w:p>
              </w:tc>
              <w:tc>
                <w:tcPr>
                  <w:tcW w:w="1665" w:type="pct"/>
                  <w:gridSpan w:val="2"/>
                  <w:tcBorders>
                    <w:tl2br w:val="nil"/>
                    <w:tr2bl w:val="nil"/>
                  </w:tcBorders>
                  <w:noWrap w:val="0"/>
                  <w:vAlign w:val="center"/>
                </w:tcPr>
                <w:p w14:paraId="6DC3C479">
                  <w:pPr>
                    <w:adjustRightInd w:val="0"/>
                    <w:snapToGrid w:val="0"/>
                    <w:spacing w:line="240" w:lineRule="auto"/>
                    <w:jc w:val="center"/>
                    <w:rPr>
                      <w:rFonts w:hint="default" w:ascii="Times New Roman" w:hAnsi="Times New Roman" w:cs="Times New Roman"/>
                      <w:b/>
                      <w:bCs w:val="0"/>
                      <w:color w:val="000000" w:themeColor="text1"/>
                      <w:sz w:val="21"/>
                      <w:szCs w:val="21"/>
                      <w:highlight w:val="none"/>
                      <w14:textFill>
                        <w14:solidFill>
                          <w14:schemeClr w14:val="tx1"/>
                        </w14:solidFill>
                      </w14:textFill>
                    </w:rPr>
                  </w:pPr>
                  <w:r>
                    <w:rPr>
                      <w:rFonts w:hint="default" w:ascii="Times New Roman" w:hAnsi="Times New Roman" w:cs="Times New Roman"/>
                      <w:b/>
                      <w:bCs w:val="0"/>
                      <w:color w:val="000000" w:themeColor="text1"/>
                      <w:sz w:val="21"/>
                      <w:szCs w:val="21"/>
                      <w:highlight w:val="none"/>
                      <w14:textFill>
                        <w14:solidFill>
                          <w14:schemeClr w14:val="tx1"/>
                        </w14:solidFill>
                      </w14:textFill>
                    </w:rPr>
                    <w:t>标准值</w:t>
                  </w:r>
                </w:p>
              </w:tc>
            </w:tr>
            <w:tr w14:paraId="56CF01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928" w:type="pct"/>
                  <w:vMerge w:val="continue"/>
                  <w:tcBorders>
                    <w:tl2br w:val="nil"/>
                    <w:tr2bl w:val="nil"/>
                  </w:tcBorders>
                  <w:noWrap w:val="0"/>
                  <w:vAlign w:val="center"/>
                </w:tcPr>
                <w:p w14:paraId="79F757BF">
                  <w:pPr>
                    <w:adjustRightInd w:val="0"/>
                    <w:snapToGrid w:val="0"/>
                    <w:spacing w:line="240" w:lineRule="auto"/>
                    <w:jc w:val="center"/>
                    <w:rPr>
                      <w:color w:val="000000" w:themeColor="text1"/>
                      <w14:textFill>
                        <w14:solidFill>
                          <w14:schemeClr w14:val="tx1"/>
                        </w14:solidFill>
                      </w14:textFill>
                    </w:rPr>
                  </w:pPr>
                </w:p>
              </w:tc>
              <w:tc>
                <w:tcPr>
                  <w:tcW w:w="2406" w:type="pct"/>
                  <w:vMerge w:val="continue"/>
                  <w:tcBorders>
                    <w:tl2br w:val="nil"/>
                    <w:tr2bl w:val="nil"/>
                  </w:tcBorders>
                  <w:noWrap w:val="0"/>
                  <w:vAlign w:val="center"/>
                </w:tcPr>
                <w:p w14:paraId="6EEFDD3B">
                  <w:pPr>
                    <w:adjustRightInd w:val="0"/>
                    <w:snapToGrid w:val="0"/>
                    <w:spacing w:line="240" w:lineRule="auto"/>
                    <w:jc w:val="center"/>
                    <w:rPr>
                      <w:color w:val="000000" w:themeColor="text1"/>
                      <w14:textFill>
                        <w14:solidFill>
                          <w14:schemeClr w14:val="tx1"/>
                        </w14:solidFill>
                      </w14:textFill>
                    </w:rPr>
                  </w:pPr>
                </w:p>
              </w:tc>
              <w:tc>
                <w:tcPr>
                  <w:tcW w:w="832" w:type="pct"/>
                  <w:tcBorders>
                    <w:tl2br w:val="nil"/>
                    <w:tr2bl w:val="nil"/>
                  </w:tcBorders>
                  <w:noWrap w:val="0"/>
                  <w:vAlign w:val="center"/>
                </w:tcPr>
                <w:p w14:paraId="5B251EA5">
                  <w:pPr>
                    <w:adjustRightInd w:val="0"/>
                    <w:snapToGrid w:val="0"/>
                    <w:spacing w:line="240" w:lineRule="auto"/>
                    <w:jc w:val="center"/>
                    <w:rPr>
                      <w:color w:val="000000" w:themeColor="text1"/>
                      <w14:textFill>
                        <w14:solidFill>
                          <w14:schemeClr w14:val="tx1"/>
                        </w14:solidFill>
                      </w14:textFill>
                    </w:rPr>
                  </w:pPr>
                  <w:r>
                    <w:rPr>
                      <w:rFonts w:hint="default" w:ascii="Times New Roman" w:hAnsi="Times New Roman" w:cs="Times New Roman"/>
                      <w:b/>
                      <w:bCs w:val="0"/>
                      <w:color w:val="000000" w:themeColor="text1"/>
                      <w:sz w:val="21"/>
                      <w:szCs w:val="21"/>
                      <w:highlight w:val="none"/>
                      <w14:textFill>
                        <w14:solidFill>
                          <w14:schemeClr w14:val="tx1"/>
                        </w14:solidFill>
                      </w14:textFill>
                    </w:rPr>
                    <w:t>昼间</w:t>
                  </w:r>
                </w:p>
              </w:tc>
              <w:tc>
                <w:tcPr>
                  <w:tcW w:w="833" w:type="pct"/>
                  <w:tcBorders>
                    <w:tl2br w:val="nil"/>
                    <w:tr2bl w:val="nil"/>
                  </w:tcBorders>
                  <w:noWrap w:val="0"/>
                  <w:vAlign w:val="center"/>
                </w:tcPr>
                <w:p w14:paraId="4E50CBA3">
                  <w:pPr>
                    <w:adjustRightInd w:val="0"/>
                    <w:snapToGrid w:val="0"/>
                    <w:spacing w:line="240" w:lineRule="auto"/>
                    <w:jc w:val="center"/>
                    <w:rPr>
                      <w:rFonts w:hint="eastAsia" w:eastAsia="宋体"/>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夜间</w:t>
                  </w:r>
                </w:p>
              </w:tc>
            </w:tr>
            <w:tr w14:paraId="72E542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pct"/>
                  <w:tcBorders>
                    <w:tl2br w:val="nil"/>
                    <w:tr2bl w:val="nil"/>
                  </w:tcBorders>
                  <w:noWrap w:val="0"/>
                  <w:vAlign w:val="center"/>
                </w:tcPr>
                <w:p w14:paraId="17CA671D">
                  <w:pPr>
                    <w:adjustRightInd w:val="0"/>
                    <w:snapToGrid w:val="0"/>
                    <w:spacing w:line="240" w:lineRule="auto"/>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运营期</w:t>
                  </w:r>
                </w:p>
              </w:tc>
              <w:tc>
                <w:tcPr>
                  <w:tcW w:w="2406" w:type="pct"/>
                  <w:tcBorders>
                    <w:tl2br w:val="nil"/>
                    <w:tr2bl w:val="nil"/>
                  </w:tcBorders>
                  <w:noWrap w:val="0"/>
                  <w:vAlign w:val="center"/>
                </w:tcPr>
                <w:p w14:paraId="58DC20C6">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《工业企业厂界环境噪声排放标准》（GB12348-2008）中</w:t>
                  </w:r>
                  <w:r>
                    <w:rPr>
                      <w:rFonts w:hint="eastAsia"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类标准</w:t>
                  </w:r>
                </w:p>
              </w:tc>
              <w:tc>
                <w:tcPr>
                  <w:tcW w:w="832" w:type="pct"/>
                  <w:tcBorders>
                    <w:tl2br w:val="nil"/>
                    <w:tr2bl w:val="nil"/>
                  </w:tcBorders>
                  <w:noWrap w:val="0"/>
                  <w:vAlign w:val="center"/>
                </w:tcPr>
                <w:p w14:paraId="58A6A931">
                  <w:pPr>
                    <w:adjustRightInd w:val="0"/>
                    <w:snapToGrid w:val="0"/>
                    <w:spacing w:line="240" w:lineRule="auto"/>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6</w:t>
                  </w:r>
                  <w:r>
                    <w:rPr>
                      <w:rFonts w:hint="eastAsia" w:cs="Times New Roman"/>
                      <w:color w:val="000000" w:themeColor="text1"/>
                      <w:sz w:val="21"/>
                      <w:szCs w:val="21"/>
                      <w:highlight w:val="none"/>
                      <w:lang w:val="en-US" w:eastAsia="zh-CN"/>
                      <w14:textFill>
                        <w14:solidFill>
                          <w14:schemeClr w14:val="tx1"/>
                        </w14:solidFill>
                      </w14:textFill>
                    </w:rPr>
                    <w:t>0</w:t>
                  </w:r>
                </w:p>
              </w:tc>
              <w:tc>
                <w:tcPr>
                  <w:tcW w:w="833" w:type="pct"/>
                  <w:tcBorders>
                    <w:tl2br w:val="nil"/>
                    <w:tr2bl w:val="nil"/>
                  </w:tcBorders>
                  <w:noWrap w:val="0"/>
                  <w:vAlign w:val="center"/>
                </w:tcPr>
                <w:p w14:paraId="06F76A36">
                  <w:pPr>
                    <w:adjustRightInd w:val="0"/>
                    <w:snapToGrid w:val="0"/>
                    <w:spacing w:line="240" w:lineRule="auto"/>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50</w:t>
                  </w:r>
                </w:p>
              </w:tc>
            </w:tr>
          </w:tbl>
          <w:p w14:paraId="5977F9BD">
            <w:pPr>
              <w:pStyle w:val="38"/>
              <w:keepNext/>
              <w:keepLines/>
              <w:pageBreakBefore w:val="0"/>
              <w:widowControl w:val="0"/>
              <w:numPr>
                <w:ilvl w:val="0"/>
                <w:numId w:val="0"/>
              </w:numPr>
              <w:kinsoku/>
              <w:wordWrap/>
              <w:overflowPunct/>
              <w:topLinePunct w:val="0"/>
              <w:autoSpaceDE/>
              <w:autoSpaceDN/>
              <w:bidi w:val="0"/>
              <w:adjustRightInd/>
              <w:snapToGrid/>
              <w:spacing w:before="157" w:beforeLines="50" w:after="0" w:afterLines="0" w:line="360" w:lineRule="auto"/>
              <w:ind w:leftChars="0"/>
              <w:textAlignment w:val="auto"/>
              <w:rPr>
                <w:rFonts w:hint="default"/>
                <w:color w:val="000000" w:themeColor="text1"/>
                <w:lang w:val="zh-CN" w:eastAsia="zh-CN"/>
                <w14:textFill>
                  <w14:solidFill>
                    <w14:schemeClr w14:val="tx1"/>
                  </w14:solidFill>
                </w14:textFill>
              </w:rPr>
            </w:pPr>
            <w:r>
              <w:rPr>
                <w:rFonts w:hint="default" w:ascii="Times New Roman" w:hAnsi="Times New Roman" w:cs="Times New Roman"/>
                <w:b/>
                <w:bCs/>
                <w:color w:val="000000" w:themeColor="text1"/>
                <w:sz w:val="24"/>
                <w:highlight w:val="none"/>
                <w:lang w:val="en-US" w:eastAsia="zh-CN"/>
                <w14:textFill>
                  <w14:solidFill>
                    <w14:schemeClr w14:val="tx1"/>
                  </w14:solidFill>
                </w14:textFill>
              </w:rPr>
              <w:t>3.11</w:t>
            </w:r>
            <w:r>
              <w:rPr>
                <w:rFonts w:hint="eastAsia" w:cs="Times New Roman"/>
                <w:b/>
                <w:bCs/>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固体废物控制标准</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w:t>
            </w:r>
          </w:p>
          <w:p w14:paraId="59706B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一般固体废物</w:t>
            </w:r>
            <w:r>
              <w:rPr>
                <w:rFonts w:hint="eastAsia" w:cs="Times New Roman"/>
                <w:color w:val="000000" w:themeColor="text1"/>
                <w:sz w:val="24"/>
                <w:highlight w:val="none"/>
                <w:lang w:val="en-US" w:eastAsia="zh-CN"/>
                <w14:textFill>
                  <w14:solidFill>
                    <w14:schemeClr w14:val="tx1"/>
                  </w14:solidFill>
                </w14:textFill>
              </w:rPr>
              <w:t>暂存和污染控制</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过程</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应满足《中华人民共和国固体废物污染环境防治法》要求，贮存过程参照执行《一般工业固体废物贮存和填埋污染控制标准》（GB18599-2020）的防渗漏、防淋雨、防扬尘等相关要求。</w:t>
            </w:r>
          </w:p>
          <w:p w14:paraId="13FB7C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危险废物</w:t>
            </w:r>
            <w:r>
              <w:rPr>
                <w:rFonts w:hint="eastAsia" w:cs="Times New Roman"/>
                <w:color w:val="000000" w:themeColor="text1"/>
                <w:sz w:val="24"/>
                <w:highlight w:val="none"/>
                <w:lang w:val="en-US" w:eastAsia="zh-CN"/>
                <w14:textFill>
                  <w14:solidFill>
                    <w14:schemeClr w14:val="tx1"/>
                  </w14:solidFill>
                </w14:textFill>
              </w:rPr>
              <w:t>暂存和污染控制</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执行《危险废物贮存污染控制标准》（GB 18597-20</w:t>
            </w:r>
            <w:r>
              <w:rPr>
                <w:rFonts w:hint="eastAsia" w:cs="Times New Roman"/>
                <w:color w:val="000000" w:themeColor="text1"/>
                <w:sz w:val="24"/>
                <w:highlight w:val="none"/>
                <w:lang w:val="en-US" w:eastAsia="zh-CN"/>
                <w14:textFill>
                  <w14:solidFill>
                    <w14:schemeClr w14:val="tx1"/>
                  </w14:solidFill>
                </w14:textFill>
              </w:rPr>
              <w:t>23</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）（202</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年7月1日实施）。</w:t>
            </w:r>
          </w:p>
        </w:tc>
      </w:tr>
      <w:tr w14:paraId="6944D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28" w:hRule="atLeast"/>
          <w:jc w:val="center"/>
        </w:trPr>
        <w:tc>
          <w:tcPr>
            <w:tcW w:w="800" w:type="dxa"/>
            <w:noWrap w:val="0"/>
            <w:vAlign w:val="center"/>
          </w:tcPr>
          <w:p w14:paraId="41A4CE32">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总量</w:t>
            </w:r>
          </w:p>
          <w:p w14:paraId="2C56DE72">
            <w:pPr>
              <w:adjustRightInd w:val="0"/>
              <w:snapToGrid w:val="0"/>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控制</w:t>
            </w:r>
          </w:p>
          <w:p w14:paraId="57E807A0">
            <w:pPr>
              <w:adjustRightInd w:val="0"/>
              <w:snapToGrid w:val="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指标</w:t>
            </w:r>
          </w:p>
        </w:tc>
        <w:tc>
          <w:tcPr>
            <w:tcW w:w="8196" w:type="dxa"/>
            <w:noWrap w:val="0"/>
            <w:vAlign w:val="top"/>
          </w:tcPr>
          <w:p w14:paraId="599B5A59">
            <w:pPr>
              <w:adjustRightInd w:val="0"/>
              <w:snapToGrid w:val="0"/>
              <w:spacing w:line="360" w:lineRule="auto"/>
              <w:ind w:firstLine="480" w:firstLineChars="200"/>
              <w:rPr>
                <w:rFonts w:hint="eastAsia"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根据皖环发〔2017〕19号文，安徽省环保厅关于进一步加强建设项目新增大气主要污染物总量指标管理工作的通知以及</w:t>
            </w:r>
            <w:r>
              <w:rPr>
                <w:rFonts w:hint="eastAsia" w:cs="Times New Roman"/>
                <w:color w:val="000000" w:themeColor="text1"/>
                <w:sz w:val="24"/>
                <w:szCs w:val="24"/>
                <w:highlight w:val="none"/>
                <w:lang w:eastAsia="zh-CN"/>
                <w14:textFill>
                  <w14:solidFill>
                    <w14:schemeClr w14:val="tx1"/>
                  </w14:solidFill>
                </w14:textFill>
              </w:rPr>
              <w:t>生态环境部</w:t>
            </w:r>
            <w:r>
              <w:rPr>
                <w:rFonts w:hint="default" w:ascii="Times New Roman" w:hAnsi="Times New Roman" w:eastAsia="宋体" w:cs="Times New Roman"/>
                <w:color w:val="000000" w:themeColor="text1"/>
                <w:sz w:val="24"/>
                <w:szCs w:val="24"/>
                <w:highlight w:val="none"/>
                <w14:textFill>
                  <w14:solidFill>
                    <w14:schemeClr w14:val="tx1"/>
                  </w14:solidFill>
                </w14:textFill>
              </w:rPr>
              <w:t>要求对建设项目排放污染物实施总量控制的要求，</w:t>
            </w:r>
            <w:r>
              <w:rPr>
                <w:rFonts w:hint="eastAsia" w:cs="Times New Roman"/>
                <w:color w:val="000000" w:themeColor="text1"/>
                <w:sz w:val="24"/>
                <w:szCs w:val="24"/>
                <w:highlight w:val="none"/>
                <w:lang w:val="en-US" w:eastAsia="zh-CN"/>
                <w14:textFill>
                  <w14:solidFill>
                    <w14:schemeClr w14:val="tx1"/>
                  </w14:solidFill>
                </w14:textFill>
              </w:rPr>
              <w:t>结合</w:t>
            </w:r>
            <w:r>
              <w:rPr>
                <w:rFonts w:hint="default" w:ascii="Times New Roman" w:hAnsi="Times New Roman" w:eastAsia="宋体" w:cs="Times New Roman"/>
                <w:color w:val="000000" w:themeColor="text1"/>
                <w:sz w:val="24"/>
                <w:szCs w:val="24"/>
                <w:highlight w:val="none"/>
                <w14:textFill>
                  <w14:solidFill>
                    <w14:schemeClr w14:val="tx1"/>
                  </w14:solidFill>
                </w14:textFill>
              </w:rPr>
              <w:t>本项目的</w:t>
            </w:r>
            <w:r>
              <w:rPr>
                <w:rFonts w:hint="eastAsia" w:cs="Times New Roman"/>
                <w:color w:val="000000" w:themeColor="text1"/>
                <w:sz w:val="24"/>
                <w:szCs w:val="24"/>
                <w:highlight w:val="none"/>
                <w:lang w:val="en-US" w:eastAsia="zh-CN"/>
                <w14:textFill>
                  <w14:solidFill>
                    <w14:schemeClr w14:val="tx1"/>
                  </w14:solidFill>
                </w14:textFill>
              </w:rPr>
              <w:t>产</w:t>
            </w:r>
            <w:r>
              <w:rPr>
                <w:rFonts w:hint="default" w:ascii="Times New Roman" w:hAnsi="Times New Roman" w:eastAsia="宋体" w:cs="Times New Roman"/>
                <w:color w:val="000000" w:themeColor="text1"/>
                <w:sz w:val="24"/>
                <w:szCs w:val="24"/>
                <w:highlight w:val="none"/>
                <w14:textFill>
                  <w14:solidFill>
                    <w14:schemeClr w14:val="tx1"/>
                  </w14:solidFill>
                </w14:textFill>
              </w:rPr>
              <w:t>排污情况，确定本项目总量</w:t>
            </w:r>
            <w:r>
              <w:rPr>
                <w:rFonts w:hint="eastAsia" w:cs="Times New Roman"/>
                <w:color w:val="000000" w:themeColor="text1"/>
                <w:sz w:val="24"/>
                <w:szCs w:val="24"/>
                <w:highlight w:val="none"/>
                <w:lang w:eastAsia="zh-CN"/>
                <w14:textFill>
                  <w14:solidFill>
                    <w14:schemeClr w14:val="tx1"/>
                  </w14:solidFill>
                </w14:textFill>
              </w:rPr>
              <w:t>控制。</w:t>
            </w:r>
          </w:p>
          <w:p w14:paraId="425C97E3">
            <w:pPr>
              <w:pStyle w:val="38"/>
              <w:keepNext/>
              <w:keepLines/>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项目不涉及废气废水排放，无需申请总量。</w:t>
            </w:r>
          </w:p>
          <w:p w14:paraId="159FBB46">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75767714">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1E9028FB">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698E9642">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080F1272">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481C5C23">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2DD50E6D">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24EDC9F2">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72D06D2D">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2D1EB02C">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05A4A9C6">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0374AACA">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626CD0C8">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44E2D4B9">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258BA89C">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459ED360">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3E5123EC">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038EDCEF">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4D9550F5">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254276B5">
            <w:pPr>
              <w:pStyle w:val="4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p w14:paraId="45015B5F">
            <w:pPr>
              <w:pStyle w:val="40"/>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p>
        </w:tc>
      </w:tr>
    </w:tbl>
    <w:p w14:paraId="233F8D1C">
      <w:pPr>
        <w:pStyle w:val="29"/>
        <w:jc w:val="center"/>
        <w:outlineLvl w:val="0"/>
        <w:rPr>
          <w:rFonts w:ascii="黑体" w:hAnsi="黑体" w:eastAsia="黑体"/>
          <w:snapToGrid w:val="0"/>
          <w:color w:val="000000" w:themeColor="text1"/>
          <w:sz w:val="32"/>
          <w:szCs w:val="32"/>
          <w14:textFill>
            <w14:solidFill>
              <w14:schemeClr w14:val="tx1"/>
            </w14:solidFill>
          </w14:textFill>
        </w:rPr>
      </w:pPr>
      <w:r>
        <w:rPr>
          <w:rFonts w:ascii="黑体" w:hAnsi="黑体" w:eastAsia="黑体"/>
          <w:snapToGrid w:val="0"/>
          <w:color w:val="000000" w:themeColor="text1"/>
          <w:sz w:val="36"/>
          <w:szCs w:val="36"/>
          <w14:textFill>
            <w14:solidFill>
              <w14:schemeClr w14:val="tx1"/>
            </w14:solidFill>
          </w14:textFill>
        </w:rPr>
        <w:br w:type="page"/>
      </w:r>
      <w:r>
        <w:rPr>
          <w:rFonts w:hint="eastAsia" w:ascii="黑体" w:hAnsi="黑体" w:eastAsia="黑体"/>
          <w:snapToGrid w:val="0"/>
          <w:color w:val="000000" w:themeColor="text1"/>
          <w:sz w:val="32"/>
          <w:szCs w:val="32"/>
          <w14:textFill>
            <w14:solidFill>
              <w14:schemeClr w14:val="tx1"/>
            </w14:solidFill>
          </w14:textFill>
        </w:rPr>
        <w:t>四、主要环境影响和保护措施</w:t>
      </w:r>
    </w:p>
    <w:tbl>
      <w:tblPr>
        <w:tblStyle w:val="32"/>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8374"/>
      </w:tblGrid>
      <w:tr w14:paraId="65B8A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534" w:type="dxa"/>
            <w:noWrap w:val="0"/>
            <w:tcMar>
              <w:left w:w="28" w:type="dxa"/>
              <w:right w:w="28" w:type="dxa"/>
            </w:tcMar>
            <w:vAlign w:val="center"/>
          </w:tcPr>
          <w:p w14:paraId="32C5C1B2">
            <w:pPr>
              <w:pStyle w:val="29"/>
              <w:adjustRightInd w:val="0"/>
              <w:snapToGrid w:val="0"/>
              <w:spacing w:before="0" w:beforeAutospacing="0" w:after="0" w:afterAutospacing="0"/>
              <w:jc w:val="center"/>
              <w:rPr>
                <w:rFonts w:hint="eastAsia" w:cs="宋体"/>
                <w:bCs/>
                <w:color w:val="000000" w:themeColor="text1"/>
                <w:kern w:val="2"/>
                <w:sz w:val="21"/>
                <w:szCs w:val="21"/>
                <w14:textFill>
                  <w14:solidFill>
                    <w14:schemeClr w14:val="tx1"/>
                  </w14:solidFill>
                </w14:textFill>
              </w:rPr>
            </w:pPr>
            <w:r>
              <w:rPr>
                <w:rFonts w:hint="eastAsia" w:cs="宋体"/>
                <w:b/>
                <w:bCs/>
                <w:color w:val="000000" w:themeColor="text1"/>
                <w:kern w:val="2"/>
                <w:sz w:val="24"/>
                <w:szCs w:val="24"/>
                <w14:textFill>
                  <w14:solidFill>
                    <w14:schemeClr w14:val="tx1"/>
                  </w14:solidFill>
                </w14:textFill>
              </w:rPr>
              <w:t>施工期环境保护措施</w:t>
            </w:r>
          </w:p>
        </w:tc>
        <w:tc>
          <w:tcPr>
            <w:tcW w:w="8374" w:type="dxa"/>
            <w:noWrap w:val="0"/>
            <w:vAlign w:val="center"/>
          </w:tcPr>
          <w:p w14:paraId="0AECE14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本项目依托厂区现有厂房，仅涉及设备安装调试，不涉及土建施工，施工期环境影响较小。</w:t>
            </w:r>
          </w:p>
        </w:tc>
      </w:tr>
      <w:tr w14:paraId="62B36C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1" w:hRule="atLeast"/>
          <w:jc w:val="center"/>
        </w:trPr>
        <w:tc>
          <w:tcPr>
            <w:tcW w:w="534" w:type="dxa"/>
            <w:noWrap w:val="0"/>
            <w:tcMar>
              <w:left w:w="28" w:type="dxa"/>
              <w:right w:w="28" w:type="dxa"/>
            </w:tcMar>
            <w:vAlign w:val="center"/>
          </w:tcPr>
          <w:p w14:paraId="59E7985C">
            <w:pPr>
              <w:pStyle w:val="29"/>
              <w:adjustRightInd w:val="0"/>
              <w:snapToGrid w:val="0"/>
              <w:spacing w:before="0" w:beforeAutospacing="0" w:after="0" w:afterAutospacing="0"/>
              <w:jc w:val="center"/>
              <w:rPr>
                <w:rFonts w:hint="eastAsia" w:cs="宋体"/>
                <w:color w:val="000000" w:themeColor="text1"/>
                <w:kern w:val="2"/>
                <w:sz w:val="21"/>
                <w:szCs w:val="21"/>
                <w14:textFill>
                  <w14:solidFill>
                    <w14:schemeClr w14:val="tx1"/>
                  </w14:solidFill>
                </w14:textFill>
              </w:rPr>
            </w:pPr>
            <w:r>
              <w:rPr>
                <w:b/>
                <w:bCs/>
                <w:color w:val="000000" w:themeColor="text1"/>
                <w14:textFill>
                  <w14:solidFill>
                    <w14:schemeClr w14:val="tx1"/>
                  </w14:solidFill>
                </w14:textFill>
              </w:rPr>
              <w:t>运营期环境影响和保护措施</w:t>
            </w:r>
          </w:p>
        </w:tc>
        <w:tc>
          <w:tcPr>
            <w:tcW w:w="8374" w:type="dxa"/>
            <w:noWrap w:val="0"/>
            <w:vAlign w:val="top"/>
          </w:tcPr>
          <w:p w14:paraId="6A4D020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b/>
                <w:bCs/>
                <w:color w:val="000000" w:themeColor="text1"/>
                <w:kern w:val="2"/>
                <w:sz w:val="24"/>
                <w:szCs w:val="20"/>
                <w:lang w:val="en-US" w:eastAsia="zh-CN" w:bidi="ar-SA"/>
                <w14:textFill>
                  <w14:solidFill>
                    <w14:schemeClr w14:val="tx1"/>
                  </w14:solidFill>
                </w14:textFill>
              </w:rPr>
            </w:pPr>
            <w:r>
              <w:rPr>
                <w:rFonts w:hint="eastAsia" w:cs="Times New Roman"/>
                <w:b/>
                <w:bCs/>
                <w:color w:val="000000" w:themeColor="text1"/>
                <w:kern w:val="2"/>
                <w:sz w:val="24"/>
                <w:szCs w:val="20"/>
                <w:lang w:val="en-US" w:eastAsia="zh-CN" w:bidi="ar-SA"/>
                <w14:textFill>
                  <w14:solidFill>
                    <w14:schemeClr w14:val="tx1"/>
                  </w14:solidFill>
                </w14:textFill>
              </w:rPr>
              <w:t xml:space="preserve">4.1 </w:t>
            </w:r>
            <w:r>
              <w:rPr>
                <w:rFonts w:hint="eastAsia" w:ascii="Times New Roman" w:hAnsi="Times New Roman" w:eastAsia="宋体" w:cs="Times New Roman"/>
                <w:b/>
                <w:bCs/>
                <w:color w:val="000000" w:themeColor="text1"/>
                <w:kern w:val="2"/>
                <w:sz w:val="24"/>
                <w:szCs w:val="20"/>
                <w:lang w:val="en-US" w:eastAsia="zh-CN" w:bidi="ar-SA"/>
                <w14:textFill>
                  <w14:solidFill>
                    <w14:schemeClr w14:val="tx1"/>
                  </w14:solidFill>
                </w14:textFill>
              </w:rPr>
              <w:t>废气</w:t>
            </w:r>
          </w:p>
          <w:p w14:paraId="31E154EF">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经前文分析，项目不涉及废气产生及排放。</w:t>
            </w:r>
          </w:p>
          <w:p w14:paraId="1DE9254B">
            <w:pPr>
              <w:pStyle w:val="38"/>
              <w:numPr>
                <w:ilvl w:val="0"/>
                <w:numId w:val="0"/>
              </w:numPr>
              <w:ind w:leftChars="0"/>
              <w:rPr>
                <w:rFonts w:hint="eastAsia"/>
                <w:color w:val="000000" w:themeColor="text1"/>
                <w:lang w:val="en-US" w:eastAsia="zh-CN"/>
                <w14:textFill>
                  <w14:solidFill>
                    <w14:schemeClr w14:val="tx1"/>
                  </w14:solidFill>
                </w14:textFill>
              </w:rPr>
            </w:pPr>
          </w:p>
          <w:p w14:paraId="198475D7">
            <w:pPr>
              <w:pStyle w:val="40"/>
              <w:rPr>
                <w:rFonts w:hint="eastAsia"/>
                <w:color w:val="000000" w:themeColor="text1"/>
                <w:lang w:val="en-US" w:eastAsia="zh-CN"/>
                <w14:textFill>
                  <w14:solidFill>
                    <w14:schemeClr w14:val="tx1"/>
                  </w14:solidFill>
                </w14:textFill>
              </w:rPr>
            </w:pPr>
          </w:p>
          <w:p w14:paraId="5C4DE865">
            <w:pPr>
              <w:pStyle w:val="40"/>
              <w:rPr>
                <w:rFonts w:hint="eastAsia"/>
                <w:color w:val="000000" w:themeColor="text1"/>
                <w:lang w:val="en-US" w:eastAsia="zh-CN"/>
                <w14:textFill>
                  <w14:solidFill>
                    <w14:schemeClr w14:val="tx1"/>
                  </w14:solidFill>
                </w14:textFill>
              </w:rPr>
            </w:pPr>
          </w:p>
          <w:p w14:paraId="6D7BF5BB">
            <w:pPr>
              <w:pStyle w:val="40"/>
              <w:rPr>
                <w:rFonts w:hint="eastAsia"/>
                <w:color w:val="000000" w:themeColor="text1"/>
                <w:lang w:val="en-US" w:eastAsia="zh-CN"/>
                <w14:textFill>
                  <w14:solidFill>
                    <w14:schemeClr w14:val="tx1"/>
                  </w14:solidFill>
                </w14:textFill>
              </w:rPr>
            </w:pPr>
          </w:p>
          <w:p w14:paraId="4971476D">
            <w:pPr>
              <w:pStyle w:val="40"/>
              <w:rPr>
                <w:rFonts w:hint="eastAsia"/>
                <w:color w:val="000000" w:themeColor="text1"/>
                <w:lang w:val="en-US" w:eastAsia="zh-CN"/>
                <w14:textFill>
                  <w14:solidFill>
                    <w14:schemeClr w14:val="tx1"/>
                  </w14:solidFill>
                </w14:textFill>
              </w:rPr>
            </w:pPr>
          </w:p>
          <w:p w14:paraId="67525DE3">
            <w:pPr>
              <w:pStyle w:val="40"/>
              <w:rPr>
                <w:rFonts w:hint="eastAsia"/>
                <w:color w:val="000000" w:themeColor="text1"/>
                <w:lang w:val="en-US" w:eastAsia="zh-CN"/>
                <w14:textFill>
                  <w14:solidFill>
                    <w14:schemeClr w14:val="tx1"/>
                  </w14:solidFill>
                </w14:textFill>
              </w:rPr>
            </w:pPr>
          </w:p>
          <w:p w14:paraId="46B71DD0">
            <w:pPr>
              <w:pStyle w:val="40"/>
              <w:rPr>
                <w:rFonts w:hint="eastAsia"/>
                <w:color w:val="000000" w:themeColor="text1"/>
                <w:lang w:val="en-US" w:eastAsia="zh-CN"/>
                <w14:textFill>
                  <w14:solidFill>
                    <w14:schemeClr w14:val="tx1"/>
                  </w14:solidFill>
                </w14:textFill>
              </w:rPr>
            </w:pPr>
          </w:p>
          <w:p w14:paraId="1019D7FF">
            <w:pPr>
              <w:pStyle w:val="40"/>
              <w:rPr>
                <w:rFonts w:hint="eastAsia"/>
                <w:color w:val="000000" w:themeColor="text1"/>
                <w:lang w:val="en-US" w:eastAsia="zh-CN"/>
                <w14:textFill>
                  <w14:solidFill>
                    <w14:schemeClr w14:val="tx1"/>
                  </w14:solidFill>
                </w14:textFill>
              </w:rPr>
            </w:pPr>
          </w:p>
          <w:p w14:paraId="26313B98">
            <w:pPr>
              <w:pStyle w:val="40"/>
              <w:rPr>
                <w:rFonts w:hint="eastAsia"/>
                <w:color w:val="000000" w:themeColor="text1"/>
                <w:lang w:val="en-US" w:eastAsia="zh-CN"/>
                <w14:textFill>
                  <w14:solidFill>
                    <w14:schemeClr w14:val="tx1"/>
                  </w14:solidFill>
                </w14:textFill>
              </w:rPr>
            </w:pPr>
          </w:p>
          <w:p w14:paraId="557D440D">
            <w:pPr>
              <w:pStyle w:val="40"/>
              <w:rPr>
                <w:rFonts w:hint="eastAsia"/>
                <w:color w:val="000000" w:themeColor="text1"/>
                <w:lang w:val="en-US" w:eastAsia="zh-CN"/>
                <w14:textFill>
                  <w14:solidFill>
                    <w14:schemeClr w14:val="tx1"/>
                  </w14:solidFill>
                </w14:textFill>
              </w:rPr>
            </w:pPr>
          </w:p>
          <w:p w14:paraId="650F61E5">
            <w:pPr>
              <w:pStyle w:val="40"/>
              <w:rPr>
                <w:rFonts w:hint="eastAsia"/>
                <w:color w:val="000000" w:themeColor="text1"/>
                <w:lang w:val="en-US" w:eastAsia="zh-CN"/>
                <w14:textFill>
                  <w14:solidFill>
                    <w14:schemeClr w14:val="tx1"/>
                  </w14:solidFill>
                </w14:textFill>
              </w:rPr>
            </w:pPr>
          </w:p>
          <w:p w14:paraId="772AEEFA">
            <w:pPr>
              <w:pStyle w:val="40"/>
              <w:rPr>
                <w:rFonts w:hint="eastAsia"/>
                <w:color w:val="000000" w:themeColor="text1"/>
                <w:lang w:val="en-US" w:eastAsia="zh-CN"/>
                <w14:textFill>
                  <w14:solidFill>
                    <w14:schemeClr w14:val="tx1"/>
                  </w14:solidFill>
                </w14:textFill>
              </w:rPr>
            </w:pPr>
          </w:p>
          <w:p w14:paraId="53047B40">
            <w:pPr>
              <w:pStyle w:val="40"/>
              <w:rPr>
                <w:rFonts w:hint="eastAsia"/>
                <w:color w:val="000000" w:themeColor="text1"/>
                <w:lang w:val="en-US" w:eastAsia="zh-CN"/>
                <w14:textFill>
                  <w14:solidFill>
                    <w14:schemeClr w14:val="tx1"/>
                  </w14:solidFill>
                </w14:textFill>
              </w:rPr>
            </w:pPr>
          </w:p>
          <w:p w14:paraId="2AD6200B">
            <w:pPr>
              <w:pStyle w:val="40"/>
              <w:rPr>
                <w:rFonts w:hint="eastAsia"/>
                <w:color w:val="000000" w:themeColor="text1"/>
                <w:lang w:val="en-US" w:eastAsia="zh-CN"/>
                <w14:textFill>
                  <w14:solidFill>
                    <w14:schemeClr w14:val="tx1"/>
                  </w14:solidFill>
                </w14:textFill>
              </w:rPr>
            </w:pPr>
          </w:p>
          <w:p w14:paraId="450EA5C4">
            <w:pPr>
              <w:pStyle w:val="40"/>
              <w:rPr>
                <w:rFonts w:hint="eastAsia"/>
                <w:color w:val="000000" w:themeColor="text1"/>
                <w:lang w:val="en-US" w:eastAsia="zh-CN"/>
                <w14:textFill>
                  <w14:solidFill>
                    <w14:schemeClr w14:val="tx1"/>
                  </w14:solidFill>
                </w14:textFill>
              </w:rPr>
            </w:pPr>
          </w:p>
          <w:p w14:paraId="7A99F2B8">
            <w:pPr>
              <w:pStyle w:val="40"/>
              <w:rPr>
                <w:rFonts w:hint="eastAsia"/>
                <w:color w:val="000000" w:themeColor="text1"/>
                <w:lang w:val="en-US" w:eastAsia="zh-CN"/>
                <w14:textFill>
                  <w14:solidFill>
                    <w14:schemeClr w14:val="tx1"/>
                  </w14:solidFill>
                </w14:textFill>
              </w:rPr>
            </w:pPr>
          </w:p>
          <w:p w14:paraId="02B21C3A">
            <w:pPr>
              <w:pStyle w:val="40"/>
              <w:rPr>
                <w:rFonts w:hint="eastAsia"/>
                <w:color w:val="000000" w:themeColor="text1"/>
                <w:lang w:val="en-US" w:eastAsia="zh-CN"/>
                <w14:textFill>
                  <w14:solidFill>
                    <w14:schemeClr w14:val="tx1"/>
                  </w14:solidFill>
                </w14:textFill>
              </w:rPr>
            </w:pPr>
          </w:p>
          <w:p w14:paraId="6F2E9E7B">
            <w:pPr>
              <w:pStyle w:val="40"/>
              <w:rPr>
                <w:rFonts w:hint="eastAsia"/>
                <w:color w:val="000000" w:themeColor="text1"/>
                <w:lang w:val="en-US" w:eastAsia="zh-CN"/>
                <w14:textFill>
                  <w14:solidFill>
                    <w14:schemeClr w14:val="tx1"/>
                  </w14:solidFill>
                </w14:textFill>
              </w:rPr>
            </w:pPr>
          </w:p>
          <w:p w14:paraId="799CC8AC">
            <w:pPr>
              <w:pStyle w:val="40"/>
              <w:rPr>
                <w:rFonts w:hint="eastAsia"/>
                <w:color w:val="000000" w:themeColor="text1"/>
                <w:lang w:val="en-US" w:eastAsia="zh-CN"/>
                <w14:textFill>
                  <w14:solidFill>
                    <w14:schemeClr w14:val="tx1"/>
                  </w14:solidFill>
                </w14:textFill>
              </w:rPr>
            </w:pPr>
          </w:p>
          <w:p w14:paraId="5F1CEB40">
            <w:pPr>
              <w:pStyle w:val="40"/>
              <w:rPr>
                <w:rFonts w:hint="eastAsia"/>
                <w:color w:val="000000" w:themeColor="text1"/>
                <w:lang w:val="en-US" w:eastAsia="zh-CN"/>
                <w14:textFill>
                  <w14:solidFill>
                    <w14:schemeClr w14:val="tx1"/>
                  </w14:solidFill>
                </w14:textFill>
              </w:rPr>
            </w:pPr>
          </w:p>
          <w:p w14:paraId="1C7D278F">
            <w:pPr>
              <w:pStyle w:val="40"/>
              <w:rPr>
                <w:rFonts w:hint="eastAsia"/>
                <w:color w:val="000000" w:themeColor="text1"/>
                <w:lang w:val="en-US" w:eastAsia="zh-CN"/>
                <w14:textFill>
                  <w14:solidFill>
                    <w14:schemeClr w14:val="tx1"/>
                  </w14:solidFill>
                </w14:textFill>
              </w:rPr>
            </w:pPr>
          </w:p>
          <w:p w14:paraId="7BE7387B">
            <w:pPr>
              <w:pStyle w:val="40"/>
              <w:rPr>
                <w:rFonts w:hint="eastAsia"/>
                <w:color w:val="000000" w:themeColor="text1"/>
                <w:lang w:val="en-US" w:eastAsia="zh-CN"/>
                <w14:textFill>
                  <w14:solidFill>
                    <w14:schemeClr w14:val="tx1"/>
                  </w14:solidFill>
                </w14:textFill>
              </w:rPr>
            </w:pPr>
          </w:p>
          <w:p w14:paraId="178ED1AC">
            <w:pPr>
              <w:pStyle w:val="40"/>
              <w:rPr>
                <w:rFonts w:hint="eastAsia" w:cs="Times New Roman"/>
                <w:color w:val="000000" w:themeColor="text1"/>
                <w:sz w:val="24"/>
                <w:lang w:val="en-US" w:eastAsia="zh-CN"/>
                <w14:textFill>
                  <w14:solidFill>
                    <w14:schemeClr w14:val="tx1"/>
                  </w14:solidFill>
                </w14:textFill>
              </w:rPr>
            </w:pPr>
          </w:p>
          <w:p w14:paraId="692F5E91">
            <w:pPr>
              <w:pStyle w:val="40"/>
              <w:rPr>
                <w:rFonts w:hint="eastAsia" w:cs="Times New Roman"/>
                <w:color w:val="000000" w:themeColor="text1"/>
                <w:sz w:val="24"/>
                <w:lang w:val="en-US" w:eastAsia="zh-CN"/>
                <w14:textFill>
                  <w14:solidFill>
                    <w14:schemeClr w14:val="tx1"/>
                  </w14:solidFill>
                </w14:textFill>
              </w:rPr>
            </w:pPr>
          </w:p>
          <w:p w14:paraId="2FC55298">
            <w:pPr>
              <w:pStyle w:val="40"/>
              <w:rPr>
                <w:rFonts w:hint="eastAsia" w:cs="Times New Roman"/>
                <w:color w:val="000000" w:themeColor="text1"/>
                <w:sz w:val="24"/>
                <w:lang w:val="en-US" w:eastAsia="zh-CN"/>
                <w14:textFill>
                  <w14:solidFill>
                    <w14:schemeClr w14:val="tx1"/>
                  </w14:solidFill>
                </w14:textFill>
              </w:rPr>
            </w:pPr>
          </w:p>
        </w:tc>
      </w:tr>
    </w:tbl>
    <w:p w14:paraId="5651944B">
      <w:pPr>
        <w:rPr>
          <w:color w:val="000000" w:themeColor="text1"/>
          <w14:textFill>
            <w14:solidFill>
              <w14:schemeClr w14:val="tx1"/>
            </w14:solidFill>
          </w14:textFill>
        </w:rPr>
        <w:sectPr>
          <w:headerReference r:id="rId7" w:type="default"/>
          <w:footerReference r:id="rId8" w:type="default"/>
          <w:pgSz w:w="11907" w:h="16840"/>
          <w:pgMar w:top="1417" w:right="1417" w:bottom="1417" w:left="1417" w:header="851" w:footer="851" w:gutter="0"/>
          <w:pgBorders>
            <w:top w:val="none" w:sz="0" w:space="0"/>
            <w:left w:val="none" w:sz="0" w:space="0"/>
            <w:bottom w:val="none" w:sz="0" w:space="0"/>
            <w:right w:val="none" w:sz="0" w:space="0"/>
          </w:pgBorders>
          <w:cols w:space="720" w:num="1"/>
          <w:docGrid w:linePitch="312" w:charSpace="0"/>
        </w:sectPr>
      </w:pPr>
    </w:p>
    <w:tbl>
      <w:tblPr>
        <w:tblStyle w:val="3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3600"/>
      </w:tblGrid>
      <w:tr w14:paraId="18CD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7" w:hRule="atLeast"/>
        </w:trPr>
        <w:tc>
          <w:tcPr>
            <w:tcW w:w="215" w:type="pct"/>
            <w:noWrap w:val="0"/>
            <w:vAlign w:val="top"/>
          </w:tcPr>
          <w:p w14:paraId="651A88CD">
            <w:pPr>
              <w:spacing w:line="360" w:lineRule="auto"/>
              <w:ind w:firstLine="0" w:firstLineChars="0"/>
              <w:jc w:val="center"/>
              <w:rPr>
                <w:rFonts w:ascii="Times New Roman" w:hAnsi="Times New Roman" w:eastAsia="宋体" w:cs="Times New Roman"/>
                <w:color w:val="000000" w:themeColor="text1"/>
                <w:sz w:val="24"/>
                <w14:textFill>
                  <w14:solidFill>
                    <w14:schemeClr w14:val="tx1"/>
                  </w14:solidFill>
                </w14:textFill>
              </w:rPr>
            </w:pPr>
          </w:p>
        </w:tc>
        <w:tc>
          <w:tcPr>
            <w:tcW w:w="4784" w:type="pct"/>
            <w:noWrap w:val="0"/>
            <w:vAlign w:val="top"/>
          </w:tcPr>
          <w:p w14:paraId="6C12D21B">
            <w:pPr>
              <w:keepNext w:val="0"/>
              <w:keepLines w:val="0"/>
              <w:pageBreakBefore w:val="0"/>
              <w:widowControl w:val="0"/>
              <w:suppressLineNumbers w:val="0"/>
              <w:tabs>
                <w:tab w:val="left" w:pos="3807"/>
              </w:tabs>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4.</w:t>
            </w:r>
            <w:r>
              <w:rPr>
                <w:rFonts w:hint="eastAsia" w:cs="Times New Roman"/>
                <w:b/>
                <w:bCs/>
                <w:color w:val="000000" w:themeColor="text1"/>
                <w:kern w:val="0"/>
                <w:sz w:val="24"/>
                <w:szCs w:val="24"/>
                <w:highlight w:val="none"/>
                <w:lang w:val="en-US" w:eastAsia="zh-CN" w:bidi="ar-SA"/>
                <w14:textFill>
                  <w14:solidFill>
                    <w14:schemeClr w14:val="tx1"/>
                  </w14:solidFill>
                </w14:textFill>
              </w:rPr>
              <w:t>2</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废水</w:t>
            </w:r>
          </w:p>
          <w:p w14:paraId="2B7C1EB8">
            <w:pPr>
              <w:keepNext w:val="0"/>
              <w:keepLines w:val="0"/>
              <w:pageBreakBefore w:val="0"/>
              <w:widowControl w:val="0"/>
              <w:suppressLineNumbers w:val="0"/>
              <w:tabs>
                <w:tab w:val="left" w:pos="3807"/>
              </w:tabs>
              <w:kinsoku/>
              <w:wordWrap/>
              <w:overflowPunct/>
              <w:topLinePunct w:val="0"/>
              <w:autoSpaceDE/>
              <w:autoSpaceDN/>
              <w:bidi w:val="0"/>
              <w:adjustRightInd/>
              <w:snapToGrid/>
              <w:spacing w:before="0" w:beforeAutospacing="0" w:after="0" w:afterAutospacing="0" w:line="360" w:lineRule="auto"/>
              <w:ind w:right="0"/>
              <w:jc w:val="both"/>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1、</w:t>
            </w:r>
            <w:r>
              <w:rPr>
                <w:rFonts w:hint="default"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污染源分析</w:t>
            </w:r>
          </w:p>
          <w:p w14:paraId="3977E9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color w:val="000000" w:themeColor="text1"/>
                <w:sz w:val="24"/>
                <w:lang w:val="en-US"/>
                <w14:textFill>
                  <w14:solidFill>
                    <w14:schemeClr w14:val="tx1"/>
                  </w14:solidFill>
                </w14:textFill>
              </w:rPr>
            </w:pPr>
            <w:r>
              <w:rPr>
                <w:rFonts w:hint="eastAsia" w:cs="Times New Roman"/>
                <w:b w:val="0"/>
                <w:color w:val="000000" w:themeColor="text1"/>
                <w:kern w:val="2"/>
                <w:sz w:val="24"/>
                <w:szCs w:val="32"/>
                <w:highlight w:val="none"/>
                <w:lang w:val="en-US" w:eastAsia="zh-CN" w:bidi="ar-SA"/>
                <w14:textFill>
                  <w14:solidFill>
                    <w14:schemeClr w14:val="tx1"/>
                  </w14:solidFill>
                </w14:textFill>
              </w:rPr>
              <w:t>项目不新增员工，不新增生活污水产生及排放，项目洗选所用废水均来自项目厂区现有沉淀池处理后的废水，根据建设单位提供的设计资料，项目洗选所用水用量约为10kg/t产品，损耗量按10%计，故此，项目浓缩过程中废水产生量约为2000t/a。主要污染物为SS。经收集后依托厂区现有沉淀池处理后回用于洗选工序，不外排。</w:t>
            </w:r>
          </w:p>
          <w:p w14:paraId="24CC8A14">
            <w:pPr>
              <w:spacing w:line="240" w:lineRule="auto"/>
              <w:ind w:firstLine="0" w:firstLineChars="0"/>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w:t>
            </w:r>
            <w:r>
              <w:rPr>
                <w:rFonts w:hint="eastAsia" w:ascii="Times New Roman" w:hAnsi="Times New Roman" w:eastAsia="宋体" w:cs="Times New Roman"/>
                <w:b/>
                <w:color w:val="000000" w:themeColor="text1"/>
                <w:sz w:val="24"/>
                <w14:textFill>
                  <w14:solidFill>
                    <w14:schemeClr w14:val="tx1"/>
                  </w14:solidFill>
                </w14:textFill>
              </w:rPr>
              <w:t>4.</w:t>
            </w:r>
            <w:r>
              <w:rPr>
                <w:rFonts w:hint="eastAsia" w:cs="Times New Roman"/>
                <w:b/>
                <w:color w:val="000000" w:themeColor="text1"/>
                <w:sz w:val="24"/>
                <w:lang w:val="en-US" w:eastAsia="zh-CN"/>
                <w14:textFill>
                  <w14:solidFill>
                    <w14:schemeClr w14:val="tx1"/>
                  </w14:solidFill>
                </w14:textFill>
              </w:rPr>
              <w:t>2</w:t>
            </w:r>
            <w:r>
              <w:rPr>
                <w:rFonts w:hint="eastAsia" w:ascii="Times New Roman" w:hAnsi="Times New Roman" w:eastAsia="宋体" w:cs="Times New Roman"/>
                <w:b/>
                <w:color w:val="000000" w:themeColor="text1"/>
                <w:sz w:val="24"/>
                <w14:textFill>
                  <w14:solidFill>
                    <w14:schemeClr w14:val="tx1"/>
                  </w14:solidFill>
                </w14:textFill>
              </w:rPr>
              <w:t>-</w:t>
            </w:r>
            <w:r>
              <w:rPr>
                <w:rFonts w:hint="eastAsia" w:ascii="Times New Roman" w:hAnsi="Times New Roman" w:eastAsia="宋体" w:cs="Times New Roman"/>
                <w:b/>
                <w:color w:val="000000" w:themeColor="text1"/>
                <w:sz w:val="24"/>
                <w:lang w:val="en-US" w:eastAsia="zh-CN"/>
                <w14:textFill>
                  <w14:solidFill>
                    <w14:schemeClr w14:val="tx1"/>
                  </w14:solidFill>
                </w14:textFill>
              </w:rPr>
              <w:t xml:space="preserve">1  </w:t>
            </w:r>
            <w:r>
              <w:rPr>
                <w:rFonts w:hint="eastAsia" w:cs="Times New Roman"/>
                <w:b/>
                <w:color w:val="000000" w:themeColor="text1"/>
                <w:sz w:val="24"/>
                <w:lang w:val="en-US" w:eastAsia="zh-CN"/>
                <w14:textFill>
                  <w14:solidFill>
                    <w14:schemeClr w14:val="tx1"/>
                  </w14:solidFill>
                </w14:textFill>
              </w:rPr>
              <w:t>拟建</w:t>
            </w:r>
            <w:r>
              <w:rPr>
                <w:rFonts w:ascii="Times New Roman" w:hAnsi="Times New Roman" w:eastAsia="宋体" w:cs="Times New Roman"/>
                <w:b/>
                <w:color w:val="000000" w:themeColor="text1"/>
                <w:sz w:val="24"/>
                <w14:textFill>
                  <w14:solidFill>
                    <w14:schemeClr w14:val="tx1"/>
                  </w14:solidFill>
                </w14:textFill>
              </w:rPr>
              <w:t>项目废水产生排放情况一览表</w:t>
            </w:r>
          </w:p>
          <w:tbl>
            <w:tblPr>
              <w:tblStyle w:val="32"/>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010"/>
              <w:gridCol w:w="1075"/>
              <w:gridCol w:w="870"/>
              <w:gridCol w:w="1009"/>
              <w:gridCol w:w="1089"/>
              <w:gridCol w:w="1003"/>
              <w:gridCol w:w="1380"/>
              <w:gridCol w:w="901"/>
              <w:gridCol w:w="760"/>
              <w:gridCol w:w="934"/>
              <w:gridCol w:w="808"/>
              <w:gridCol w:w="645"/>
              <w:gridCol w:w="903"/>
              <w:gridCol w:w="989"/>
            </w:tblGrid>
            <w:tr w14:paraId="353002E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77" w:type="pct"/>
                  <w:vMerge w:val="restart"/>
                  <w:noWrap w:val="0"/>
                  <w:vAlign w:val="center"/>
                </w:tcPr>
                <w:p w14:paraId="5E4591F0">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污染源</w:t>
                  </w:r>
                </w:p>
              </w:tc>
              <w:tc>
                <w:tcPr>
                  <w:tcW w:w="401" w:type="pct"/>
                  <w:vMerge w:val="restart"/>
                  <w:noWrap w:val="0"/>
                  <w:vAlign w:val="center"/>
                </w:tcPr>
                <w:p w14:paraId="12027B57">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污染物</w:t>
                  </w:r>
                </w:p>
              </w:tc>
              <w:tc>
                <w:tcPr>
                  <w:tcW w:w="1484" w:type="pct"/>
                  <w:gridSpan w:val="4"/>
                  <w:noWrap w:val="0"/>
                  <w:vAlign w:val="center"/>
                </w:tcPr>
                <w:p w14:paraId="459E8392">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污染物产生</w:t>
                  </w:r>
                </w:p>
              </w:tc>
              <w:tc>
                <w:tcPr>
                  <w:tcW w:w="852" w:type="pct"/>
                  <w:gridSpan w:val="2"/>
                  <w:noWrap w:val="0"/>
                  <w:vAlign w:val="center"/>
                </w:tcPr>
                <w:p w14:paraId="092DC7A8">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治理措施</w:t>
                  </w:r>
                </w:p>
              </w:tc>
              <w:tc>
                <w:tcPr>
                  <w:tcW w:w="1513" w:type="pct"/>
                  <w:gridSpan w:val="5"/>
                  <w:noWrap w:val="0"/>
                  <w:vAlign w:val="center"/>
                </w:tcPr>
                <w:p w14:paraId="4B41490B">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污染物排放</w:t>
                  </w:r>
                </w:p>
              </w:tc>
              <w:tc>
                <w:tcPr>
                  <w:tcW w:w="369" w:type="pct"/>
                  <w:vMerge w:val="restart"/>
                  <w:noWrap w:val="0"/>
                  <w:vAlign w:val="center"/>
                </w:tcPr>
                <w:p w14:paraId="01F4603C">
                  <w:pPr>
                    <w:widowControl/>
                    <w:spacing w:line="240" w:lineRule="auto"/>
                    <w:ind w:firstLine="0" w:firstLineChars="0"/>
                    <w:jc w:val="center"/>
                    <w:textAlignment w:val="center"/>
                    <w:rPr>
                      <w:rFonts w:hint="eastAsia" w:ascii="Times New Roman" w:hAnsi="Times New Roman" w:eastAsia="宋体" w:cs="Times New Roman"/>
                      <w:b/>
                      <w:bCs/>
                      <w:color w:val="000000" w:themeColor="text1"/>
                      <w:kern w:val="0"/>
                      <w:sz w:val="21"/>
                      <w:szCs w:val="21"/>
                      <w:lang w:val="en-US" w:eastAsia="zh-CN" w:bidi="ar"/>
                      <w14:textFill>
                        <w14:solidFill>
                          <w14:schemeClr w14:val="tx1"/>
                        </w14:solidFill>
                      </w14:textFill>
                    </w:rPr>
                  </w:pPr>
                  <w:r>
                    <w:rPr>
                      <w:rFonts w:hint="eastAsia" w:ascii="Times New Roman" w:hAnsi="Times New Roman" w:eastAsia="宋体" w:cs="Times New Roman"/>
                      <w:b/>
                      <w:bCs/>
                      <w:color w:val="000000" w:themeColor="text1"/>
                      <w:kern w:val="0"/>
                      <w:sz w:val="21"/>
                      <w:szCs w:val="21"/>
                      <w:lang w:val="en-US" w:eastAsia="zh-CN" w:bidi="ar"/>
                      <w14:textFill>
                        <w14:solidFill>
                          <w14:schemeClr w14:val="tx1"/>
                        </w14:solidFill>
                      </w14:textFill>
                    </w:rPr>
                    <w:t>排放</w:t>
                  </w:r>
                </w:p>
                <w:p w14:paraId="08041D58">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去向</w:t>
                  </w:r>
                </w:p>
              </w:tc>
            </w:tr>
            <w:tr w14:paraId="084A371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77" w:type="pct"/>
                  <w:vMerge w:val="continue"/>
                  <w:noWrap w:val="0"/>
                  <w:vAlign w:val="center"/>
                </w:tcPr>
                <w:p w14:paraId="3A26671D">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p>
              </w:tc>
              <w:tc>
                <w:tcPr>
                  <w:tcW w:w="401" w:type="pct"/>
                  <w:vMerge w:val="continue"/>
                  <w:noWrap w:val="0"/>
                  <w:vAlign w:val="center"/>
                </w:tcPr>
                <w:p w14:paraId="6AC80135">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p>
              </w:tc>
              <w:tc>
                <w:tcPr>
                  <w:tcW w:w="325" w:type="pct"/>
                  <w:noWrap w:val="0"/>
                  <w:vAlign w:val="center"/>
                </w:tcPr>
                <w:p w14:paraId="7BA42874">
                  <w:pPr>
                    <w:widowControl/>
                    <w:spacing w:line="240" w:lineRule="auto"/>
                    <w:ind w:firstLine="0" w:firstLineChars="0"/>
                    <w:jc w:val="center"/>
                    <w:textAlignment w:val="center"/>
                    <w:rPr>
                      <w:rFonts w:ascii="Times New Roman" w:hAnsi="Times New Roman" w:eastAsia="宋体" w:cs="Times New Roman"/>
                      <w:b/>
                      <w:bCs/>
                      <w:color w:val="000000" w:themeColor="text1"/>
                      <w:kern w:val="0"/>
                      <w:sz w:val="21"/>
                      <w:szCs w:val="21"/>
                      <w:lang w:bidi="ar"/>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核算</w:t>
                  </w:r>
                </w:p>
                <w:p w14:paraId="22F5597A">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方法</w:t>
                  </w:r>
                </w:p>
              </w:tc>
              <w:tc>
                <w:tcPr>
                  <w:tcW w:w="377" w:type="pct"/>
                  <w:noWrap w:val="0"/>
                  <w:vAlign w:val="center"/>
                </w:tcPr>
                <w:p w14:paraId="475C057B">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废水量m</w:t>
                  </w:r>
                  <w:r>
                    <w:rPr>
                      <w:rFonts w:ascii="Times New Roman" w:hAnsi="Times New Roman" w:eastAsia="宋体" w:cs="Times New Roman"/>
                      <w:b/>
                      <w:bCs/>
                      <w:color w:val="000000" w:themeColor="text1"/>
                      <w:kern w:val="0"/>
                      <w:sz w:val="21"/>
                      <w:szCs w:val="21"/>
                      <w:vertAlign w:val="superscript"/>
                      <w:lang w:bidi="ar"/>
                      <w14:textFill>
                        <w14:solidFill>
                          <w14:schemeClr w14:val="tx1"/>
                        </w14:solidFill>
                      </w14:textFill>
                    </w:rPr>
                    <w:t>3</w:t>
                  </w:r>
                  <w:r>
                    <w:rPr>
                      <w:rFonts w:ascii="Times New Roman" w:hAnsi="Times New Roman" w:eastAsia="宋体" w:cs="Times New Roman"/>
                      <w:b/>
                      <w:bCs/>
                      <w:color w:val="000000" w:themeColor="text1"/>
                      <w:kern w:val="0"/>
                      <w:sz w:val="21"/>
                      <w:szCs w:val="21"/>
                      <w:lang w:bidi="ar"/>
                      <w14:textFill>
                        <w14:solidFill>
                          <w14:schemeClr w14:val="tx1"/>
                        </w14:solidFill>
                      </w14:textFill>
                    </w:rPr>
                    <w:t>/d</w:t>
                  </w:r>
                </w:p>
              </w:tc>
              <w:tc>
                <w:tcPr>
                  <w:tcW w:w="407" w:type="pct"/>
                  <w:tcBorders>
                    <w:right w:val="single" w:color="000000" w:sz="4" w:space="0"/>
                  </w:tcBorders>
                  <w:noWrap w:val="0"/>
                  <w:vAlign w:val="center"/>
                </w:tcPr>
                <w:p w14:paraId="1A16F701">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产生浓度mg/L</w:t>
                  </w:r>
                </w:p>
              </w:tc>
              <w:tc>
                <w:tcPr>
                  <w:tcW w:w="374" w:type="pct"/>
                  <w:tcBorders>
                    <w:left w:val="single" w:color="000000" w:sz="4" w:space="0"/>
                  </w:tcBorders>
                  <w:noWrap w:val="0"/>
                  <w:vAlign w:val="center"/>
                </w:tcPr>
                <w:p w14:paraId="0C8E2EBD">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产生量t/a</w:t>
                  </w:r>
                </w:p>
              </w:tc>
              <w:tc>
                <w:tcPr>
                  <w:tcW w:w="515" w:type="pct"/>
                  <w:noWrap w:val="0"/>
                  <w:vAlign w:val="center"/>
                </w:tcPr>
                <w:p w14:paraId="0131D248">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工艺</w:t>
                  </w:r>
                </w:p>
              </w:tc>
              <w:tc>
                <w:tcPr>
                  <w:tcW w:w="336" w:type="pct"/>
                  <w:noWrap w:val="0"/>
                  <w:vAlign w:val="center"/>
                </w:tcPr>
                <w:p w14:paraId="5FE47D6E">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处理效率%</w:t>
                  </w:r>
                </w:p>
              </w:tc>
              <w:tc>
                <w:tcPr>
                  <w:tcW w:w="284" w:type="pct"/>
                  <w:noWrap w:val="0"/>
                  <w:vAlign w:val="center"/>
                </w:tcPr>
                <w:p w14:paraId="26140B49">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核算方法</w:t>
                  </w:r>
                </w:p>
              </w:tc>
              <w:tc>
                <w:tcPr>
                  <w:tcW w:w="349" w:type="pct"/>
                  <w:noWrap w:val="0"/>
                  <w:vAlign w:val="center"/>
                </w:tcPr>
                <w:p w14:paraId="796FED88">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废水量m</w:t>
                  </w:r>
                  <w:r>
                    <w:rPr>
                      <w:rFonts w:ascii="Times New Roman" w:hAnsi="Times New Roman" w:eastAsia="宋体" w:cs="Times New Roman"/>
                      <w:b/>
                      <w:bCs/>
                      <w:color w:val="000000" w:themeColor="text1"/>
                      <w:kern w:val="0"/>
                      <w:sz w:val="21"/>
                      <w:szCs w:val="21"/>
                      <w:vertAlign w:val="superscript"/>
                      <w:lang w:bidi="ar"/>
                      <w14:textFill>
                        <w14:solidFill>
                          <w14:schemeClr w14:val="tx1"/>
                        </w14:solidFill>
                      </w14:textFill>
                    </w:rPr>
                    <w:t>3</w:t>
                  </w:r>
                  <w:r>
                    <w:rPr>
                      <w:rFonts w:ascii="Times New Roman" w:hAnsi="Times New Roman" w:eastAsia="宋体" w:cs="Times New Roman"/>
                      <w:b/>
                      <w:bCs/>
                      <w:color w:val="000000" w:themeColor="text1"/>
                      <w:kern w:val="0"/>
                      <w:sz w:val="21"/>
                      <w:szCs w:val="21"/>
                      <w:lang w:bidi="ar"/>
                      <w14:textFill>
                        <w14:solidFill>
                          <w14:schemeClr w14:val="tx1"/>
                        </w14:solidFill>
                      </w14:textFill>
                    </w:rPr>
                    <w:t>/d</w:t>
                  </w:r>
                </w:p>
              </w:tc>
              <w:tc>
                <w:tcPr>
                  <w:tcW w:w="543" w:type="pct"/>
                  <w:gridSpan w:val="2"/>
                  <w:tcBorders>
                    <w:right w:val="single" w:color="000000" w:sz="4" w:space="0"/>
                  </w:tcBorders>
                  <w:noWrap w:val="0"/>
                  <w:vAlign w:val="center"/>
                </w:tcPr>
                <w:p w14:paraId="5B28BA14">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排放浓度mg/L</w:t>
                  </w:r>
                </w:p>
              </w:tc>
              <w:tc>
                <w:tcPr>
                  <w:tcW w:w="337" w:type="pct"/>
                  <w:tcBorders>
                    <w:left w:val="single" w:color="000000" w:sz="4" w:space="0"/>
                  </w:tcBorders>
                  <w:noWrap w:val="0"/>
                  <w:vAlign w:val="center"/>
                </w:tcPr>
                <w:p w14:paraId="17CE084E">
                  <w:pPr>
                    <w:widowControl/>
                    <w:spacing w:line="240" w:lineRule="auto"/>
                    <w:ind w:firstLine="0" w:firstLineChars="0"/>
                    <w:jc w:val="center"/>
                    <w:textAlignment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kern w:val="0"/>
                      <w:sz w:val="21"/>
                      <w:szCs w:val="21"/>
                      <w:lang w:bidi="ar"/>
                      <w14:textFill>
                        <w14:solidFill>
                          <w14:schemeClr w14:val="tx1"/>
                        </w14:solidFill>
                      </w14:textFill>
                    </w:rPr>
                    <w:t>排放量t/a</w:t>
                  </w:r>
                </w:p>
              </w:tc>
              <w:tc>
                <w:tcPr>
                  <w:tcW w:w="369" w:type="pct"/>
                  <w:vMerge w:val="continue"/>
                  <w:noWrap w:val="0"/>
                  <w:vAlign w:val="center"/>
                </w:tcPr>
                <w:p w14:paraId="3793EA6C">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p>
              </w:tc>
            </w:tr>
            <w:tr w14:paraId="1C790C3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77" w:type="pct"/>
                  <w:noWrap w:val="0"/>
                  <w:vAlign w:val="center"/>
                </w:tcPr>
                <w:p w14:paraId="229DDFA8">
                  <w:pPr>
                    <w:spacing w:line="240" w:lineRule="auto"/>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浓缩废水</w:t>
                  </w:r>
                </w:p>
              </w:tc>
              <w:tc>
                <w:tcPr>
                  <w:tcW w:w="401" w:type="pct"/>
                  <w:shd w:val="clear" w:color="auto" w:fill="auto"/>
                  <w:noWrap w:val="0"/>
                  <w:vAlign w:val="center"/>
                </w:tcPr>
                <w:p w14:paraId="0F5C3DB6">
                  <w:pPr>
                    <w:widowControl/>
                    <w:spacing w:line="240" w:lineRule="auto"/>
                    <w:ind w:firstLine="0" w:firstLineChars="0"/>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SS</w:t>
                  </w:r>
                </w:p>
              </w:tc>
              <w:tc>
                <w:tcPr>
                  <w:tcW w:w="325" w:type="pct"/>
                  <w:noWrap w:val="0"/>
                  <w:vAlign w:val="center"/>
                </w:tcPr>
                <w:p w14:paraId="3C3ECCA9">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377" w:type="pct"/>
                  <w:noWrap w:val="0"/>
                  <w:vAlign w:val="center"/>
                </w:tcPr>
                <w:p w14:paraId="49272F96">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2000</w:t>
                  </w:r>
                </w:p>
              </w:tc>
              <w:tc>
                <w:tcPr>
                  <w:tcW w:w="407" w:type="pct"/>
                  <w:noWrap w:val="0"/>
                  <w:vAlign w:val="center"/>
                </w:tcPr>
                <w:p w14:paraId="4DFE503B">
                  <w:pPr>
                    <w:widowControl/>
                    <w:spacing w:line="240" w:lineRule="auto"/>
                    <w:ind w:firstLine="0" w:firstLineChars="0"/>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800</w:t>
                  </w:r>
                </w:p>
              </w:tc>
              <w:tc>
                <w:tcPr>
                  <w:tcW w:w="374" w:type="pct"/>
                  <w:noWrap w:val="0"/>
                  <w:vAlign w:val="center"/>
                </w:tcPr>
                <w:p w14:paraId="68CC0E9B">
                  <w:pPr>
                    <w:widowControl/>
                    <w:spacing w:line="240" w:lineRule="auto"/>
                    <w:ind w:firstLine="0" w:firstLineChars="0"/>
                    <w:jc w:val="center"/>
                    <w:textAlignment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1.6</w:t>
                  </w:r>
                </w:p>
              </w:tc>
              <w:tc>
                <w:tcPr>
                  <w:tcW w:w="515" w:type="pct"/>
                  <w:noWrap w:val="0"/>
                  <w:vAlign w:val="center"/>
                </w:tcPr>
                <w:p w14:paraId="29B8D155">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沉淀池沉淀</w:t>
                  </w:r>
                </w:p>
              </w:tc>
              <w:tc>
                <w:tcPr>
                  <w:tcW w:w="336" w:type="pct"/>
                  <w:shd w:val="clear" w:color="auto" w:fill="auto"/>
                  <w:noWrap w:val="0"/>
                  <w:vAlign w:val="center"/>
                </w:tcPr>
                <w:p w14:paraId="1232F7F8">
                  <w:pPr>
                    <w:widowControl/>
                    <w:spacing w:line="240" w:lineRule="auto"/>
                    <w:ind w:firstLine="0" w:firstLineChars="0"/>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w:t>
                  </w:r>
                </w:p>
              </w:tc>
              <w:tc>
                <w:tcPr>
                  <w:tcW w:w="284" w:type="pct"/>
                  <w:noWrap w:val="0"/>
                  <w:vAlign w:val="center"/>
                </w:tcPr>
                <w:p w14:paraId="0CA95D55">
                  <w:pPr>
                    <w:spacing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349" w:type="pct"/>
                  <w:noWrap w:val="0"/>
                  <w:vAlign w:val="center"/>
                </w:tcPr>
                <w:p w14:paraId="6A5B7DDE">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302" w:type="pct"/>
                  <w:noWrap w:val="0"/>
                  <w:vAlign w:val="center"/>
                </w:tcPr>
                <w:p w14:paraId="3F6112A4">
                  <w:pPr>
                    <w:widowControl/>
                    <w:spacing w:line="240" w:lineRule="auto"/>
                    <w:ind w:firstLine="0" w:firstLineChars="0"/>
                    <w:jc w:val="center"/>
                    <w:textAlignment w:val="center"/>
                    <w:rPr>
                      <w:rFonts w:hint="default" w:cs="Times New Roman"/>
                      <w:color w:val="000000" w:themeColor="text1"/>
                      <w:kern w:val="0"/>
                      <w:sz w:val="21"/>
                      <w:szCs w:val="21"/>
                      <w:highlight w:val="none"/>
                      <w:lang w:val="en-US" w:eastAsia="zh-CN" w:bidi="ar"/>
                      <w14:textFill>
                        <w14:solidFill>
                          <w14:schemeClr w14:val="tx1"/>
                        </w14:solidFill>
                      </w14:textFill>
                    </w:rPr>
                  </w:pPr>
                  <w:r>
                    <w:rPr>
                      <w:rFonts w:hint="eastAsia" w:cs="Times New Roman"/>
                      <w:color w:val="000000" w:themeColor="text1"/>
                      <w:kern w:val="0"/>
                      <w:sz w:val="21"/>
                      <w:szCs w:val="21"/>
                      <w:highlight w:val="none"/>
                      <w:lang w:val="en-US" w:eastAsia="zh-CN" w:bidi="ar"/>
                      <w14:textFill>
                        <w14:solidFill>
                          <w14:schemeClr w14:val="tx1"/>
                        </w14:solidFill>
                      </w14:textFill>
                    </w:rPr>
                    <w:t>0</w:t>
                  </w:r>
                </w:p>
              </w:tc>
              <w:tc>
                <w:tcPr>
                  <w:tcW w:w="241" w:type="pct"/>
                  <w:shd w:val="clear" w:color="auto" w:fill="auto"/>
                  <w:noWrap w:val="0"/>
                  <w:vAlign w:val="center"/>
                </w:tcPr>
                <w:p w14:paraId="7D20252A">
                  <w:pPr>
                    <w:widowControl/>
                    <w:spacing w:line="240" w:lineRule="auto"/>
                    <w:ind w:firstLine="0" w:firstLineChars="0"/>
                    <w:jc w:val="center"/>
                    <w:textAlignment w:val="center"/>
                    <w:rPr>
                      <w:rFonts w:hint="default"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0</w:t>
                  </w:r>
                </w:p>
              </w:tc>
              <w:tc>
                <w:tcPr>
                  <w:tcW w:w="337" w:type="pct"/>
                  <w:shd w:val="clear" w:color="auto" w:fill="auto"/>
                  <w:noWrap w:val="0"/>
                  <w:vAlign w:val="center"/>
                </w:tcPr>
                <w:p w14:paraId="22A0A3A4">
                  <w:pPr>
                    <w:widowControl/>
                    <w:spacing w:line="240" w:lineRule="auto"/>
                    <w:ind w:firstLine="0" w:firstLineChars="0"/>
                    <w:jc w:val="center"/>
                    <w:textAlignment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w:t>
                  </w:r>
                </w:p>
              </w:tc>
              <w:tc>
                <w:tcPr>
                  <w:tcW w:w="369" w:type="pct"/>
                  <w:vMerge w:val="continue"/>
                  <w:noWrap w:val="0"/>
                  <w:vAlign w:val="center"/>
                </w:tcPr>
                <w:p w14:paraId="081ACA53">
                  <w:pPr>
                    <w:spacing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r>
          </w:tbl>
          <w:p w14:paraId="3F72EF79">
            <w:pPr>
              <w:keepNext w:val="0"/>
              <w:keepLines w:val="0"/>
              <w:widowControl/>
              <w:suppressLineNumbers w:val="0"/>
              <w:spacing w:before="0" w:beforeAutospacing="0" w:after="0" w:afterAutospacing="0" w:line="360" w:lineRule="auto"/>
              <w:ind w:right="0"/>
              <w:jc w:val="left"/>
              <w:rPr>
                <w:rFonts w:hint="eastAsia" w:ascii="宋体" w:hAnsi="宋体" w:eastAsia="宋体" w:cs="Times New Roman"/>
                <w:b/>
                <w:color w:val="000000" w:themeColor="text1"/>
                <w:kern w:val="0"/>
                <w:sz w:val="24"/>
                <w:szCs w:val="20"/>
                <w:lang w:val="en-US" w:eastAsia="zh-CN" w:bidi="ar-SA"/>
                <w14:textFill>
                  <w14:solidFill>
                    <w14:schemeClr w14:val="tx1"/>
                  </w14:solidFill>
                </w14:textFill>
              </w:rPr>
            </w:pPr>
          </w:p>
        </w:tc>
      </w:tr>
    </w:tbl>
    <w:p w14:paraId="7A255549">
      <w:pPr>
        <w:pStyle w:val="83"/>
        <w:ind w:left="0" w:leftChars="0" w:firstLine="0" w:firstLineChars="0"/>
        <w:jc w:val="both"/>
        <w:rPr>
          <w:rFonts w:hint="eastAsia" w:ascii="Times New Roman" w:hAnsi="Times New Roman" w:eastAsia="宋体" w:cs="Times New Roman"/>
          <w:color w:val="000000" w:themeColor="text1"/>
          <w:lang w:val="en-US" w:eastAsia="zh-CN"/>
          <w14:textFill>
            <w14:solidFill>
              <w14:schemeClr w14:val="tx1"/>
            </w14:solidFill>
          </w14:textFill>
        </w:rPr>
      </w:pPr>
    </w:p>
    <w:p w14:paraId="55C4F492">
      <w:pPr>
        <w:pStyle w:val="83"/>
        <w:rPr>
          <w:rFonts w:hint="eastAsia" w:ascii="Times New Roman" w:hAnsi="Times New Roman" w:eastAsia="宋体" w:cs="Times New Roman"/>
          <w:color w:val="000000" w:themeColor="text1"/>
          <w:lang w:val="en-US" w:eastAsia="zh-CN"/>
          <w14:textFill>
            <w14:solidFill>
              <w14:schemeClr w14:val="tx1"/>
            </w14:solidFill>
          </w14:textFill>
        </w:rPr>
        <w:sectPr>
          <w:pgSz w:w="16840" w:h="11907" w:orient="landscape"/>
          <w:pgMar w:top="1417" w:right="1417" w:bottom="1417" w:left="1417" w:header="851" w:footer="851" w:gutter="0"/>
          <w:pgBorders>
            <w:top w:val="none" w:sz="0" w:space="0"/>
            <w:left w:val="none" w:sz="0" w:space="0"/>
            <w:bottom w:val="none" w:sz="0" w:space="0"/>
            <w:right w:val="none" w:sz="0" w:space="0"/>
          </w:pgBorders>
          <w:cols w:space="720" w:num="1"/>
          <w:docGrid w:linePitch="312" w:charSpace="0"/>
        </w:sectPr>
      </w:pP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autofit"/>
        <w:tblCellMar>
          <w:top w:w="0" w:type="dxa"/>
          <w:left w:w="108" w:type="dxa"/>
          <w:bottom w:w="0" w:type="dxa"/>
          <w:right w:w="108" w:type="dxa"/>
        </w:tblCellMar>
      </w:tblPr>
      <w:tblGrid>
        <w:gridCol w:w="537"/>
        <w:gridCol w:w="8752"/>
      </w:tblGrid>
      <w:tr w14:paraId="0EEAF4BD">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13550" w:hRule="atLeast"/>
          <w:jc w:val="center"/>
        </w:trPr>
        <w:tc>
          <w:tcPr>
            <w:tcW w:w="543" w:type="dxa"/>
            <w:noWrap w:val="0"/>
            <w:vAlign w:val="top"/>
          </w:tcPr>
          <w:p w14:paraId="366F4E0F">
            <w:pPr>
              <w:spacing w:line="360" w:lineRule="auto"/>
              <w:ind w:firstLine="0" w:firstLineChars="0"/>
              <w:jc w:val="center"/>
              <w:rPr>
                <w:rFonts w:ascii="Times New Roman" w:hAnsi="Times New Roman" w:eastAsia="黑体" w:cs="Times New Roman"/>
                <w:snapToGrid w:val="0"/>
                <w:color w:val="000000" w:themeColor="text1"/>
                <w:sz w:val="30"/>
                <w:szCs w:val="30"/>
                <w14:textFill>
                  <w14:solidFill>
                    <w14:schemeClr w14:val="tx1"/>
                  </w14:solidFill>
                </w14:textFill>
              </w:rPr>
            </w:pPr>
          </w:p>
        </w:tc>
        <w:tc>
          <w:tcPr>
            <w:tcW w:w="8517" w:type="dxa"/>
            <w:noWrap w:val="0"/>
            <w:vAlign w:val="top"/>
          </w:tcPr>
          <w:p w14:paraId="66E91E2A">
            <w:pPr>
              <w:spacing w:line="360" w:lineRule="auto"/>
              <w:ind w:firstLine="0" w:firstLineChars="0"/>
              <w:rPr>
                <w:rFonts w:hint="eastAsia" w:ascii="Times New Roman" w:hAnsi="Times New Roman" w:eastAsia="宋体" w:cs="Times New Roman"/>
                <w:b/>
                <w:color w:val="000000" w:themeColor="text1"/>
                <w:kern w:val="0"/>
                <w:sz w:val="24"/>
                <w:lang w:val="en-US" w:eastAsia="zh-CN"/>
                <w14:textFill>
                  <w14:solidFill>
                    <w14:schemeClr w14:val="tx1"/>
                  </w14:solidFill>
                </w14:textFill>
              </w:rPr>
            </w:pPr>
            <w:r>
              <w:rPr>
                <w:rFonts w:hint="eastAsia" w:cs="Times New Roman"/>
                <w:b/>
                <w:color w:val="000000" w:themeColor="text1"/>
                <w:kern w:val="0"/>
                <w:sz w:val="24"/>
                <w:lang w:val="en-US" w:eastAsia="zh-CN"/>
                <w14:textFill>
                  <w14:solidFill>
                    <w14:schemeClr w14:val="tx1"/>
                  </w14:solidFill>
                </w14:textFill>
              </w:rPr>
              <w:t>2</w:t>
            </w:r>
            <w:r>
              <w:rPr>
                <w:rFonts w:hint="eastAsia" w:ascii="Times New Roman" w:hAnsi="Times New Roman" w:eastAsia="宋体" w:cs="Times New Roman"/>
                <w:b/>
                <w:color w:val="000000" w:themeColor="text1"/>
                <w:kern w:val="0"/>
                <w:sz w:val="24"/>
                <w:lang w:val="en-US" w:eastAsia="zh-CN"/>
                <w14:textFill>
                  <w14:solidFill>
                    <w14:schemeClr w14:val="tx1"/>
                  </w14:solidFill>
                </w14:textFill>
              </w:rPr>
              <w:t>、</w:t>
            </w:r>
            <w:r>
              <w:rPr>
                <w:rFonts w:hint="default" w:ascii="Times New Roman" w:hAnsi="Times New Roman" w:eastAsia="宋体" w:cs="Times New Roman"/>
                <w:b/>
                <w:bCs/>
                <w:color w:val="000000" w:themeColor="text1"/>
                <w:kern w:val="0"/>
                <w:sz w:val="24"/>
                <w:szCs w:val="24"/>
                <w14:textFill>
                  <w14:solidFill>
                    <w14:schemeClr w14:val="tx1"/>
                  </w14:solidFill>
                </w14:textFill>
              </w:rPr>
              <w:t>依托</w:t>
            </w:r>
            <w:r>
              <w:rPr>
                <w:rFonts w:hint="eastAsia" w:cs="Times New Roman"/>
                <w:b/>
                <w:bCs/>
                <w:color w:val="000000" w:themeColor="text1"/>
                <w:kern w:val="0"/>
                <w:sz w:val="24"/>
                <w:szCs w:val="24"/>
                <w:lang w:eastAsia="zh-CN"/>
                <w14:textFill>
                  <w14:solidFill>
                    <w14:schemeClr w14:val="tx1"/>
                  </w14:solidFill>
                </w14:textFill>
              </w:rPr>
              <w:t>厂区现有沉淀池处理</w:t>
            </w:r>
            <w:r>
              <w:rPr>
                <w:rFonts w:hint="default" w:ascii="Times New Roman" w:hAnsi="Times New Roman" w:eastAsia="宋体" w:cs="Times New Roman"/>
                <w:b/>
                <w:bCs/>
                <w:color w:val="000000" w:themeColor="text1"/>
                <w:kern w:val="0"/>
                <w:sz w:val="24"/>
                <w:szCs w:val="24"/>
                <w14:textFill>
                  <w14:solidFill>
                    <w14:schemeClr w14:val="tx1"/>
                  </w14:solidFill>
                </w14:textFill>
              </w:rPr>
              <w:t>可行性</w:t>
            </w:r>
            <w:r>
              <w:rPr>
                <w:rFonts w:hint="eastAsia" w:ascii="Times New Roman" w:hAnsi="Times New Roman" w:eastAsia="宋体" w:cs="Times New Roman"/>
                <w:b/>
                <w:bCs/>
                <w:color w:val="000000" w:themeColor="text1"/>
                <w:kern w:val="0"/>
                <w:sz w:val="24"/>
                <w:szCs w:val="24"/>
                <w:lang w:val="en-US" w:eastAsia="zh-CN"/>
                <w14:textFill>
                  <w14:solidFill>
                    <w14:schemeClr w14:val="tx1"/>
                  </w14:solidFill>
                </w14:textFill>
              </w:rPr>
              <w:t>分析</w:t>
            </w:r>
          </w:p>
          <w:p w14:paraId="15E34F81">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25" w:firstLineChars="0"/>
              <w:jc w:val="left"/>
              <w:textAlignment w:val="auto"/>
              <w:rPr>
                <w:rFonts w:hint="eastAsia" w:cs="Times New Roman"/>
                <w:color w:val="000000" w:themeColor="text1"/>
                <w:kern w:val="2"/>
                <w:position w:val="-27"/>
                <w:sz w:val="24"/>
                <w:szCs w:val="24"/>
                <w:lang w:val="en-US" w:eastAsia="zh-CN" w:bidi="ar-SA"/>
                <w14:textFill>
                  <w14:solidFill>
                    <w14:schemeClr w14:val="tx1"/>
                  </w14:solidFill>
                </w14:textFill>
              </w:rPr>
            </w:pPr>
            <w:r>
              <w:rPr>
                <w:rFonts w:hint="eastAsia" w:cs="Times New Roman"/>
                <w:color w:val="000000" w:themeColor="text1"/>
                <w:kern w:val="2"/>
                <w:position w:val="-27"/>
                <w:sz w:val="24"/>
                <w:szCs w:val="24"/>
                <w:lang w:val="en-US" w:eastAsia="zh-CN" w:bidi="ar-SA"/>
                <w14:textFill>
                  <w14:solidFill>
                    <w14:schemeClr w14:val="tx1"/>
                  </w14:solidFill>
                </w14:textFill>
              </w:rPr>
              <w:t>（1）处理工艺</w:t>
            </w:r>
          </w:p>
          <w:p w14:paraId="250F8D48">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25" w:firstLineChars="0"/>
              <w:jc w:val="left"/>
              <w:textAlignment w:val="auto"/>
              <w:rPr>
                <w:rFonts w:hint="default" w:ascii="Times New Roman" w:hAnsi="Times New Roman" w:eastAsia="宋体" w:cs="Times New Roman"/>
                <w:color w:val="000000" w:themeColor="text1"/>
                <w:kern w:val="2"/>
                <w:position w:val="-27"/>
                <w:sz w:val="24"/>
                <w:szCs w:val="20"/>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position w:val="-27"/>
                <w:sz w:val="24"/>
                <w:szCs w:val="20"/>
                <w:lang w:val="en-US" w:eastAsia="zh-CN" w:bidi="ar-SA"/>
                <w14:textFill>
                  <w14:solidFill>
                    <w14:schemeClr w14:val="tx1"/>
                  </w14:solidFill>
                </w14:textFill>
              </w:rPr>
              <w:t>根据《淮北黑金资源利用有限公司煤矸石及建筑垃圾破碎加工综合再利用项目阶段性竣工环境保护验收监测报告》，</w:t>
            </w:r>
            <w:r>
              <w:rPr>
                <w:rFonts w:hint="eastAsia" w:cs="Times New Roman"/>
                <w:color w:val="000000" w:themeColor="text1"/>
                <w:kern w:val="2"/>
                <w:position w:val="-27"/>
                <w:sz w:val="24"/>
                <w:szCs w:val="20"/>
                <w:lang w:val="en-US" w:eastAsia="zh-CN" w:bidi="ar-SA"/>
                <w14:textFill>
                  <w14:solidFill>
                    <w14:schemeClr w14:val="tx1"/>
                  </w14:solidFill>
                </w14:textFill>
              </w:rPr>
              <w:t>厂区设置二级沉淀池对厂区废水进行处理。</w:t>
            </w:r>
          </w:p>
          <w:p w14:paraId="5FA94B11">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25" w:firstLineChars="0"/>
              <w:jc w:val="left"/>
              <w:textAlignment w:val="auto"/>
              <w:rPr>
                <w:rFonts w:hint="eastAsia" w:cs="Times New Roman"/>
                <w:color w:val="000000" w:themeColor="text1"/>
                <w:kern w:val="2"/>
                <w:position w:val="-27"/>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position w:val="-27"/>
                <w:sz w:val="24"/>
                <w:szCs w:val="24"/>
                <w:lang w:val="en-US" w:eastAsia="zh-CN" w:bidi="ar-SA"/>
                <w14:textFill>
                  <w14:solidFill>
                    <w14:schemeClr w14:val="tx1"/>
                  </w14:solidFill>
                </w14:textFill>
              </w:rPr>
              <w:t>（2）</w:t>
            </w:r>
            <w:r>
              <w:rPr>
                <w:rFonts w:ascii="Times New Roman" w:hAnsi="Times New Roman" w:eastAsia="宋体" w:cs="Times New Roman"/>
                <w:color w:val="000000" w:themeColor="text1"/>
                <w:kern w:val="2"/>
                <w:position w:val="-27"/>
                <w:sz w:val="24"/>
                <w:szCs w:val="24"/>
                <w:lang w:val="en-US" w:eastAsia="zh-CN" w:bidi="ar-SA"/>
                <w14:textFill>
                  <w14:solidFill>
                    <w14:schemeClr w14:val="tx1"/>
                  </w14:solidFill>
                </w14:textFill>
              </w:rPr>
              <w:t>水质</w:t>
            </w:r>
            <w:r>
              <w:rPr>
                <w:rFonts w:hint="eastAsia" w:cs="Times New Roman"/>
                <w:color w:val="000000" w:themeColor="text1"/>
                <w:kern w:val="2"/>
                <w:position w:val="-27"/>
                <w:sz w:val="24"/>
                <w:szCs w:val="24"/>
                <w:lang w:val="en-US" w:eastAsia="zh-CN" w:bidi="ar-SA"/>
                <w14:textFill>
                  <w14:solidFill>
                    <w14:schemeClr w14:val="tx1"/>
                  </w14:solidFill>
                </w14:textFill>
              </w:rPr>
              <w:t>可行性</w:t>
            </w:r>
          </w:p>
          <w:p w14:paraId="55267990">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25" w:firstLineChars="0"/>
              <w:jc w:val="left"/>
              <w:textAlignment w:val="auto"/>
              <w:rPr>
                <w:rFonts w:hint="default" w:ascii="Times New Roman" w:hAnsi="Times New Roman" w:eastAsia="宋体" w:cs="Times New Roman"/>
                <w:color w:val="000000" w:themeColor="text1"/>
                <w:kern w:val="2"/>
                <w:position w:val="-27"/>
                <w:sz w:val="24"/>
                <w:szCs w:val="20"/>
                <w:highlight w:val="none"/>
                <w:lang w:val="en-US" w:eastAsia="zh-CN" w:bidi="ar-SA"/>
                <w14:textFill>
                  <w14:solidFill>
                    <w14:schemeClr w14:val="tx1"/>
                  </w14:solidFill>
                </w14:textFill>
              </w:rPr>
            </w:pPr>
            <w:r>
              <w:rPr>
                <w:rFonts w:hint="eastAsia" w:cs="Times New Roman"/>
                <w:color w:val="000000" w:themeColor="text1"/>
                <w:kern w:val="2"/>
                <w:position w:val="-27"/>
                <w:sz w:val="24"/>
                <w:szCs w:val="20"/>
                <w:highlight w:val="none"/>
                <w:lang w:val="en-US" w:eastAsia="zh-CN" w:bidi="ar-SA"/>
                <w14:textFill>
                  <w14:solidFill>
                    <w14:schemeClr w14:val="tx1"/>
                  </w14:solidFill>
                </w14:textFill>
              </w:rPr>
              <w:t>项目用水对水质无基本要求，通过二次沉淀后的废水能直接回用于本项目。</w:t>
            </w:r>
          </w:p>
          <w:p w14:paraId="52F2C8D0">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25" w:firstLineChars="0"/>
              <w:jc w:val="left"/>
              <w:textAlignment w:val="auto"/>
              <w:rPr>
                <w:rFonts w:hint="eastAsia" w:cs="Times New Roman"/>
                <w:color w:val="000000" w:themeColor="text1"/>
                <w:kern w:val="2"/>
                <w:position w:val="-27"/>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position w:val="-27"/>
                <w:sz w:val="24"/>
                <w:szCs w:val="24"/>
                <w:lang w:val="en-US" w:eastAsia="zh-CN" w:bidi="ar-SA"/>
                <w14:textFill>
                  <w14:solidFill>
                    <w14:schemeClr w14:val="tx1"/>
                  </w14:solidFill>
                </w14:textFill>
              </w:rPr>
              <w:t>（3）</w:t>
            </w:r>
            <w:r>
              <w:rPr>
                <w:rFonts w:hint="eastAsia" w:cs="Times New Roman"/>
                <w:color w:val="000000" w:themeColor="text1"/>
                <w:kern w:val="2"/>
                <w:position w:val="-27"/>
                <w:sz w:val="24"/>
                <w:szCs w:val="20"/>
                <w:lang w:val="en-US" w:eastAsia="zh-CN" w:bidi="ar-SA"/>
                <w14:textFill>
                  <w14:solidFill>
                    <w14:schemeClr w14:val="tx1"/>
                  </w14:solidFill>
                </w14:textFill>
              </w:rPr>
              <w:t>水量</w:t>
            </w:r>
            <w:r>
              <w:rPr>
                <w:rFonts w:hint="eastAsia" w:cs="Times New Roman"/>
                <w:color w:val="000000" w:themeColor="text1"/>
                <w:kern w:val="2"/>
                <w:position w:val="-27"/>
                <w:sz w:val="24"/>
                <w:szCs w:val="24"/>
                <w:lang w:val="en-US" w:eastAsia="zh-CN" w:bidi="ar-SA"/>
                <w14:textFill>
                  <w14:solidFill>
                    <w14:schemeClr w14:val="tx1"/>
                  </w14:solidFill>
                </w14:textFill>
              </w:rPr>
              <w:t>可行性</w:t>
            </w:r>
          </w:p>
          <w:p w14:paraId="755EF066">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25" w:firstLineChars="0"/>
              <w:jc w:val="left"/>
              <w:textAlignment w:val="auto"/>
              <w:rPr>
                <w:rFonts w:hint="default" w:ascii="Times New Roman" w:hAnsi="Times New Roman" w:eastAsia="宋体" w:cs="Times New Roman"/>
                <w:color w:val="000000" w:themeColor="text1"/>
                <w:kern w:val="2"/>
                <w:position w:val="-27"/>
                <w:sz w:val="24"/>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position w:val="-27"/>
                <w:sz w:val="24"/>
                <w:szCs w:val="20"/>
                <w:lang w:val="en-US" w:eastAsia="zh-CN" w:bidi="ar-SA"/>
                <w14:textFill>
                  <w14:solidFill>
                    <w14:schemeClr w14:val="tx1"/>
                  </w14:solidFill>
                </w14:textFill>
              </w:rPr>
              <w:t>根据《淮北黑金资源利用有限公司煤矸石及建筑垃圾破碎加工综合再利用项目阶段性竣工环境保护验收监测报告》，项目沉淀池设计量约为30t/d，厂区现有处理量约为21t/d，本项目废水处理量为6.7t/d，厂区现有沉淀池能处理本项目废水</w:t>
            </w:r>
            <w:r>
              <w:rPr>
                <w:rFonts w:ascii="Times New Roman" w:hAnsi="Times New Roman" w:eastAsia="宋体" w:cs="Times New Roman"/>
                <w:color w:val="000000" w:themeColor="text1"/>
                <w:kern w:val="2"/>
                <w:position w:val="-27"/>
                <w:sz w:val="24"/>
                <w:szCs w:val="24"/>
                <w:lang w:val="en-US" w:eastAsia="zh-CN" w:bidi="ar-SA"/>
                <w14:textFill>
                  <w14:solidFill>
                    <w14:schemeClr w14:val="tx1"/>
                  </w14:solidFill>
                </w14:textFill>
              </w:rPr>
              <w:t>。</w:t>
            </w:r>
          </w:p>
          <w:p w14:paraId="5C6C4199">
            <w:pPr>
              <w:spacing w:line="360" w:lineRule="auto"/>
              <w:ind w:firstLine="480" w:firstLineChars="200"/>
              <w:rPr>
                <w:rFonts w:hint="eastAsia" w:ascii="Times New Roman" w:hAnsi="Times New Roman" w:eastAsia="宋体" w:cs="Times New Roman"/>
                <w:color w:val="000000" w:themeColor="text1"/>
                <w:kern w:val="2"/>
                <w:position w:val="-27"/>
                <w:sz w:val="24"/>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position w:val="-27"/>
                <w:sz w:val="24"/>
                <w:szCs w:val="20"/>
                <w:highlight w:val="none"/>
                <w:lang w:val="en-US" w:eastAsia="zh-CN" w:bidi="ar-SA"/>
                <w14:textFill>
                  <w14:solidFill>
                    <w14:schemeClr w14:val="tx1"/>
                  </w14:solidFill>
                </w14:textFill>
              </w:rPr>
              <w:t>综上所述，从污水处理工艺、水质、水量</w:t>
            </w:r>
            <w:r>
              <w:rPr>
                <w:rFonts w:hint="eastAsia" w:cs="Times New Roman"/>
                <w:color w:val="000000" w:themeColor="text1"/>
                <w:kern w:val="2"/>
                <w:position w:val="-27"/>
                <w:sz w:val="24"/>
                <w:szCs w:val="20"/>
                <w:highlight w:val="none"/>
                <w:lang w:val="en-US" w:eastAsia="zh-CN" w:bidi="ar-SA"/>
                <w14:textFill>
                  <w14:solidFill>
                    <w14:schemeClr w14:val="tx1"/>
                  </w14:solidFill>
                </w14:textFill>
              </w:rPr>
              <w:t>等</w:t>
            </w:r>
            <w:r>
              <w:rPr>
                <w:rFonts w:hint="eastAsia" w:ascii="Times New Roman" w:hAnsi="Times New Roman" w:eastAsia="宋体" w:cs="Times New Roman"/>
                <w:color w:val="000000" w:themeColor="text1"/>
                <w:kern w:val="2"/>
                <w:position w:val="-27"/>
                <w:sz w:val="24"/>
                <w:szCs w:val="20"/>
                <w:highlight w:val="none"/>
                <w:lang w:val="en-US" w:eastAsia="zh-CN" w:bidi="ar-SA"/>
                <w14:textFill>
                  <w14:solidFill>
                    <w14:schemeClr w14:val="tx1"/>
                  </w14:solidFill>
                </w14:textFill>
              </w:rPr>
              <w:t>方面分析可知，项目废水</w:t>
            </w:r>
            <w:r>
              <w:rPr>
                <w:rFonts w:hint="eastAsia" w:ascii="Times New Roman" w:hAnsi="Times New Roman" w:cs="Times New Roman"/>
                <w:color w:val="000000" w:themeColor="text1"/>
                <w:kern w:val="2"/>
                <w:position w:val="-27"/>
                <w:sz w:val="24"/>
                <w:szCs w:val="20"/>
                <w:highlight w:val="none"/>
                <w:lang w:val="en-US" w:eastAsia="zh-CN" w:bidi="ar-SA"/>
                <w14:textFill>
                  <w14:solidFill>
                    <w14:schemeClr w14:val="tx1"/>
                  </w14:solidFill>
                </w14:textFill>
              </w:rPr>
              <w:t>依托</w:t>
            </w:r>
            <w:r>
              <w:rPr>
                <w:rFonts w:hint="eastAsia" w:cs="Times New Roman"/>
                <w:color w:val="000000" w:themeColor="text1"/>
                <w:kern w:val="2"/>
                <w:position w:val="-27"/>
                <w:sz w:val="24"/>
                <w:szCs w:val="20"/>
                <w:highlight w:val="none"/>
                <w:lang w:val="en-US" w:eastAsia="zh-CN" w:bidi="ar-SA"/>
                <w14:textFill>
                  <w14:solidFill>
                    <w14:schemeClr w14:val="tx1"/>
                  </w14:solidFill>
                </w14:textFill>
              </w:rPr>
              <w:t>厂区现有沉淀池处理</w:t>
            </w:r>
            <w:r>
              <w:rPr>
                <w:rFonts w:hint="eastAsia" w:ascii="Times New Roman" w:hAnsi="Times New Roman" w:cs="Times New Roman"/>
                <w:color w:val="000000" w:themeColor="text1"/>
                <w:kern w:val="2"/>
                <w:position w:val="-27"/>
                <w:sz w:val="24"/>
                <w:szCs w:val="20"/>
                <w:highlight w:val="none"/>
                <w:lang w:val="en-US" w:eastAsia="zh-CN" w:bidi="ar-SA"/>
                <w14:textFill>
                  <w14:solidFill>
                    <w14:schemeClr w14:val="tx1"/>
                  </w14:solidFill>
                </w14:textFill>
              </w:rPr>
              <w:t>可行</w:t>
            </w:r>
            <w:r>
              <w:rPr>
                <w:rFonts w:hint="eastAsia" w:ascii="Times New Roman" w:hAnsi="Times New Roman" w:eastAsia="宋体" w:cs="Times New Roman"/>
                <w:color w:val="000000" w:themeColor="text1"/>
                <w:kern w:val="2"/>
                <w:position w:val="-27"/>
                <w:sz w:val="24"/>
                <w:szCs w:val="20"/>
                <w:highlight w:val="none"/>
                <w:lang w:val="en-US" w:eastAsia="zh-CN" w:bidi="ar-SA"/>
                <w14:textFill>
                  <w14:solidFill>
                    <w14:schemeClr w14:val="tx1"/>
                  </w14:solidFill>
                </w14:textFill>
              </w:rPr>
              <w:t>。</w:t>
            </w:r>
          </w:p>
          <w:p w14:paraId="036704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color w:val="000000" w:themeColor="text1"/>
                <w:kern w:val="0"/>
                <w:sz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lang w:val="en-US" w:eastAsia="zh-CN"/>
                <w14:textFill>
                  <w14:solidFill>
                    <w14:schemeClr w14:val="tx1"/>
                  </w14:solidFill>
                </w14:textFill>
              </w:rPr>
              <w:t>3、监测要求</w:t>
            </w:r>
          </w:p>
          <w:p w14:paraId="76D137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color w:val="000000" w:themeColor="text1"/>
                <w:kern w:val="0"/>
                <w:sz w:val="24"/>
                <w:lang w:eastAsia="zh-CN"/>
                <w14:textFill>
                  <w14:solidFill>
                    <w14:schemeClr w14:val="tx1"/>
                  </w14:solidFill>
                </w14:textFill>
              </w:rPr>
            </w:pPr>
            <w:r>
              <w:rPr>
                <w:rFonts w:hint="eastAsia" w:cs="Times New Roman"/>
                <w:b w:val="0"/>
                <w:bCs/>
                <w:color w:val="000000" w:themeColor="text1"/>
                <w:kern w:val="0"/>
                <w:sz w:val="24"/>
                <w:lang w:eastAsia="zh-CN"/>
                <w14:textFill>
                  <w14:solidFill>
                    <w14:schemeClr w14:val="tx1"/>
                  </w14:solidFill>
                </w14:textFill>
              </w:rPr>
              <w:t>项目废水循环使用不外排，无监测要求。</w:t>
            </w:r>
          </w:p>
          <w:p w14:paraId="318191B1">
            <w:pPr>
              <w:spacing w:line="360" w:lineRule="auto"/>
              <w:rPr>
                <w:rFonts w:ascii="Times New Roman" w:hAnsi="Times New Roman" w:eastAsia="宋体" w:cs="Times New Roman"/>
                <w:b/>
                <w:color w:val="000000" w:themeColor="text1"/>
                <w:kern w:val="0"/>
                <w:sz w:val="24"/>
                <w14:textFill>
                  <w14:solidFill>
                    <w14:schemeClr w14:val="tx1"/>
                  </w14:solidFill>
                </w14:textFill>
              </w:rPr>
            </w:pPr>
            <w:r>
              <w:rPr>
                <w:rFonts w:ascii="Times New Roman" w:hAnsi="Times New Roman" w:eastAsia="宋体" w:cs="Times New Roman"/>
                <w:b/>
                <w:color w:val="000000" w:themeColor="text1"/>
                <w:kern w:val="0"/>
                <w:sz w:val="24"/>
                <w14:textFill>
                  <w14:solidFill>
                    <w14:schemeClr w14:val="tx1"/>
                  </w14:solidFill>
                </w14:textFill>
              </w:rPr>
              <w:t>4.</w:t>
            </w:r>
            <w:r>
              <w:rPr>
                <w:rFonts w:hint="eastAsia" w:cs="Times New Roman"/>
                <w:b/>
                <w:color w:val="000000" w:themeColor="text1"/>
                <w:kern w:val="0"/>
                <w:sz w:val="24"/>
                <w:lang w:val="en-US" w:eastAsia="zh-CN"/>
                <w14:textFill>
                  <w14:solidFill>
                    <w14:schemeClr w14:val="tx1"/>
                  </w14:solidFill>
                </w14:textFill>
              </w:rPr>
              <w:t>3</w:t>
            </w:r>
            <w:r>
              <w:rPr>
                <w:rFonts w:ascii="Times New Roman" w:hAnsi="Times New Roman" w:eastAsia="宋体" w:cs="Times New Roman"/>
                <w:b/>
                <w:color w:val="000000" w:themeColor="text1"/>
                <w:kern w:val="0"/>
                <w:sz w:val="24"/>
                <w14:textFill>
                  <w14:solidFill>
                    <w14:schemeClr w14:val="tx1"/>
                  </w14:solidFill>
                </w14:textFill>
              </w:rPr>
              <w:t>噪声</w:t>
            </w:r>
          </w:p>
          <w:p w14:paraId="546DDF47">
            <w:pPr>
              <w:spacing w:line="360" w:lineRule="auto"/>
              <w:ind w:left="0" w:leftChars="0" w:firstLine="0" w:firstLineChars="0"/>
              <w:rPr>
                <w:rFonts w:ascii="Times New Roman" w:hAnsi="Times New Roman" w:eastAsia="宋体" w:cs="Times New Roman"/>
                <w:b/>
                <w:color w:val="000000" w:themeColor="text1"/>
                <w:kern w:val="0"/>
                <w:sz w:val="24"/>
                <w14:textFill>
                  <w14:solidFill>
                    <w14:schemeClr w14:val="tx1"/>
                  </w14:solidFill>
                </w14:textFill>
              </w:rPr>
            </w:pPr>
            <w:r>
              <w:rPr>
                <w:rFonts w:ascii="Times New Roman" w:hAnsi="Times New Roman" w:eastAsia="宋体" w:cs="Times New Roman"/>
                <w:b/>
                <w:color w:val="000000" w:themeColor="text1"/>
                <w:kern w:val="0"/>
                <w:sz w:val="24"/>
                <w14:textFill>
                  <w14:solidFill>
                    <w14:schemeClr w14:val="tx1"/>
                  </w14:solidFill>
                </w14:textFill>
              </w:rPr>
              <w:t>1、噪声源强分析</w:t>
            </w:r>
          </w:p>
          <w:p w14:paraId="60A35A35">
            <w:pPr>
              <w:widowControl w:val="0"/>
              <w:spacing w:line="360" w:lineRule="auto"/>
              <w:ind w:firstLine="480" w:firstLineChars="200"/>
              <w:jc w:val="both"/>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本项目运营期噪声主要来自车间</w:t>
            </w:r>
            <w:r>
              <w:rPr>
                <w:rFonts w:hint="eastAsia" w:cs="Times New Roman"/>
                <w:color w:val="000000" w:themeColor="text1"/>
                <w:kern w:val="2"/>
                <w:sz w:val="24"/>
                <w:szCs w:val="24"/>
                <w:lang w:val="en-US" w:eastAsia="zh-CN" w:bidi="ar-SA"/>
                <w14:textFill>
                  <w14:solidFill>
                    <w14:schemeClr w14:val="tx1"/>
                  </w14:solidFill>
                </w14:textFill>
              </w:rPr>
              <w:t>内洗选机、脱水筛</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等设备。主要噪声源强见</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下</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表</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6443D4FA">
            <w:pPr>
              <w:widowControl w:val="0"/>
              <w:numPr>
                <w:ilvl w:val="0"/>
                <w:numId w:val="0"/>
              </w:numPr>
              <w:spacing w:line="240" w:lineRule="auto"/>
              <w:ind w:firstLine="482" w:firstLineChars="200"/>
              <w:jc w:val="center"/>
              <w:rPr>
                <w:rFonts w:ascii="Times New Roman" w:hAnsi="Times New Roman" w:eastAsia="宋体" w:cs="Times New Roman"/>
                <w:b/>
                <w:bCs/>
                <w:color w:val="000000" w:themeColor="text1"/>
                <w:kern w:val="2"/>
                <w:sz w:val="24"/>
                <w:szCs w:val="21"/>
                <w:lang w:val="en-US" w:eastAsia="zh-CN" w:bidi="ar-SA"/>
                <w14:textFill>
                  <w14:solidFill>
                    <w14:schemeClr w14:val="tx1"/>
                  </w14:solidFill>
                </w14:textFill>
              </w:rPr>
            </w:pPr>
            <w:r>
              <w:rPr>
                <w:rFonts w:ascii="Times New Roman" w:hAnsi="Times New Roman" w:eastAsia="宋体" w:cs="Times New Roman"/>
                <w:b/>
                <w:bCs/>
                <w:color w:val="000000" w:themeColor="text1"/>
                <w:kern w:val="2"/>
                <w:sz w:val="24"/>
                <w:szCs w:val="21"/>
                <w:lang w:val="en-US" w:eastAsia="zh-CN" w:bidi="ar-SA"/>
                <w14:textFill>
                  <w14:solidFill>
                    <w14:schemeClr w14:val="tx1"/>
                  </w14:solidFill>
                </w14:textFill>
              </w:rPr>
              <w:t>表4.</w:t>
            </w:r>
            <w:r>
              <w:rPr>
                <w:rFonts w:hint="eastAsia" w:cs="Times New Roman"/>
                <w:b/>
                <w:bCs/>
                <w:color w:val="000000" w:themeColor="text1"/>
                <w:kern w:val="2"/>
                <w:sz w:val="24"/>
                <w:szCs w:val="21"/>
                <w:lang w:val="en-US" w:eastAsia="zh-CN" w:bidi="ar-SA"/>
                <w14:textFill>
                  <w14:solidFill>
                    <w14:schemeClr w14:val="tx1"/>
                  </w14:solidFill>
                </w14:textFill>
              </w:rPr>
              <w:t>3</w:t>
            </w:r>
            <w:r>
              <w:rPr>
                <w:rFonts w:ascii="Times New Roman" w:hAnsi="Times New Roman" w:eastAsia="宋体" w:cs="Times New Roman"/>
                <w:b/>
                <w:bCs/>
                <w:color w:val="000000" w:themeColor="text1"/>
                <w:kern w:val="2"/>
                <w:sz w:val="24"/>
                <w:szCs w:val="21"/>
                <w:lang w:val="en-US" w:eastAsia="zh-CN" w:bidi="ar-SA"/>
                <w14:textFill>
                  <w14:solidFill>
                    <w14:schemeClr w14:val="tx1"/>
                  </w14:solidFill>
                </w14:textFill>
              </w:rPr>
              <w:t>-</w:t>
            </w:r>
            <w:r>
              <w:rPr>
                <w:rFonts w:hint="eastAsia" w:ascii="Times New Roman" w:hAnsi="Times New Roman" w:eastAsia="宋体" w:cs="Times New Roman"/>
                <w:b/>
                <w:bCs/>
                <w:color w:val="000000" w:themeColor="text1"/>
                <w:kern w:val="2"/>
                <w:sz w:val="24"/>
                <w:szCs w:val="21"/>
                <w:lang w:val="en-US" w:eastAsia="zh-CN" w:bidi="ar-SA"/>
                <w14:textFill>
                  <w14:solidFill>
                    <w14:schemeClr w14:val="tx1"/>
                  </w14:solidFill>
                </w14:textFill>
              </w:rPr>
              <w:t>1</w:t>
            </w:r>
            <w:r>
              <w:rPr>
                <w:rFonts w:ascii="Times New Roman" w:hAnsi="Times New Roman" w:eastAsia="宋体" w:cs="Times New Roman"/>
                <w:b/>
                <w:bCs/>
                <w:color w:val="000000" w:themeColor="text1"/>
                <w:kern w:val="2"/>
                <w:sz w:val="24"/>
                <w:szCs w:val="21"/>
                <w:lang w:val="en-US" w:eastAsia="zh-CN" w:bidi="ar-SA"/>
                <w14:textFill>
                  <w14:solidFill>
                    <w14:schemeClr w14:val="tx1"/>
                  </w14:solidFill>
                </w14:textFill>
              </w:rPr>
              <w:t xml:space="preserve">  工业企业噪声源强调查清单（室内声源）</w:t>
            </w:r>
          </w:p>
          <w:tbl>
            <w:tblPr>
              <w:tblStyle w:val="32"/>
              <w:tblW w:w="8529"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34"/>
              <w:gridCol w:w="463"/>
              <w:gridCol w:w="1185"/>
              <w:gridCol w:w="750"/>
              <w:gridCol w:w="472"/>
              <w:gridCol w:w="759"/>
              <w:gridCol w:w="708"/>
              <w:gridCol w:w="490"/>
              <w:gridCol w:w="652"/>
              <w:gridCol w:w="494"/>
              <w:gridCol w:w="839"/>
              <w:gridCol w:w="645"/>
              <w:gridCol w:w="638"/>
            </w:tblGrid>
            <w:tr w14:paraId="77500E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4" w:type="dxa"/>
                  <w:vMerge w:val="restart"/>
                  <w:noWrap w:val="0"/>
                  <w:vAlign w:val="center"/>
                </w:tcPr>
                <w:p w14:paraId="797A3FBA">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序号</w:t>
                  </w:r>
                </w:p>
              </w:tc>
              <w:tc>
                <w:tcPr>
                  <w:tcW w:w="463" w:type="dxa"/>
                  <w:vMerge w:val="restart"/>
                  <w:noWrap w:val="0"/>
                  <w:vAlign w:val="center"/>
                </w:tcPr>
                <w:p w14:paraId="5998C95D">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建筑物名称</w:t>
                  </w:r>
                </w:p>
              </w:tc>
              <w:tc>
                <w:tcPr>
                  <w:tcW w:w="1185" w:type="dxa"/>
                  <w:vMerge w:val="restart"/>
                  <w:noWrap w:val="0"/>
                  <w:vAlign w:val="center"/>
                </w:tcPr>
                <w:p w14:paraId="43DF772D">
                  <w:pPr>
                    <w:spacing w:line="240" w:lineRule="auto"/>
                    <w:ind w:firstLine="0" w:firstLineChars="0"/>
                    <w:jc w:val="center"/>
                    <w:rPr>
                      <w:rFonts w:hint="eastAsia"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声源</w:t>
                  </w:r>
                </w:p>
                <w:p w14:paraId="1C7C9CBC">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名称</w:t>
                  </w:r>
                </w:p>
              </w:tc>
              <w:tc>
                <w:tcPr>
                  <w:tcW w:w="750" w:type="dxa"/>
                  <w:vMerge w:val="restart"/>
                  <w:noWrap w:val="0"/>
                  <w:vAlign w:val="center"/>
                </w:tcPr>
                <w:p w14:paraId="2CE499F0">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声功率级</w:t>
                  </w:r>
                  <w:r>
                    <w:rPr>
                      <w:rFonts w:ascii="Times New Roman" w:hAnsi="Times New Roman" w:eastAsia="宋体" w:cs="Times New Roman"/>
                      <w:b/>
                      <w:bCs/>
                      <w:color w:val="000000" w:themeColor="text1"/>
                      <w:sz w:val="21"/>
                      <w:szCs w:val="21"/>
                      <w14:textFill>
                        <w14:solidFill>
                          <w14:schemeClr w14:val="tx1"/>
                        </w14:solidFill>
                      </w14:textFill>
                    </w:rPr>
                    <w:t>/dB</w:t>
                  </w:r>
                </w:p>
                <w:p w14:paraId="35630337">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(A)</w:t>
                  </w:r>
                </w:p>
              </w:tc>
              <w:tc>
                <w:tcPr>
                  <w:tcW w:w="472" w:type="dxa"/>
                  <w:vMerge w:val="restart"/>
                  <w:noWrap w:val="0"/>
                  <w:vAlign w:val="center"/>
                </w:tcPr>
                <w:p w14:paraId="48576599">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治理措施</w:t>
                  </w:r>
                </w:p>
              </w:tc>
              <w:tc>
                <w:tcPr>
                  <w:tcW w:w="1957" w:type="dxa"/>
                  <w:gridSpan w:val="3"/>
                  <w:noWrap w:val="0"/>
                  <w:vAlign w:val="center"/>
                </w:tcPr>
                <w:p w14:paraId="4E8F4D08">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空间相对位置/m</w:t>
                  </w:r>
                </w:p>
              </w:tc>
              <w:tc>
                <w:tcPr>
                  <w:tcW w:w="652" w:type="dxa"/>
                  <w:vMerge w:val="restart"/>
                  <w:noWrap w:val="0"/>
                  <w:vAlign w:val="center"/>
                </w:tcPr>
                <w:p w14:paraId="721EA7D0">
                  <w:pPr>
                    <w:spacing w:line="240" w:lineRule="auto"/>
                    <w:ind w:firstLine="0" w:firstLineChars="0"/>
                    <w:jc w:val="center"/>
                    <w:rPr>
                      <w:rFonts w:hint="eastAsia"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室内边界声级</w:t>
                  </w:r>
                </w:p>
                <w:p w14:paraId="4AE69989">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/dB</w:t>
                  </w:r>
                </w:p>
                <w:p w14:paraId="17798EE6">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(A)</w:t>
                  </w:r>
                </w:p>
              </w:tc>
              <w:tc>
                <w:tcPr>
                  <w:tcW w:w="494" w:type="dxa"/>
                  <w:vMerge w:val="restart"/>
                  <w:noWrap w:val="0"/>
                  <w:vAlign w:val="center"/>
                </w:tcPr>
                <w:p w14:paraId="07B7DBF0">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运行时段</w:t>
                  </w:r>
                </w:p>
              </w:tc>
              <w:tc>
                <w:tcPr>
                  <w:tcW w:w="839" w:type="dxa"/>
                  <w:vMerge w:val="restart"/>
                  <w:noWrap w:val="0"/>
                  <w:vAlign w:val="center"/>
                </w:tcPr>
                <w:p w14:paraId="3AD71206">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建筑物插入损失</w:t>
                  </w:r>
                  <w:r>
                    <w:rPr>
                      <w:rFonts w:ascii="Times New Roman" w:hAnsi="Times New Roman" w:eastAsia="宋体" w:cs="Times New Roman"/>
                      <w:b/>
                      <w:bCs/>
                      <w:color w:val="000000" w:themeColor="text1"/>
                      <w:sz w:val="21"/>
                      <w:szCs w:val="21"/>
                      <w14:textFill>
                        <w14:solidFill>
                          <w14:schemeClr w14:val="tx1"/>
                        </w14:solidFill>
                      </w14:textFill>
                    </w:rPr>
                    <w:t>/dB(A)</w:t>
                  </w:r>
                </w:p>
              </w:tc>
              <w:tc>
                <w:tcPr>
                  <w:tcW w:w="1283" w:type="dxa"/>
                  <w:gridSpan w:val="2"/>
                  <w:noWrap w:val="0"/>
                  <w:vAlign w:val="center"/>
                </w:tcPr>
                <w:p w14:paraId="6AEA018F">
                  <w:pPr>
                    <w:spacing w:line="240" w:lineRule="auto"/>
                    <w:ind w:firstLine="0" w:firstLineChars="0"/>
                    <w:jc w:val="center"/>
                    <w:rPr>
                      <w:rFonts w:hint="eastAsia"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建筑物外</w:t>
                  </w:r>
                </w:p>
                <w:p w14:paraId="3EAB11D7">
                  <w:pPr>
                    <w:spacing w:line="240" w:lineRule="auto"/>
                    <w:ind w:firstLine="0" w:firstLineChars="0"/>
                    <w:jc w:val="center"/>
                    <w:rPr>
                      <w:rFonts w:hint="eastAsia"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噪声</w:t>
                  </w:r>
                </w:p>
              </w:tc>
            </w:tr>
            <w:tr w14:paraId="6368EB0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4" w:type="dxa"/>
                  <w:vMerge w:val="continue"/>
                  <w:noWrap w:val="0"/>
                  <w:vAlign w:val="center"/>
                </w:tcPr>
                <w:p w14:paraId="1D5D4130">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p>
              </w:tc>
              <w:tc>
                <w:tcPr>
                  <w:tcW w:w="463" w:type="dxa"/>
                  <w:vMerge w:val="continue"/>
                  <w:noWrap w:val="0"/>
                  <w:vAlign w:val="center"/>
                </w:tcPr>
                <w:p w14:paraId="1EF2FA33">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p>
              </w:tc>
              <w:tc>
                <w:tcPr>
                  <w:tcW w:w="1185" w:type="dxa"/>
                  <w:vMerge w:val="continue"/>
                  <w:noWrap w:val="0"/>
                  <w:vAlign w:val="center"/>
                </w:tcPr>
                <w:p w14:paraId="63A633B2">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p>
              </w:tc>
              <w:tc>
                <w:tcPr>
                  <w:tcW w:w="750" w:type="dxa"/>
                  <w:vMerge w:val="continue"/>
                  <w:noWrap w:val="0"/>
                  <w:vAlign w:val="center"/>
                </w:tcPr>
                <w:p w14:paraId="374492F1">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p>
              </w:tc>
              <w:tc>
                <w:tcPr>
                  <w:tcW w:w="472" w:type="dxa"/>
                  <w:vMerge w:val="continue"/>
                  <w:noWrap w:val="0"/>
                  <w:vAlign w:val="center"/>
                </w:tcPr>
                <w:p w14:paraId="506107E1">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p>
              </w:tc>
              <w:tc>
                <w:tcPr>
                  <w:tcW w:w="759" w:type="dxa"/>
                  <w:noWrap w:val="0"/>
                  <w:vAlign w:val="center"/>
                </w:tcPr>
                <w:p w14:paraId="2F59EDA0">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X</w:t>
                  </w:r>
                </w:p>
              </w:tc>
              <w:tc>
                <w:tcPr>
                  <w:tcW w:w="708" w:type="dxa"/>
                  <w:noWrap w:val="0"/>
                  <w:vAlign w:val="center"/>
                </w:tcPr>
                <w:p w14:paraId="7165061C">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Y</w:t>
                  </w:r>
                </w:p>
              </w:tc>
              <w:tc>
                <w:tcPr>
                  <w:tcW w:w="490" w:type="dxa"/>
                  <w:noWrap w:val="0"/>
                  <w:vAlign w:val="center"/>
                </w:tcPr>
                <w:p w14:paraId="6AFA92FA">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Z</w:t>
                  </w:r>
                </w:p>
              </w:tc>
              <w:tc>
                <w:tcPr>
                  <w:tcW w:w="652" w:type="dxa"/>
                  <w:vMerge w:val="continue"/>
                  <w:noWrap w:val="0"/>
                  <w:vAlign w:val="center"/>
                </w:tcPr>
                <w:p w14:paraId="448DA594">
                  <w:pPr>
                    <w:spacing w:line="240" w:lineRule="auto"/>
                    <w:ind w:firstLine="0" w:firstLineChars="0"/>
                    <w:jc w:val="center"/>
                    <w:rPr>
                      <w:rFonts w:hint="eastAsia" w:ascii="Times New Roman" w:hAnsi="Times New Roman" w:eastAsia="宋体" w:cs="Times New Roman"/>
                      <w:b/>
                      <w:bCs/>
                      <w:color w:val="000000" w:themeColor="text1"/>
                      <w:sz w:val="21"/>
                      <w:szCs w:val="21"/>
                      <w14:textFill>
                        <w14:solidFill>
                          <w14:schemeClr w14:val="tx1"/>
                        </w14:solidFill>
                      </w14:textFill>
                    </w:rPr>
                  </w:pPr>
                </w:p>
              </w:tc>
              <w:tc>
                <w:tcPr>
                  <w:tcW w:w="494" w:type="dxa"/>
                  <w:vMerge w:val="continue"/>
                  <w:noWrap w:val="0"/>
                  <w:vAlign w:val="center"/>
                </w:tcPr>
                <w:p w14:paraId="3F8C8BB6">
                  <w:pPr>
                    <w:spacing w:line="240" w:lineRule="auto"/>
                    <w:ind w:firstLine="0" w:firstLineChars="0"/>
                    <w:jc w:val="center"/>
                    <w:rPr>
                      <w:rFonts w:hint="eastAsia" w:ascii="Times New Roman" w:hAnsi="Times New Roman" w:eastAsia="宋体" w:cs="Times New Roman"/>
                      <w:b/>
                      <w:bCs/>
                      <w:color w:val="000000" w:themeColor="text1"/>
                      <w:sz w:val="21"/>
                      <w:szCs w:val="21"/>
                      <w14:textFill>
                        <w14:solidFill>
                          <w14:schemeClr w14:val="tx1"/>
                        </w14:solidFill>
                      </w14:textFill>
                    </w:rPr>
                  </w:pPr>
                </w:p>
              </w:tc>
              <w:tc>
                <w:tcPr>
                  <w:tcW w:w="839" w:type="dxa"/>
                  <w:vMerge w:val="continue"/>
                  <w:noWrap w:val="0"/>
                  <w:vAlign w:val="center"/>
                </w:tcPr>
                <w:p w14:paraId="02259EA8">
                  <w:pPr>
                    <w:spacing w:line="240" w:lineRule="auto"/>
                    <w:ind w:firstLine="0" w:firstLineChars="0"/>
                    <w:jc w:val="center"/>
                    <w:rPr>
                      <w:rFonts w:hint="eastAsia" w:ascii="Times New Roman" w:hAnsi="Times New Roman" w:eastAsia="宋体" w:cs="Times New Roman"/>
                      <w:b/>
                      <w:bCs/>
                      <w:color w:val="000000" w:themeColor="text1"/>
                      <w:sz w:val="21"/>
                      <w:szCs w:val="21"/>
                      <w14:textFill>
                        <w14:solidFill>
                          <w14:schemeClr w14:val="tx1"/>
                        </w14:solidFill>
                      </w14:textFill>
                    </w:rPr>
                  </w:pPr>
                </w:p>
              </w:tc>
              <w:tc>
                <w:tcPr>
                  <w:tcW w:w="645" w:type="dxa"/>
                  <w:noWrap w:val="0"/>
                  <w:vAlign w:val="center"/>
                </w:tcPr>
                <w:p w14:paraId="6249B0CD">
                  <w:pPr>
                    <w:spacing w:line="240" w:lineRule="auto"/>
                    <w:ind w:firstLine="0" w:firstLineChars="0"/>
                    <w:jc w:val="center"/>
                    <w:rPr>
                      <w:rFonts w:hint="eastAsia"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声压级</w:t>
                  </w:r>
                </w:p>
                <w:p w14:paraId="5DD02F45">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/dB</w:t>
                  </w:r>
                </w:p>
                <w:p w14:paraId="20E43AC2">
                  <w:pPr>
                    <w:spacing w:line="240" w:lineRule="auto"/>
                    <w:ind w:firstLine="0" w:firstLineChars="0"/>
                    <w:jc w:val="center"/>
                    <w:rPr>
                      <w:rFonts w:hint="eastAsia"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(A)</w:t>
                  </w:r>
                </w:p>
              </w:tc>
              <w:tc>
                <w:tcPr>
                  <w:tcW w:w="638" w:type="dxa"/>
                  <w:noWrap w:val="0"/>
                  <w:vAlign w:val="center"/>
                </w:tcPr>
                <w:p w14:paraId="68279FE0">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建筑物外距离m</w:t>
                  </w:r>
                </w:p>
              </w:tc>
            </w:tr>
            <w:tr w14:paraId="614584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434" w:type="dxa"/>
                  <w:noWrap w:val="0"/>
                  <w:vAlign w:val="center"/>
                </w:tcPr>
                <w:p w14:paraId="670D3FE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t>1</w:t>
                  </w:r>
                </w:p>
              </w:tc>
              <w:tc>
                <w:tcPr>
                  <w:tcW w:w="463" w:type="dxa"/>
                  <w:vMerge w:val="restart"/>
                  <w:noWrap w:val="0"/>
                  <w:vAlign w:val="center"/>
                </w:tcPr>
                <w:p w14:paraId="2BF0A42B">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185" w:type="dxa"/>
                  <w:shd w:val="clear" w:color="auto" w:fill="FFFFFF"/>
                  <w:noWrap w:val="0"/>
                  <w:vAlign w:val="center"/>
                </w:tcPr>
                <w:p w14:paraId="61901FDB">
                  <w:pPr>
                    <w:spacing w:line="36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洗选机</w:t>
                  </w:r>
                </w:p>
              </w:tc>
              <w:tc>
                <w:tcPr>
                  <w:tcW w:w="750" w:type="dxa"/>
                  <w:shd w:val="clear" w:color="auto" w:fill="FFFFFF"/>
                  <w:noWrap w:val="0"/>
                  <w:vAlign w:val="center"/>
                </w:tcPr>
                <w:p w14:paraId="0A8B8B5D">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85（等效后：95.0)</w:t>
                  </w:r>
                </w:p>
              </w:tc>
              <w:tc>
                <w:tcPr>
                  <w:tcW w:w="472" w:type="dxa"/>
                  <w:vMerge w:val="restart"/>
                  <w:noWrap w:val="0"/>
                  <w:vAlign w:val="center"/>
                </w:tcPr>
                <w:p w14:paraId="05ED9D72">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设备减振</w:t>
                  </w:r>
                </w:p>
                <w:p w14:paraId="21EA73BA">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14:paraId="7575699A">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厂房隔声</w:t>
                  </w:r>
                </w:p>
              </w:tc>
              <w:tc>
                <w:tcPr>
                  <w:tcW w:w="759" w:type="dxa"/>
                  <w:shd w:val="clear" w:color="auto" w:fill="FFFFFF"/>
                  <w:noWrap w:val="0"/>
                  <w:vAlign w:val="center"/>
                </w:tcPr>
                <w:p w14:paraId="2475F48B">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-77.9</w:t>
                  </w:r>
                </w:p>
              </w:tc>
              <w:tc>
                <w:tcPr>
                  <w:tcW w:w="708" w:type="dxa"/>
                  <w:shd w:val="clear" w:color="auto" w:fill="FFFFFF"/>
                  <w:noWrap w:val="0"/>
                  <w:vAlign w:val="center"/>
                </w:tcPr>
                <w:p w14:paraId="10884970">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73.8</w:t>
                  </w:r>
                </w:p>
              </w:tc>
              <w:tc>
                <w:tcPr>
                  <w:tcW w:w="490" w:type="dxa"/>
                  <w:shd w:val="clear" w:color="auto" w:fill="FFFFFF"/>
                  <w:noWrap w:val="0"/>
                  <w:vAlign w:val="center"/>
                </w:tcPr>
                <w:p w14:paraId="4D3F0446">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1.2</w:t>
                  </w:r>
                </w:p>
              </w:tc>
              <w:tc>
                <w:tcPr>
                  <w:tcW w:w="652" w:type="dxa"/>
                  <w:shd w:val="clear" w:color="auto" w:fill="FFFFFF"/>
                  <w:noWrap w:val="0"/>
                  <w:vAlign w:val="center"/>
                </w:tcPr>
                <w:p w14:paraId="4A013790">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78.6</w:t>
                  </w:r>
                </w:p>
              </w:tc>
              <w:tc>
                <w:tcPr>
                  <w:tcW w:w="494" w:type="dxa"/>
                  <w:vMerge w:val="restart"/>
                  <w:noWrap w:val="0"/>
                  <w:vAlign w:val="center"/>
                </w:tcPr>
                <w:p w14:paraId="5874EE19">
                  <w:pPr>
                    <w:spacing w:line="240" w:lineRule="auto"/>
                    <w:ind w:firstLine="0" w:firstLineChars="0"/>
                    <w:jc w:val="left"/>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8时~</w:t>
                  </w:r>
                </w:p>
                <w:p w14:paraId="5EAC815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17时</w:t>
                  </w:r>
                </w:p>
              </w:tc>
              <w:tc>
                <w:tcPr>
                  <w:tcW w:w="839" w:type="dxa"/>
                  <w:noWrap w:val="0"/>
                  <w:vAlign w:val="center"/>
                </w:tcPr>
                <w:p w14:paraId="4EBCC026">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15</w:t>
                  </w:r>
                </w:p>
              </w:tc>
              <w:tc>
                <w:tcPr>
                  <w:tcW w:w="645" w:type="dxa"/>
                  <w:shd w:val="clear" w:color="auto" w:fill="FFFFFF"/>
                  <w:noWrap w:val="0"/>
                  <w:vAlign w:val="center"/>
                </w:tcPr>
                <w:p w14:paraId="28C5C54E">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7.6</w:t>
                  </w:r>
                </w:p>
              </w:tc>
              <w:tc>
                <w:tcPr>
                  <w:tcW w:w="638" w:type="dxa"/>
                  <w:noWrap w:val="0"/>
                  <w:vAlign w:val="center"/>
                </w:tcPr>
                <w:p w14:paraId="7D27B7E1">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r>
            <w:tr w14:paraId="23D1F53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34" w:type="dxa"/>
                  <w:noWrap w:val="0"/>
                  <w:vAlign w:val="center"/>
                </w:tcPr>
                <w:p w14:paraId="0E826A59">
                  <w:pPr>
                    <w:keepNext w:val="0"/>
                    <w:keepLines w:val="0"/>
                    <w:widowControl/>
                    <w:suppressLineNumbers w:val="0"/>
                    <w:jc w:val="center"/>
                    <w:textAlignment w:val="center"/>
                    <w:rPr>
                      <w:rFonts w:hint="default" w:cs="Times New Roman"/>
                      <w:i w:val="0"/>
                      <w:iCs w:val="0"/>
                      <w:color w:val="000000" w:themeColor="text1"/>
                      <w:kern w:val="0"/>
                      <w:sz w:val="21"/>
                      <w:szCs w:val="21"/>
                      <w:u w:val="none"/>
                      <w:lang w:val="en-US" w:eastAsia="zh-CN" w:bidi="ar"/>
                      <w14:textFill>
                        <w14:solidFill>
                          <w14:schemeClr w14:val="tx1"/>
                        </w14:solidFill>
                      </w14:textFill>
                    </w:rPr>
                  </w:pPr>
                  <w:r>
                    <w:rPr>
                      <w:rFonts w:hint="eastAsia" w:cs="Times New Roman"/>
                      <w:i w:val="0"/>
                      <w:iCs w:val="0"/>
                      <w:color w:val="000000" w:themeColor="text1"/>
                      <w:kern w:val="0"/>
                      <w:sz w:val="21"/>
                      <w:szCs w:val="21"/>
                      <w:u w:val="none"/>
                      <w:lang w:val="en-US" w:eastAsia="zh-CN" w:bidi="ar"/>
                      <w14:textFill>
                        <w14:solidFill>
                          <w14:schemeClr w14:val="tx1"/>
                        </w14:solidFill>
                      </w14:textFill>
                    </w:rPr>
                    <w:t>2</w:t>
                  </w:r>
                </w:p>
              </w:tc>
              <w:tc>
                <w:tcPr>
                  <w:tcW w:w="463" w:type="dxa"/>
                  <w:vMerge w:val="continue"/>
                  <w:noWrap w:val="0"/>
                  <w:vAlign w:val="center"/>
                </w:tcPr>
                <w:p w14:paraId="27713957">
                  <w:pPr>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185" w:type="dxa"/>
                  <w:tcBorders>
                    <w:top w:val="single" w:color="000000" w:sz="4" w:space="0"/>
                    <w:right w:val="single" w:color="000000" w:sz="4" w:space="0"/>
                  </w:tcBorders>
                  <w:shd w:val="clear" w:color="auto" w:fill="FFFFFF"/>
                  <w:noWrap w:val="0"/>
                  <w:vAlign w:val="center"/>
                </w:tcPr>
                <w:p w14:paraId="303E34BB">
                  <w:pPr>
                    <w:spacing w:line="360" w:lineRule="auto"/>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洗选机</w:t>
                  </w:r>
                </w:p>
              </w:tc>
              <w:tc>
                <w:tcPr>
                  <w:tcW w:w="750" w:type="dxa"/>
                  <w:tcBorders>
                    <w:top w:val="single" w:color="000000" w:sz="4" w:space="0"/>
                    <w:left w:val="single" w:color="000000" w:sz="4" w:space="0"/>
                  </w:tcBorders>
                  <w:shd w:val="clear" w:color="auto" w:fill="FFFFFF"/>
                  <w:noWrap w:val="0"/>
                  <w:vAlign w:val="center"/>
                </w:tcPr>
                <w:p w14:paraId="0F23ED48">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85（等效后：95.0)</w:t>
                  </w:r>
                </w:p>
              </w:tc>
              <w:tc>
                <w:tcPr>
                  <w:tcW w:w="472" w:type="dxa"/>
                  <w:vMerge w:val="continue"/>
                  <w:noWrap w:val="0"/>
                  <w:vAlign w:val="center"/>
                </w:tcPr>
                <w:p w14:paraId="215C30F8">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759" w:type="dxa"/>
                  <w:shd w:val="clear" w:color="auto" w:fill="FFFFFF"/>
                  <w:noWrap w:val="0"/>
                  <w:vAlign w:val="center"/>
                </w:tcPr>
                <w:p w14:paraId="1E6B1661">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75</w:t>
                  </w:r>
                </w:p>
              </w:tc>
              <w:tc>
                <w:tcPr>
                  <w:tcW w:w="708" w:type="dxa"/>
                  <w:shd w:val="clear" w:color="auto" w:fill="FFFFFF"/>
                  <w:noWrap w:val="0"/>
                  <w:vAlign w:val="center"/>
                </w:tcPr>
                <w:p w14:paraId="5DB49791">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63</w:t>
                  </w:r>
                </w:p>
              </w:tc>
              <w:tc>
                <w:tcPr>
                  <w:tcW w:w="490" w:type="dxa"/>
                  <w:shd w:val="clear" w:color="auto" w:fill="FFFFFF"/>
                  <w:noWrap w:val="0"/>
                  <w:vAlign w:val="center"/>
                </w:tcPr>
                <w:p w14:paraId="1378B81A">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1.3</w:t>
                  </w:r>
                </w:p>
              </w:tc>
              <w:tc>
                <w:tcPr>
                  <w:tcW w:w="652" w:type="dxa"/>
                  <w:shd w:val="clear" w:color="auto" w:fill="FFFFFF"/>
                  <w:noWrap w:val="0"/>
                  <w:vAlign w:val="center"/>
                </w:tcPr>
                <w:p w14:paraId="07197D3B">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76.5</w:t>
                  </w:r>
                </w:p>
              </w:tc>
              <w:tc>
                <w:tcPr>
                  <w:tcW w:w="494" w:type="dxa"/>
                  <w:vMerge w:val="continue"/>
                  <w:noWrap w:val="0"/>
                  <w:vAlign w:val="center"/>
                </w:tcPr>
                <w:p w14:paraId="7AA37431">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839" w:type="dxa"/>
                  <w:noWrap w:val="0"/>
                  <w:vAlign w:val="center"/>
                </w:tcPr>
                <w:p w14:paraId="1BA858A2">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w:t>
                  </w:r>
                </w:p>
              </w:tc>
              <w:tc>
                <w:tcPr>
                  <w:tcW w:w="645" w:type="dxa"/>
                  <w:shd w:val="clear" w:color="auto" w:fill="FFFFFF"/>
                  <w:noWrap w:val="0"/>
                  <w:vAlign w:val="center"/>
                </w:tcPr>
                <w:p w14:paraId="2B390448">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44.3</w:t>
                  </w:r>
                </w:p>
              </w:tc>
              <w:tc>
                <w:tcPr>
                  <w:tcW w:w="638" w:type="dxa"/>
                  <w:noWrap w:val="0"/>
                  <w:vAlign w:val="center"/>
                </w:tcPr>
                <w:p w14:paraId="6407223F">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r>
          </w:tbl>
          <w:p w14:paraId="4CD9BFE5">
            <w:pPr>
              <w:widowControl/>
              <w:spacing w:line="240" w:lineRule="auto"/>
              <w:rPr>
                <w:rFonts w:ascii="Times New Roman" w:hAnsi="Times New Roman" w:eastAsia="宋体" w:cs="Times New Roman"/>
                <w:color w:val="000000" w:themeColor="text1"/>
                <w:kern w:val="0"/>
                <w:sz w:val="21"/>
                <w:szCs w:val="21"/>
                <w:lang w:bidi="ar"/>
                <w14:textFill>
                  <w14:solidFill>
                    <w14:schemeClr w14:val="tx1"/>
                  </w14:solidFill>
                </w14:textFill>
              </w:rPr>
            </w:pPr>
            <w:r>
              <w:rPr>
                <w:rFonts w:hint="eastAsia" w:ascii="Times New Roman" w:hAnsi="Times New Roman" w:eastAsia="宋体" w:cs="Times New Roman"/>
                <w:color w:val="000000" w:themeColor="text1"/>
                <w:kern w:val="0"/>
                <w:sz w:val="21"/>
                <w:szCs w:val="21"/>
                <w:lang w:bidi="ar"/>
                <w14:textFill>
                  <w14:solidFill>
                    <w14:schemeClr w14:val="tx1"/>
                  </w14:solidFill>
                </w14:textFill>
              </w:rPr>
              <w:t>注：</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表中坐标以厂界中心（</w:t>
            </w:r>
            <w:bookmarkStart w:id="1" w:name="PO_7"/>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116.904777</w:t>
            </w:r>
            <w:r>
              <w:rPr>
                <w:rFonts w:hint="default" w:ascii="Times New Roman" w:hAnsi="Times New Roman" w:cs="Times New Roman"/>
                <w:b w:val="0"/>
                <w:bCs/>
                <w:color w:val="000000" w:themeColor="text1"/>
                <w:sz w:val="21"/>
                <w:szCs w:val="21"/>
                <w:lang w:val="en-US" w:eastAsia="zh-CN"/>
                <w14:textFill>
                  <w14:solidFill>
                    <w14:schemeClr w14:val="tx1"/>
                  </w14:solidFill>
                </w14:textFill>
              </w:rPr>
              <w:t>°</w:t>
            </w:r>
            <w:r>
              <w:rPr>
                <w:rFonts w:hint="eastAsia" w:cs="Times New Roman"/>
                <w:b w:val="0"/>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1"/>
                <w:szCs w:val="21"/>
                <w:lang w:val="en-US" w:eastAsia="zh-CN"/>
                <w14:textFill>
                  <w14:solidFill>
                    <w14:schemeClr w14:val="tx1"/>
                  </w14:solidFill>
                </w14:textFill>
              </w:rPr>
              <w:t>33.072593</w:t>
            </w:r>
            <w:bookmarkEnd w:id="1"/>
            <w:r>
              <w:rPr>
                <w:rFonts w:hint="default" w:ascii="Times New Roman" w:hAnsi="Times New Roman" w:cs="Times New Roman"/>
                <w:b w:val="0"/>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）为坐标原点，正东向为X轴正方向，正北向为Y轴正方向</w:t>
            </w: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w:t>
            </w:r>
          </w:p>
          <w:p w14:paraId="78A1A842">
            <w:pPr>
              <w:spacing w:line="360" w:lineRule="auto"/>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b/>
                <w:color w:val="000000" w:themeColor="text1"/>
                <w:kern w:val="0"/>
                <w:sz w:val="24"/>
                <w14:textFill>
                  <w14:solidFill>
                    <w14:schemeClr w14:val="tx1"/>
                  </w14:solidFill>
                </w14:textFill>
              </w:rPr>
              <w:t>2</w:t>
            </w:r>
            <w:r>
              <w:rPr>
                <w:rFonts w:ascii="Times New Roman" w:hAnsi="Times New Roman" w:eastAsia="宋体" w:cs="Times New Roman"/>
                <w:b/>
                <w:color w:val="000000" w:themeColor="text1"/>
                <w:kern w:val="0"/>
                <w:sz w:val="24"/>
                <w14:textFill>
                  <w14:solidFill>
                    <w14:schemeClr w14:val="tx1"/>
                  </w14:solidFill>
                </w14:textFill>
              </w:rPr>
              <w:t>、噪声</w:t>
            </w:r>
            <w:r>
              <w:rPr>
                <w:rFonts w:hint="eastAsia" w:ascii="Times New Roman" w:hAnsi="Times New Roman" w:eastAsia="宋体" w:cs="Times New Roman"/>
                <w:b/>
                <w:color w:val="000000" w:themeColor="text1"/>
                <w:kern w:val="0"/>
                <w:sz w:val="24"/>
                <w14:textFill>
                  <w14:solidFill>
                    <w14:schemeClr w14:val="tx1"/>
                  </w14:solidFill>
                </w14:textFill>
              </w:rPr>
              <w:t>预测</w:t>
            </w:r>
          </w:p>
          <w:p w14:paraId="13E3928C">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评价采用《环境影响评价技术导则声环境》（HJ2.4-2021）中推荐的工业噪声预测计算模式，对项目运行后的厂界噪声变化情况进行分析。本项目主要声源均布置在车间内，采取室内声源等效室外声源声功率级计算方法。</w:t>
            </w:r>
          </w:p>
          <w:p w14:paraId="5DB10071">
            <w:pPr>
              <w:spacing w:line="360" w:lineRule="auto"/>
              <w:ind w:firstLine="480" w:firstLineChars="200"/>
              <w:jc w:val="center"/>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drawing>
                <wp:inline distT="0" distB="0" distL="114300" distR="114300">
                  <wp:extent cx="2814320" cy="1548765"/>
                  <wp:effectExtent l="0" t="0" r="5080" b="13335"/>
                  <wp:docPr id="1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7"/>
                          <pic:cNvPicPr>
                            <a:picLocks noChangeAspect="1"/>
                          </pic:cNvPicPr>
                        </pic:nvPicPr>
                        <pic:blipFill>
                          <a:blip r:embed="rId16"/>
                          <a:stretch>
                            <a:fillRect/>
                          </a:stretch>
                        </pic:blipFill>
                        <pic:spPr>
                          <a:xfrm>
                            <a:off x="0" y="0"/>
                            <a:ext cx="2814320" cy="1548765"/>
                          </a:xfrm>
                          <a:prstGeom prst="rect">
                            <a:avLst/>
                          </a:prstGeom>
                          <a:noFill/>
                          <a:ln>
                            <a:noFill/>
                          </a:ln>
                        </pic:spPr>
                      </pic:pic>
                    </a:graphicData>
                  </a:graphic>
                </wp:inline>
              </w:drawing>
            </w:r>
          </w:p>
          <w:p w14:paraId="38E15137">
            <w:pPr>
              <w:spacing w:line="360" w:lineRule="auto"/>
              <w:ind w:firstLine="480" w:firstLineChars="200"/>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color w:val="000000" w:themeColor="text1"/>
                <w:position w:val="-14"/>
                <w:sz w:val="24"/>
                <w14:textFill>
                  <w14:solidFill>
                    <w14:schemeClr w14:val="tx1"/>
                  </w14:solidFill>
                </w14:textFill>
              </w:rPr>
              <w:t>①首先计算出某个室内靠近围护结构处的倍频带声压级：</w:t>
            </w:r>
          </w:p>
          <w:p w14:paraId="04DD6259">
            <w:pPr>
              <w:spacing w:line="360" w:lineRule="auto"/>
              <w:ind w:firstLine="480" w:firstLineChars="200"/>
              <w:jc w:val="center"/>
              <w:rPr>
                <w:rFonts w:ascii="Times New Roman" w:hAnsi="Times New Roman" w:eastAsia="宋体" w:cs="Times New Roman"/>
                <w:bCs/>
                <w:color w:val="000000" w:themeColor="text1"/>
                <w:position w:val="-14"/>
                <w:sz w:val="24"/>
                <w14:textFill>
                  <w14:solidFill>
                    <w14:schemeClr w14:val="tx1"/>
                  </w14:solidFill>
                </w14:textFill>
              </w:rPr>
            </w:pPr>
            <w:r>
              <w:rPr>
                <w:rFonts w:hint="default" w:ascii="Times New Roman" w:hAnsi="Times New Roman" w:eastAsia="宋体" w:cs="Times New Roman"/>
                <w:color w:val="000000" w:themeColor="text1"/>
                <w:position w:val="-36"/>
                <w:sz w:val="24"/>
                <w14:textFill>
                  <w14:solidFill>
                    <w14:schemeClr w14:val="tx1"/>
                  </w14:solidFill>
                </w14:textFill>
              </w:rPr>
              <w:drawing>
                <wp:inline distT="0" distB="0" distL="114300" distR="114300">
                  <wp:extent cx="1990090" cy="493395"/>
                  <wp:effectExtent l="0" t="0" r="10160" b="1905"/>
                  <wp:docPr id="1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8"/>
                          <pic:cNvPicPr>
                            <a:picLocks noChangeAspect="1"/>
                          </pic:cNvPicPr>
                        </pic:nvPicPr>
                        <pic:blipFill>
                          <a:blip r:embed="rId17"/>
                          <a:stretch>
                            <a:fillRect/>
                          </a:stretch>
                        </pic:blipFill>
                        <pic:spPr>
                          <a:xfrm>
                            <a:off x="0" y="0"/>
                            <a:ext cx="1990090" cy="493395"/>
                          </a:xfrm>
                          <a:prstGeom prst="rect">
                            <a:avLst/>
                          </a:prstGeom>
                          <a:noFill/>
                          <a:ln>
                            <a:noFill/>
                          </a:ln>
                        </pic:spPr>
                      </pic:pic>
                    </a:graphicData>
                  </a:graphic>
                </wp:inline>
              </w:drawing>
            </w:r>
          </w:p>
          <w:p w14:paraId="15BFFD1A">
            <w:pPr>
              <w:spacing w:line="360" w:lineRule="auto"/>
              <w:ind w:firstLine="480" w:firstLineChars="200"/>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color w:val="000000" w:themeColor="text1"/>
                <w:position w:val="-14"/>
                <w:sz w:val="24"/>
                <w14:textFill>
                  <w14:solidFill>
                    <w14:schemeClr w14:val="tx1"/>
                  </w14:solidFill>
                </w14:textFill>
              </w:rPr>
              <w:t>式中：</w:t>
            </w:r>
            <w:r>
              <w:rPr>
                <w:rFonts w:hint="eastAsia" w:cs="Times New Roman"/>
                <w:bCs/>
                <w:color w:val="000000" w:themeColor="text1"/>
                <w:position w:val="-14"/>
                <w:sz w:val="24"/>
                <w:lang w:val="en-US" w:eastAsia="zh-CN"/>
                <w14:textFill>
                  <w14:solidFill>
                    <w14:schemeClr w14:val="tx1"/>
                  </w14:solidFill>
                </w14:textFill>
              </w:rPr>
              <w:t>L</w:t>
            </w:r>
            <w:r>
              <w:rPr>
                <w:rFonts w:hint="eastAsia" w:cs="Times New Roman"/>
                <w:bCs/>
                <w:color w:val="000000" w:themeColor="text1"/>
                <w:position w:val="-14"/>
                <w:sz w:val="24"/>
                <w:vertAlign w:val="subscript"/>
                <w:lang w:val="en-US" w:eastAsia="zh-CN"/>
                <w14:textFill>
                  <w14:solidFill>
                    <w14:schemeClr w14:val="tx1"/>
                  </w14:solidFill>
                </w14:textFill>
              </w:rPr>
              <w:t>p1</w:t>
            </w:r>
            <w:r>
              <w:rPr>
                <w:rFonts w:ascii="Times New Roman" w:hAnsi="Times New Roman" w:eastAsia="宋体" w:cs="Times New Roman"/>
                <w:bCs/>
                <w:color w:val="000000" w:themeColor="text1"/>
                <w:position w:val="-14"/>
                <w:sz w:val="24"/>
                <w14:textFill>
                  <w14:solidFill>
                    <w14:schemeClr w14:val="tx1"/>
                  </w14:solidFill>
                </w14:textFill>
              </w:rPr>
              <w:t>——某个室内声源在靠近围护结构处产生的倍频带声压级；</w:t>
            </w:r>
          </w:p>
          <w:p w14:paraId="0D313698">
            <w:pPr>
              <w:spacing w:line="360" w:lineRule="auto"/>
              <w:ind w:firstLine="480" w:firstLineChars="200"/>
              <w:rPr>
                <w:rFonts w:ascii="Times New Roman" w:hAnsi="Times New Roman" w:eastAsia="宋体" w:cs="Times New Roman"/>
                <w:bCs/>
                <w:color w:val="000000" w:themeColor="text1"/>
                <w:position w:val="-14"/>
                <w:sz w:val="24"/>
                <w14:textFill>
                  <w14:solidFill>
                    <w14:schemeClr w14:val="tx1"/>
                  </w14:solidFill>
                </w14:textFill>
              </w:rPr>
            </w:pPr>
            <w:r>
              <w:rPr>
                <w:rFonts w:hint="eastAsia" w:cs="Times New Roman"/>
                <w:bCs/>
                <w:color w:val="000000" w:themeColor="text1"/>
                <w:position w:val="-14"/>
                <w:sz w:val="24"/>
                <w:lang w:val="en-US" w:eastAsia="zh-CN"/>
                <w14:textFill>
                  <w14:solidFill>
                    <w14:schemeClr w14:val="tx1"/>
                  </w14:solidFill>
                </w14:textFill>
              </w:rPr>
              <w:t>L</w:t>
            </w:r>
            <w:r>
              <w:rPr>
                <w:rFonts w:hint="eastAsia" w:cs="Times New Roman"/>
                <w:bCs/>
                <w:color w:val="000000" w:themeColor="text1"/>
                <w:position w:val="-14"/>
                <w:sz w:val="24"/>
                <w:vertAlign w:val="subscript"/>
                <w:lang w:val="en-US" w:eastAsia="zh-CN"/>
                <w14:textFill>
                  <w14:solidFill>
                    <w14:schemeClr w14:val="tx1"/>
                  </w14:solidFill>
                </w14:textFill>
              </w:rPr>
              <w:t>W</w:t>
            </w:r>
            <w:r>
              <w:rPr>
                <w:rFonts w:ascii="Times New Roman" w:hAnsi="Times New Roman" w:eastAsia="宋体" w:cs="Times New Roman"/>
                <w:bCs/>
                <w:color w:val="000000" w:themeColor="text1"/>
                <w:position w:val="-14"/>
                <w:sz w:val="24"/>
                <w14:textFill>
                  <w14:solidFill>
                    <w14:schemeClr w14:val="tx1"/>
                  </w14:solidFill>
                </w14:textFill>
              </w:rPr>
              <w:t>——某个声源的倍频带声功率级；</w:t>
            </w:r>
          </w:p>
          <w:p w14:paraId="02F4A343">
            <w:pPr>
              <w:spacing w:line="360" w:lineRule="auto"/>
              <w:ind w:firstLine="480" w:firstLineChars="200"/>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i/>
                <w:color w:val="000000" w:themeColor="text1"/>
                <w:position w:val="-14"/>
                <w:sz w:val="24"/>
                <w14:textFill>
                  <w14:solidFill>
                    <w14:schemeClr w14:val="tx1"/>
                  </w14:solidFill>
                </w14:textFill>
              </w:rPr>
              <w:t>r</w:t>
            </w:r>
            <w:r>
              <w:rPr>
                <w:rFonts w:ascii="Times New Roman" w:hAnsi="Times New Roman" w:eastAsia="宋体" w:cs="Times New Roman"/>
                <w:bCs/>
                <w:color w:val="000000" w:themeColor="text1"/>
                <w:position w:val="-14"/>
                <w:sz w:val="24"/>
                <w14:textFill>
                  <w14:solidFill>
                    <w14:schemeClr w14:val="tx1"/>
                  </w14:solidFill>
                </w14:textFill>
              </w:rPr>
              <w:t>——室内某个声源与靠近围护结构处的距离；</w:t>
            </w:r>
          </w:p>
          <w:p w14:paraId="2F3EE38D">
            <w:pPr>
              <w:spacing w:line="360" w:lineRule="auto"/>
              <w:ind w:firstLine="480" w:firstLineChars="200"/>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i/>
                <w:color w:val="000000" w:themeColor="text1"/>
                <w:position w:val="-14"/>
                <w:sz w:val="24"/>
                <w14:textFill>
                  <w14:solidFill>
                    <w14:schemeClr w14:val="tx1"/>
                  </w14:solidFill>
                </w14:textFill>
              </w:rPr>
              <w:t>R</w:t>
            </w:r>
            <w:r>
              <w:rPr>
                <w:rFonts w:ascii="Times New Roman" w:hAnsi="Times New Roman" w:eastAsia="宋体" w:cs="Times New Roman"/>
                <w:bCs/>
                <w:color w:val="000000" w:themeColor="text1"/>
                <w:position w:val="-14"/>
                <w:sz w:val="24"/>
                <w14:textFill>
                  <w14:solidFill>
                    <w14:schemeClr w14:val="tx1"/>
                  </w14:solidFill>
                </w14:textFill>
              </w:rPr>
              <w:t>——房间常数；R=Sα/(1−α)，S为房间内表面面积，m</w:t>
            </w:r>
            <w:r>
              <w:rPr>
                <w:rFonts w:ascii="Times New Roman" w:hAnsi="Times New Roman" w:eastAsia="宋体" w:cs="Times New Roman"/>
                <w:bCs/>
                <w:color w:val="000000" w:themeColor="text1"/>
                <w:position w:val="-14"/>
                <w:sz w:val="24"/>
                <w:vertAlign w:val="superscript"/>
                <w14:textFill>
                  <w14:solidFill>
                    <w14:schemeClr w14:val="tx1"/>
                  </w14:solidFill>
                </w14:textFill>
              </w:rPr>
              <w:t>2</w:t>
            </w:r>
            <w:r>
              <w:rPr>
                <w:rFonts w:ascii="Times New Roman" w:hAnsi="Times New Roman" w:eastAsia="宋体" w:cs="Times New Roman"/>
                <w:bCs/>
                <w:color w:val="000000" w:themeColor="text1"/>
                <w:position w:val="-14"/>
                <w:sz w:val="24"/>
                <w14:textFill>
                  <w14:solidFill>
                    <w14:schemeClr w14:val="tx1"/>
                  </w14:solidFill>
                </w14:textFill>
              </w:rPr>
              <w:t>；α为平均吸声系数，本次评价取0.5。</w:t>
            </w:r>
          </w:p>
          <w:p w14:paraId="76BC2A08">
            <w:pPr>
              <w:spacing w:line="360" w:lineRule="auto"/>
              <w:ind w:firstLine="480" w:firstLineChars="200"/>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i/>
                <w:color w:val="000000" w:themeColor="text1"/>
                <w:position w:val="-14"/>
                <w:sz w:val="24"/>
                <w14:textFill>
                  <w14:solidFill>
                    <w14:schemeClr w14:val="tx1"/>
                  </w14:solidFill>
                </w14:textFill>
              </w:rPr>
              <w:t>Q</w:t>
            </w:r>
            <w:r>
              <w:rPr>
                <w:rFonts w:ascii="Times New Roman" w:hAnsi="Times New Roman" w:eastAsia="宋体" w:cs="Times New Roman"/>
                <w:bCs/>
                <w:color w:val="000000" w:themeColor="text1"/>
                <w:position w:val="-14"/>
                <w:sz w:val="24"/>
                <w14:textFill>
                  <w14:solidFill>
                    <w14:schemeClr w14:val="tx1"/>
                  </w14:solidFill>
                </w14:textFill>
              </w:rPr>
              <w:t>——方向性因子，通常对无指向性声源，当声源放在房间中心时，Q=1；当放在一面墙的中心时，Q=2；当放在两面墙夹角处时，Q=4；当放在三面墙夹角处时，Q=8。</w:t>
            </w:r>
          </w:p>
          <w:p w14:paraId="26390AE3">
            <w:pPr>
              <w:spacing w:line="360" w:lineRule="auto"/>
              <w:ind w:firstLine="480" w:firstLineChars="200"/>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color w:val="000000" w:themeColor="text1"/>
                <w:position w:val="-14"/>
                <w:sz w:val="24"/>
                <w14:textFill>
                  <w14:solidFill>
                    <w14:schemeClr w14:val="tx1"/>
                  </w14:solidFill>
                </w14:textFill>
              </w:rPr>
              <w:t>②计算出所有室内声源在靠近围护结构处产生的总倍频带声压级：</w:t>
            </w:r>
          </w:p>
          <w:p w14:paraId="0F36BF64">
            <w:pPr>
              <w:spacing w:line="360" w:lineRule="auto"/>
              <w:ind w:firstLine="480" w:firstLineChars="200"/>
              <w:jc w:val="center"/>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color w:val="000000" w:themeColor="text1"/>
                <w:position w:val="-14"/>
                <w:sz w:val="24"/>
                <w14:textFill>
                  <w14:solidFill>
                    <w14:schemeClr w14:val="tx1"/>
                  </w14:solidFill>
                </w14:textFill>
              </w:rPr>
              <w:drawing>
                <wp:inline distT="0" distB="0" distL="114300" distR="114300">
                  <wp:extent cx="1900555" cy="587375"/>
                  <wp:effectExtent l="0" t="0" r="4445" b="3175"/>
                  <wp:docPr id="6" name="图片 31" descr="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1" descr="111111111"/>
                          <pic:cNvPicPr>
                            <a:picLocks noChangeAspect="1"/>
                          </pic:cNvPicPr>
                        </pic:nvPicPr>
                        <pic:blipFill>
                          <a:blip r:embed="rId18"/>
                          <a:stretch>
                            <a:fillRect/>
                          </a:stretch>
                        </pic:blipFill>
                        <pic:spPr>
                          <a:xfrm>
                            <a:off x="0" y="0"/>
                            <a:ext cx="1900555" cy="587375"/>
                          </a:xfrm>
                          <a:prstGeom prst="rect">
                            <a:avLst/>
                          </a:prstGeom>
                          <a:noFill/>
                          <a:ln>
                            <a:noFill/>
                          </a:ln>
                        </pic:spPr>
                      </pic:pic>
                    </a:graphicData>
                  </a:graphic>
                </wp:inline>
              </w:drawing>
            </w:r>
          </w:p>
          <w:p w14:paraId="36FE5D2F">
            <w:pPr>
              <w:spacing w:line="360" w:lineRule="auto"/>
              <w:ind w:firstLine="480" w:firstLineChars="200"/>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color w:val="000000" w:themeColor="text1"/>
                <w:position w:val="-14"/>
                <w:sz w:val="24"/>
                <w14:textFill>
                  <w14:solidFill>
                    <w14:schemeClr w14:val="tx1"/>
                  </w14:solidFill>
                </w14:textFill>
              </w:rPr>
              <w:t>③计算出室外靠近围护结构的声压级：</w:t>
            </w:r>
          </w:p>
          <w:p w14:paraId="2C8CEBEE">
            <w:pPr>
              <w:spacing w:line="360" w:lineRule="auto"/>
              <w:ind w:firstLine="480" w:firstLineChars="200"/>
              <w:jc w:val="center"/>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drawing>
                <wp:inline distT="0" distB="0" distL="114300" distR="114300">
                  <wp:extent cx="1924050" cy="323850"/>
                  <wp:effectExtent l="0" t="0" r="0" b="0"/>
                  <wp:docPr id="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2"/>
                          <pic:cNvPicPr>
                            <a:picLocks noChangeAspect="1"/>
                          </pic:cNvPicPr>
                        </pic:nvPicPr>
                        <pic:blipFill>
                          <a:blip r:embed="rId19"/>
                          <a:stretch>
                            <a:fillRect/>
                          </a:stretch>
                        </pic:blipFill>
                        <pic:spPr>
                          <a:xfrm>
                            <a:off x="0" y="0"/>
                            <a:ext cx="1924050" cy="323850"/>
                          </a:xfrm>
                          <a:prstGeom prst="rect">
                            <a:avLst/>
                          </a:prstGeom>
                          <a:noFill/>
                          <a:ln>
                            <a:noFill/>
                          </a:ln>
                        </pic:spPr>
                      </pic:pic>
                    </a:graphicData>
                  </a:graphic>
                </wp:inline>
              </w:drawing>
            </w:r>
          </w:p>
          <w:p w14:paraId="07B34A95">
            <w:pPr>
              <w:spacing w:line="360" w:lineRule="auto"/>
              <w:ind w:firstLine="480" w:firstLineChars="200"/>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color w:val="000000" w:themeColor="text1"/>
                <w:position w:val="-14"/>
                <w:sz w:val="24"/>
                <w14:textFill>
                  <w14:solidFill>
                    <w14:schemeClr w14:val="tx1"/>
                  </w14:solidFill>
                </w14:textFill>
              </w:rPr>
              <w:t>式中：L</w:t>
            </w:r>
            <w:r>
              <w:rPr>
                <w:rFonts w:ascii="Times New Roman" w:hAnsi="Times New Roman" w:eastAsia="宋体" w:cs="Times New Roman"/>
                <w:bCs/>
                <w:color w:val="000000" w:themeColor="text1"/>
                <w:spacing w:val="-20"/>
                <w:kern w:val="28"/>
                <w:position w:val="-14"/>
                <w:sz w:val="24"/>
                <w:vertAlign w:val="subscript"/>
                <w14:textFill>
                  <w14:solidFill>
                    <w14:schemeClr w14:val="tx1"/>
                  </w14:solidFill>
                </w14:textFill>
              </w:rPr>
              <w:t>p2i</w:t>
            </w:r>
            <w:r>
              <w:rPr>
                <w:rFonts w:ascii="Times New Roman" w:hAnsi="Times New Roman" w:eastAsia="宋体" w:cs="Times New Roman"/>
                <w:bCs/>
                <w:color w:val="000000" w:themeColor="text1"/>
                <w:position w:val="-14"/>
                <w:sz w:val="24"/>
                <w14:textFill>
                  <w14:solidFill>
                    <w14:schemeClr w14:val="tx1"/>
                  </w14:solidFill>
                </w14:textFill>
              </w:rPr>
              <w:t>(T)——靠近围护结构处室外N个声源i倍频带的叠加声压级，dB；</w:t>
            </w:r>
          </w:p>
          <w:p w14:paraId="569634F7">
            <w:pPr>
              <w:spacing w:line="360" w:lineRule="auto"/>
              <w:ind w:firstLine="840" w:firstLineChars="350"/>
              <w:rPr>
                <w:rFonts w:ascii="Times New Roman" w:hAnsi="Times New Roman" w:eastAsia="宋体" w:cs="Times New Roman"/>
                <w:b/>
                <w:bCs/>
                <w:color w:val="000000" w:themeColor="text1"/>
                <w:position w:val="-14"/>
                <w:sz w:val="24"/>
                <w14:textFill>
                  <w14:solidFill>
                    <w14:schemeClr w14:val="tx1"/>
                  </w14:solidFill>
                </w14:textFill>
              </w:rPr>
            </w:pPr>
            <w:r>
              <w:rPr>
                <w:rFonts w:ascii="Times New Roman" w:hAnsi="Times New Roman" w:eastAsia="宋体" w:cs="Times New Roman"/>
                <w:bCs/>
                <w:color w:val="000000" w:themeColor="text1"/>
                <w:position w:val="-14"/>
                <w:sz w:val="24"/>
                <w14:textFill>
                  <w14:solidFill>
                    <w14:schemeClr w14:val="tx1"/>
                  </w14:solidFill>
                </w14:textFill>
              </w:rPr>
              <w:t>TL</w:t>
            </w:r>
            <w:r>
              <w:rPr>
                <w:rFonts w:ascii="Times New Roman" w:hAnsi="Times New Roman" w:eastAsia="宋体" w:cs="Times New Roman"/>
                <w:bCs/>
                <w:color w:val="000000" w:themeColor="text1"/>
                <w:position w:val="-14"/>
                <w:sz w:val="24"/>
                <w:vertAlign w:val="subscript"/>
                <w14:textFill>
                  <w14:solidFill>
                    <w14:schemeClr w14:val="tx1"/>
                  </w14:solidFill>
                </w14:textFill>
              </w:rPr>
              <w:t>i</w:t>
            </w:r>
            <w:r>
              <w:rPr>
                <w:rFonts w:ascii="Times New Roman" w:hAnsi="Times New Roman" w:eastAsia="宋体" w:cs="Times New Roman"/>
                <w:bCs/>
                <w:color w:val="000000" w:themeColor="text1"/>
                <w:position w:val="-14"/>
                <w:sz w:val="24"/>
                <w14:textFill>
                  <w14:solidFill>
                    <w14:schemeClr w14:val="tx1"/>
                  </w14:solidFill>
                </w14:textFill>
              </w:rPr>
              <w:t>——围护结构i倍频带的隔声量，dB，本次评价TL=20dB。</w:t>
            </w:r>
          </w:p>
          <w:p w14:paraId="45BAB11A">
            <w:pPr>
              <w:spacing w:line="360" w:lineRule="auto"/>
              <w:ind w:firstLine="480" w:firstLineChars="200"/>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color w:val="000000" w:themeColor="text1"/>
                <w:position w:val="-14"/>
                <w:sz w:val="24"/>
                <w14:textFill>
                  <w14:solidFill>
                    <w14:schemeClr w14:val="tx1"/>
                  </w14:solidFill>
                </w14:textFill>
              </w:rPr>
              <w:t>④将室外声级和透声面积换算成等效的室外声源，计算出等效声源第</w:t>
            </w:r>
            <w:r>
              <w:rPr>
                <w:rFonts w:ascii="Times New Roman" w:hAnsi="Times New Roman" w:eastAsia="宋体" w:cs="Times New Roman"/>
                <w:bCs/>
                <w:i/>
                <w:color w:val="000000" w:themeColor="text1"/>
                <w:position w:val="-14"/>
                <w:sz w:val="24"/>
                <w14:textFill>
                  <w14:solidFill>
                    <w14:schemeClr w14:val="tx1"/>
                  </w14:solidFill>
                </w14:textFill>
              </w:rPr>
              <w:t>i</w:t>
            </w:r>
            <w:r>
              <w:rPr>
                <w:rFonts w:ascii="Times New Roman" w:hAnsi="Times New Roman" w:eastAsia="宋体" w:cs="Times New Roman"/>
                <w:bCs/>
                <w:color w:val="000000" w:themeColor="text1"/>
                <w:position w:val="-14"/>
                <w:sz w:val="24"/>
                <w14:textFill>
                  <w14:solidFill>
                    <w14:schemeClr w14:val="tx1"/>
                  </w14:solidFill>
                </w14:textFill>
              </w:rPr>
              <w:t>个倍频带的声功率级L</w:t>
            </w:r>
            <w:r>
              <w:rPr>
                <w:rFonts w:ascii="Times New Roman" w:hAnsi="Times New Roman" w:eastAsia="宋体" w:cs="Times New Roman"/>
                <w:bCs/>
                <w:color w:val="000000" w:themeColor="text1"/>
                <w:position w:val="-14"/>
                <w:sz w:val="24"/>
                <w:vertAlign w:val="subscript"/>
                <w14:textFill>
                  <w14:solidFill>
                    <w14:schemeClr w14:val="tx1"/>
                  </w14:solidFill>
                </w14:textFill>
              </w:rPr>
              <w:t>w</w:t>
            </w:r>
            <w:r>
              <w:rPr>
                <w:rFonts w:ascii="Times New Roman" w:hAnsi="Times New Roman" w:eastAsia="宋体" w:cs="Times New Roman"/>
                <w:bCs/>
                <w:color w:val="000000" w:themeColor="text1"/>
                <w:position w:val="-14"/>
                <w:sz w:val="24"/>
                <w14:textFill>
                  <w14:solidFill>
                    <w14:schemeClr w14:val="tx1"/>
                  </w14:solidFill>
                </w14:textFill>
              </w:rPr>
              <w:t>：</w:t>
            </w:r>
          </w:p>
          <w:p w14:paraId="60BFC322">
            <w:pPr>
              <w:spacing w:line="360" w:lineRule="auto"/>
              <w:ind w:firstLine="480" w:firstLineChars="200"/>
              <w:jc w:val="center"/>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color w:val="000000" w:themeColor="text1"/>
                <w:position w:val="-14"/>
                <w:sz w:val="24"/>
                <w14:textFill>
                  <w14:solidFill>
                    <w14:schemeClr w14:val="tx1"/>
                  </w14:solidFill>
                </w14:textFill>
              </w:rPr>
              <w:t>L</w:t>
            </w:r>
            <w:r>
              <w:rPr>
                <w:rFonts w:ascii="Times New Roman" w:hAnsi="Times New Roman" w:eastAsia="宋体" w:cs="Times New Roman"/>
                <w:bCs/>
                <w:color w:val="000000" w:themeColor="text1"/>
                <w:position w:val="-14"/>
                <w:sz w:val="24"/>
                <w:vertAlign w:val="subscript"/>
                <w14:textFill>
                  <w14:solidFill>
                    <w14:schemeClr w14:val="tx1"/>
                  </w14:solidFill>
                </w14:textFill>
              </w:rPr>
              <w:t>W</w:t>
            </w:r>
            <w:r>
              <w:rPr>
                <w:rFonts w:ascii="Times New Roman" w:hAnsi="Times New Roman" w:eastAsia="宋体" w:cs="Times New Roman"/>
                <w:bCs/>
                <w:color w:val="000000" w:themeColor="text1"/>
                <w:position w:val="-14"/>
                <w:sz w:val="24"/>
                <w14:textFill>
                  <w14:solidFill>
                    <w14:schemeClr w14:val="tx1"/>
                  </w14:solidFill>
                </w14:textFill>
              </w:rPr>
              <w:t>=L</w:t>
            </w:r>
            <w:r>
              <w:rPr>
                <w:rFonts w:ascii="Times New Roman" w:hAnsi="Times New Roman" w:eastAsia="宋体" w:cs="Times New Roman"/>
                <w:bCs/>
                <w:color w:val="000000" w:themeColor="text1"/>
                <w:position w:val="-14"/>
                <w:sz w:val="24"/>
                <w:vertAlign w:val="subscript"/>
                <w14:textFill>
                  <w14:solidFill>
                    <w14:schemeClr w14:val="tx1"/>
                  </w14:solidFill>
                </w14:textFill>
              </w:rPr>
              <w:t>p2</w:t>
            </w:r>
            <w:r>
              <w:rPr>
                <w:rFonts w:ascii="Times New Roman" w:hAnsi="Times New Roman" w:eastAsia="宋体" w:cs="Times New Roman"/>
                <w:bCs/>
                <w:color w:val="000000" w:themeColor="text1"/>
                <w:position w:val="-14"/>
                <w:sz w:val="24"/>
                <w14:textFill>
                  <w14:solidFill>
                    <w14:schemeClr w14:val="tx1"/>
                  </w14:solidFill>
                </w14:textFill>
              </w:rPr>
              <w:t>(T)+10lgS</w:t>
            </w:r>
          </w:p>
          <w:p w14:paraId="5CACBF49">
            <w:pPr>
              <w:spacing w:line="360" w:lineRule="auto"/>
              <w:ind w:firstLine="480" w:firstLineChars="200"/>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color w:val="000000" w:themeColor="text1"/>
                <w:position w:val="-14"/>
                <w:sz w:val="24"/>
                <w14:textFill>
                  <w14:solidFill>
                    <w14:schemeClr w14:val="tx1"/>
                  </w14:solidFill>
                </w14:textFill>
              </w:rPr>
              <w:t>式中：</w:t>
            </w:r>
            <w:r>
              <w:rPr>
                <w:rFonts w:ascii="Times New Roman" w:hAnsi="Times New Roman" w:eastAsia="宋体" w:cs="Times New Roman"/>
                <w:bCs/>
                <w:i/>
                <w:color w:val="000000" w:themeColor="text1"/>
                <w:position w:val="-14"/>
                <w:sz w:val="24"/>
                <w14:textFill>
                  <w14:solidFill>
                    <w14:schemeClr w14:val="tx1"/>
                  </w14:solidFill>
                </w14:textFill>
              </w:rPr>
              <w:t>S</w:t>
            </w:r>
            <w:r>
              <w:rPr>
                <w:rFonts w:ascii="Times New Roman" w:hAnsi="Times New Roman" w:eastAsia="宋体" w:cs="Times New Roman"/>
                <w:bCs/>
                <w:color w:val="000000" w:themeColor="text1"/>
                <w:position w:val="-14"/>
                <w:sz w:val="24"/>
                <w14:textFill>
                  <w14:solidFill>
                    <w14:schemeClr w14:val="tx1"/>
                  </w14:solidFill>
                </w14:textFill>
              </w:rPr>
              <w:t>——透声面积，m</w:t>
            </w:r>
            <w:r>
              <w:rPr>
                <w:rFonts w:ascii="Times New Roman" w:hAnsi="Times New Roman" w:eastAsia="宋体" w:cs="Times New Roman"/>
                <w:bCs/>
                <w:color w:val="000000" w:themeColor="text1"/>
                <w:position w:val="-14"/>
                <w:sz w:val="24"/>
                <w:vertAlign w:val="superscript"/>
                <w14:textFill>
                  <w14:solidFill>
                    <w14:schemeClr w14:val="tx1"/>
                  </w14:solidFill>
                </w14:textFill>
              </w:rPr>
              <w:t>2</w:t>
            </w:r>
          </w:p>
          <w:p w14:paraId="5283A6F0">
            <w:pPr>
              <w:spacing w:line="360" w:lineRule="auto"/>
              <w:ind w:firstLine="480" w:firstLineChars="200"/>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color w:val="000000" w:themeColor="text1"/>
                <w:position w:val="-14"/>
                <w:sz w:val="24"/>
                <w14:textFill>
                  <w14:solidFill>
                    <w14:schemeClr w14:val="tx1"/>
                  </w14:solidFill>
                </w14:textFill>
              </w:rPr>
              <w:fldChar w:fldCharType="begin"/>
            </w:r>
            <w:r>
              <w:rPr>
                <w:rFonts w:ascii="Times New Roman" w:hAnsi="Times New Roman" w:eastAsia="宋体" w:cs="Times New Roman"/>
                <w:bCs/>
                <w:color w:val="000000" w:themeColor="text1"/>
                <w:position w:val="-14"/>
                <w:sz w:val="24"/>
                <w14:textFill>
                  <w14:solidFill>
                    <w14:schemeClr w14:val="tx1"/>
                  </w14:solidFill>
                </w14:textFill>
              </w:rPr>
              <w:instrText xml:space="preserve">= 5 \* GB3</w:instrText>
            </w:r>
            <w:r>
              <w:rPr>
                <w:rFonts w:ascii="Times New Roman" w:hAnsi="Times New Roman" w:eastAsia="宋体" w:cs="Times New Roman"/>
                <w:bCs/>
                <w:color w:val="000000" w:themeColor="text1"/>
                <w:position w:val="-14"/>
                <w:sz w:val="24"/>
                <w14:textFill>
                  <w14:solidFill>
                    <w14:schemeClr w14:val="tx1"/>
                  </w14:solidFill>
                </w14:textFill>
              </w:rPr>
              <w:fldChar w:fldCharType="separate"/>
            </w:r>
            <w:r>
              <w:rPr>
                <w:rFonts w:ascii="Times New Roman" w:hAnsi="Times New Roman" w:eastAsia="宋体" w:cs="Times New Roman"/>
                <w:bCs/>
                <w:color w:val="000000" w:themeColor="text1"/>
                <w:position w:val="-14"/>
                <w:sz w:val="24"/>
                <w14:textFill>
                  <w14:solidFill>
                    <w14:schemeClr w14:val="tx1"/>
                  </w14:solidFill>
                </w14:textFill>
              </w:rPr>
              <w:t>⑤</w:t>
            </w:r>
            <w:r>
              <w:rPr>
                <w:rFonts w:ascii="Times New Roman" w:hAnsi="Times New Roman" w:eastAsia="宋体" w:cs="Times New Roman"/>
                <w:bCs/>
                <w:color w:val="000000" w:themeColor="text1"/>
                <w:position w:val="-14"/>
                <w:sz w:val="24"/>
                <w14:textFill>
                  <w14:solidFill>
                    <w14:schemeClr w14:val="tx1"/>
                  </w14:solidFill>
                </w14:textFill>
              </w:rPr>
              <w:fldChar w:fldCharType="end"/>
            </w:r>
            <w:r>
              <w:rPr>
                <w:rFonts w:ascii="Times New Roman" w:hAnsi="Times New Roman" w:eastAsia="宋体" w:cs="Times New Roman"/>
                <w:bCs/>
                <w:color w:val="000000" w:themeColor="text1"/>
                <w:position w:val="-14"/>
                <w:sz w:val="24"/>
                <w14:textFill>
                  <w14:solidFill>
                    <w14:schemeClr w14:val="tx1"/>
                  </w14:solidFill>
                </w14:textFill>
              </w:rPr>
              <w:t>按室外声源预测方法计算预测点处的A声级。室外声源处于半自由声场情况下，且声源可看作是位于地面上的，则：</w:t>
            </w:r>
          </w:p>
          <w:p w14:paraId="00A611F1">
            <w:pPr>
              <w:spacing w:line="360" w:lineRule="auto"/>
              <w:ind w:firstLine="480" w:firstLineChars="200"/>
              <w:jc w:val="center"/>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color w:val="000000" w:themeColor="text1"/>
                <w:position w:val="-14"/>
                <w:sz w:val="24"/>
                <w14:textFill>
                  <w14:solidFill>
                    <w14:schemeClr w14:val="tx1"/>
                  </w14:solidFill>
                </w14:textFill>
              </w:rPr>
              <w:t>L</w:t>
            </w:r>
            <w:r>
              <w:rPr>
                <w:rFonts w:ascii="Times New Roman" w:hAnsi="Times New Roman" w:eastAsia="宋体" w:cs="Times New Roman"/>
                <w:bCs/>
                <w:color w:val="000000" w:themeColor="text1"/>
                <w:position w:val="-14"/>
                <w:sz w:val="24"/>
                <w:vertAlign w:val="subscript"/>
                <w14:textFill>
                  <w14:solidFill>
                    <w14:schemeClr w14:val="tx1"/>
                  </w14:solidFill>
                </w14:textFill>
              </w:rPr>
              <w:t>p</w:t>
            </w:r>
            <w:r>
              <w:rPr>
                <w:rFonts w:ascii="Times New Roman" w:hAnsi="Times New Roman" w:eastAsia="宋体" w:cs="Times New Roman"/>
                <w:bCs/>
                <w:color w:val="000000" w:themeColor="text1"/>
                <w:position w:val="-14"/>
                <w:sz w:val="24"/>
                <w14:textFill>
                  <w14:solidFill>
                    <w14:schemeClr w14:val="tx1"/>
                  </w14:solidFill>
                </w14:textFill>
              </w:rPr>
              <w:t>(r)=L</w:t>
            </w:r>
            <w:r>
              <w:rPr>
                <w:rFonts w:ascii="Times New Roman" w:hAnsi="Times New Roman" w:eastAsia="宋体" w:cs="Times New Roman"/>
                <w:bCs/>
                <w:color w:val="000000" w:themeColor="text1"/>
                <w:position w:val="-14"/>
                <w:sz w:val="24"/>
                <w:vertAlign w:val="subscript"/>
                <w14:textFill>
                  <w14:solidFill>
                    <w14:schemeClr w14:val="tx1"/>
                  </w14:solidFill>
                </w14:textFill>
              </w:rPr>
              <w:t>W</w:t>
            </w:r>
            <w:r>
              <w:rPr>
                <w:rFonts w:ascii="Times New Roman" w:hAnsi="Times New Roman" w:eastAsia="宋体" w:cs="Times New Roman"/>
                <w:bCs/>
                <w:color w:val="000000" w:themeColor="text1"/>
                <w:position w:val="-14"/>
                <w:sz w:val="24"/>
                <w14:textFill>
                  <w14:solidFill>
                    <w14:schemeClr w14:val="tx1"/>
                  </w14:solidFill>
                </w14:textFill>
              </w:rPr>
              <w:t>-20lg(r)-8</w:t>
            </w:r>
          </w:p>
          <w:p w14:paraId="108CD2FE">
            <w:pPr>
              <w:spacing w:line="360" w:lineRule="auto"/>
              <w:ind w:firstLine="480" w:firstLineChars="200"/>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color w:val="000000" w:themeColor="text1"/>
                <w:position w:val="-14"/>
                <w:sz w:val="24"/>
                <w14:textFill>
                  <w14:solidFill>
                    <w14:schemeClr w14:val="tx1"/>
                  </w14:solidFill>
                </w14:textFill>
              </w:rPr>
              <w:t>式中：r——点声源到受声点的距离，m。</w:t>
            </w:r>
          </w:p>
          <w:p w14:paraId="6DA0443D">
            <w:pPr>
              <w:spacing w:line="360" w:lineRule="auto"/>
              <w:ind w:firstLine="480" w:firstLineChars="200"/>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color w:val="000000" w:themeColor="text1"/>
                <w:position w:val="-14"/>
                <w:sz w:val="24"/>
                <w14:textFill>
                  <w14:solidFill>
                    <w14:schemeClr w14:val="tx1"/>
                  </w14:solidFill>
                </w14:textFill>
              </w:rPr>
              <w:fldChar w:fldCharType="begin"/>
            </w:r>
            <w:r>
              <w:rPr>
                <w:rFonts w:ascii="Times New Roman" w:hAnsi="Times New Roman" w:eastAsia="宋体" w:cs="Times New Roman"/>
                <w:bCs/>
                <w:color w:val="000000" w:themeColor="text1"/>
                <w:position w:val="-14"/>
                <w:sz w:val="24"/>
                <w14:textFill>
                  <w14:solidFill>
                    <w14:schemeClr w14:val="tx1"/>
                  </w14:solidFill>
                </w14:textFill>
              </w:rPr>
              <w:instrText xml:space="preserve">= 6 \* GB3</w:instrText>
            </w:r>
            <w:r>
              <w:rPr>
                <w:rFonts w:ascii="Times New Roman" w:hAnsi="Times New Roman" w:eastAsia="宋体" w:cs="Times New Roman"/>
                <w:bCs/>
                <w:color w:val="000000" w:themeColor="text1"/>
                <w:position w:val="-14"/>
                <w:sz w:val="24"/>
                <w14:textFill>
                  <w14:solidFill>
                    <w14:schemeClr w14:val="tx1"/>
                  </w14:solidFill>
                </w14:textFill>
              </w:rPr>
              <w:fldChar w:fldCharType="separate"/>
            </w:r>
            <w:r>
              <w:rPr>
                <w:rFonts w:ascii="Times New Roman" w:hAnsi="Times New Roman" w:eastAsia="宋体" w:cs="Times New Roman"/>
                <w:bCs/>
                <w:color w:val="000000" w:themeColor="text1"/>
                <w:position w:val="-14"/>
                <w:sz w:val="24"/>
                <w14:textFill>
                  <w14:solidFill>
                    <w14:schemeClr w14:val="tx1"/>
                  </w14:solidFill>
                </w14:textFill>
              </w:rPr>
              <w:t>⑥</w:t>
            </w:r>
            <w:r>
              <w:rPr>
                <w:rFonts w:ascii="Times New Roman" w:hAnsi="Times New Roman" w:eastAsia="宋体" w:cs="Times New Roman"/>
                <w:bCs/>
                <w:color w:val="000000" w:themeColor="text1"/>
                <w:position w:val="-14"/>
                <w:sz w:val="24"/>
                <w14:textFill>
                  <w14:solidFill>
                    <w14:schemeClr w14:val="tx1"/>
                  </w14:solidFill>
                </w14:textFill>
              </w:rPr>
              <w:fldChar w:fldCharType="end"/>
            </w:r>
            <w:r>
              <w:rPr>
                <w:rFonts w:ascii="Times New Roman" w:hAnsi="Times New Roman" w:eastAsia="宋体" w:cs="Times New Roman"/>
                <w:bCs/>
                <w:color w:val="000000" w:themeColor="text1"/>
                <w:position w:val="-14"/>
                <w:sz w:val="24"/>
                <w14:textFill>
                  <w14:solidFill>
                    <w14:schemeClr w14:val="tx1"/>
                  </w14:solidFill>
                </w14:textFill>
              </w:rPr>
              <w:t>倍频带声压级和A声级转换</w:t>
            </w:r>
          </w:p>
          <w:p w14:paraId="65A630BE">
            <w:pPr>
              <w:spacing w:line="360" w:lineRule="auto"/>
              <w:ind w:firstLine="480" w:firstLineChars="200"/>
              <w:jc w:val="center"/>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color w:val="000000" w:themeColor="text1"/>
                <w:position w:val="-14"/>
                <w:sz w:val="24"/>
                <w14:textFill>
                  <w14:solidFill>
                    <w14:schemeClr w14:val="tx1"/>
                  </w14:solidFill>
                </w14:textFill>
              </w:rPr>
              <w:drawing>
                <wp:inline distT="0" distB="0" distL="114300" distR="114300">
                  <wp:extent cx="1793240" cy="473710"/>
                  <wp:effectExtent l="0" t="0" r="16510" b="2540"/>
                  <wp:docPr id="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3"/>
                          <pic:cNvPicPr>
                            <a:picLocks noChangeAspect="1"/>
                          </pic:cNvPicPr>
                        </pic:nvPicPr>
                        <pic:blipFill>
                          <a:blip r:embed="rId20"/>
                          <a:stretch>
                            <a:fillRect/>
                          </a:stretch>
                        </pic:blipFill>
                        <pic:spPr>
                          <a:xfrm>
                            <a:off x="0" y="0"/>
                            <a:ext cx="1793240" cy="473710"/>
                          </a:xfrm>
                          <a:prstGeom prst="rect">
                            <a:avLst/>
                          </a:prstGeom>
                          <a:noFill/>
                          <a:ln>
                            <a:noFill/>
                          </a:ln>
                        </pic:spPr>
                      </pic:pic>
                    </a:graphicData>
                  </a:graphic>
                </wp:inline>
              </w:drawing>
            </w:r>
          </w:p>
          <w:p w14:paraId="74066AF9">
            <w:pPr>
              <w:spacing w:line="360" w:lineRule="auto"/>
              <w:ind w:firstLine="480" w:firstLineChars="200"/>
              <w:rPr>
                <w:rFonts w:ascii="Times New Roman" w:hAnsi="Times New Roman" w:eastAsia="宋体" w:cs="Times New Roman"/>
                <w:bCs/>
                <w:color w:val="000000" w:themeColor="text1"/>
                <w:position w:val="-14"/>
                <w:sz w:val="24"/>
                <w14:textFill>
                  <w14:solidFill>
                    <w14:schemeClr w14:val="tx1"/>
                  </w14:solidFill>
                </w14:textFill>
              </w:rPr>
            </w:pPr>
            <w:r>
              <w:rPr>
                <w:rFonts w:ascii="Times New Roman" w:hAnsi="Times New Roman" w:eastAsia="宋体" w:cs="Times New Roman"/>
                <w:bCs/>
                <w:color w:val="000000" w:themeColor="text1"/>
                <w:position w:val="-14"/>
                <w:sz w:val="24"/>
                <w14:textFill>
                  <w14:solidFill>
                    <w14:schemeClr w14:val="tx1"/>
                  </w14:solidFill>
                </w14:textFill>
              </w:rPr>
              <w:fldChar w:fldCharType="begin"/>
            </w:r>
            <w:r>
              <w:rPr>
                <w:rFonts w:ascii="Times New Roman" w:hAnsi="Times New Roman" w:eastAsia="宋体" w:cs="Times New Roman"/>
                <w:bCs/>
                <w:color w:val="000000" w:themeColor="text1"/>
                <w:position w:val="-14"/>
                <w:sz w:val="24"/>
                <w14:textFill>
                  <w14:solidFill>
                    <w14:schemeClr w14:val="tx1"/>
                  </w14:solidFill>
                </w14:textFill>
              </w:rPr>
              <w:instrText xml:space="preserve">= 7 \* GB3</w:instrText>
            </w:r>
            <w:r>
              <w:rPr>
                <w:rFonts w:ascii="Times New Roman" w:hAnsi="Times New Roman" w:eastAsia="宋体" w:cs="Times New Roman"/>
                <w:bCs/>
                <w:color w:val="000000" w:themeColor="text1"/>
                <w:position w:val="-14"/>
                <w:sz w:val="24"/>
                <w14:textFill>
                  <w14:solidFill>
                    <w14:schemeClr w14:val="tx1"/>
                  </w14:solidFill>
                </w14:textFill>
              </w:rPr>
              <w:fldChar w:fldCharType="separate"/>
            </w:r>
            <w:r>
              <w:rPr>
                <w:rFonts w:ascii="Times New Roman" w:hAnsi="Times New Roman" w:eastAsia="宋体" w:cs="Times New Roman"/>
                <w:bCs/>
                <w:color w:val="000000" w:themeColor="text1"/>
                <w:position w:val="-14"/>
                <w:sz w:val="24"/>
                <w14:textFill>
                  <w14:solidFill>
                    <w14:schemeClr w14:val="tx1"/>
                  </w14:solidFill>
                </w14:textFill>
              </w:rPr>
              <w:t>⑦</w:t>
            </w:r>
            <w:r>
              <w:rPr>
                <w:rFonts w:ascii="Times New Roman" w:hAnsi="Times New Roman" w:eastAsia="宋体" w:cs="Times New Roman"/>
                <w:bCs/>
                <w:color w:val="000000" w:themeColor="text1"/>
                <w:position w:val="-14"/>
                <w:sz w:val="24"/>
                <w14:textFill>
                  <w14:solidFill>
                    <w14:schemeClr w14:val="tx1"/>
                  </w14:solidFill>
                </w14:textFill>
              </w:rPr>
              <w:fldChar w:fldCharType="end"/>
            </w:r>
            <w:r>
              <w:rPr>
                <w:rFonts w:ascii="Times New Roman" w:hAnsi="Times New Roman" w:eastAsia="宋体" w:cs="Times New Roman"/>
                <w:bCs/>
                <w:color w:val="000000" w:themeColor="text1"/>
                <w:position w:val="-14"/>
                <w:sz w:val="24"/>
                <w14:textFill>
                  <w14:solidFill>
                    <w14:schemeClr w14:val="tx1"/>
                  </w14:solidFill>
                </w14:textFill>
              </w:rPr>
              <w:t>运行设备到厂界噪声叠加按照下式计算：</w:t>
            </w:r>
          </w:p>
          <w:p w14:paraId="0605DA5E">
            <w:pPr>
              <w:spacing w:line="360" w:lineRule="auto"/>
              <w:jc w:val="center"/>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drawing>
                <wp:inline distT="0" distB="0" distL="114300" distR="114300">
                  <wp:extent cx="2723515" cy="535940"/>
                  <wp:effectExtent l="0" t="0" r="635" b="16510"/>
                  <wp:docPr id="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4"/>
                          <pic:cNvPicPr>
                            <a:picLocks noChangeAspect="1"/>
                          </pic:cNvPicPr>
                        </pic:nvPicPr>
                        <pic:blipFill>
                          <a:blip r:embed="rId21"/>
                          <a:stretch>
                            <a:fillRect/>
                          </a:stretch>
                        </pic:blipFill>
                        <pic:spPr>
                          <a:xfrm>
                            <a:off x="0" y="0"/>
                            <a:ext cx="2723515" cy="535940"/>
                          </a:xfrm>
                          <a:prstGeom prst="rect">
                            <a:avLst/>
                          </a:prstGeom>
                          <a:noFill/>
                          <a:ln>
                            <a:noFill/>
                          </a:ln>
                        </pic:spPr>
                      </pic:pic>
                    </a:graphicData>
                  </a:graphic>
                </wp:inline>
              </w:drawing>
            </w:r>
          </w:p>
          <w:p w14:paraId="23886819">
            <w:pPr>
              <w:spacing w:line="360" w:lineRule="auto"/>
              <w:ind w:firstLine="480" w:firstLineChars="20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式中：</w:t>
            </w:r>
            <w:r>
              <w:rPr>
                <w:rFonts w:ascii="Times New Roman" w:hAnsi="Times New Roman" w:eastAsia="宋体" w:cs="Times New Roman"/>
                <w:bCs/>
                <w:i/>
                <w:color w:val="000000" w:themeColor="text1"/>
                <w:sz w:val="24"/>
                <w14:textFill>
                  <w14:solidFill>
                    <w14:schemeClr w14:val="tx1"/>
                  </w14:solidFill>
                </w14:textFill>
              </w:rPr>
              <w:t>L</w:t>
            </w:r>
            <w:r>
              <w:rPr>
                <w:rFonts w:ascii="Times New Roman" w:hAnsi="Times New Roman" w:eastAsia="宋体" w:cs="Times New Roman"/>
                <w:bCs/>
                <w:i/>
                <w:color w:val="000000" w:themeColor="text1"/>
                <w:sz w:val="24"/>
                <w:vertAlign w:val="subscript"/>
                <w14:textFill>
                  <w14:solidFill>
                    <w14:schemeClr w14:val="tx1"/>
                  </w14:solidFill>
                </w14:textFill>
              </w:rPr>
              <w:t>eqg</w:t>
            </w:r>
            <w:r>
              <w:rPr>
                <w:rFonts w:ascii="Times New Roman" w:hAnsi="Times New Roman" w:eastAsia="宋体" w:cs="Times New Roman"/>
                <w:bCs/>
                <w:color w:val="000000" w:themeColor="text1"/>
                <w:sz w:val="24"/>
                <w14:textFill>
                  <w14:solidFill>
                    <w14:schemeClr w14:val="tx1"/>
                  </w14:solidFill>
                </w14:textFill>
              </w:rPr>
              <w:t>——建设项目声源在预测点的等效声级贡献值，dB(A)；</w:t>
            </w:r>
          </w:p>
          <w:p w14:paraId="3E460EB7">
            <w:pPr>
              <w:spacing w:line="360" w:lineRule="auto"/>
              <w:ind w:firstLine="1080" w:firstLineChars="45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color w:val="000000" w:themeColor="text1"/>
                <w:position w:val="-12"/>
                <w:sz w:val="24"/>
                <w14:textFill>
                  <w14:solidFill>
                    <w14:schemeClr w14:val="tx1"/>
                  </w14:solidFill>
                </w14:textFill>
              </w:rPr>
              <w:drawing>
                <wp:inline distT="0" distB="0" distL="114300" distR="114300">
                  <wp:extent cx="323850" cy="200025"/>
                  <wp:effectExtent l="0" t="0" r="0" b="7620"/>
                  <wp:docPr id="1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5"/>
                          <pic:cNvPicPr>
                            <a:picLocks noChangeAspect="1"/>
                          </pic:cNvPicPr>
                        </pic:nvPicPr>
                        <pic:blipFill>
                          <a:blip r:embed="rId22"/>
                          <a:stretch>
                            <a:fillRect/>
                          </a:stretch>
                        </pic:blipFill>
                        <pic:spPr>
                          <a:xfrm>
                            <a:off x="0" y="0"/>
                            <a:ext cx="323850" cy="200025"/>
                          </a:xfrm>
                          <a:prstGeom prst="rect">
                            <a:avLst/>
                          </a:prstGeom>
                          <a:noFill/>
                          <a:ln>
                            <a:noFill/>
                          </a:ln>
                        </pic:spPr>
                      </pic:pic>
                    </a:graphicData>
                  </a:graphic>
                </wp:inline>
              </w:drawing>
            </w:r>
            <w:r>
              <w:rPr>
                <w:rFonts w:ascii="Times New Roman" w:hAnsi="Times New Roman" w:eastAsia="宋体" w:cs="Times New Roman"/>
                <w:bCs/>
                <w:color w:val="000000" w:themeColor="text1"/>
                <w:sz w:val="24"/>
                <w14:textFill>
                  <w14:solidFill>
                    <w14:schemeClr w14:val="tx1"/>
                  </w14:solidFill>
                </w14:textFill>
              </w:rPr>
              <w:t>——室外i声源在预测点产生的A声级，dB(A)；</w:t>
            </w:r>
          </w:p>
          <w:p w14:paraId="17B7C68F">
            <w:pPr>
              <w:spacing w:line="360" w:lineRule="auto"/>
              <w:ind w:firstLine="1080" w:firstLineChars="45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Cs/>
                <w:i/>
                <w:color w:val="000000" w:themeColor="text1"/>
                <w:sz w:val="24"/>
                <w14:textFill>
                  <w14:solidFill>
                    <w14:schemeClr w14:val="tx1"/>
                  </w14:solidFill>
                </w14:textFill>
              </w:rPr>
              <w:t>t</w:t>
            </w:r>
            <w:r>
              <w:rPr>
                <w:rFonts w:ascii="Times New Roman" w:hAnsi="Times New Roman" w:eastAsia="宋体" w:cs="Times New Roman"/>
                <w:bCs/>
                <w:i/>
                <w:color w:val="000000" w:themeColor="text1"/>
                <w:sz w:val="24"/>
                <w:vertAlign w:val="subscript"/>
                <w14:textFill>
                  <w14:solidFill>
                    <w14:schemeClr w14:val="tx1"/>
                  </w14:solidFill>
                </w14:textFill>
              </w:rPr>
              <w:t>j</w:t>
            </w:r>
            <w:r>
              <w:rPr>
                <w:rFonts w:ascii="Times New Roman" w:hAnsi="Times New Roman" w:eastAsia="宋体" w:cs="Times New Roman"/>
                <w:bCs/>
                <w:color w:val="000000" w:themeColor="text1"/>
                <w:sz w:val="24"/>
                <w14:textFill>
                  <w14:solidFill>
                    <w14:schemeClr w14:val="tx1"/>
                  </w14:solidFill>
                </w14:textFill>
              </w:rPr>
              <w:t>——等效室外声源在T时间内j声源工作时间，s；</w:t>
            </w:r>
          </w:p>
          <w:p w14:paraId="70B2F45F">
            <w:pPr>
              <w:spacing w:line="360" w:lineRule="auto"/>
              <w:ind w:firstLine="1080" w:firstLineChars="45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Cs/>
                <w:i/>
                <w:color w:val="000000" w:themeColor="text1"/>
                <w:sz w:val="24"/>
                <w14:textFill>
                  <w14:solidFill>
                    <w14:schemeClr w14:val="tx1"/>
                  </w14:solidFill>
                </w14:textFill>
              </w:rPr>
              <w:t>t</w:t>
            </w:r>
            <w:r>
              <w:rPr>
                <w:rFonts w:ascii="Times New Roman" w:hAnsi="Times New Roman" w:eastAsia="宋体" w:cs="Times New Roman"/>
                <w:bCs/>
                <w:i/>
                <w:color w:val="000000" w:themeColor="text1"/>
                <w:sz w:val="24"/>
                <w:vertAlign w:val="subscript"/>
                <w14:textFill>
                  <w14:solidFill>
                    <w14:schemeClr w14:val="tx1"/>
                  </w14:solidFill>
                </w14:textFill>
              </w:rPr>
              <w:t>i</w:t>
            </w:r>
            <w:r>
              <w:rPr>
                <w:rFonts w:ascii="Times New Roman" w:hAnsi="Times New Roman" w:eastAsia="宋体" w:cs="Times New Roman"/>
                <w:bCs/>
                <w:color w:val="000000" w:themeColor="text1"/>
                <w:sz w:val="24"/>
                <w14:textFill>
                  <w14:solidFill>
                    <w14:schemeClr w14:val="tx1"/>
                  </w14:solidFill>
                </w14:textFill>
              </w:rPr>
              <w:t>——室外声源在T时间内i声源工作时间，s；</w:t>
            </w:r>
          </w:p>
          <w:p w14:paraId="266C9230">
            <w:pPr>
              <w:spacing w:line="360" w:lineRule="auto"/>
              <w:ind w:firstLine="480" w:firstLineChars="20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Cs/>
                <w:i/>
                <w:color w:val="000000" w:themeColor="text1"/>
                <w:sz w:val="24"/>
                <w14:textFill>
                  <w14:solidFill>
                    <w14:schemeClr w14:val="tx1"/>
                  </w14:solidFill>
                </w14:textFill>
              </w:rPr>
              <w:t>T</w:t>
            </w:r>
            <w:r>
              <w:rPr>
                <w:rFonts w:ascii="Times New Roman" w:hAnsi="Times New Roman" w:eastAsia="宋体" w:cs="Times New Roman"/>
                <w:bCs/>
                <w:color w:val="000000" w:themeColor="text1"/>
                <w:sz w:val="24"/>
                <w14:textFill>
                  <w14:solidFill>
                    <w14:schemeClr w14:val="tx1"/>
                  </w14:solidFill>
                </w14:textFill>
              </w:rPr>
              <w:t>——用于计算等效声级的时间，s。</w:t>
            </w:r>
          </w:p>
          <w:p w14:paraId="7346DC5D">
            <w:pPr>
              <w:spacing w:line="360" w:lineRule="auto"/>
              <w:rPr>
                <w:rFonts w:hint="default" w:ascii="Times New Roman" w:hAnsi="Times New Roman" w:eastAsia="宋体" w:cs="Times New Roman"/>
                <w:color w:val="000000" w:themeColor="text1"/>
                <w:sz w:val="24"/>
                <w:lang w:val="en-US"/>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3、噪声</w:t>
            </w:r>
            <w:r>
              <w:rPr>
                <w:rFonts w:hint="eastAsia" w:cs="Times New Roman"/>
                <w:b/>
                <w:bCs/>
                <w:color w:val="000000" w:themeColor="text1"/>
                <w:kern w:val="0"/>
                <w:sz w:val="24"/>
                <w:szCs w:val="24"/>
                <w:highlight w:val="none"/>
                <w:lang w:val="en-US" w:eastAsia="zh-CN" w:bidi="ar-SA"/>
                <w14:textFill>
                  <w14:solidFill>
                    <w14:schemeClr w14:val="tx1"/>
                  </w14:solidFill>
                </w14:textFill>
              </w:rPr>
              <w:t>预测结果</w:t>
            </w:r>
          </w:p>
          <w:p w14:paraId="58069531">
            <w:pPr>
              <w:tabs>
                <w:tab w:val="left" w:pos="8100"/>
              </w:tabs>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本项目</w:t>
            </w:r>
            <w:r>
              <w:rPr>
                <w:rFonts w:hint="eastAsia" w:cs="Times New Roman"/>
                <w:color w:val="000000" w:themeColor="text1"/>
                <w:sz w:val="24"/>
                <w:lang w:val="en-US" w:eastAsia="zh-CN"/>
                <w14:textFill>
                  <w14:solidFill>
                    <w14:schemeClr w14:val="tx1"/>
                  </w14:solidFill>
                </w14:textFill>
              </w:rPr>
              <w:t>夜间不生产，经预测分析，拟建项目</w:t>
            </w:r>
            <w:r>
              <w:rPr>
                <w:rFonts w:ascii="Times New Roman" w:hAnsi="Times New Roman" w:eastAsia="宋体" w:cs="Times New Roman"/>
                <w:color w:val="000000" w:themeColor="text1"/>
                <w:sz w:val="24"/>
                <w14:textFill>
                  <w14:solidFill>
                    <w14:schemeClr w14:val="tx1"/>
                  </w14:solidFill>
                </w14:textFill>
              </w:rPr>
              <w:t>厂界四周噪声</w:t>
            </w:r>
            <w:r>
              <w:rPr>
                <w:rFonts w:hint="eastAsia" w:ascii="Times New Roman" w:hAnsi="Times New Roman" w:eastAsia="宋体" w:cs="Times New Roman"/>
                <w:color w:val="000000" w:themeColor="text1"/>
                <w:sz w:val="24"/>
                <w:lang w:val="en-US" w:eastAsia="zh-CN"/>
                <w14:textFill>
                  <w14:solidFill>
                    <w14:schemeClr w14:val="tx1"/>
                  </w14:solidFill>
                </w14:textFill>
              </w:rPr>
              <w:t>贡献值见</w:t>
            </w:r>
            <w:r>
              <w:rPr>
                <w:rFonts w:ascii="Times New Roman" w:hAnsi="Times New Roman" w:eastAsia="宋体" w:cs="Times New Roman"/>
                <w:color w:val="000000" w:themeColor="text1"/>
                <w:sz w:val="24"/>
                <w14:textFill>
                  <w14:solidFill>
                    <w14:schemeClr w14:val="tx1"/>
                  </w14:solidFill>
                </w14:textFill>
              </w:rPr>
              <w:t>下表所示：</w:t>
            </w:r>
          </w:p>
          <w:p w14:paraId="3C860A94">
            <w:pPr>
              <w:spacing w:line="240" w:lineRule="auto"/>
              <w:ind w:firstLine="0" w:firstLineChars="0"/>
              <w:jc w:val="center"/>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表4.</w:t>
            </w:r>
            <w:r>
              <w:rPr>
                <w:rFonts w:hint="eastAsia" w:cs="Times New Roman"/>
                <w:b/>
                <w:bCs/>
                <w:color w:val="000000" w:themeColor="text1"/>
                <w:sz w:val="24"/>
                <w:lang w:val="en-US" w:eastAsia="zh-CN"/>
                <w14:textFill>
                  <w14:solidFill>
                    <w14:schemeClr w14:val="tx1"/>
                  </w14:solidFill>
                </w14:textFill>
              </w:rPr>
              <w:t>3</w:t>
            </w:r>
            <w:r>
              <w:rPr>
                <w:rFonts w:ascii="Times New Roman" w:hAnsi="Times New Roman" w:eastAsia="宋体" w:cs="Times New Roman"/>
                <w:b/>
                <w:bCs/>
                <w:color w:val="000000" w:themeColor="text1"/>
                <w:sz w:val="24"/>
                <w14:textFill>
                  <w14:solidFill>
                    <w14:schemeClr w14:val="tx1"/>
                  </w14:solidFill>
                </w14:textFill>
              </w:rPr>
              <w:t>-</w:t>
            </w:r>
            <w:r>
              <w:rPr>
                <w:rFonts w:hint="eastAsia" w:cs="Times New Roman"/>
                <w:b/>
                <w:bCs/>
                <w:color w:val="000000" w:themeColor="text1"/>
                <w:sz w:val="24"/>
                <w:lang w:val="en-US" w:eastAsia="zh-CN"/>
                <w14:textFill>
                  <w14:solidFill>
                    <w14:schemeClr w14:val="tx1"/>
                  </w14:solidFill>
                </w14:textFill>
              </w:rPr>
              <w:t>2</w:t>
            </w:r>
            <w:r>
              <w:rPr>
                <w:rFonts w:ascii="Times New Roman" w:hAnsi="Times New Roman" w:eastAsia="宋体" w:cs="Times New Roman"/>
                <w:b/>
                <w:bCs/>
                <w:color w:val="000000" w:themeColor="text1"/>
                <w:sz w:val="24"/>
                <w14:textFill>
                  <w14:solidFill>
                    <w14:schemeClr w14:val="tx1"/>
                  </w14:solidFill>
                </w14:textFill>
              </w:rPr>
              <w:t xml:space="preserve">  项目厂界噪声预测结果</w:t>
            </w:r>
            <w:r>
              <w:rPr>
                <w:rFonts w:hint="eastAsia" w:cs="Times New Roman"/>
                <w:b/>
                <w:bCs/>
                <w:color w:val="000000" w:themeColor="text1"/>
                <w:sz w:val="24"/>
                <w:lang w:val="en-US" w:eastAsia="zh-CN"/>
                <w14:textFill>
                  <w14:solidFill>
                    <w14:schemeClr w14:val="tx1"/>
                  </w14:solidFill>
                </w14:textFill>
              </w:rPr>
              <w:t>表</w:t>
            </w:r>
          </w:p>
          <w:tbl>
            <w:tblPr>
              <w:tblStyle w:val="32"/>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803"/>
              <w:gridCol w:w="803"/>
              <w:gridCol w:w="803"/>
              <w:gridCol w:w="993"/>
              <w:gridCol w:w="1417"/>
              <w:gridCol w:w="1418"/>
              <w:gridCol w:w="1188"/>
            </w:tblGrid>
            <w:tr w14:paraId="55D8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01" w:type="dxa"/>
                  <w:vMerge w:val="restart"/>
                  <w:vAlign w:val="center"/>
                </w:tcPr>
                <w:p w14:paraId="16AFDD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预测方位</w:t>
                  </w:r>
                </w:p>
              </w:tc>
              <w:tc>
                <w:tcPr>
                  <w:tcW w:w="2409" w:type="dxa"/>
                  <w:gridSpan w:val="3"/>
                  <w:vAlign w:val="center"/>
                </w:tcPr>
                <w:p w14:paraId="730277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最大值点空间相对位置/m</w:t>
                  </w:r>
                </w:p>
              </w:tc>
              <w:tc>
                <w:tcPr>
                  <w:tcW w:w="993" w:type="dxa"/>
                  <w:vMerge w:val="restart"/>
                  <w:vAlign w:val="center"/>
                </w:tcPr>
                <w:p w14:paraId="39FABF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时段</w:t>
                  </w:r>
                </w:p>
              </w:tc>
              <w:tc>
                <w:tcPr>
                  <w:tcW w:w="1417" w:type="dxa"/>
                  <w:vMerge w:val="restart"/>
                  <w:vAlign w:val="center"/>
                </w:tcPr>
                <w:p w14:paraId="610299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贡献值（dB(A)）</w:t>
                  </w:r>
                </w:p>
              </w:tc>
              <w:tc>
                <w:tcPr>
                  <w:tcW w:w="1418" w:type="dxa"/>
                  <w:vMerge w:val="restart"/>
                  <w:vAlign w:val="center"/>
                </w:tcPr>
                <w:p w14:paraId="2C31B0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标准限值（dB(A)）</w:t>
                  </w:r>
                </w:p>
              </w:tc>
              <w:tc>
                <w:tcPr>
                  <w:tcW w:w="1188" w:type="dxa"/>
                  <w:vMerge w:val="restart"/>
                  <w:vAlign w:val="center"/>
                </w:tcPr>
                <w:p w14:paraId="601AC6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达标情况</w:t>
                  </w:r>
                </w:p>
              </w:tc>
            </w:tr>
            <w:tr w14:paraId="63E4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FFFFF"/>
                  <w:vAlign w:val="center"/>
                </w:tcPr>
                <w:p w14:paraId="5F6E6F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03" w:type="dxa"/>
                  <w:shd w:val="clear" w:color="auto" w:fill="FFFFFF"/>
                  <w:vAlign w:val="center"/>
                </w:tcPr>
                <w:p w14:paraId="61B808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X</w:t>
                  </w:r>
                </w:p>
              </w:tc>
              <w:tc>
                <w:tcPr>
                  <w:tcW w:w="803" w:type="dxa"/>
                  <w:shd w:val="clear" w:color="auto" w:fill="FFFFFF"/>
                  <w:vAlign w:val="center"/>
                </w:tcPr>
                <w:p w14:paraId="05EE0E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Y</w:t>
                  </w:r>
                </w:p>
              </w:tc>
              <w:tc>
                <w:tcPr>
                  <w:tcW w:w="803" w:type="dxa"/>
                  <w:shd w:val="clear" w:color="auto" w:fill="FFFFFF"/>
                  <w:vAlign w:val="center"/>
                </w:tcPr>
                <w:p w14:paraId="44FC34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Z</w:t>
                  </w:r>
                </w:p>
              </w:tc>
              <w:tc>
                <w:tcPr>
                  <w:tcW w:w="993" w:type="dxa"/>
                  <w:vMerge w:val="continue"/>
                  <w:shd w:val="clear" w:color="auto" w:fill="FFFFFF"/>
                  <w:vAlign w:val="center"/>
                </w:tcPr>
                <w:p w14:paraId="5A9A5A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417" w:type="dxa"/>
                  <w:vMerge w:val="continue"/>
                  <w:shd w:val="clear" w:color="auto" w:fill="FFFFFF"/>
                  <w:vAlign w:val="center"/>
                </w:tcPr>
                <w:p w14:paraId="288B5A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418" w:type="dxa"/>
                  <w:vMerge w:val="continue"/>
                  <w:shd w:val="clear" w:color="auto" w:fill="FFFFFF"/>
                  <w:vAlign w:val="center"/>
                </w:tcPr>
                <w:p w14:paraId="59A013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188" w:type="dxa"/>
                  <w:vMerge w:val="continue"/>
                  <w:shd w:val="clear" w:color="auto" w:fill="FFFFFF"/>
                  <w:vAlign w:val="center"/>
                </w:tcPr>
                <w:p w14:paraId="7DBD5D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14:paraId="1D6B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1101" w:type="dxa"/>
                  <w:shd w:val="clear" w:color="auto" w:fill="FFFFFF"/>
                  <w:vAlign w:val="center"/>
                </w:tcPr>
                <w:p w14:paraId="443147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东侧</w:t>
                  </w:r>
                </w:p>
              </w:tc>
              <w:tc>
                <w:tcPr>
                  <w:tcW w:w="803" w:type="dxa"/>
                  <w:shd w:val="clear" w:color="auto" w:fill="FFFFFF"/>
                  <w:vAlign w:val="center"/>
                </w:tcPr>
                <w:p w14:paraId="2BD98C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33.5</w:t>
                  </w:r>
                </w:p>
              </w:tc>
              <w:tc>
                <w:tcPr>
                  <w:tcW w:w="803" w:type="dxa"/>
                  <w:shd w:val="clear" w:color="auto" w:fill="FFFFFF"/>
                  <w:vAlign w:val="center"/>
                </w:tcPr>
                <w:p w14:paraId="74421C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31.4</w:t>
                  </w:r>
                </w:p>
              </w:tc>
              <w:tc>
                <w:tcPr>
                  <w:tcW w:w="803" w:type="dxa"/>
                  <w:shd w:val="clear" w:color="auto" w:fill="FFFFFF"/>
                  <w:vAlign w:val="center"/>
                </w:tcPr>
                <w:p w14:paraId="26F439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1.2</w:t>
                  </w:r>
                </w:p>
              </w:tc>
              <w:tc>
                <w:tcPr>
                  <w:tcW w:w="993" w:type="dxa"/>
                  <w:shd w:val="clear" w:color="auto" w:fill="FFFFFF"/>
                  <w:vAlign w:val="center"/>
                </w:tcPr>
                <w:p w14:paraId="4F7A87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昼间</w:t>
                  </w:r>
                </w:p>
              </w:tc>
              <w:tc>
                <w:tcPr>
                  <w:tcW w:w="1417" w:type="dxa"/>
                  <w:shd w:val="clear" w:color="auto" w:fill="FFFFFF"/>
                  <w:vAlign w:val="center"/>
                </w:tcPr>
                <w:p w14:paraId="651D03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46.3</w:t>
                  </w:r>
                </w:p>
              </w:tc>
              <w:tc>
                <w:tcPr>
                  <w:tcW w:w="1418" w:type="dxa"/>
                  <w:shd w:val="clear" w:color="auto" w:fill="FFFFFF"/>
                  <w:vAlign w:val="center"/>
                </w:tcPr>
                <w:p w14:paraId="24363F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65</w:t>
                  </w:r>
                </w:p>
              </w:tc>
              <w:tc>
                <w:tcPr>
                  <w:tcW w:w="1188" w:type="dxa"/>
                  <w:shd w:val="clear" w:color="auto" w:fill="FFFFFF"/>
                  <w:vAlign w:val="center"/>
                </w:tcPr>
                <w:p w14:paraId="1E2A4E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r>
            <w:tr w14:paraId="6D39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1101" w:type="dxa"/>
                  <w:shd w:val="clear" w:color="auto" w:fill="FFFFFF"/>
                  <w:vAlign w:val="center"/>
                </w:tcPr>
                <w:p w14:paraId="6E6FFC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南侧</w:t>
                  </w:r>
                </w:p>
              </w:tc>
              <w:tc>
                <w:tcPr>
                  <w:tcW w:w="803" w:type="dxa"/>
                  <w:shd w:val="clear" w:color="auto" w:fill="FFFFFF"/>
                  <w:vAlign w:val="center"/>
                </w:tcPr>
                <w:p w14:paraId="5E5553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113.6</w:t>
                  </w:r>
                </w:p>
              </w:tc>
              <w:tc>
                <w:tcPr>
                  <w:tcW w:w="803" w:type="dxa"/>
                  <w:shd w:val="clear" w:color="auto" w:fill="FFFFFF"/>
                  <w:vAlign w:val="center"/>
                </w:tcPr>
                <w:p w14:paraId="0424E5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37.6</w:t>
                  </w:r>
                </w:p>
              </w:tc>
              <w:tc>
                <w:tcPr>
                  <w:tcW w:w="803" w:type="dxa"/>
                  <w:shd w:val="clear" w:color="auto" w:fill="FFFFFF"/>
                  <w:vAlign w:val="center"/>
                </w:tcPr>
                <w:p w14:paraId="603F94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1.2</w:t>
                  </w:r>
                </w:p>
              </w:tc>
              <w:tc>
                <w:tcPr>
                  <w:tcW w:w="993" w:type="dxa"/>
                  <w:shd w:val="clear" w:color="auto" w:fill="FFFFFF"/>
                  <w:vAlign w:val="center"/>
                </w:tcPr>
                <w:p w14:paraId="14794B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昼间</w:t>
                  </w:r>
                </w:p>
              </w:tc>
              <w:tc>
                <w:tcPr>
                  <w:tcW w:w="1417" w:type="dxa"/>
                  <w:shd w:val="clear" w:color="auto" w:fill="FFFFFF"/>
                  <w:vAlign w:val="center"/>
                </w:tcPr>
                <w:p w14:paraId="38BF84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42.0</w:t>
                  </w:r>
                </w:p>
              </w:tc>
              <w:tc>
                <w:tcPr>
                  <w:tcW w:w="1418" w:type="dxa"/>
                  <w:shd w:val="clear" w:color="auto" w:fill="FFFFFF"/>
                  <w:vAlign w:val="center"/>
                </w:tcPr>
                <w:p w14:paraId="690F4F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65</w:t>
                  </w:r>
                </w:p>
              </w:tc>
              <w:tc>
                <w:tcPr>
                  <w:tcW w:w="1188" w:type="dxa"/>
                  <w:shd w:val="clear" w:color="auto" w:fill="FFFFFF"/>
                  <w:vAlign w:val="center"/>
                </w:tcPr>
                <w:p w14:paraId="4E1B2E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r>
            <w:tr w14:paraId="51E6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1101" w:type="dxa"/>
                  <w:shd w:val="clear" w:color="auto" w:fill="FFFFFF"/>
                  <w:vAlign w:val="center"/>
                </w:tcPr>
                <w:p w14:paraId="1816C2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西侧</w:t>
                  </w:r>
                </w:p>
              </w:tc>
              <w:tc>
                <w:tcPr>
                  <w:tcW w:w="803" w:type="dxa"/>
                  <w:shd w:val="clear" w:color="auto" w:fill="FFFFFF"/>
                  <w:vAlign w:val="center"/>
                </w:tcPr>
                <w:p w14:paraId="4ABD5E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-100.5</w:t>
                  </w:r>
                </w:p>
              </w:tc>
              <w:tc>
                <w:tcPr>
                  <w:tcW w:w="803" w:type="dxa"/>
                  <w:shd w:val="clear" w:color="auto" w:fill="FFFFFF"/>
                  <w:vAlign w:val="center"/>
                </w:tcPr>
                <w:p w14:paraId="54AA16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100.5</w:t>
                  </w:r>
                </w:p>
              </w:tc>
              <w:tc>
                <w:tcPr>
                  <w:tcW w:w="803" w:type="dxa"/>
                  <w:shd w:val="clear" w:color="auto" w:fill="FFFFFF"/>
                  <w:vAlign w:val="center"/>
                </w:tcPr>
                <w:p w14:paraId="0697D6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1.2</w:t>
                  </w:r>
                </w:p>
              </w:tc>
              <w:tc>
                <w:tcPr>
                  <w:tcW w:w="993" w:type="dxa"/>
                  <w:shd w:val="clear" w:color="auto" w:fill="FFFFFF"/>
                  <w:vAlign w:val="center"/>
                </w:tcPr>
                <w:p w14:paraId="508621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昼间</w:t>
                  </w:r>
                </w:p>
              </w:tc>
              <w:tc>
                <w:tcPr>
                  <w:tcW w:w="1417" w:type="dxa"/>
                  <w:shd w:val="clear" w:color="auto" w:fill="FFFFFF"/>
                  <w:vAlign w:val="center"/>
                </w:tcPr>
                <w:p w14:paraId="6D287F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51</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c>
                <w:tcPr>
                  <w:tcW w:w="1418" w:type="dxa"/>
                  <w:shd w:val="clear" w:color="auto" w:fill="FFFFFF"/>
                  <w:vAlign w:val="center"/>
                </w:tcPr>
                <w:p w14:paraId="1498AA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65</w:t>
                  </w:r>
                </w:p>
              </w:tc>
              <w:tc>
                <w:tcPr>
                  <w:tcW w:w="1188" w:type="dxa"/>
                  <w:shd w:val="clear" w:color="auto" w:fill="FFFFFF"/>
                  <w:vAlign w:val="center"/>
                </w:tcPr>
                <w:p w14:paraId="6FB53C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r>
            <w:tr w14:paraId="6092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1101" w:type="dxa"/>
                  <w:shd w:val="clear" w:color="auto" w:fill="FFFFFF"/>
                  <w:vAlign w:val="center"/>
                </w:tcPr>
                <w:p w14:paraId="3061CF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北侧</w:t>
                  </w:r>
                </w:p>
              </w:tc>
              <w:tc>
                <w:tcPr>
                  <w:tcW w:w="803" w:type="dxa"/>
                  <w:shd w:val="clear" w:color="auto" w:fill="FFFFFF"/>
                  <w:vAlign w:val="center"/>
                </w:tcPr>
                <w:p w14:paraId="751947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-46.8</w:t>
                  </w:r>
                </w:p>
              </w:tc>
              <w:tc>
                <w:tcPr>
                  <w:tcW w:w="803" w:type="dxa"/>
                  <w:shd w:val="clear" w:color="auto" w:fill="FFFFFF"/>
                  <w:vAlign w:val="center"/>
                </w:tcPr>
                <w:p w14:paraId="75E98C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99.2</w:t>
                  </w:r>
                </w:p>
              </w:tc>
              <w:tc>
                <w:tcPr>
                  <w:tcW w:w="803" w:type="dxa"/>
                  <w:shd w:val="clear" w:color="auto" w:fill="FFFFFF"/>
                  <w:vAlign w:val="center"/>
                </w:tcPr>
                <w:p w14:paraId="66D853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1.2</w:t>
                  </w:r>
                </w:p>
              </w:tc>
              <w:tc>
                <w:tcPr>
                  <w:tcW w:w="993" w:type="dxa"/>
                  <w:shd w:val="clear" w:color="auto" w:fill="FFFFFF"/>
                  <w:vAlign w:val="center"/>
                </w:tcPr>
                <w:p w14:paraId="6040D0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昼间</w:t>
                  </w:r>
                </w:p>
              </w:tc>
              <w:tc>
                <w:tcPr>
                  <w:tcW w:w="1417" w:type="dxa"/>
                  <w:shd w:val="clear" w:color="auto" w:fill="FFFFFF"/>
                  <w:vAlign w:val="center"/>
                </w:tcPr>
                <w:p w14:paraId="6F4333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0.7</w:t>
                  </w:r>
                </w:p>
              </w:tc>
              <w:tc>
                <w:tcPr>
                  <w:tcW w:w="1418" w:type="dxa"/>
                  <w:shd w:val="clear" w:color="auto" w:fill="FFFFFF"/>
                  <w:vAlign w:val="center"/>
                </w:tcPr>
                <w:p w14:paraId="581C23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65</w:t>
                  </w:r>
                </w:p>
              </w:tc>
              <w:tc>
                <w:tcPr>
                  <w:tcW w:w="1188" w:type="dxa"/>
                  <w:shd w:val="clear" w:color="auto" w:fill="FFFFFF"/>
                  <w:vAlign w:val="center"/>
                </w:tcPr>
                <w:p w14:paraId="4AF87C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r>
          </w:tbl>
          <w:p w14:paraId="09610F4F">
            <w:pPr>
              <w:tabs>
                <w:tab w:val="left" w:pos="8100"/>
              </w:tabs>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由上表预测结果可知，在采取相应的隔声降噪措施处理后，生产过程中厂内各种设备运转产生的噪声，对厂界噪声的贡献值均能满足《工业企业厂界环境噪声排放标准》（GB12348-2008）中</w:t>
            </w:r>
            <w:r>
              <w:rPr>
                <w:rFonts w:hint="eastAsia" w:cs="Times New Roman"/>
                <w:color w:val="000000" w:themeColor="text1"/>
                <w:sz w:val="24"/>
                <w:lang w:val="en-US" w:eastAsia="zh-CN"/>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类标准的要求。</w:t>
            </w:r>
          </w:p>
          <w:p w14:paraId="73BEA27D">
            <w:pPr>
              <w:keepNext w:val="0"/>
              <w:keepLines w:val="0"/>
              <w:pageBreakBefore w:val="0"/>
              <w:widowControl w:val="0"/>
              <w:kinsoku/>
              <w:wordWrap/>
              <w:overflowPunct/>
              <w:topLinePunct w:val="0"/>
              <w:autoSpaceDE/>
              <w:autoSpaceDN/>
              <w:bidi w:val="0"/>
              <w:adjustRightInd/>
              <w:snapToGrid/>
              <w:spacing w:after="157" w:afterLines="50"/>
              <w:textAlignment w:val="auto"/>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cs="Times New Roman"/>
                <w:b/>
                <w:bCs/>
                <w:color w:val="000000" w:themeColor="text1"/>
                <w:kern w:val="0"/>
                <w:sz w:val="24"/>
                <w:szCs w:val="24"/>
                <w:highlight w:val="none"/>
                <w:lang w:val="en-US" w:eastAsia="zh-CN" w:bidi="ar-SA"/>
                <w14:textFill>
                  <w14:solidFill>
                    <w14:schemeClr w14:val="tx1"/>
                  </w14:solidFill>
                </w14:textFill>
              </w:rPr>
              <w:t>4</w:t>
            </w:r>
            <w:r>
              <w:rPr>
                <w:rFonts w:hint="eastAsia" w:ascii="Times New Roman" w:hAnsi="Times New Roman" w:eastAsia="宋体" w:cs="Times New Roman"/>
                <w:b/>
                <w:bCs/>
                <w:color w:val="000000" w:themeColor="text1"/>
                <w:kern w:val="0"/>
                <w:sz w:val="24"/>
                <w:szCs w:val="24"/>
                <w:highlight w:val="none"/>
                <w:lang w:val="en-US" w:eastAsia="zh-CN" w:bidi="ar-SA"/>
                <w14:textFill>
                  <w14:solidFill>
                    <w14:schemeClr w14:val="tx1"/>
                  </w14:solidFill>
                </w14:textFill>
              </w:rPr>
              <w:t>、监测要求</w:t>
            </w:r>
          </w:p>
          <w:p w14:paraId="1378C3AB">
            <w:pPr>
              <w:autoSpaceDE w:val="0"/>
              <w:autoSpaceDN w:val="0"/>
              <w:adjustRightInd w:val="0"/>
              <w:snapToGrid w:val="0"/>
              <w:spacing w:line="360" w:lineRule="auto"/>
              <w:ind w:firstLine="480" w:firstLineChars="200"/>
              <w:rPr>
                <w:color w:val="000000" w:themeColor="text1"/>
                <w14:textFill>
                  <w14:solidFill>
                    <w14:schemeClr w14:val="tx1"/>
                  </w14:solidFill>
                </w14:textFill>
              </w:rPr>
            </w:pPr>
            <w:r>
              <w:rPr>
                <w:rFonts w:ascii="Times New Roman" w:hAnsi="Times New Roman" w:eastAsia="宋体" w:cs="Times New Roman"/>
                <w:color w:val="000000" w:themeColor="text1"/>
                <w:sz w:val="24"/>
                <w:szCs w:val="21"/>
                <w:highlight w:val="none"/>
                <w:lang w:val="en-US" w:eastAsia="zh-CN"/>
                <w14:textFill>
                  <w14:solidFill>
                    <w14:schemeClr w14:val="tx1"/>
                  </w14:solidFill>
                </w14:textFill>
              </w:rPr>
              <w:t>根据《排污单位自行监测技术指南 总则》（</w:t>
            </w:r>
            <w:r>
              <w:rPr>
                <w:rFonts w:hint="default" w:ascii="Times New Roman" w:hAnsi="Times New Roman" w:eastAsia="宋体" w:cs="Times New Roman"/>
                <w:color w:val="000000" w:themeColor="text1"/>
                <w:sz w:val="24"/>
                <w:szCs w:val="21"/>
                <w:highlight w:val="none"/>
                <w:lang w:val="en-US" w:eastAsia="zh-CN"/>
                <w14:textFill>
                  <w14:solidFill>
                    <w14:schemeClr w14:val="tx1"/>
                  </w14:solidFill>
                </w14:textFill>
              </w:rPr>
              <w:t>HJ819</w:t>
            </w:r>
            <w:r>
              <w:rPr>
                <w:rFonts w:ascii="Times New Roman" w:hAnsi="Times New Roman" w:eastAsia="宋体" w:cs="Times New Roman"/>
                <w:color w:val="000000" w:themeColor="text1"/>
                <w:sz w:val="24"/>
                <w:szCs w:val="21"/>
                <w:highlight w:val="none"/>
                <w:lang w:val="en-US" w:eastAsia="zh-CN"/>
                <w14:textFill>
                  <w14:solidFill>
                    <w14:schemeClr w14:val="tx1"/>
                  </w14:solidFill>
                </w14:textFill>
              </w:rPr>
              <w:t>）及《排污许可证申请与核发技术规范 工业噪声》（</w:t>
            </w:r>
            <w:r>
              <w:rPr>
                <w:rFonts w:hint="default" w:ascii="Times New Roman" w:hAnsi="Times New Roman" w:eastAsia="宋体" w:cs="Times New Roman"/>
                <w:color w:val="000000" w:themeColor="text1"/>
                <w:sz w:val="24"/>
                <w:szCs w:val="21"/>
                <w:highlight w:val="none"/>
                <w:lang w:val="en-US" w:eastAsia="zh-CN"/>
                <w14:textFill>
                  <w14:solidFill>
                    <w14:schemeClr w14:val="tx1"/>
                  </w14:solidFill>
                </w14:textFill>
              </w:rPr>
              <w:t>HJ1301-2023</w:t>
            </w:r>
            <w:r>
              <w:rPr>
                <w:rFonts w:ascii="Times New Roman" w:hAnsi="Times New Roman" w:eastAsia="宋体" w:cs="Times New Roman"/>
                <w:color w:val="000000" w:themeColor="text1"/>
                <w:sz w:val="24"/>
                <w:szCs w:val="21"/>
                <w:highlight w:val="none"/>
                <w:lang w:val="en-US" w:eastAsia="zh-CN"/>
                <w14:textFill>
                  <w14:solidFill>
                    <w14:schemeClr w14:val="tx1"/>
                  </w14:solidFill>
                </w14:textFill>
              </w:rPr>
              <w:t>）的要求，本项目</w:t>
            </w:r>
            <w:r>
              <w:rPr>
                <w:rFonts w:hint="eastAsia" w:ascii="Times New Roman" w:hAnsi="Times New Roman" w:eastAsia="宋体" w:cs="Times New Roman"/>
                <w:color w:val="000000" w:themeColor="text1"/>
                <w:sz w:val="24"/>
                <w:szCs w:val="21"/>
                <w:highlight w:val="none"/>
                <w:lang w:val="en-US" w:eastAsia="zh-CN"/>
                <w14:textFill>
                  <w14:solidFill>
                    <w14:schemeClr w14:val="tx1"/>
                  </w14:solidFill>
                </w14:textFill>
              </w:rPr>
              <w:t>运营期</w:t>
            </w:r>
            <w:r>
              <w:rPr>
                <w:rFonts w:ascii="Times New Roman" w:hAnsi="Times New Roman" w:eastAsia="宋体" w:cs="Times New Roman"/>
                <w:color w:val="000000" w:themeColor="text1"/>
                <w:sz w:val="24"/>
                <w:szCs w:val="21"/>
                <w:highlight w:val="none"/>
                <w:lang w:val="en-US" w:eastAsia="zh-CN"/>
                <w14:textFill>
                  <w14:solidFill>
                    <w14:schemeClr w14:val="tx1"/>
                  </w14:solidFill>
                </w14:textFill>
              </w:rPr>
              <w:t>噪声监测要求</w:t>
            </w:r>
            <w:r>
              <w:rPr>
                <w:rFonts w:ascii="Times New Roman" w:hAnsi="Times New Roman" w:eastAsia="宋体" w:cs="Times New Roman"/>
                <w:color w:val="000000" w:themeColor="text1"/>
                <w:sz w:val="24"/>
                <w:szCs w:val="21"/>
                <w:highlight w:val="none"/>
                <w14:textFill>
                  <w14:solidFill>
                    <w14:schemeClr w14:val="tx1"/>
                  </w14:solidFill>
                </w14:textFill>
              </w:rPr>
              <w:t>见</w:t>
            </w:r>
            <w:r>
              <w:rPr>
                <w:rFonts w:hint="eastAsia" w:ascii="Times New Roman" w:hAnsi="Times New Roman" w:eastAsia="宋体" w:cs="Times New Roman"/>
                <w:color w:val="000000" w:themeColor="text1"/>
                <w:sz w:val="24"/>
                <w:szCs w:val="21"/>
                <w:highlight w:val="none"/>
                <w:lang w:val="en-US" w:eastAsia="zh-CN"/>
                <w14:textFill>
                  <w14:solidFill>
                    <w14:schemeClr w14:val="tx1"/>
                  </w14:solidFill>
                </w14:textFill>
              </w:rPr>
              <w:t>下表</w:t>
            </w:r>
            <w:r>
              <w:rPr>
                <w:rFonts w:ascii="Times New Roman" w:hAnsi="Times New Roman" w:eastAsia="宋体" w:cs="Times New Roman"/>
                <w:color w:val="000000" w:themeColor="text1"/>
                <w:sz w:val="24"/>
                <w:szCs w:val="21"/>
                <w:highlight w:val="none"/>
                <w14:textFill>
                  <w14:solidFill>
                    <w14:schemeClr w14:val="tx1"/>
                  </w14:solidFill>
                </w14:textFill>
              </w:rPr>
              <w:t>。</w:t>
            </w:r>
          </w:p>
          <w:p w14:paraId="560DE3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表4</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噪声污染源监测计划</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一览</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表</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2223"/>
              <w:gridCol w:w="1888"/>
              <w:gridCol w:w="3321"/>
            </w:tblGrid>
            <w:tr w14:paraId="43220E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pct"/>
                  <w:tcBorders>
                    <w:tl2br w:val="nil"/>
                    <w:tr2bl w:val="nil"/>
                  </w:tcBorders>
                  <w:noWrap w:val="0"/>
                  <w:vAlign w:val="center"/>
                </w:tcPr>
                <w:p w14:paraId="775089B9">
                  <w:pPr>
                    <w:widowControl w:val="0"/>
                    <w:wordWrap w:val="0"/>
                    <w:adjustRightInd w:val="0"/>
                    <w:snapToGrid w:val="0"/>
                    <w:jc w:val="center"/>
                    <w:rPr>
                      <w:rFonts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监测点位</w:t>
                  </w:r>
                </w:p>
              </w:tc>
              <w:tc>
                <w:tcPr>
                  <w:tcW w:w="1302" w:type="pct"/>
                  <w:tcBorders>
                    <w:tl2br w:val="nil"/>
                    <w:tr2bl w:val="nil"/>
                  </w:tcBorders>
                  <w:noWrap w:val="0"/>
                  <w:vAlign w:val="center"/>
                </w:tcPr>
                <w:p w14:paraId="7C2E7612">
                  <w:pPr>
                    <w:widowControl w:val="0"/>
                    <w:wordWrap w:val="0"/>
                    <w:adjustRightInd w:val="0"/>
                    <w:snapToGrid w:val="0"/>
                    <w:jc w:val="center"/>
                    <w:rPr>
                      <w:rFonts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监测指标</w:t>
                  </w:r>
                </w:p>
              </w:tc>
              <w:tc>
                <w:tcPr>
                  <w:tcW w:w="1106" w:type="pct"/>
                  <w:tcBorders>
                    <w:tl2br w:val="nil"/>
                    <w:tr2bl w:val="nil"/>
                  </w:tcBorders>
                  <w:noWrap w:val="0"/>
                  <w:vAlign w:val="center"/>
                </w:tcPr>
                <w:p w14:paraId="7BC6292D">
                  <w:pPr>
                    <w:widowControl w:val="0"/>
                    <w:wordWrap w:val="0"/>
                    <w:adjustRightInd w:val="0"/>
                    <w:snapToGrid w:val="0"/>
                    <w:jc w:val="center"/>
                    <w:rPr>
                      <w:rFonts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监测频次</w:t>
                  </w:r>
                </w:p>
              </w:tc>
              <w:tc>
                <w:tcPr>
                  <w:tcW w:w="1945" w:type="pct"/>
                  <w:tcBorders>
                    <w:tl2br w:val="nil"/>
                    <w:tr2bl w:val="nil"/>
                  </w:tcBorders>
                  <w:noWrap w:val="0"/>
                  <w:vAlign w:val="center"/>
                </w:tcPr>
                <w:p w14:paraId="33A5E412">
                  <w:pPr>
                    <w:widowControl w:val="0"/>
                    <w:wordWrap w:val="0"/>
                    <w:adjustRightInd w:val="0"/>
                    <w:snapToGrid w:val="0"/>
                    <w:jc w:val="center"/>
                    <w:rPr>
                      <w:rFonts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执行排放标准</w:t>
                  </w:r>
                </w:p>
              </w:tc>
            </w:tr>
            <w:tr w14:paraId="0A7858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 w:type="pct"/>
                  <w:tcBorders>
                    <w:tl2br w:val="nil"/>
                    <w:tr2bl w:val="nil"/>
                  </w:tcBorders>
                  <w:noWrap w:val="0"/>
                  <w:vAlign w:val="center"/>
                </w:tcPr>
                <w:p w14:paraId="474E72B8">
                  <w:pPr>
                    <w:widowControl w:val="0"/>
                    <w:wordWrap w:val="0"/>
                    <w:adjustRightInd w:val="0"/>
                    <w:snapToGrid w:val="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厂界</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四周</w:t>
                  </w:r>
                </w:p>
              </w:tc>
              <w:tc>
                <w:tcPr>
                  <w:tcW w:w="1302" w:type="pct"/>
                  <w:tcBorders>
                    <w:tl2br w:val="nil"/>
                    <w:tr2bl w:val="nil"/>
                  </w:tcBorders>
                  <w:noWrap w:val="0"/>
                  <w:vAlign w:val="center"/>
                </w:tcPr>
                <w:p w14:paraId="311DF247">
                  <w:pPr>
                    <w:widowControl w:val="0"/>
                    <w:wordWrap w:val="0"/>
                    <w:adjustRightInd w:val="0"/>
                    <w:snapToGrid w:val="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连续</w:t>
                  </w:r>
                  <w: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等效A声级</w:t>
                  </w:r>
                </w:p>
              </w:tc>
              <w:tc>
                <w:tcPr>
                  <w:tcW w:w="1106" w:type="pct"/>
                  <w:tcBorders>
                    <w:tl2br w:val="nil"/>
                    <w:tr2bl w:val="nil"/>
                  </w:tcBorders>
                  <w:noWrap w:val="0"/>
                  <w:vAlign w:val="center"/>
                </w:tcPr>
                <w:p w14:paraId="5A27759A">
                  <w:pPr>
                    <w:widowControl w:val="0"/>
                    <w:wordWrap w:val="0"/>
                    <w:adjustRightInd w:val="0"/>
                    <w:snapToGrid w:val="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w:t>
                  </w:r>
                  <w: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次</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季度</w:t>
                  </w:r>
                </w:p>
              </w:tc>
              <w:tc>
                <w:tcPr>
                  <w:tcW w:w="1945" w:type="pct"/>
                  <w:tcBorders>
                    <w:tl2br w:val="nil"/>
                    <w:tr2bl w:val="nil"/>
                  </w:tcBorders>
                  <w:noWrap w:val="0"/>
                  <w:vAlign w:val="center"/>
                </w:tcPr>
                <w:p w14:paraId="77692B89">
                  <w:pPr>
                    <w:widowControl w:val="0"/>
                    <w:wordWrap w:val="0"/>
                    <w:adjustRightInd w:val="0"/>
                    <w:snapToGrid w:val="0"/>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Times New Roman"/>
                      <w:snapToGrid w:val="0"/>
                      <w:color w:val="000000" w:themeColor="text1"/>
                      <w:kern w:val="2"/>
                      <w:sz w:val="21"/>
                      <w:szCs w:val="21"/>
                      <w:highlight w:val="none"/>
                      <w:lang w:val="en-US" w:eastAsia="zh-CN" w:bidi="ar-SA"/>
                      <w14:textFill>
                        <w14:solidFill>
                          <w14:schemeClr w14:val="tx1"/>
                        </w14:solidFill>
                      </w14:textFill>
                    </w:rPr>
                    <w:t>《工业企业厂界环境噪声排放标准》</w:t>
                  </w:r>
                  <w: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（GB12348-2008）</w:t>
                  </w:r>
                  <w:r>
                    <w:rPr>
                      <w:rFonts w:hint="eastAsia" w:cs="Times New Roman"/>
                      <w:color w:val="000000" w:themeColor="text1"/>
                      <w:kern w:val="2"/>
                      <w:sz w:val="21"/>
                      <w:szCs w:val="21"/>
                      <w:highlight w:val="none"/>
                      <w:lang w:val="en-US" w:eastAsia="zh-CN" w:bidi="ar-SA"/>
                      <w14:textFill>
                        <w14:solidFill>
                          <w14:schemeClr w14:val="tx1"/>
                        </w14:solidFill>
                      </w14:textFill>
                    </w:rPr>
                    <w:t>2</w:t>
                  </w:r>
                  <w: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类标准</w:t>
                  </w:r>
                </w:p>
              </w:tc>
            </w:tr>
          </w:tbl>
          <w:p w14:paraId="5C7231CA">
            <w:pPr>
              <w:spacing w:line="360" w:lineRule="auto"/>
              <w:ind w:firstLine="0" w:firstLineChars="0"/>
              <w:rPr>
                <w:rFonts w:ascii="Times New Roman" w:hAnsi="Times New Roman" w:eastAsia="宋体" w:cs="Times New Roman"/>
                <w:b/>
                <w:color w:val="000000" w:themeColor="text1"/>
                <w:kern w:val="0"/>
                <w:sz w:val="24"/>
                <w14:textFill>
                  <w14:solidFill>
                    <w14:schemeClr w14:val="tx1"/>
                  </w14:solidFill>
                </w14:textFill>
              </w:rPr>
            </w:pPr>
            <w:r>
              <w:rPr>
                <w:rFonts w:ascii="Times New Roman" w:hAnsi="Times New Roman" w:eastAsia="宋体" w:cs="Times New Roman"/>
                <w:b/>
                <w:color w:val="000000" w:themeColor="text1"/>
                <w:kern w:val="0"/>
                <w:sz w:val="24"/>
                <w14:textFill>
                  <w14:solidFill>
                    <w14:schemeClr w14:val="tx1"/>
                  </w14:solidFill>
                </w14:textFill>
              </w:rPr>
              <w:t>4.</w:t>
            </w:r>
            <w:r>
              <w:rPr>
                <w:rFonts w:hint="eastAsia" w:cs="Times New Roman"/>
                <w:b/>
                <w:color w:val="000000" w:themeColor="text1"/>
                <w:kern w:val="0"/>
                <w:sz w:val="24"/>
                <w:lang w:val="en-US" w:eastAsia="zh-CN"/>
                <w14:textFill>
                  <w14:solidFill>
                    <w14:schemeClr w14:val="tx1"/>
                  </w14:solidFill>
                </w14:textFill>
              </w:rPr>
              <w:t>4</w:t>
            </w:r>
            <w:r>
              <w:rPr>
                <w:rFonts w:ascii="Times New Roman" w:hAnsi="Times New Roman" w:eastAsia="宋体" w:cs="Times New Roman"/>
                <w:b/>
                <w:color w:val="000000" w:themeColor="text1"/>
                <w:kern w:val="0"/>
                <w:sz w:val="24"/>
                <w14:textFill>
                  <w14:solidFill>
                    <w14:schemeClr w14:val="tx1"/>
                  </w14:solidFill>
                </w14:textFill>
              </w:rPr>
              <w:t>固体废物</w:t>
            </w:r>
          </w:p>
          <w:p w14:paraId="51ADF20D">
            <w:pPr>
              <w:spacing w:line="360" w:lineRule="auto"/>
              <w:ind w:left="0" w:leftChars="0" w:firstLine="0" w:firstLineChars="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1、污染源强分析</w:t>
            </w:r>
          </w:p>
          <w:p w14:paraId="22E2BE09">
            <w:pPr>
              <w:widowControl/>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1</w:t>
            </w:r>
            <w:r>
              <w:rPr>
                <w:rFonts w:ascii="Times New Roman" w:hAnsi="Times New Roman" w:eastAsia="宋体" w:cs="Times New Roman"/>
                <w:color w:val="000000" w:themeColor="text1"/>
                <w:sz w:val="24"/>
                <w14:textFill>
                  <w14:solidFill>
                    <w14:schemeClr w14:val="tx1"/>
                  </w14:solidFill>
                </w14:textFill>
              </w:rPr>
              <w:t>）一般工业固废</w:t>
            </w:r>
          </w:p>
          <w:p w14:paraId="1156BD76">
            <w:pPr>
              <w:pStyle w:val="40"/>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firstLine="480" w:firstLineChars="200"/>
              <w:jc w:val="both"/>
              <w:textAlignment w:val="auto"/>
              <w:rPr>
                <w:rFonts w:hint="default" w:ascii="Times New Roman" w:hAnsi="Times New Roman" w:cs="Times New Roman"/>
                <w:snapToGrid/>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废</w:t>
            </w:r>
            <w:r>
              <w:rPr>
                <w:rFonts w:hint="eastAsia" w:ascii="Times New Roman" w:cs="Times New Roman"/>
                <w:color w:val="000000" w:themeColor="text1"/>
                <w:sz w:val="24"/>
                <w:lang w:val="en-US" w:eastAsia="zh-CN"/>
                <w14:textFill>
                  <w14:solidFill>
                    <w14:schemeClr w14:val="tx1"/>
                  </w14:solidFill>
                </w14:textFill>
              </w:rPr>
              <w:t>包装材料</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cs="Times New Roman"/>
                <w:color w:val="000000" w:themeColor="text1"/>
                <w:sz w:val="24"/>
                <w:lang w:val="en-US" w:eastAsia="zh-CN"/>
                <w14:textFill>
                  <w14:solidFill>
                    <w14:schemeClr w14:val="tx1"/>
                  </w14:solidFill>
                </w14:textFill>
              </w:rPr>
              <w:t>根据建设单位提供的材料，项目所用原料约为200000t/a</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eastAsia" w:ascii="Times New Roman" w:cs="Times New Roman"/>
                <w:color w:val="000000" w:themeColor="text1"/>
                <w:sz w:val="24"/>
                <w:lang w:val="en-US" w:eastAsia="zh-CN"/>
                <w14:textFill>
                  <w14:solidFill>
                    <w14:schemeClr w14:val="tx1"/>
                  </w14:solidFill>
                </w14:textFill>
              </w:rPr>
              <w:t>按照质量折算</w:t>
            </w:r>
            <w:r>
              <w:rPr>
                <w:rFonts w:hint="eastAsia" w:ascii="Times New Roman" w:cs="Times New Roman"/>
                <w:color w:val="000000" w:themeColor="text1"/>
                <w:sz w:val="24"/>
                <w:szCs w:val="24"/>
                <w:highlight w:val="none"/>
                <w:lang w:eastAsia="zh-CN"/>
                <w14:textFill>
                  <w14:solidFill>
                    <w14:schemeClr w14:val="tx1"/>
                  </w14:solidFill>
                </w14:textFill>
              </w:rPr>
              <w:t>原料包装约占</w:t>
            </w:r>
            <w:r>
              <w:rPr>
                <w:rFonts w:hint="eastAsia" w:ascii="Times New Roman" w:cs="Times New Roman"/>
                <w:color w:val="000000" w:themeColor="text1"/>
                <w:sz w:val="24"/>
                <w:szCs w:val="24"/>
                <w:highlight w:val="none"/>
                <w:lang w:val="en-US" w:eastAsia="zh-CN"/>
                <w14:textFill>
                  <w14:solidFill>
                    <w14:schemeClr w14:val="tx1"/>
                  </w14:solidFill>
                </w14:textFill>
              </w:rPr>
              <w:t>0.01%，则项目废包装材料约为20t/a</w:t>
            </w:r>
            <w:r>
              <w:rPr>
                <w:rFonts w:hint="eastAsia" w:ascii="Times New Roman" w:hAnsi="Times New Roman" w:cs="Times New Roman"/>
                <w:bCs/>
                <w:snapToGrid/>
                <w:color w:val="000000" w:themeColor="text1"/>
                <w:kern w:val="0"/>
                <w:sz w:val="24"/>
                <w:lang w:val="en-US" w:eastAsia="zh-CN"/>
                <w14:textFill>
                  <w14:solidFill>
                    <w14:schemeClr w14:val="tx1"/>
                  </w14:solidFill>
                </w14:textFill>
              </w:rPr>
              <w:t>。收集</w:t>
            </w:r>
            <w:r>
              <w:rPr>
                <w:rFonts w:hint="eastAsia" w:ascii="Times New Roman" w:cs="Times New Roman"/>
                <w:bCs/>
                <w:snapToGrid/>
                <w:color w:val="000000" w:themeColor="text1"/>
                <w:kern w:val="0"/>
                <w:sz w:val="24"/>
                <w:lang w:val="en-US" w:eastAsia="zh-CN"/>
                <w14:textFill>
                  <w14:solidFill>
                    <w14:schemeClr w14:val="tx1"/>
                  </w14:solidFill>
                </w14:textFill>
              </w:rPr>
              <w:t>暂存</w:t>
            </w:r>
            <w:r>
              <w:rPr>
                <w:rFonts w:hint="eastAsia" w:ascii="Times New Roman" w:hAnsi="Times New Roman" w:cs="Times New Roman"/>
                <w:bCs/>
                <w:snapToGrid/>
                <w:color w:val="000000" w:themeColor="text1"/>
                <w:kern w:val="0"/>
                <w:sz w:val="24"/>
                <w:lang w:val="en-US" w:eastAsia="zh-CN"/>
                <w14:textFill>
                  <w14:solidFill>
                    <w14:schemeClr w14:val="tx1"/>
                  </w14:solidFill>
                </w14:textFill>
              </w:rPr>
              <w:t>一般固废库暂存后综合外售处理</w:t>
            </w:r>
            <w:r>
              <w:rPr>
                <w:rFonts w:hint="default" w:ascii="Times New Roman" w:hAnsi="Times New Roman" w:cs="Times New Roman"/>
                <w:snapToGrid/>
                <w:color w:val="000000" w:themeColor="text1"/>
                <w:kern w:val="0"/>
                <w:sz w:val="24"/>
                <w14:textFill>
                  <w14:solidFill>
                    <w14:schemeClr w14:val="tx1"/>
                  </w14:solidFill>
                </w14:textFill>
              </w:rPr>
              <w:t>。</w:t>
            </w:r>
          </w:p>
          <w:p w14:paraId="15910005">
            <w:pPr>
              <w:widowControl/>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）危险废物</w:t>
            </w:r>
          </w:p>
          <w:p w14:paraId="3FA717BE">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①废机油</w:t>
            </w:r>
          </w:p>
          <w:p w14:paraId="5D92234C">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机械设备维修保养时会产生少量废机油，废机油产生量约为机油用量的20%。项目机油用量为5t/a，则废机油产生量约为1t/a。根据《国家危险废物名录》（2021年版），废机油属于危险废物，危废类别为HW08废矿物油与含矿物油废物，废物代码为900-214-08，委托有资质单位安全处置。</w:t>
            </w:r>
          </w:p>
          <w:p w14:paraId="34448F89">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②废机油桶</w:t>
            </w:r>
          </w:p>
          <w:p w14:paraId="067F108B">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w:t>
            </w:r>
            <w:r>
              <w:rPr>
                <w:rFonts w:hint="eastAsia" w:ascii="Times New Roman" w:hAnsi="Times New Roman" w:eastAsia="宋体" w:cs="Times New Roman"/>
                <w:color w:val="000000" w:themeColor="text1"/>
                <w:sz w:val="24"/>
                <w:lang w:val="en-US" w:eastAsia="zh-CN"/>
                <w14:textFill>
                  <w14:solidFill>
                    <w14:schemeClr w14:val="tx1"/>
                  </w14:solidFill>
                </w14:textFill>
              </w:rPr>
              <w:t>机油年用量</w:t>
            </w:r>
            <w:r>
              <w:rPr>
                <w:rFonts w:hint="eastAsia" w:cs="Times New Roman"/>
                <w:color w:val="000000" w:themeColor="text1"/>
                <w:sz w:val="24"/>
                <w:lang w:val="en-US" w:eastAsia="zh-CN"/>
                <w14:textFill>
                  <w14:solidFill>
                    <w14:schemeClr w14:val="tx1"/>
                  </w14:solidFill>
                </w14:textFill>
              </w:rPr>
              <w:t>5</w:t>
            </w:r>
            <w:r>
              <w:rPr>
                <w:rFonts w:hint="eastAsia" w:ascii="Times New Roman" w:hAnsi="Times New Roman" w:eastAsia="宋体" w:cs="Times New Roman"/>
                <w:color w:val="000000" w:themeColor="text1"/>
                <w:sz w:val="24"/>
                <w:lang w:val="en-US" w:eastAsia="zh-CN"/>
                <w14:textFill>
                  <w14:solidFill>
                    <w14:schemeClr w14:val="tx1"/>
                  </w14:solidFill>
                </w14:textFill>
              </w:rPr>
              <w:t>t/a，</w:t>
            </w:r>
            <w:r>
              <w:rPr>
                <w:rFonts w:ascii="Times New Roman" w:hAnsi="Times New Roman" w:eastAsia="宋体" w:cs="Times New Roman"/>
                <w:color w:val="000000" w:themeColor="text1"/>
                <w:sz w:val="24"/>
                <w14:textFill>
                  <w14:solidFill>
                    <w14:schemeClr w14:val="tx1"/>
                  </w14:solidFill>
                </w14:textFill>
              </w:rPr>
              <w:t>机油由100kg/</w:t>
            </w:r>
            <w:r>
              <w:rPr>
                <w:rFonts w:hint="eastAsia" w:ascii="Times New Roman" w:hAnsi="Times New Roman" w:eastAsia="宋体" w:cs="Times New Roman"/>
                <w:color w:val="000000" w:themeColor="text1"/>
                <w:sz w:val="24"/>
                <w14:textFill>
                  <w14:solidFill>
                    <w14:schemeClr w14:val="tx1"/>
                  </w14:solidFill>
                </w14:textFill>
              </w:rPr>
              <w:t>桶</w:t>
            </w:r>
            <w:r>
              <w:rPr>
                <w:rFonts w:ascii="Times New Roman" w:hAnsi="Times New Roman" w:eastAsia="宋体" w:cs="Times New Roman"/>
                <w:color w:val="000000" w:themeColor="text1"/>
                <w:sz w:val="24"/>
                <w14:textFill>
                  <w14:solidFill>
                    <w14:schemeClr w14:val="tx1"/>
                  </w14:solidFill>
                </w14:textFill>
              </w:rPr>
              <w:t>桶装库存，年产生空桶</w:t>
            </w:r>
            <w:r>
              <w:rPr>
                <w:rFonts w:hint="eastAsia" w:cs="Times New Roman"/>
                <w:color w:val="000000" w:themeColor="text1"/>
                <w:sz w:val="24"/>
                <w:lang w:val="en-US" w:eastAsia="zh-CN"/>
                <w14:textFill>
                  <w14:solidFill>
                    <w14:schemeClr w14:val="tx1"/>
                  </w14:solidFill>
                </w14:textFill>
              </w:rPr>
              <w:t>50</w:t>
            </w:r>
            <w:r>
              <w:rPr>
                <w:rFonts w:ascii="Times New Roman" w:hAnsi="Times New Roman" w:eastAsia="宋体" w:cs="Times New Roman"/>
                <w:color w:val="000000" w:themeColor="text1"/>
                <w:sz w:val="24"/>
                <w14:textFill>
                  <w14:solidFill>
                    <w14:schemeClr w14:val="tx1"/>
                  </w14:solidFill>
                </w14:textFill>
              </w:rPr>
              <w:t>只，每只空桶重量约为</w:t>
            </w:r>
            <w:r>
              <w:rPr>
                <w:rFonts w:hint="eastAsia" w:cs="Times New Roman"/>
                <w:color w:val="000000" w:themeColor="text1"/>
                <w:sz w:val="24"/>
                <w:lang w:val="en-US" w:eastAsia="zh-CN"/>
                <w14:textFill>
                  <w14:solidFill>
                    <w14:schemeClr w14:val="tx1"/>
                  </w14:solidFill>
                </w14:textFill>
              </w:rPr>
              <w:t>5</w:t>
            </w:r>
            <w:r>
              <w:rPr>
                <w:rFonts w:ascii="Times New Roman" w:hAnsi="Times New Roman" w:eastAsia="宋体" w:cs="Times New Roman"/>
                <w:color w:val="000000" w:themeColor="text1"/>
                <w:sz w:val="24"/>
                <w14:textFill>
                  <w14:solidFill>
                    <w14:schemeClr w14:val="tx1"/>
                  </w14:solidFill>
                </w14:textFill>
              </w:rPr>
              <w:t>kg，则废机油桶产生量</w:t>
            </w:r>
            <w:r>
              <w:rPr>
                <w:rFonts w:hint="eastAsia" w:cs="Times New Roman"/>
                <w:color w:val="000000" w:themeColor="text1"/>
                <w:sz w:val="24"/>
                <w:lang w:val="en-US" w:eastAsia="zh-CN"/>
                <w14:textFill>
                  <w14:solidFill>
                    <w14:schemeClr w14:val="tx1"/>
                  </w14:solidFill>
                </w14:textFill>
              </w:rPr>
              <w:t>约</w:t>
            </w:r>
            <w:r>
              <w:rPr>
                <w:rFonts w:ascii="Times New Roman" w:hAnsi="Times New Roman" w:eastAsia="宋体" w:cs="Times New Roman"/>
                <w:color w:val="000000" w:themeColor="text1"/>
                <w:sz w:val="24"/>
                <w14:textFill>
                  <w14:solidFill>
                    <w14:schemeClr w14:val="tx1"/>
                  </w14:solidFill>
                </w14:textFill>
              </w:rPr>
              <w:t>为</w:t>
            </w:r>
            <w:r>
              <w:rPr>
                <w:rFonts w:hint="eastAsia" w:cs="Times New Roman"/>
                <w:color w:val="000000" w:themeColor="text1"/>
                <w:sz w:val="24"/>
                <w:lang w:val="en-US" w:eastAsia="zh-CN"/>
                <w14:textFill>
                  <w14:solidFill>
                    <w14:schemeClr w14:val="tx1"/>
                  </w14:solidFill>
                </w14:textFill>
              </w:rPr>
              <w:t>0.25</w:t>
            </w:r>
            <w:r>
              <w:rPr>
                <w:rFonts w:ascii="Times New Roman" w:hAnsi="Times New Roman" w:eastAsia="宋体" w:cs="Times New Roman"/>
                <w:color w:val="000000" w:themeColor="text1"/>
                <w:sz w:val="24"/>
                <w14:textFill>
                  <w14:solidFill>
                    <w14:schemeClr w14:val="tx1"/>
                  </w14:solidFill>
                </w14:textFill>
              </w:rPr>
              <w:t>t/a。根据《国家危险废物名录》（2021年版），废机油属于危险废物，危废类别为HW49其他废物，废物代码为900-041-49，委托有资质单位安全处置。</w:t>
            </w:r>
          </w:p>
          <w:p w14:paraId="0EA565D5">
            <w:pPr>
              <w:pStyle w:val="38"/>
              <w:numPr>
                <w:ilvl w:val="0"/>
                <w:numId w:val="0"/>
              </w:numPr>
              <w:spacing w:line="240" w:lineRule="auto"/>
              <w:ind w:leftChars="0"/>
              <w:jc w:val="center"/>
              <w:rPr>
                <w:rFonts w:hint="eastAsia"/>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32"/>
                <w14:textFill>
                  <w14:solidFill>
                    <w14:schemeClr w14:val="tx1"/>
                  </w14:solidFill>
                </w14:textFill>
              </w:rPr>
              <w:t>表</w:t>
            </w:r>
            <w:r>
              <w:rPr>
                <w:rFonts w:ascii="Times New Roman" w:hAnsi="Times New Roman" w:eastAsia="宋体" w:cs="Times New Roman"/>
                <w:b/>
                <w:bCs/>
                <w:color w:val="000000" w:themeColor="text1"/>
                <w:sz w:val="24"/>
                <w:szCs w:val="32"/>
                <w14:textFill>
                  <w14:solidFill>
                    <w14:schemeClr w14:val="tx1"/>
                  </w14:solidFill>
                </w14:textFill>
              </w:rPr>
              <w:t>4</w:t>
            </w: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.4</w:t>
            </w:r>
            <w:r>
              <w:rPr>
                <w:rFonts w:ascii="Times New Roman" w:hAnsi="Times New Roman" w:eastAsia="宋体" w:cs="Times New Roman"/>
                <w:b/>
                <w:bCs/>
                <w:color w:val="000000" w:themeColor="text1"/>
                <w:sz w:val="24"/>
                <w:szCs w:val="32"/>
                <w14:textFill>
                  <w14:solidFill>
                    <w14:schemeClr w14:val="tx1"/>
                  </w14:solidFill>
                </w14:textFill>
              </w:rPr>
              <w:t>-</w:t>
            </w:r>
            <w:r>
              <w:rPr>
                <w:rFonts w:hint="eastAsia" w:ascii="Times New Roman" w:hAnsi="Times New Roman" w:eastAsia="宋体" w:cs="Times New Roman"/>
                <w:b/>
                <w:bCs/>
                <w:color w:val="000000" w:themeColor="text1"/>
                <w:sz w:val="24"/>
                <w:szCs w:val="32"/>
                <w14:textFill>
                  <w14:solidFill>
                    <w14:schemeClr w14:val="tx1"/>
                  </w14:solidFill>
                </w14:textFill>
              </w:rPr>
              <w:t xml:space="preserve">1  </w:t>
            </w: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固体污染源源强核算结果一览表</w:t>
            </w:r>
          </w:p>
          <w:tbl>
            <w:tblPr>
              <w:tblStyle w:val="32"/>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113"/>
              <w:gridCol w:w="778"/>
              <w:gridCol w:w="1116"/>
              <w:gridCol w:w="659"/>
              <w:gridCol w:w="655"/>
              <w:gridCol w:w="925"/>
              <w:gridCol w:w="724"/>
              <w:gridCol w:w="932"/>
              <w:gridCol w:w="939"/>
            </w:tblGrid>
            <w:tr w14:paraId="66F09C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noWrap w:val="0"/>
                  <w:vAlign w:val="center"/>
                </w:tcPr>
                <w:p w14:paraId="052B7CD2">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产生环节</w:t>
                  </w:r>
                </w:p>
              </w:tc>
              <w:tc>
                <w:tcPr>
                  <w:tcW w:w="652" w:type="pct"/>
                  <w:noWrap w:val="0"/>
                  <w:vAlign w:val="center"/>
                </w:tcPr>
                <w:p w14:paraId="18E4075B">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固体废物名称</w:t>
                  </w:r>
                </w:p>
              </w:tc>
              <w:tc>
                <w:tcPr>
                  <w:tcW w:w="456" w:type="pct"/>
                  <w:noWrap w:val="0"/>
                  <w:vAlign w:val="center"/>
                </w:tcPr>
                <w:p w14:paraId="78800021">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属性</w:t>
                  </w:r>
                </w:p>
              </w:tc>
              <w:tc>
                <w:tcPr>
                  <w:tcW w:w="654" w:type="pct"/>
                  <w:noWrap w:val="0"/>
                  <w:vAlign w:val="center"/>
                </w:tcPr>
                <w:p w14:paraId="3AEFE66E">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主要有毒有害物质名称</w:t>
                  </w:r>
                </w:p>
              </w:tc>
              <w:tc>
                <w:tcPr>
                  <w:tcW w:w="386" w:type="pct"/>
                  <w:noWrap w:val="0"/>
                  <w:vAlign w:val="center"/>
                </w:tcPr>
                <w:p w14:paraId="1684E8CF">
                  <w:pPr>
                    <w:spacing w:line="240" w:lineRule="auto"/>
                    <w:ind w:firstLine="0" w:firstLineChars="0"/>
                    <w:jc w:val="center"/>
                    <w:rPr>
                      <w:rFonts w:hint="eastAsia"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物理</w:t>
                  </w:r>
                </w:p>
                <w:p w14:paraId="63B7A641">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性状</w:t>
                  </w:r>
                </w:p>
              </w:tc>
              <w:tc>
                <w:tcPr>
                  <w:tcW w:w="384" w:type="pct"/>
                  <w:noWrap w:val="0"/>
                  <w:vAlign w:val="center"/>
                </w:tcPr>
                <w:p w14:paraId="672C0C09">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环境</w:t>
                  </w:r>
                  <w:r>
                    <w:rPr>
                      <w:rFonts w:ascii="Times New Roman" w:hAnsi="Times New Roman" w:eastAsia="宋体" w:cs="Times New Roman"/>
                      <w:b/>
                      <w:color w:val="000000" w:themeColor="text1"/>
                      <w:sz w:val="21"/>
                      <w14:textFill>
                        <w14:solidFill>
                          <w14:schemeClr w14:val="tx1"/>
                        </w14:solidFill>
                      </w14:textFill>
                    </w:rPr>
                    <w:t>危险特性</w:t>
                  </w:r>
                </w:p>
              </w:tc>
              <w:tc>
                <w:tcPr>
                  <w:tcW w:w="542" w:type="pct"/>
                  <w:noWrap w:val="0"/>
                  <w:vAlign w:val="center"/>
                </w:tcPr>
                <w:p w14:paraId="365DD810">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年度产生量（</w:t>
                  </w:r>
                  <w:r>
                    <w:rPr>
                      <w:rFonts w:ascii="Times New Roman" w:hAnsi="Times New Roman" w:eastAsia="宋体" w:cs="Times New Roman"/>
                      <w:b/>
                      <w:color w:val="000000" w:themeColor="text1"/>
                      <w:sz w:val="21"/>
                      <w14:textFill>
                        <w14:solidFill>
                          <w14:schemeClr w14:val="tx1"/>
                        </w14:solidFill>
                      </w14:textFill>
                    </w:rPr>
                    <w:t>t</w:t>
                  </w:r>
                  <w:r>
                    <w:rPr>
                      <w:rFonts w:hint="eastAsia" w:ascii="Times New Roman" w:hAnsi="Times New Roman" w:eastAsia="宋体" w:cs="Times New Roman"/>
                      <w:b/>
                      <w:color w:val="000000" w:themeColor="text1"/>
                      <w:sz w:val="21"/>
                      <w14:textFill>
                        <w14:solidFill>
                          <w14:schemeClr w14:val="tx1"/>
                        </w14:solidFill>
                      </w14:textFill>
                    </w:rPr>
                    <w:t>/</w:t>
                  </w:r>
                  <w:r>
                    <w:rPr>
                      <w:rFonts w:ascii="Times New Roman" w:hAnsi="Times New Roman" w:eastAsia="宋体" w:cs="Times New Roman"/>
                      <w:b/>
                      <w:color w:val="000000" w:themeColor="text1"/>
                      <w:sz w:val="21"/>
                      <w14:textFill>
                        <w14:solidFill>
                          <w14:schemeClr w14:val="tx1"/>
                        </w14:solidFill>
                      </w14:textFill>
                    </w:rPr>
                    <w:t>a</w:t>
                  </w:r>
                  <w:r>
                    <w:rPr>
                      <w:rFonts w:hint="eastAsia" w:ascii="Times New Roman" w:hAnsi="Times New Roman" w:eastAsia="宋体" w:cs="Times New Roman"/>
                      <w:b/>
                      <w:color w:val="000000" w:themeColor="text1"/>
                      <w:sz w:val="21"/>
                      <w14:textFill>
                        <w14:solidFill>
                          <w14:schemeClr w14:val="tx1"/>
                        </w14:solidFill>
                      </w14:textFill>
                    </w:rPr>
                    <w:t>）</w:t>
                  </w:r>
                </w:p>
              </w:tc>
              <w:tc>
                <w:tcPr>
                  <w:tcW w:w="424" w:type="pct"/>
                  <w:noWrap w:val="0"/>
                  <w:vAlign w:val="center"/>
                </w:tcPr>
                <w:p w14:paraId="6DF52A75">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贮存</w:t>
                  </w:r>
                </w:p>
                <w:p w14:paraId="36791528">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方式</w:t>
                  </w:r>
                </w:p>
              </w:tc>
              <w:tc>
                <w:tcPr>
                  <w:tcW w:w="546" w:type="pct"/>
                  <w:noWrap w:val="0"/>
                  <w:vAlign w:val="center"/>
                </w:tcPr>
                <w:p w14:paraId="770C668B">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利用处置方式和去向</w:t>
                  </w:r>
                </w:p>
              </w:tc>
              <w:tc>
                <w:tcPr>
                  <w:tcW w:w="550" w:type="pct"/>
                  <w:noWrap w:val="0"/>
                  <w:vAlign w:val="center"/>
                </w:tcPr>
                <w:p w14:paraId="4FD4AEDB">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利用或处置量（t/a）</w:t>
                  </w:r>
                </w:p>
              </w:tc>
            </w:tr>
            <w:tr w14:paraId="0E575E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noWrap w:val="0"/>
                  <w:vAlign w:val="center"/>
                </w:tcPr>
                <w:p w14:paraId="45B32CC0">
                  <w:pPr>
                    <w:spacing w:line="240" w:lineRule="auto"/>
                    <w:ind w:firstLine="0" w:firstLineChars="0"/>
                    <w:jc w:val="center"/>
                    <w:rPr>
                      <w:rFonts w:hint="default" w:ascii="Times New Roman" w:hAnsi="Times New Roman" w:eastAsia="宋体" w:cs="Times New Roman"/>
                      <w:bCs/>
                      <w:color w:val="000000" w:themeColor="text1"/>
                      <w:sz w:val="21"/>
                      <w:lang w:val="en-US" w:eastAsia="zh-CN"/>
                      <w14:textFill>
                        <w14:solidFill>
                          <w14:schemeClr w14:val="tx1"/>
                        </w14:solidFill>
                      </w14:textFill>
                    </w:rPr>
                  </w:pPr>
                  <w:r>
                    <w:rPr>
                      <w:rFonts w:hint="eastAsia" w:cs="Times New Roman"/>
                      <w:bCs/>
                      <w:color w:val="000000" w:themeColor="text1"/>
                      <w:sz w:val="21"/>
                      <w:lang w:val="en-US" w:eastAsia="zh-CN"/>
                      <w14:textFill>
                        <w14:solidFill>
                          <w14:schemeClr w14:val="tx1"/>
                        </w14:solidFill>
                      </w14:textFill>
                    </w:rPr>
                    <w:t>包装</w:t>
                  </w:r>
                </w:p>
              </w:tc>
              <w:tc>
                <w:tcPr>
                  <w:tcW w:w="652" w:type="pct"/>
                  <w:noWrap w:val="0"/>
                  <w:vAlign w:val="center"/>
                </w:tcPr>
                <w:p w14:paraId="7237E3B8">
                  <w:pPr>
                    <w:spacing w:line="240" w:lineRule="auto"/>
                    <w:ind w:firstLine="0" w:firstLineChars="0"/>
                    <w:jc w:val="center"/>
                    <w:rPr>
                      <w:rFonts w:hint="eastAsia" w:ascii="Times New Roman" w:hAnsi="Times New Roman" w:eastAsia="宋体" w:cs="Times New Roman"/>
                      <w:bCs/>
                      <w:color w:val="000000" w:themeColor="text1"/>
                      <w:sz w:val="21"/>
                      <w:szCs w:val="21"/>
                      <w:lang w:eastAsia="zh-CN"/>
                      <w14:textFill>
                        <w14:solidFill>
                          <w14:schemeClr w14:val="tx1"/>
                        </w14:solidFill>
                      </w14:textFill>
                    </w:rPr>
                  </w:pPr>
                  <w:r>
                    <w:rPr>
                      <w:rFonts w:hint="eastAsia" w:cs="Times New Roman"/>
                      <w:bCs/>
                      <w:color w:val="000000" w:themeColor="text1"/>
                      <w:sz w:val="21"/>
                      <w:szCs w:val="21"/>
                      <w:lang w:eastAsia="zh-CN"/>
                      <w14:textFill>
                        <w14:solidFill>
                          <w14:schemeClr w14:val="tx1"/>
                        </w14:solidFill>
                      </w14:textFill>
                    </w:rPr>
                    <w:t>废包装材料</w:t>
                  </w:r>
                </w:p>
              </w:tc>
              <w:tc>
                <w:tcPr>
                  <w:tcW w:w="456" w:type="pct"/>
                  <w:noWrap w:val="0"/>
                  <w:vAlign w:val="center"/>
                </w:tcPr>
                <w:p w14:paraId="35447BCF">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一般工业固废</w:t>
                  </w:r>
                </w:p>
              </w:tc>
              <w:tc>
                <w:tcPr>
                  <w:tcW w:w="654" w:type="pct"/>
                  <w:noWrap w:val="0"/>
                  <w:vAlign w:val="center"/>
                </w:tcPr>
                <w:p w14:paraId="7237AFE1">
                  <w:pPr>
                    <w:spacing w:line="240" w:lineRule="auto"/>
                    <w:ind w:firstLine="0" w:firstLineChars="0"/>
                    <w:jc w:val="center"/>
                    <w:rPr>
                      <w:rFonts w:hint="eastAsia" w:ascii="Times New Roman" w:hAnsi="Times New Roman" w:eastAsia="宋体" w:cs="Times New Roman"/>
                      <w:bCs/>
                      <w:color w:val="000000" w:themeColor="text1"/>
                      <w:sz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lang w:val="en-US" w:eastAsia="zh-CN"/>
                      <w14:textFill>
                        <w14:solidFill>
                          <w14:schemeClr w14:val="tx1"/>
                        </w14:solidFill>
                      </w14:textFill>
                    </w:rPr>
                    <w:t>/</w:t>
                  </w:r>
                </w:p>
              </w:tc>
              <w:tc>
                <w:tcPr>
                  <w:tcW w:w="386" w:type="pct"/>
                  <w:noWrap w:val="0"/>
                  <w:vAlign w:val="center"/>
                </w:tcPr>
                <w:p w14:paraId="1603C417">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固态</w:t>
                  </w:r>
                </w:p>
              </w:tc>
              <w:tc>
                <w:tcPr>
                  <w:tcW w:w="384" w:type="pct"/>
                  <w:noWrap w:val="0"/>
                  <w:vAlign w:val="center"/>
                </w:tcPr>
                <w:p w14:paraId="1C9CE0AD">
                  <w:pPr>
                    <w:spacing w:line="240" w:lineRule="auto"/>
                    <w:ind w:firstLine="0" w:firstLineChars="0"/>
                    <w:jc w:val="center"/>
                    <w:rPr>
                      <w:rFonts w:hint="eastAsia" w:ascii="Times New Roman" w:hAnsi="Times New Roman" w:eastAsia="宋体" w:cs="Times New Roman"/>
                      <w:bCs/>
                      <w:color w:val="000000" w:themeColor="text1"/>
                      <w:sz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lang w:val="en-US" w:eastAsia="zh-CN"/>
                      <w14:textFill>
                        <w14:solidFill>
                          <w14:schemeClr w14:val="tx1"/>
                        </w14:solidFill>
                      </w14:textFill>
                    </w:rPr>
                    <w:t>/</w:t>
                  </w:r>
                </w:p>
              </w:tc>
              <w:tc>
                <w:tcPr>
                  <w:tcW w:w="542" w:type="pct"/>
                  <w:noWrap w:val="0"/>
                  <w:vAlign w:val="center"/>
                </w:tcPr>
                <w:p w14:paraId="23F5D7D5">
                  <w:pPr>
                    <w:spacing w:line="240" w:lineRule="auto"/>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w:t>
                  </w:r>
                </w:p>
              </w:tc>
              <w:tc>
                <w:tcPr>
                  <w:tcW w:w="424" w:type="pct"/>
                  <w:noWrap w:val="0"/>
                  <w:vAlign w:val="center"/>
                </w:tcPr>
                <w:p w14:paraId="5D395838">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袋装</w:t>
                  </w:r>
                </w:p>
              </w:tc>
              <w:tc>
                <w:tcPr>
                  <w:tcW w:w="546" w:type="pct"/>
                  <w:noWrap w:val="0"/>
                  <w:vAlign w:val="center"/>
                </w:tcPr>
                <w:p w14:paraId="518F9592">
                  <w:pPr>
                    <w:spacing w:line="240" w:lineRule="auto"/>
                    <w:ind w:firstLine="0" w:firstLineChars="0"/>
                    <w:jc w:val="center"/>
                    <w:rPr>
                      <w:rFonts w:hint="eastAsia" w:ascii="Times New Roman" w:hAnsi="Times New Roman" w:eastAsia="宋体" w:cs="Times New Roman"/>
                      <w:bCs/>
                      <w:color w:val="000000" w:themeColor="text1"/>
                      <w:sz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外售</w:t>
                  </w:r>
                  <w:r>
                    <w:rPr>
                      <w:rFonts w:ascii="Times New Roman" w:hAnsi="Times New Roman" w:eastAsia="宋体" w:cs="Times New Roman"/>
                      <w:color w:val="000000" w:themeColor="text1"/>
                      <w:sz w:val="21"/>
                      <w:szCs w:val="21"/>
                      <w14:textFill>
                        <w14:solidFill>
                          <w14:schemeClr w14:val="tx1"/>
                        </w14:solidFill>
                      </w14:textFill>
                    </w:rPr>
                    <w:t>综合</w:t>
                  </w:r>
                  <w:r>
                    <w:rPr>
                      <w:rFonts w:hint="eastAsia" w:cs="Times New Roman"/>
                      <w:color w:val="000000" w:themeColor="text1"/>
                      <w:sz w:val="21"/>
                      <w:szCs w:val="21"/>
                      <w:lang w:val="en-US" w:eastAsia="zh-CN"/>
                      <w14:textFill>
                        <w14:solidFill>
                          <w14:schemeClr w14:val="tx1"/>
                        </w14:solidFill>
                      </w14:textFill>
                    </w:rPr>
                    <w:t>处理</w:t>
                  </w:r>
                </w:p>
              </w:tc>
              <w:tc>
                <w:tcPr>
                  <w:tcW w:w="550" w:type="pct"/>
                  <w:shd w:val="clear" w:color="auto" w:fill="auto"/>
                  <w:noWrap w:val="0"/>
                  <w:vAlign w:val="center"/>
                </w:tcPr>
                <w:p w14:paraId="33998533">
                  <w:pPr>
                    <w:spacing w:line="240" w:lineRule="auto"/>
                    <w:ind w:firstLine="0" w:firstLineChars="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w:t>
                  </w:r>
                </w:p>
              </w:tc>
            </w:tr>
            <w:tr w14:paraId="252D3B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vMerge w:val="restart"/>
                  <w:noWrap w:val="0"/>
                  <w:vAlign w:val="center"/>
                </w:tcPr>
                <w:p w14:paraId="3D4CA1BD">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设备维保</w:t>
                  </w:r>
                </w:p>
              </w:tc>
              <w:tc>
                <w:tcPr>
                  <w:tcW w:w="652" w:type="pct"/>
                  <w:noWrap w:val="0"/>
                  <w:vAlign w:val="center"/>
                </w:tcPr>
                <w:p w14:paraId="4615D241">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废机油</w:t>
                  </w:r>
                </w:p>
              </w:tc>
              <w:tc>
                <w:tcPr>
                  <w:tcW w:w="456" w:type="pct"/>
                  <w:vMerge w:val="restart"/>
                  <w:noWrap w:val="0"/>
                  <w:vAlign w:val="center"/>
                </w:tcPr>
                <w:p w14:paraId="31AD4099">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危险废物</w:t>
                  </w:r>
                </w:p>
              </w:tc>
              <w:tc>
                <w:tcPr>
                  <w:tcW w:w="654" w:type="pct"/>
                  <w:noWrap w:val="0"/>
                  <w:vAlign w:val="center"/>
                </w:tcPr>
                <w:p w14:paraId="5ABACBBE">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矿物油</w:t>
                  </w:r>
                </w:p>
              </w:tc>
              <w:tc>
                <w:tcPr>
                  <w:tcW w:w="386" w:type="pct"/>
                  <w:noWrap w:val="0"/>
                  <w:vAlign w:val="center"/>
                </w:tcPr>
                <w:p w14:paraId="25817C5A">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液态</w:t>
                  </w:r>
                </w:p>
              </w:tc>
              <w:tc>
                <w:tcPr>
                  <w:tcW w:w="384" w:type="pct"/>
                  <w:noWrap w:val="0"/>
                  <w:vAlign w:val="center"/>
                </w:tcPr>
                <w:p w14:paraId="4EE4A9FB">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T</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bCs/>
                      <w:color w:val="000000" w:themeColor="text1"/>
                      <w:sz w:val="21"/>
                      <w:szCs w:val="21"/>
                      <w14:textFill>
                        <w14:solidFill>
                          <w14:schemeClr w14:val="tx1"/>
                        </w14:solidFill>
                      </w14:textFill>
                    </w:rPr>
                    <w:t>I</w:t>
                  </w:r>
                </w:p>
              </w:tc>
              <w:tc>
                <w:tcPr>
                  <w:tcW w:w="542" w:type="pct"/>
                  <w:noWrap w:val="0"/>
                  <w:vAlign w:val="center"/>
                </w:tcPr>
                <w:p w14:paraId="3216D498">
                  <w:pPr>
                    <w:spacing w:line="240" w:lineRule="auto"/>
                    <w:ind w:firstLine="0" w:firstLineChars="0"/>
                    <w:jc w:val="center"/>
                    <w:rPr>
                      <w:rFonts w:ascii="Times New Roman" w:hAnsi="Times New Roman" w:eastAsia="宋体" w:cs="Times New Roman"/>
                      <w:bCs/>
                      <w:color w:val="000000" w:themeColor="text1"/>
                      <w:sz w:val="21"/>
                      <w:szCs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1</w:t>
                  </w:r>
                </w:p>
              </w:tc>
              <w:tc>
                <w:tcPr>
                  <w:tcW w:w="424" w:type="pct"/>
                  <w:noWrap w:val="0"/>
                  <w:vAlign w:val="center"/>
                </w:tcPr>
                <w:p w14:paraId="69E551A6">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桶装</w:t>
                  </w:r>
                </w:p>
              </w:tc>
              <w:tc>
                <w:tcPr>
                  <w:tcW w:w="546" w:type="pct"/>
                  <w:vMerge w:val="restart"/>
                  <w:noWrap w:val="0"/>
                  <w:vAlign w:val="center"/>
                </w:tcPr>
                <w:p w14:paraId="43A2E9E3">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交由有危险废物处理资质单位处理</w:t>
                  </w:r>
                </w:p>
              </w:tc>
              <w:tc>
                <w:tcPr>
                  <w:tcW w:w="550" w:type="pct"/>
                  <w:shd w:val="clear" w:color="auto" w:fill="auto"/>
                  <w:noWrap w:val="0"/>
                  <w:vAlign w:val="center"/>
                </w:tcPr>
                <w:p w14:paraId="70ED9A65">
                  <w:pPr>
                    <w:spacing w:line="240" w:lineRule="auto"/>
                    <w:ind w:firstLine="0" w:firstLineChars="0"/>
                    <w:jc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1</w:t>
                  </w:r>
                </w:p>
              </w:tc>
            </w:tr>
            <w:tr w14:paraId="5F8DAA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1" w:type="pct"/>
                  <w:vMerge w:val="continue"/>
                  <w:noWrap w:val="0"/>
                  <w:vAlign w:val="center"/>
                </w:tcPr>
                <w:p w14:paraId="7B8184E3">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p>
              </w:tc>
              <w:tc>
                <w:tcPr>
                  <w:tcW w:w="652" w:type="pct"/>
                  <w:noWrap w:val="0"/>
                  <w:vAlign w:val="center"/>
                </w:tcPr>
                <w:p w14:paraId="67AADEB4">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废机油桶</w:t>
                  </w:r>
                </w:p>
              </w:tc>
              <w:tc>
                <w:tcPr>
                  <w:tcW w:w="456" w:type="pct"/>
                  <w:vMerge w:val="continue"/>
                  <w:noWrap w:val="0"/>
                  <w:vAlign w:val="center"/>
                </w:tcPr>
                <w:p w14:paraId="3D1D855C">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c>
                <w:tcPr>
                  <w:tcW w:w="654" w:type="pct"/>
                  <w:noWrap w:val="0"/>
                  <w:vAlign w:val="center"/>
                </w:tcPr>
                <w:p w14:paraId="126A5A1E">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矿物油</w:t>
                  </w:r>
                </w:p>
              </w:tc>
              <w:tc>
                <w:tcPr>
                  <w:tcW w:w="386" w:type="pct"/>
                  <w:noWrap w:val="0"/>
                  <w:vAlign w:val="center"/>
                </w:tcPr>
                <w:p w14:paraId="2008167D">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固态</w:t>
                  </w:r>
                </w:p>
              </w:tc>
              <w:tc>
                <w:tcPr>
                  <w:tcW w:w="384" w:type="pct"/>
                  <w:noWrap w:val="0"/>
                  <w:vAlign w:val="center"/>
                </w:tcPr>
                <w:p w14:paraId="5FF75D93">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T/I</w:t>
                  </w:r>
                </w:p>
              </w:tc>
              <w:tc>
                <w:tcPr>
                  <w:tcW w:w="542" w:type="pct"/>
                  <w:noWrap w:val="0"/>
                  <w:vAlign w:val="center"/>
                </w:tcPr>
                <w:p w14:paraId="732443D1">
                  <w:pPr>
                    <w:spacing w:line="240" w:lineRule="auto"/>
                    <w:ind w:firstLine="0" w:firstLineChars="0"/>
                    <w:jc w:val="center"/>
                    <w:rPr>
                      <w:rFonts w:hint="default" w:ascii="Times New Roman" w:hAnsi="Times New Roman" w:eastAsia="宋体"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0.25</w:t>
                  </w:r>
                </w:p>
              </w:tc>
              <w:tc>
                <w:tcPr>
                  <w:tcW w:w="424" w:type="pct"/>
                  <w:noWrap w:val="0"/>
                  <w:vAlign w:val="center"/>
                </w:tcPr>
                <w:p w14:paraId="2BE37413">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桶装</w:t>
                  </w:r>
                </w:p>
              </w:tc>
              <w:tc>
                <w:tcPr>
                  <w:tcW w:w="546" w:type="pct"/>
                  <w:vMerge w:val="continue"/>
                  <w:noWrap w:val="0"/>
                  <w:vAlign w:val="center"/>
                </w:tcPr>
                <w:p w14:paraId="684584A7">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p>
              </w:tc>
              <w:tc>
                <w:tcPr>
                  <w:tcW w:w="550" w:type="pct"/>
                  <w:shd w:val="clear" w:color="auto" w:fill="auto"/>
                  <w:noWrap w:val="0"/>
                  <w:vAlign w:val="center"/>
                </w:tcPr>
                <w:p w14:paraId="7BC5F463">
                  <w:pPr>
                    <w:spacing w:line="240" w:lineRule="auto"/>
                    <w:ind w:firstLine="0" w:firstLineChars="0"/>
                    <w:jc w:val="cente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0.25</w:t>
                  </w:r>
                </w:p>
              </w:tc>
            </w:tr>
          </w:tbl>
          <w:p w14:paraId="4DF1ECCE">
            <w:pPr>
              <w:keepNext/>
              <w:keepLines/>
              <w:widowControl w:val="0"/>
              <w:bidi w:val="0"/>
              <w:adjustRightInd w:val="0"/>
              <w:snapToGrid w:val="0"/>
              <w:spacing w:beforeLines="0" w:afterLines="0" w:line="360" w:lineRule="auto"/>
              <w:ind w:firstLine="480" w:firstLineChars="200"/>
              <w:jc w:val="left"/>
              <w:outlineLvl w:val="9"/>
              <w:rPr>
                <w:rFonts w:ascii="Times New Roman" w:hAnsi="Times New Roman" w:eastAsia="宋体" w:cs="Times New Roman"/>
                <w:b/>
                <w:color w:val="000000" w:themeColor="text1"/>
                <w:kern w:val="0"/>
                <w:sz w:val="24"/>
                <w:szCs w:val="20"/>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由上表可知，</w:t>
            </w:r>
            <w:r>
              <w:rPr>
                <w:rFonts w:hint="eastAsia" w:ascii="Times New Roman" w:hAnsi="Times New Roman" w:eastAsia="宋体" w:cs="Times New Roman"/>
                <w:color w:val="000000" w:themeColor="text1"/>
                <w:kern w:val="44"/>
                <w:sz w:val="24"/>
                <w:szCs w:val="24"/>
                <w:highlight w:val="none"/>
                <w:lang w:val="en-US" w:eastAsia="zh-CN" w:bidi="ar-SA"/>
                <w14:textFill>
                  <w14:solidFill>
                    <w14:schemeClr w14:val="tx1"/>
                  </w14:solidFill>
                </w14:textFill>
              </w:rPr>
              <w:t>本项目产生固体废物总量约为</w:t>
            </w:r>
            <w:r>
              <w:rPr>
                <w:rFonts w:hint="eastAsia" w:cs="Times New Roman"/>
                <w:color w:val="000000" w:themeColor="text1"/>
                <w:kern w:val="44"/>
                <w:sz w:val="24"/>
                <w:szCs w:val="24"/>
                <w:highlight w:val="none"/>
                <w:lang w:val="en-US" w:eastAsia="zh-CN" w:bidi="ar-SA"/>
                <w14:textFill>
                  <w14:solidFill>
                    <w14:schemeClr w14:val="tx1"/>
                  </w14:solidFill>
                </w14:textFill>
              </w:rPr>
              <w:t>21.5</w:t>
            </w:r>
            <w:r>
              <w:rPr>
                <w:rFonts w:ascii="Times New Roman" w:hAnsi="Times New Roman" w:eastAsia="宋体" w:cs="Times New Roman"/>
                <w:color w:val="000000" w:themeColor="text1"/>
                <w:kern w:val="44"/>
                <w:sz w:val="24"/>
                <w:szCs w:val="24"/>
                <w:highlight w:val="none"/>
                <w:lang w:val="en-US" w:eastAsia="zh-CN" w:bidi="ar-SA"/>
                <w14:textFill>
                  <w14:solidFill>
                    <w14:schemeClr w14:val="tx1"/>
                  </w14:solidFill>
                </w14:textFill>
              </w:rPr>
              <w:t>t/a</w:t>
            </w:r>
            <w:r>
              <w:rPr>
                <w:rFonts w:hint="eastAsia" w:ascii="Times New Roman" w:hAnsi="Times New Roman" w:eastAsia="宋体" w:cs="Times New Roman"/>
                <w:color w:val="000000" w:themeColor="text1"/>
                <w:kern w:val="44"/>
                <w:sz w:val="24"/>
                <w:szCs w:val="24"/>
                <w:highlight w:val="none"/>
                <w:lang w:val="en-US" w:eastAsia="zh-CN" w:bidi="ar-SA"/>
                <w14:textFill>
                  <w14:solidFill>
                    <w14:schemeClr w14:val="tx1"/>
                  </w14:solidFill>
                </w14:textFill>
              </w:rPr>
              <w:t>，其中需要委托</w:t>
            </w:r>
            <w:r>
              <w:rPr>
                <w:rFonts w:hint="eastAsia" w:cs="Times New Roman"/>
                <w:color w:val="000000" w:themeColor="text1"/>
                <w:kern w:val="44"/>
                <w:sz w:val="24"/>
                <w:szCs w:val="24"/>
                <w:highlight w:val="none"/>
                <w:lang w:val="en-US" w:eastAsia="zh-CN" w:bidi="ar-SA"/>
                <w14:textFill>
                  <w14:solidFill>
                    <w14:schemeClr w14:val="tx1"/>
                  </w14:solidFill>
                </w14:textFill>
              </w:rPr>
              <w:t>有资质单位</w:t>
            </w:r>
            <w:r>
              <w:rPr>
                <w:rFonts w:hint="eastAsia" w:ascii="Times New Roman" w:hAnsi="Times New Roman" w:eastAsia="宋体" w:cs="Times New Roman"/>
                <w:color w:val="000000" w:themeColor="text1"/>
                <w:kern w:val="44"/>
                <w:sz w:val="24"/>
                <w:szCs w:val="24"/>
                <w:highlight w:val="none"/>
                <w:lang w:val="en-US" w:eastAsia="zh-CN" w:bidi="ar-SA"/>
                <w14:textFill>
                  <w14:solidFill>
                    <w14:schemeClr w14:val="tx1"/>
                  </w14:solidFill>
                </w14:textFill>
              </w:rPr>
              <w:t>处理的危险废物</w:t>
            </w:r>
            <w:r>
              <w:rPr>
                <w:rFonts w:hint="eastAsia" w:cs="Times New Roman"/>
                <w:color w:val="000000" w:themeColor="text1"/>
                <w:kern w:val="44"/>
                <w:sz w:val="24"/>
                <w:szCs w:val="24"/>
                <w:highlight w:val="none"/>
                <w:lang w:val="en-US" w:eastAsia="zh-CN" w:bidi="ar-SA"/>
                <w14:textFill>
                  <w14:solidFill>
                    <w14:schemeClr w14:val="tx1"/>
                  </w14:solidFill>
                </w14:textFill>
              </w:rPr>
              <w:t>情况</w:t>
            </w:r>
            <w:r>
              <w:rPr>
                <w:rFonts w:hint="eastAsia" w:ascii="Times New Roman" w:hAnsi="Times New Roman" w:eastAsia="宋体" w:cs="Times New Roman"/>
                <w:color w:val="000000" w:themeColor="text1"/>
                <w:kern w:val="44"/>
                <w:sz w:val="24"/>
                <w:szCs w:val="24"/>
                <w:highlight w:val="none"/>
                <w:lang w:val="en-US" w:eastAsia="zh-CN" w:bidi="ar-SA"/>
                <w14:textFill>
                  <w14:solidFill>
                    <w14:schemeClr w14:val="tx1"/>
                  </w14:solidFill>
                </w14:textFill>
              </w:rPr>
              <w:t>具体见下表所示。</w:t>
            </w:r>
          </w:p>
          <w:p w14:paraId="2E8103F1">
            <w:pPr>
              <w:widowControl/>
              <w:spacing w:line="240" w:lineRule="auto"/>
              <w:jc w:val="center"/>
              <w:rPr>
                <w:rFonts w:hint="eastAsia" w:ascii="Times New Roman" w:hAnsi="Times New Roman" w:eastAsia="宋体" w:cs="Times New Roman"/>
                <w:b/>
                <w:bCs/>
                <w:color w:val="000000" w:themeColor="text1"/>
                <w:sz w:val="21"/>
                <w14:textFill>
                  <w14:solidFill>
                    <w14:schemeClr w14:val="tx1"/>
                  </w14:solidFill>
                </w14:textFill>
              </w:rPr>
            </w:pPr>
            <w:r>
              <w:rPr>
                <w:rFonts w:hint="eastAsia" w:ascii="Times New Roman" w:hAnsi="Times New Roman" w:eastAsia="宋体" w:cs="Times New Roman"/>
                <w:b/>
                <w:bCs/>
                <w:color w:val="000000" w:themeColor="text1"/>
                <w:sz w:val="24"/>
                <w:szCs w:val="32"/>
                <w14:textFill>
                  <w14:solidFill>
                    <w14:schemeClr w14:val="tx1"/>
                  </w14:solidFill>
                </w14:textFill>
              </w:rPr>
              <w:t>表4</w:t>
            </w: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w:t>
            </w:r>
            <w:r>
              <w:rPr>
                <w:rFonts w:hint="eastAsia" w:cs="Times New Roman"/>
                <w:b/>
                <w:bCs/>
                <w:color w:val="000000" w:themeColor="text1"/>
                <w:sz w:val="24"/>
                <w:szCs w:val="32"/>
                <w:lang w:val="en-US" w:eastAsia="zh-CN"/>
                <w14:textFill>
                  <w14:solidFill>
                    <w14:schemeClr w14:val="tx1"/>
                  </w14:solidFill>
                </w14:textFill>
              </w:rPr>
              <w:t>4</w:t>
            </w:r>
            <w:r>
              <w:rPr>
                <w:rFonts w:hint="eastAsia" w:ascii="Times New Roman" w:hAnsi="Times New Roman" w:eastAsia="宋体" w:cs="Times New Roman"/>
                <w:b/>
                <w:bCs/>
                <w:color w:val="000000" w:themeColor="text1"/>
                <w:sz w:val="24"/>
                <w:szCs w:val="32"/>
                <w14:textFill>
                  <w14:solidFill>
                    <w14:schemeClr w14:val="tx1"/>
                  </w14:solidFill>
                </w14:textFill>
              </w:rPr>
              <w:t>-</w:t>
            </w: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2</w:t>
            </w:r>
            <w:r>
              <w:rPr>
                <w:rFonts w:hint="eastAsia" w:ascii="Times New Roman" w:hAnsi="Times New Roman" w:eastAsia="宋体" w:cs="Times New Roman"/>
                <w:b/>
                <w:bCs/>
                <w:color w:val="000000" w:themeColor="text1"/>
                <w:sz w:val="24"/>
                <w:szCs w:val="32"/>
                <w14:textFill>
                  <w14:solidFill>
                    <w14:schemeClr w14:val="tx1"/>
                  </w14:solidFill>
                </w14:textFill>
              </w:rPr>
              <w:t xml:space="preserve">  危险废物汇总表</w:t>
            </w:r>
          </w:p>
          <w:tbl>
            <w:tblPr>
              <w:tblStyle w:val="32"/>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25"/>
              <w:gridCol w:w="888"/>
              <w:gridCol w:w="1290"/>
              <w:gridCol w:w="880"/>
              <w:gridCol w:w="678"/>
              <w:gridCol w:w="427"/>
              <w:gridCol w:w="632"/>
              <w:gridCol w:w="637"/>
              <w:gridCol w:w="632"/>
              <w:gridCol w:w="637"/>
              <w:gridCol w:w="678"/>
            </w:tblGrid>
            <w:tr w14:paraId="72DFBE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 w:type="pct"/>
                  <w:vMerge w:val="restart"/>
                  <w:noWrap w:val="0"/>
                  <w:vAlign w:val="center"/>
                </w:tcPr>
                <w:p w14:paraId="38B14584">
                  <w:pPr>
                    <w:spacing w:line="240" w:lineRule="auto"/>
                    <w:ind w:firstLine="0" w:firstLineChars="0"/>
                    <w:jc w:val="both"/>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序号</w:t>
                  </w:r>
                </w:p>
              </w:tc>
              <w:tc>
                <w:tcPr>
                  <w:tcW w:w="1700" w:type="pct"/>
                  <w:gridSpan w:val="3"/>
                  <w:noWrap w:val="0"/>
                  <w:vAlign w:val="center"/>
                </w:tcPr>
                <w:p w14:paraId="511A89BA">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危险废物</w:t>
                  </w:r>
                </w:p>
              </w:tc>
              <w:tc>
                <w:tcPr>
                  <w:tcW w:w="515" w:type="pct"/>
                  <w:vMerge w:val="restart"/>
                  <w:noWrap w:val="0"/>
                  <w:vAlign w:val="center"/>
                </w:tcPr>
                <w:p w14:paraId="16E84FD8">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产生量</w:t>
                  </w:r>
                </w:p>
                <w:p w14:paraId="4DEDB83A">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（t/a）</w:t>
                  </w:r>
                </w:p>
              </w:tc>
              <w:tc>
                <w:tcPr>
                  <w:tcW w:w="397" w:type="pct"/>
                  <w:vMerge w:val="restart"/>
                  <w:noWrap w:val="0"/>
                  <w:vAlign w:val="center"/>
                </w:tcPr>
                <w:p w14:paraId="4456F671">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产生工序</w:t>
                  </w:r>
                </w:p>
              </w:tc>
              <w:tc>
                <w:tcPr>
                  <w:tcW w:w="250" w:type="pct"/>
                  <w:vMerge w:val="restart"/>
                  <w:noWrap w:val="0"/>
                  <w:vAlign w:val="center"/>
                </w:tcPr>
                <w:p w14:paraId="5D60C96F">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形态</w:t>
                  </w:r>
                </w:p>
              </w:tc>
              <w:tc>
                <w:tcPr>
                  <w:tcW w:w="370" w:type="pct"/>
                  <w:vMerge w:val="restart"/>
                  <w:noWrap w:val="0"/>
                  <w:vAlign w:val="center"/>
                </w:tcPr>
                <w:p w14:paraId="4CFBF35C">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主要成分</w:t>
                  </w:r>
                </w:p>
              </w:tc>
              <w:tc>
                <w:tcPr>
                  <w:tcW w:w="373" w:type="pct"/>
                  <w:vMerge w:val="restart"/>
                  <w:noWrap w:val="0"/>
                  <w:vAlign w:val="center"/>
                </w:tcPr>
                <w:p w14:paraId="64C04B73">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有害成分</w:t>
                  </w:r>
                </w:p>
              </w:tc>
              <w:tc>
                <w:tcPr>
                  <w:tcW w:w="370" w:type="pct"/>
                  <w:vMerge w:val="restart"/>
                  <w:noWrap w:val="0"/>
                  <w:vAlign w:val="center"/>
                </w:tcPr>
                <w:p w14:paraId="62C1EADA">
                  <w:pPr>
                    <w:spacing w:line="240" w:lineRule="auto"/>
                    <w:ind w:firstLine="0" w:firstLineChars="0"/>
                    <w:jc w:val="center"/>
                    <w:rPr>
                      <w:rFonts w:hint="eastAsia" w:ascii="Times New Roman" w:hAnsi="Times New Roman" w:eastAsia="宋体" w:cs="Times New Roman"/>
                      <w:b/>
                      <w:color w:val="000000" w:themeColor="text1"/>
                      <w:sz w:val="21"/>
                      <w:lang w:val="en-US" w:eastAsia="zh-CN"/>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产</w:t>
                  </w:r>
                  <w:r>
                    <w:rPr>
                      <w:rFonts w:hint="eastAsia" w:ascii="Times New Roman" w:hAnsi="Times New Roman" w:eastAsia="宋体" w:cs="Times New Roman"/>
                      <w:b/>
                      <w:color w:val="000000" w:themeColor="text1"/>
                      <w:sz w:val="21"/>
                      <w:lang w:val="en-US" w:eastAsia="zh-CN"/>
                      <w14:textFill>
                        <w14:solidFill>
                          <w14:schemeClr w14:val="tx1"/>
                        </w14:solidFill>
                      </w14:textFill>
                    </w:rPr>
                    <w:t>废</w:t>
                  </w:r>
                </w:p>
                <w:p w14:paraId="5CBC1205">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周期</w:t>
                  </w:r>
                </w:p>
              </w:tc>
              <w:tc>
                <w:tcPr>
                  <w:tcW w:w="373" w:type="pct"/>
                  <w:vMerge w:val="restart"/>
                  <w:noWrap w:val="0"/>
                  <w:vAlign w:val="center"/>
                </w:tcPr>
                <w:p w14:paraId="5779CA7C">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危险特性</w:t>
                  </w:r>
                </w:p>
              </w:tc>
              <w:tc>
                <w:tcPr>
                  <w:tcW w:w="397" w:type="pct"/>
                  <w:vMerge w:val="restart"/>
                  <w:noWrap w:val="0"/>
                  <w:vAlign w:val="center"/>
                </w:tcPr>
                <w:p w14:paraId="08160EE2">
                  <w:pPr>
                    <w:spacing w:line="240" w:lineRule="auto"/>
                    <w:ind w:firstLine="0" w:firstLineChars="0"/>
                    <w:jc w:val="center"/>
                    <w:rPr>
                      <w:rFonts w:hint="eastAsia"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防治</w:t>
                  </w:r>
                </w:p>
                <w:p w14:paraId="42D024C7">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措施</w:t>
                  </w:r>
                </w:p>
              </w:tc>
            </w:tr>
            <w:tr w14:paraId="17CA3C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 w:type="pct"/>
                  <w:vMerge w:val="continue"/>
                  <w:noWrap w:val="0"/>
                  <w:vAlign w:val="center"/>
                </w:tcPr>
                <w:p w14:paraId="6CE88403">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c>
                <w:tcPr>
                  <w:tcW w:w="425" w:type="pct"/>
                  <w:noWrap w:val="0"/>
                  <w:vAlign w:val="center"/>
                </w:tcPr>
                <w:p w14:paraId="19BC1E72">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名称</w:t>
                  </w:r>
                </w:p>
              </w:tc>
              <w:tc>
                <w:tcPr>
                  <w:tcW w:w="520" w:type="pct"/>
                  <w:noWrap w:val="0"/>
                  <w:vAlign w:val="center"/>
                </w:tcPr>
                <w:p w14:paraId="138FA5B1">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类别</w:t>
                  </w:r>
                </w:p>
              </w:tc>
              <w:tc>
                <w:tcPr>
                  <w:tcW w:w="754" w:type="pct"/>
                  <w:noWrap w:val="0"/>
                  <w:vAlign w:val="center"/>
                </w:tcPr>
                <w:p w14:paraId="0CA11EB1">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ascii="Times New Roman" w:hAnsi="Times New Roman" w:eastAsia="宋体" w:cs="Times New Roman"/>
                      <w:b/>
                      <w:color w:val="000000" w:themeColor="text1"/>
                      <w:sz w:val="21"/>
                      <w14:textFill>
                        <w14:solidFill>
                          <w14:schemeClr w14:val="tx1"/>
                        </w14:solidFill>
                      </w14:textFill>
                    </w:rPr>
                    <w:t>代码</w:t>
                  </w:r>
                </w:p>
              </w:tc>
              <w:tc>
                <w:tcPr>
                  <w:tcW w:w="515" w:type="pct"/>
                  <w:vMerge w:val="continue"/>
                  <w:noWrap w:val="0"/>
                  <w:vAlign w:val="center"/>
                </w:tcPr>
                <w:p w14:paraId="797F7A3F">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c>
                <w:tcPr>
                  <w:tcW w:w="397" w:type="pct"/>
                  <w:vMerge w:val="continue"/>
                  <w:noWrap w:val="0"/>
                  <w:vAlign w:val="center"/>
                </w:tcPr>
                <w:p w14:paraId="0395C6F1">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c>
                <w:tcPr>
                  <w:tcW w:w="250" w:type="pct"/>
                  <w:vMerge w:val="continue"/>
                  <w:noWrap w:val="0"/>
                  <w:vAlign w:val="center"/>
                </w:tcPr>
                <w:p w14:paraId="2DFAFBBE">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c>
                <w:tcPr>
                  <w:tcW w:w="370" w:type="pct"/>
                  <w:vMerge w:val="continue"/>
                  <w:noWrap w:val="0"/>
                  <w:vAlign w:val="center"/>
                </w:tcPr>
                <w:p w14:paraId="67D2DC83">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c>
                <w:tcPr>
                  <w:tcW w:w="373" w:type="pct"/>
                  <w:vMerge w:val="continue"/>
                  <w:noWrap w:val="0"/>
                  <w:vAlign w:val="center"/>
                </w:tcPr>
                <w:p w14:paraId="1FF5B2F9">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c>
                <w:tcPr>
                  <w:tcW w:w="370" w:type="pct"/>
                  <w:vMerge w:val="continue"/>
                  <w:noWrap w:val="0"/>
                  <w:vAlign w:val="center"/>
                </w:tcPr>
                <w:p w14:paraId="41D5EB5D">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c>
                <w:tcPr>
                  <w:tcW w:w="373" w:type="pct"/>
                  <w:vMerge w:val="continue"/>
                  <w:noWrap w:val="0"/>
                  <w:vAlign w:val="center"/>
                </w:tcPr>
                <w:p w14:paraId="35768E0F">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c>
                <w:tcPr>
                  <w:tcW w:w="397" w:type="pct"/>
                  <w:vMerge w:val="continue"/>
                  <w:noWrap w:val="0"/>
                  <w:vAlign w:val="center"/>
                </w:tcPr>
                <w:p w14:paraId="2A653EB6">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r>
            <w:tr w14:paraId="5E312C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 w:type="pct"/>
                  <w:noWrap w:val="0"/>
                  <w:vAlign w:val="center"/>
                </w:tcPr>
                <w:p w14:paraId="4BEE3F99">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1</w:t>
                  </w:r>
                </w:p>
              </w:tc>
              <w:tc>
                <w:tcPr>
                  <w:tcW w:w="425" w:type="pct"/>
                  <w:noWrap w:val="0"/>
                  <w:vAlign w:val="center"/>
                </w:tcPr>
                <w:p w14:paraId="64EFA5DD">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废机油</w:t>
                  </w:r>
                </w:p>
              </w:tc>
              <w:tc>
                <w:tcPr>
                  <w:tcW w:w="520" w:type="pct"/>
                  <w:noWrap w:val="0"/>
                  <w:vAlign w:val="center"/>
                </w:tcPr>
                <w:p w14:paraId="23D4EA12">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HW08废矿物油与含矿物油废物</w:t>
                  </w:r>
                </w:p>
              </w:tc>
              <w:tc>
                <w:tcPr>
                  <w:tcW w:w="754" w:type="pct"/>
                  <w:noWrap w:val="0"/>
                  <w:vAlign w:val="center"/>
                </w:tcPr>
                <w:p w14:paraId="6156F7F4">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900-214-08</w:t>
                  </w:r>
                </w:p>
              </w:tc>
              <w:tc>
                <w:tcPr>
                  <w:tcW w:w="515" w:type="pct"/>
                  <w:noWrap w:val="0"/>
                  <w:vAlign w:val="center"/>
                </w:tcPr>
                <w:p w14:paraId="64F44F51">
                  <w:pPr>
                    <w:spacing w:line="240" w:lineRule="auto"/>
                    <w:ind w:firstLine="0" w:firstLineChars="0"/>
                    <w:jc w:val="center"/>
                    <w:rPr>
                      <w:rFonts w:ascii="Times New Roman" w:hAnsi="Times New Roman" w:eastAsia="宋体" w:cs="Times New Roman"/>
                      <w:bCs/>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1</w:t>
                  </w:r>
                </w:p>
              </w:tc>
              <w:tc>
                <w:tcPr>
                  <w:tcW w:w="397" w:type="pct"/>
                  <w:noWrap w:val="0"/>
                  <w:vAlign w:val="center"/>
                </w:tcPr>
                <w:p w14:paraId="078D76AA">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设备维护</w:t>
                  </w:r>
                </w:p>
              </w:tc>
              <w:tc>
                <w:tcPr>
                  <w:tcW w:w="250" w:type="pct"/>
                  <w:noWrap w:val="0"/>
                  <w:vAlign w:val="center"/>
                </w:tcPr>
                <w:p w14:paraId="469CEEE7">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液态</w:t>
                  </w:r>
                </w:p>
              </w:tc>
              <w:tc>
                <w:tcPr>
                  <w:tcW w:w="370" w:type="pct"/>
                  <w:noWrap w:val="0"/>
                  <w:vAlign w:val="center"/>
                </w:tcPr>
                <w:p w14:paraId="5BEB70A3">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矿物油</w:t>
                  </w:r>
                </w:p>
              </w:tc>
              <w:tc>
                <w:tcPr>
                  <w:tcW w:w="373" w:type="pct"/>
                  <w:noWrap w:val="0"/>
                  <w:vAlign w:val="center"/>
                </w:tcPr>
                <w:p w14:paraId="54CCB68C">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矿物油</w:t>
                  </w:r>
                </w:p>
              </w:tc>
              <w:tc>
                <w:tcPr>
                  <w:tcW w:w="370" w:type="pct"/>
                  <w:noWrap w:val="0"/>
                  <w:vAlign w:val="center"/>
                </w:tcPr>
                <w:p w14:paraId="022AD933">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lang w:val="en-US" w:eastAsia="zh-CN"/>
                      <w14:textFill>
                        <w14:solidFill>
                          <w14:schemeClr w14:val="tx1"/>
                        </w14:solidFill>
                      </w14:textFill>
                    </w:rPr>
                    <w:t>1</w:t>
                  </w:r>
                  <w:r>
                    <w:rPr>
                      <w:rFonts w:hint="eastAsia" w:ascii="Times New Roman" w:hAnsi="Times New Roman" w:eastAsia="宋体" w:cs="Times New Roman"/>
                      <w:bCs/>
                      <w:color w:val="000000" w:themeColor="text1"/>
                      <w:sz w:val="21"/>
                      <w14:textFill>
                        <w14:solidFill>
                          <w14:schemeClr w14:val="tx1"/>
                        </w14:solidFill>
                      </w14:textFill>
                    </w:rPr>
                    <w:t>个月</w:t>
                  </w:r>
                </w:p>
              </w:tc>
              <w:tc>
                <w:tcPr>
                  <w:tcW w:w="373" w:type="pct"/>
                  <w:noWrap w:val="0"/>
                  <w:vAlign w:val="center"/>
                </w:tcPr>
                <w:p w14:paraId="46E1A399">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T</w:t>
                  </w:r>
                  <w:r>
                    <w:rPr>
                      <w:rFonts w:hint="eastAsia" w:ascii="Times New Roman" w:hAnsi="Times New Roman" w:eastAsia="宋体" w:cs="Times New Roman"/>
                      <w:bCs/>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bCs/>
                      <w:color w:val="000000" w:themeColor="text1"/>
                      <w:sz w:val="21"/>
                      <w:szCs w:val="21"/>
                      <w14:textFill>
                        <w14:solidFill>
                          <w14:schemeClr w14:val="tx1"/>
                        </w14:solidFill>
                      </w14:textFill>
                    </w:rPr>
                    <w:t>I</w:t>
                  </w:r>
                </w:p>
              </w:tc>
              <w:tc>
                <w:tcPr>
                  <w:tcW w:w="397" w:type="pct"/>
                  <w:vMerge w:val="restart"/>
                  <w:noWrap w:val="0"/>
                  <w:vAlign w:val="center"/>
                </w:tcPr>
                <w:p w14:paraId="4A276ADD">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妥善收集后交由有资质的危废处理单位处理</w:t>
                  </w:r>
                </w:p>
              </w:tc>
            </w:tr>
            <w:tr w14:paraId="21A204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 w:type="pct"/>
                  <w:noWrap w:val="0"/>
                  <w:vAlign w:val="center"/>
                </w:tcPr>
                <w:p w14:paraId="0BEE0AD6">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2</w:t>
                  </w:r>
                </w:p>
              </w:tc>
              <w:tc>
                <w:tcPr>
                  <w:tcW w:w="425" w:type="pct"/>
                  <w:noWrap w:val="0"/>
                  <w:vAlign w:val="center"/>
                </w:tcPr>
                <w:p w14:paraId="4C626468">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废机油桶</w:t>
                  </w:r>
                </w:p>
              </w:tc>
              <w:tc>
                <w:tcPr>
                  <w:tcW w:w="520" w:type="pct"/>
                  <w:noWrap w:val="0"/>
                  <w:vAlign w:val="center"/>
                </w:tcPr>
                <w:p w14:paraId="23BA5F32">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HW49其他废物</w:t>
                  </w:r>
                </w:p>
              </w:tc>
              <w:tc>
                <w:tcPr>
                  <w:tcW w:w="754" w:type="pct"/>
                  <w:noWrap w:val="0"/>
                  <w:vAlign w:val="center"/>
                </w:tcPr>
                <w:p w14:paraId="0AD65ECC">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900-041-49</w:t>
                  </w:r>
                </w:p>
              </w:tc>
              <w:tc>
                <w:tcPr>
                  <w:tcW w:w="515" w:type="pct"/>
                  <w:noWrap w:val="0"/>
                  <w:vAlign w:val="center"/>
                </w:tcPr>
                <w:p w14:paraId="6CAD92C9">
                  <w:pPr>
                    <w:spacing w:line="240" w:lineRule="auto"/>
                    <w:ind w:firstLine="0" w:firstLineChars="0"/>
                    <w:jc w:val="center"/>
                    <w:rPr>
                      <w:rFonts w:hint="default" w:ascii="Times New Roman" w:hAnsi="Times New Roman" w:eastAsia="宋体" w:cs="Times New Roman"/>
                      <w:bCs/>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0.</w:t>
                  </w:r>
                  <w:r>
                    <w:rPr>
                      <w:rFonts w:hint="eastAsia" w:cs="Times New Roman"/>
                      <w:bCs/>
                      <w:color w:val="000000" w:themeColor="text1"/>
                      <w:sz w:val="21"/>
                      <w:lang w:val="en-US" w:eastAsia="zh-CN"/>
                      <w14:textFill>
                        <w14:solidFill>
                          <w14:schemeClr w14:val="tx1"/>
                        </w14:solidFill>
                      </w14:textFill>
                    </w:rPr>
                    <w:t>25</w:t>
                  </w:r>
                </w:p>
              </w:tc>
              <w:tc>
                <w:tcPr>
                  <w:tcW w:w="397" w:type="pct"/>
                  <w:noWrap w:val="0"/>
                  <w:vAlign w:val="center"/>
                </w:tcPr>
                <w:p w14:paraId="6087BC09">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设备维护</w:t>
                  </w:r>
                </w:p>
              </w:tc>
              <w:tc>
                <w:tcPr>
                  <w:tcW w:w="250" w:type="pct"/>
                  <w:noWrap w:val="0"/>
                  <w:vAlign w:val="center"/>
                </w:tcPr>
                <w:p w14:paraId="73B46CBA">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固态</w:t>
                  </w:r>
                </w:p>
              </w:tc>
              <w:tc>
                <w:tcPr>
                  <w:tcW w:w="370" w:type="pct"/>
                  <w:noWrap w:val="0"/>
                  <w:vAlign w:val="center"/>
                </w:tcPr>
                <w:p w14:paraId="6EA0F658">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lang w:val="en-US" w:eastAsia="zh-CN"/>
                      <w14:textFill>
                        <w14:solidFill>
                          <w14:schemeClr w14:val="tx1"/>
                        </w14:solidFill>
                      </w14:textFill>
                    </w:rPr>
                    <w:t>铁</w:t>
                  </w:r>
                </w:p>
              </w:tc>
              <w:tc>
                <w:tcPr>
                  <w:tcW w:w="373" w:type="pct"/>
                  <w:noWrap w:val="0"/>
                  <w:vAlign w:val="center"/>
                </w:tcPr>
                <w:p w14:paraId="155D3717">
                  <w:pPr>
                    <w:spacing w:line="240" w:lineRule="auto"/>
                    <w:ind w:firstLine="0" w:firstLineChars="0"/>
                    <w:jc w:val="center"/>
                    <w:rPr>
                      <w:rFonts w:hint="eastAsia" w:ascii="Times New Roman" w:hAnsi="Times New Roman" w:eastAsia="宋体" w:cs="Times New Roman"/>
                      <w:bCs/>
                      <w:color w:val="000000" w:themeColor="text1"/>
                      <w:sz w:val="21"/>
                      <w:lang w:eastAsia="zh-CN"/>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矿物油</w:t>
                  </w:r>
                </w:p>
              </w:tc>
              <w:tc>
                <w:tcPr>
                  <w:tcW w:w="370" w:type="pct"/>
                  <w:noWrap w:val="0"/>
                  <w:vAlign w:val="center"/>
                </w:tcPr>
                <w:p w14:paraId="25B5536B">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lang w:val="en-US" w:eastAsia="zh-CN"/>
                      <w14:textFill>
                        <w14:solidFill>
                          <w14:schemeClr w14:val="tx1"/>
                        </w14:solidFill>
                      </w14:textFill>
                    </w:rPr>
                    <w:t>1</w:t>
                  </w:r>
                  <w:r>
                    <w:rPr>
                      <w:rFonts w:hint="eastAsia" w:ascii="Times New Roman" w:hAnsi="Times New Roman" w:eastAsia="宋体" w:cs="Times New Roman"/>
                      <w:bCs/>
                      <w:color w:val="000000" w:themeColor="text1"/>
                      <w:sz w:val="21"/>
                      <w14:textFill>
                        <w14:solidFill>
                          <w14:schemeClr w14:val="tx1"/>
                        </w14:solidFill>
                      </w14:textFill>
                    </w:rPr>
                    <w:t>个月</w:t>
                  </w:r>
                </w:p>
              </w:tc>
              <w:tc>
                <w:tcPr>
                  <w:tcW w:w="373" w:type="pct"/>
                  <w:noWrap w:val="0"/>
                  <w:vAlign w:val="center"/>
                </w:tcPr>
                <w:p w14:paraId="3E55A3C9">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szCs w:val="21"/>
                      <w14:textFill>
                        <w14:solidFill>
                          <w14:schemeClr w14:val="tx1"/>
                        </w14:solidFill>
                      </w14:textFill>
                    </w:rPr>
                    <w:t>T/I</w:t>
                  </w:r>
                </w:p>
              </w:tc>
              <w:tc>
                <w:tcPr>
                  <w:tcW w:w="397" w:type="pct"/>
                  <w:vMerge w:val="continue"/>
                  <w:noWrap w:val="0"/>
                  <w:vAlign w:val="center"/>
                </w:tcPr>
                <w:p w14:paraId="4F01EEBF">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r>
          </w:tbl>
          <w:p w14:paraId="7BBA0120">
            <w:pPr>
              <w:keepNext/>
              <w:keepLines/>
              <w:pageBreakBefore w:val="0"/>
              <w:widowControl w:val="0"/>
              <w:kinsoku/>
              <w:wordWrap/>
              <w:overflowPunct/>
              <w:topLinePunct w:val="0"/>
              <w:autoSpaceDE/>
              <w:autoSpaceDN/>
              <w:bidi w:val="0"/>
              <w:adjustRightInd w:val="0"/>
              <w:snapToGrid w:val="0"/>
              <w:spacing w:before="157" w:beforeLines="50" w:afterLines="0" w:line="360" w:lineRule="auto"/>
              <w:jc w:val="left"/>
              <w:textAlignment w:val="auto"/>
              <w:outlineLvl w:val="9"/>
              <w:rPr>
                <w:rFonts w:ascii="Times New Roman" w:hAnsi="Times New Roman" w:eastAsia="宋体" w:cs="Times New Roman"/>
                <w:color w:val="000000" w:themeColor="text1"/>
                <w:kern w:val="44"/>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44"/>
                <w:sz w:val="24"/>
                <w:szCs w:val="24"/>
                <w:lang w:val="en-US" w:eastAsia="zh-CN" w:bidi="ar-SA"/>
                <w14:textFill>
                  <w14:solidFill>
                    <w14:schemeClr w14:val="tx1"/>
                  </w14:solidFill>
                </w14:textFill>
              </w:rPr>
              <w:t>2、储存方式及处置情况</w:t>
            </w:r>
          </w:p>
          <w:p w14:paraId="06A21B25">
            <w:pPr>
              <w:keepNext/>
              <w:keepLines/>
              <w:widowControl w:val="0"/>
              <w:bidi w:val="0"/>
              <w:adjustRightInd w:val="0"/>
              <w:snapToGrid w:val="0"/>
              <w:spacing w:beforeLines="0" w:afterLines="0" w:line="360" w:lineRule="auto"/>
              <w:ind w:firstLine="480" w:firstLineChars="200"/>
              <w:jc w:val="left"/>
              <w:outlineLvl w:val="9"/>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（1）一般工业固废暂存场所环境影响分析</w:t>
            </w:r>
          </w:p>
          <w:p w14:paraId="55FFACB8">
            <w:pPr>
              <w:keepNext/>
              <w:keepLines/>
              <w:widowControl w:val="0"/>
              <w:bidi w:val="0"/>
              <w:adjustRightInd w:val="0"/>
              <w:snapToGrid w:val="0"/>
              <w:spacing w:beforeLines="0" w:afterLines="0" w:line="360" w:lineRule="auto"/>
              <w:ind w:firstLine="480" w:firstLineChars="200"/>
              <w:jc w:val="left"/>
              <w:outlineLvl w:val="9"/>
              <w:rPr>
                <w:color w:val="000000" w:themeColor="text1"/>
                <w14:textFill>
                  <w14:solidFill>
                    <w14:schemeClr w14:val="tx1"/>
                  </w14:solidFill>
                </w14:textFill>
              </w:rPr>
            </w:pP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建设单位</w:t>
            </w:r>
            <w:r>
              <w:rPr>
                <w:rFonts w:hint="eastAsia" w:cs="Times New Roman"/>
                <w:color w:val="000000" w:themeColor="text1"/>
                <w:kern w:val="44"/>
                <w:sz w:val="24"/>
                <w:szCs w:val="24"/>
                <w:lang w:val="en-US" w:eastAsia="zh-CN" w:bidi="ar-SA"/>
                <w14:textFill>
                  <w14:solidFill>
                    <w14:schemeClr w14:val="tx1"/>
                  </w14:solidFill>
                </w14:textFill>
              </w:rPr>
              <w:t>现有厂区已设置固废暂存间，容积为30</w:t>
            </w:r>
            <w:r>
              <w:rPr>
                <w:rFonts w:ascii="Times New Roman" w:hAnsi="Times New Roman" w:eastAsia="宋体" w:cs="Times New Roman"/>
                <w:color w:val="000000" w:themeColor="text1"/>
                <w:kern w:val="44"/>
                <w:sz w:val="24"/>
                <w:szCs w:val="24"/>
                <w:lang w:val="en-US" w:eastAsia="zh-CN" w:bidi="ar-SA"/>
                <w14:textFill>
                  <w14:solidFill>
                    <w14:schemeClr w14:val="tx1"/>
                  </w14:solidFill>
                </w14:textFill>
              </w:rPr>
              <w:t>t</w:t>
            </w:r>
            <w:r>
              <w:rPr>
                <w:rFonts w:hint="eastAsia" w:cs="Times New Roman"/>
                <w:color w:val="000000" w:themeColor="text1"/>
                <w:kern w:val="44"/>
                <w:sz w:val="24"/>
                <w:szCs w:val="24"/>
                <w:lang w:val="en-US" w:eastAsia="zh-CN" w:bidi="ar-SA"/>
                <w14:textFill>
                  <w14:solidFill>
                    <w14:schemeClr w14:val="tx1"/>
                  </w14:solidFill>
                </w14:textFill>
              </w:rPr>
              <w:t>，容积可满足本次拟建项目一般工业固体废物暂存需求。</w:t>
            </w: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具体贮存情况见下表4.</w:t>
            </w:r>
            <w:r>
              <w:rPr>
                <w:rFonts w:hint="eastAsia" w:cs="Times New Roman"/>
                <w:color w:val="000000" w:themeColor="text1"/>
                <w:kern w:val="44"/>
                <w:sz w:val="24"/>
                <w:szCs w:val="24"/>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-3。</w:t>
            </w:r>
          </w:p>
          <w:p w14:paraId="706AB6F1">
            <w:pPr>
              <w:pStyle w:val="9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表4</w:t>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3 </w:t>
            </w:r>
            <w:r>
              <w:rPr>
                <w:color w:val="000000" w:themeColor="text1"/>
                <w:highlight w:val="none"/>
                <w14:textFill>
                  <w14:solidFill>
                    <w14:schemeClr w14:val="tx1"/>
                  </w14:solidFill>
                </w14:textFill>
              </w:rPr>
              <w:t xml:space="preserve"> 一般</w:t>
            </w:r>
            <w:r>
              <w:rPr>
                <w:rFonts w:hint="eastAsia"/>
                <w:color w:val="000000" w:themeColor="text1"/>
                <w:highlight w:val="none"/>
                <w:lang w:val="en-US" w:eastAsia="zh-CN"/>
                <w14:textFill>
                  <w14:solidFill>
                    <w14:schemeClr w14:val="tx1"/>
                  </w14:solidFill>
                </w14:textFill>
              </w:rPr>
              <w:t>工业固</w:t>
            </w:r>
            <w:r>
              <w:rPr>
                <w:color w:val="000000" w:themeColor="text1"/>
                <w:highlight w:val="none"/>
                <w14:textFill>
                  <w14:solidFill>
                    <w14:schemeClr w14:val="tx1"/>
                  </w14:solidFill>
                </w14:textFill>
              </w:rPr>
              <w:t>废贮存场所（设施）基本情况表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55"/>
              <w:gridCol w:w="1209"/>
              <w:gridCol w:w="799"/>
              <w:gridCol w:w="931"/>
              <w:gridCol w:w="1016"/>
              <w:gridCol w:w="733"/>
              <w:gridCol w:w="1170"/>
              <w:gridCol w:w="1009"/>
              <w:gridCol w:w="714"/>
            </w:tblGrid>
            <w:tr w14:paraId="1215FEC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59" w:type="pct"/>
                  <w:tcBorders>
                    <w:tl2br w:val="nil"/>
                    <w:tr2bl w:val="nil"/>
                  </w:tcBorders>
                  <w:noWrap w:val="0"/>
                  <w:vAlign w:val="center"/>
                </w:tcPr>
                <w:p w14:paraId="736D7E6B">
                  <w:pPr>
                    <w:keepNext/>
                    <w:keepLines/>
                    <w:widowControl w:val="0"/>
                    <w:adjustRightInd w:val="0"/>
                    <w:snapToGrid w:val="0"/>
                    <w:spacing w:beforeLines="0" w:afterLines="0" w:line="240" w:lineRule="auto"/>
                    <w:ind w:firstLine="0" w:firstLineChars="0"/>
                    <w:jc w:val="center"/>
                    <w:textAlignment w:val="baseline"/>
                    <w:outlineLvl w:val="9"/>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pPr>
                  <w:r>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t>贮存场所名称</w:t>
                  </w:r>
                </w:p>
              </w:tc>
              <w:tc>
                <w:tcPr>
                  <w:tcW w:w="708" w:type="pct"/>
                  <w:tcBorders>
                    <w:tl2br w:val="nil"/>
                    <w:tr2bl w:val="nil"/>
                  </w:tcBorders>
                  <w:noWrap w:val="0"/>
                  <w:vAlign w:val="center"/>
                </w:tcPr>
                <w:p w14:paraId="1738A4DB">
                  <w:pPr>
                    <w:keepNext/>
                    <w:keepLines/>
                    <w:widowControl w:val="0"/>
                    <w:adjustRightInd w:val="0"/>
                    <w:snapToGrid w:val="0"/>
                    <w:spacing w:beforeLines="0" w:afterLines="0" w:line="240" w:lineRule="auto"/>
                    <w:ind w:firstLine="0" w:firstLineChars="0"/>
                    <w:jc w:val="center"/>
                    <w:textAlignment w:val="baseline"/>
                    <w:outlineLvl w:val="9"/>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pPr>
                  <w:r>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t>废物名称</w:t>
                  </w:r>
                </w:p>
              </w:tc>
              <w:tc>
                <w:tcPr>
                  <w:tcW w:w="468" w:type="pct"/>
                  <w:tcBorders>
                    <w:tl2br w:val="nil"/>
                    <w:tr2bl w:val="nil"/>
                  </w:tcBorders>
                  <w:noWrap w:val="0"/>
                  <w:vAlign w:val="center"/>
                </w:tcPr>
                <w:p w14:paraId="4DE4872D">
                  <w:pPr>
                    <w:keepNext/>
                    <w:keepLines/>
                    <w:widowControl w:val="0"/>
                    <w:adjustRightInd w:val="0"/>
                    <w:snapToGrid w:val="0"/>
                    <w:spacing w:beforeLines="0" w:afterLines="0" w:line="240" w:lineRule="auto"/>
                    <w:ind w:firstLine="0" w:firstLineChars="0"/>
                    <w:jc w:val="center"/>
                    <w:textAlignment w:val="baseline"/>
                    <w:outlineLvl w:val="9"/>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pPr>
                  <w:r>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t>位置</w:t>
                  </w:r>
                </w:p>
              </w:tc>
              <w:tc>
                <w:tcPr>
                  <w:tcW w:w="545" w:type="pct"/>
                  <w:tcBorders>
                    <w:tl2br w:val="nil"/>
                    <w:tr2bl w:val="nil"/>
                  </w:tcBorders>
                  <w:noWrap w:val="0"/>
                  <w:vAlign w:val="center"/>
                </w:tcPr>
                <w:p w14:paraId="12E4702F">
                  <w:pPr>
                    <w:keepNext/>
                    <w:keepLines/>
                    <w:widowControl w:val="0"/>
                    <w:adjustRightInd w:val="0"/>
                    <w:snapToGrid w:val="0"/>
                    <w:spacing w:beforeLines="0" w:afterLines="0" w:line="240" w:lineRule="auto"/>
                    <w:ind w:firstLine="0" w:firstLineChars="0"/>
                    <w:jc w:val="center"/>
                    <w:textAlignment w:val="baseline"/>
                    <w:outlineLvl w:val="9"/>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pPr>
                  <w:r>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t>占地面积（m</w:t>
                  </w:r>
                  <w:r>
                    <w:rPr>
                      <w:rFonts w:ascii="Times New Roman" w:hAnsi="Times New Roman" w:eastAsia="宋体" w:cs="Times New Roman"/>
                      <w:b/>
                      <w:color w:val="000000" w:themeColor="text1"/>
                      <w:kern w:val="44"/>
                      <w:sz w:val="21"/>
                      <w:szCs w:val="22"/>
                      <w:highlight w:val="none"/>
                      <w:vertAlign w:val="superscript"/>
                      <w:lang w:val="en-US" w:eastAsia="zh-CN" w:bidi="ar-SA"/>
                      <w14:textFill>
                        <w14:solidFill>
                          <w14:schemeClr w14:val="tx1"/>
                        </w14:solidFill>
                      </w14:textFill>
                    </w:rPr>
                    <w:t>2</w:t>
                  </w:r>
                  <w:r>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t>）</w:t>
                  </w:r>
                </w:p>
              </w:tc>
              <w:tc>
                <w:tcPr>
                  <w:tcW w:w="595" w:type="pct"/>
                  <w:tcBorders>
                    <w:tl2br w:val="nil"/>
                    <w:tr2bl w:val="nil"/>
                  </w:tcBorders>
                  <w:noWrap w:val="0"/>
                  <w:vAlign w:val="center"/>
                </w:tcPr>
                <w:p w14:paraId="0C5B01BF">
                  <w:pPr>
                    <w:keepNext/>
                    <w:keepLines/>
                    <w:widowControl w:val="0"/>
                    <w:adjustRightInd w:val="0"/>
                    <w:snapToGrid w:val="0"/>
                    <w:spacing w:beforeLines="0" w:afterLines="0" w:line="240" w:lineRule="auto"/>
                    <w:ind w:firstLine="0" w:firstLineChars="0"/>
                    <w:jc w:val="center"/>
                    <w:textAlignment w:val="baseline"/>
                    <w:outlineLvl w:val="9"/>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pPr>
                  <w:r>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t>贮存能力（t）</w:t>
                  </w:r>
                </w:p>
              </w:tc>
              <w:tc>
                <w:tcPr>
                  <w:tcW w:w="429" w:type="pct"/>
                  <w:tcBorders>
                    <w:tl2br w:val="nil"/>
                    <w:tr2bl w:val="nil"/>
                  </w:tcBorders>
                  <w:noWrap w:val="0"/>
                  <w:vAlign w:val="center"/>
                </w:tcPr>
                <w:p w14:paraId="30485A63">
                  <w:pPr>
                    <w:keepNext/>
                    <w:keepLines/>
                    <w:widowControl w:val="0"/>
                    <w:adjustRightInd w:val="0"/>
                    <w:snapToGrid w:val="0"/>
                    <w:spacing w:beforeLines="0" w:afterLines="0" w:line="240" w:lineRule="auto"/>
                    <w:ind w:firstLine="0" w:firstLineChars="0"/>
                    <w:jc w:val="center"/>
                    <w:textAlignment w:val="baseline"/>
                    <w:outlineLvl w:val="9"/>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pPr>
                  <w:r>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t>贮存周期</w:t>
                  </w:r>
                </w:p>
              </w:tc>
              <w:tc>
                <w:tcPr>
                  <w:tcW w:w="685" w:type="pct"/>
                  <w:tcBorders>
                    <w:tl2br w:val="nil"/>
                    <w:tr2bl w:val="nil"/>
                  </w:tcBorders>
                  <w:noWrap w:val="0"/>
                  <w:vAlign w:val="center"/>
                </w:tcPr>
                <w:p w14:paraId="08A6A079">
                  <w:pPr>
                    <w:keepNext/>
                    <w:keepLines/>
                    <w:widowControl w:val="0"/>
                    <w:adjustRightInd w:val="0"/>
                    <w:snapToGrid w:val="0"/>
                    <w:spacing w:beforeLines="0" w:afterLines="0" w:line="240" w:lineRule="auto"/>
                    <w:ind w:firstLine="0" w:firstLineChars="0"/>
                    <w:jc w:val="center"/>
                    <w:textAlignment w:val="baseline"/>
                    <w:outlineLvl w:val="9"/>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t>贮存</w:t>
                  </w:r>
                  <w:r>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t>标准</w:t>
                  </w:r>
                </w:p>
              </w:tc>
              <w:tc>
                <w:tcPr>
                  <w:tcW w:w="591" w:type="pct"/>
                  <w:tcBorders>
                    <w:tl2br w:val="nil"/>
                    <w:tr2bl w:val="nil"/>
                  </w:tcBorders>
                  <w:noWrap w:val="0"/>
                  <w:vAlign w:val="center"/>
                </w:tcPr>
                <w:p w14:paraId="3CC7BA5F">
                  <w:pPr>
                    <w:keepNext/>
                    <w:keepLines/>
                    <w:widowControl w:val="0"/>
                    <w:adjustRightInd w:val="0"/>
                    <w:snapToGrid w:val="0"/>
                    <w:spacing w:beforeLines="0" w:afterLines="0" w:line="240" w:lineRule="auto"/>
                    <w:ind w:firstLine="0" w:firstLineChars="0"/>
                    <w:jc w:val="center"/>
                    <w:textAlignment w:val="baseline"/>
                    <w:outlineLvl w:val="9"/>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t>所需贮存量</w:t>
                  </w:r>
                  <w:r>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t>（t</w:t>
                  </w:r>
                  <w:r>
                    <w:rPr>
                      <w:rFonts w:hint="eastAsia"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t>）</w:t>
                  </w:r>
                </w:p>
              </w:tc>
              <w:tc>
                <w:tcPr>
                  <w:tcW w:w="418" w:type="pct"/>
                  <w:tcBorders>
                    <w:tl2br w:val="nil"/>
                    <w:tr2bl w:val="nil"/>
                  </w:tcBorders>
                  <w:noWrap w:val="0"/>
                  <w:vAlign w:val="center"/>
                </w:tcPr>
                <w:p w14:paraId="5666A51E">
                  <w:pPr>
                    <w:keepNext/>
                    <w:keepLines/>
                    <w:widowControl w:val="0"/>
                    <w:adjustRightInd w:val="0"/>
                    <w:snapToGrid w:val="0"/>
                    <w:spacing w:beforeLines="0" w:afterLines="0" w:line="240" w:lineRule="auto"/>
                    <w:ind w:firstLine="0" w:firstLineChars="0"/>
                    <w:jc w:val="center"/>
                    <w:textAlignment w:val="baseline"/>
                    <w:outlineLvl w:val="9"/>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pPr>
                  <w:r>
                    <w:rPr>
                      <w:rFonts w:ascii="Times New Roman" w:hAnsi="Times New Roman" w:eastAsia="宋体" w:cs="Times New Roman"/>
                      <w:b/>
                      <w:color w:val="000000" w:themeColor="text1"/>
                      <w:kern w:val="44"/>
                      <w:sz w:val="21"/>
                      <w:szCs w:val="22"/>
                      <w:highlight w:val="none"/>
                      <w:lang w:val="en-US" w:eastAsia="zh-CN" w:bidi="ar-SA"/>
                      <w14:textFill>
                        <w14:solidFill>
                          <w14:schemeClr w14:val="tx1"/>
                        </w14:solidFill>
                      </w14:textFill>
                    </w:rPr>
                    <w:t>是否满足要求</w:t>
                  </w:r>
                </w:p>
              </w:tc>
            </w:tr>
            <w:tr w14:paraId="467443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59" w:type="pct"/>
                  <w:tcBorders>
                    <w:top w:val="single" w:color="auto" w:sz="4" w:space="0"/>
                    <w:right w:val="single" w:color="000000" w:sz="4" w:space="0"/>
                    <w:tl2br w:val="nil"/>
                    <w:tr2bl w:val="nil"/>
                  </w:tcBorders>
                  <w:noWrap w:val="0"/>
                  <w:vAlign w:val="center"/>
                </w:tcPr>
                <w:p w14:paraId="70C47777">
                  <w:pPr>
                    <w:keepNext/>
                    <w:keepLines/>
                    <w:widowControl w:val="0"/>
                    <w:adjustRightInd w:val="0"/>
                    <w:snapToGrid w:val="0"/>
                    <w:spacing w:beforeLines="0" w:afterLines="0" w:line="240" w:lineRule="auto"/>
                    <w:ind w:firstLine="0" w:firstLineChars="0"/>
                    <w:jc w:val="center"/>
                    <w:textAlignment w:val="baseline"/>
                    <w:outlineLvl w:val="9"/>
                    <w:rPr>
                      <w:rFonts w:ascii="Times New Roman" w:hAnsi="Times New Roman" w:eastAsia="宋体" w:cs="Times New Roman"/>
                      <w:color w:val="000000" w:themeColor="text1"/>
                      <w:kern w:val="44"/>
                      <w:sz w:val="21"/>
                      <w:szCs w:val="22"/>
                      <w:highlight w:val="none"/>
                      <w:lang w:val="en-US" w:eastAsia="zh-CN" w:bidi="ar-SA"/>
                      <w14:textFill>
                        <w14:solidFill>
                          <w14:schemeClr w14:val="tx1"/>
                        </w14:solidFill>
                      </w14:textFill>
                    </w:rPr>
                  </w:pPr>
                  <w:r>
                    <w:rPr>
                      <w:rFonts w:ascii="Times New Roman" w:hAnsi="Times New Roman" w:eastAsia="宋体" w:cs="Times New Roman"/>
                      <w:color w:val="000000" w:themeColor="text1"/>
                      <w:kern w:val="44"/>
                      <w:sz w:val="21"/>
                      <w:szCs w:val="22"/>
                      <w:highlight w:val="none"/>
                      <w:lang w:val="en-US" w:eastAsia="zh-CN" w:bidi="ar-SA"/>
                      <w14:textFill>
                        <w14:solidFill>
                          <w14:schemeClr w14:val="tx1"/>
                        </w14:solidFill>
                      </w14:textFill>
                    </w:rPr>
                    <w:t>一般固废库</w:t>
                  </w:r>
                </w:p>
              </w:tc>
              <w:tc>
                <w:tcPr>
                  <w:tcW w:w="708" w:type="pct"/>
                  <w:tcBorders>
                    <w:top w:val="single" w:color="auto" w:sz="4" w:space="0"/>
                    <w:left w:val="single" w:color="000000" w:sz="4" w:space="0"/>
                    <w:bottom w:val="single" w:color="000000" w:sz="4" w:space="0"/>
                    <w:right w:val="single" w:color="000000" w:sz="4" w:space="0"/>
                  </w:tcBorders>
                  <w:noWrap w:val="0"/>
                  <w:vAlign w:val="center"/>
                </w:tcPr>
                <w:p w14:paraId="2FD97579">
                  <w:pPr>
                    <w:spacing w:line="240" w:lineRule="auto"/>
                    <w:ind w:firstLine="0" w:firstLineChars="0"/>
                    <w:jc w:val="center"/>
                    <w:rPr>
                      <w:rFonts w:hint="eastAsia" w:ascii="Times New Roman" w:hAnsi="Times New Roman" w:eastAsia="宋体" w:cs="Times New Roman"/>
                      <w:bCs/>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lang w:val="en-US" w:eastAsia="zh-CN"/>
                      <w14:textFill>
                        <w14:solidFill>
                          <w14:schemeClr w14:val="tx1"/>
                        </w14:solidFill>
                      </w14:textFill>
                    </w:rPr>
                    <w:t>废</w:t>
                  </w:r>
                  <w:r>
                    <w:rPr>
                      <w:rFonts w:hint="eastAsia" w:cs="Times New Roman"/>
                      <w:bCs/>
                      <w:color w:val="000000" w:themeColor="text1"/>
                      <w:sz w:val="21"/>
                      <w:lang w:val="en-US" w:eastAsia="zh-CN"/>
                      <w14:textFill>
                        <w14:solidFill>
                          <w14:schemeClr w14:val="tx1"/>
                        </w14:solidFill>
                      </w14:textFill>
                    </w:rPr>
                    <w:t>包装材料</w:t>
                  </w:r>
                </w:p>
              </w:tc>
              <w:tc>
                <w:tcPr>
                  <w:tcW w:w="468" w:type="pct"/>
                  <w:tcBorders>
                    <w:top w:val="single" w:color="auto" w:sz="4" w:space="0"/>
                    <w:left w:val="single" w:color="000000" w:sz="4" w:space="0"/>
                    <w:tl2br w:val="nil"/>
                    <w:tr2bl w:val="nil"/>
                  </w:tcBorders>
                  <w:noWrap w:val="0"/>
                  <w:vAlign w:val="center"/>
                </w:tcPr>
                <w:p w14:paraId="59BDB9E4">
                  <w:pPr>
                    <w:keepNext/>
                    <w:keepLines/>
                    <w:widowControl w:val="0"/>
                    <w:adjustRightInd w:val="0"/>
                    <w:snapToGrid w:val="0"/>
                    <w:spacing w:beforeLines="0" w:afterLines="0" w:line="240" w:lineRule="auto"/>
                    <w:ind w:firstLine="0" w:firstLineChars="0"/>
                    <w:jc w:val="center"/>
                    <w:textAlignment w:val="baseline"/>
                    <w:outlineLvl w:val="9"/>
                    <w:rPr>
                      <w:rFonts w:hint="default" w:ascii="Times New Roman" w:hAnsi="Times New Roman" w:eastAsia="宋体" w:cs="Times New Roman"/>
                      <w:color w:val="000000" w:themeColor="text1"/>
                      <w:kern w:val="44"/>
                      <w:sz w:val="21"/>
                      <w:szCs w:val="22"/>
                      <w:highlight w:val="none"/>
                      <w:lang w:val="en-US" w:eastAsia="zh-CN" w:bidi="ar-SA"/>
                      <w14:textFill>
                        <w14:solidFill>
                          <w14:schemeClr w14:val="tx1"/>
                        </w14:solidFill>
                      </w14:textFill>
                    </w:rPr>
                  </w:pPr>
                  <w:r>
                    <w:rPr>
                      <w:rFonts w:hint="eastAsia" w:cs="Times New Roman"/>
                      <w:color w:val="000000" w:themeColor="text1"/>
                      <w:kern w:val="44"/>
                      <w:sz w:val="21"/>
                      <w:szCs w:val="22"/>
                      <w:highlight w:val="none"/>
                      <w:lang w:val="en-US" w:eastAsia="zh-CN" w:bidi="ar-SA"/>
                      <w14:textFill>
                        <w14:solidFill>
                          <w14:schemeClr w14:val="tx1"/>
                        </w14:solidFill>
                      </w14:textFill>
                    </w:rPr>
                    <w:t>车间</w:t>
                  </w:r>
                </w:p>
              </w:tc>
              <w:tc>
                <w:tcPr>
                  <w:tcW w:w="545" w:type="pct"/>
                  <w:tcBorders>
                    <w:top w:val="single" w:color="auto" w:sz="4" w:space="0"/>
                    <w:tl2br w:val="nil"/>
                    <w:tr2bl w:val="nil"/>
                  </w:tcBorders>
                  <w:noWrap w:val="0"/>
                  <w:vAlign w:val="center"/>
                </w:tcPr>
                <w:p w14:paraId="17D64B89">
                  <w:pPr>
                    <w:keepNext/>
                    <w:keepLines/>
                    <w:widowControl w:val="0"/>
                    <w:adjustRightInd w:val="0"/>
                    <w:snapToGrid w:val="0"/>
                    <w:spacing w:beforeLines="0" w:afterLines="0" w:line="240" w:lineRule="auto"/>
                    <w:ind w:firstLine="0" w:firstLineChars="0"/>
                    <w:jc w:val="center"/>
                    <w:textAlignment w:val="baseline"/>
                    <w:outlineLvl w:val="9"/>
                    <w:rPr>
                      <w:rFonts w:hint="default" w:ascii="Times New Roman" w:hAnsi="Times New Roman" w:eastAsia="宋体" w:cs="Times New Roman"/>
                      <w:color w:val="000000" w:themeColor="text1"/>
                      <w:kern w:val="44"/>
                      <w:sz w:val="21"/>
                      <w:szCs w:val="22"/>
                      <w:highlight w:val="none"/>
                      <w:lang w:val="en-US" w:eastAsia="zh-CN" w:bidi="ar-SA"/>
                      <w14:textFill>
                        <w14:solidFill>
                          <w14:schemeClr w14:val="tx1"/>
                        </w14:solidFill>
                      </w14:textFill>
                    </w:rPr>
                  </w:pPr>
                  <w:r>
                    <w:rPr>
                      <w:rFonts w:hint="eastAsia" w:cs="Times New Roman"/>
                      <w:color w:val="000000" w:themeColor="text1"/>
                      <w:kern w:val="44"/>
                      <w:sz w:val="21"/>
                      <w:szCs w:val="22"/>
                      <w:highlight w:val="none"/>
                      <w:lang w:val="en-US" w:eastAsia="zh-CN" w:bidi="ar-SA"/>
                      <w14:textFill>
                        <w14:solidFill>
                          <w14:schemeClr w14:val="tx1"/>
                        </w14:solidFill>
                      </w14:textFill>
                    </w:rPr>
                    <w:t>30</w:t>
                  </w:r>
                </w:p>
              </w:tc>
              <w:tc>
                <w:tcPr>
                  <w:tcW w:w="595" w:type="pct"/>
                  <w:tcBorders>
                    <w:top w:val="single" w:color="auto" w:sz="4" w:space="0"/>
                    <w:tl2br w:val="nil"/>
                    <w:tr2bl w:val="nil"/>
                  </w:tcBorders>
                  <w:noWrap w:val="0"/>
                  <w:vAlign w:val="center"/>
                </w:tcPr>
                <w:p w14:paraId="487B6698">
                  <w:pPr>
                    <w:keepNext/>
                    <w:keepLines/>
                    <w:widowControl w:val="0"/>
                    <w:adjustRightInd w:val="0"/>
                    <w:snapToGrid w:val="0"/>
                    <w:spacing w:beforeLines="0" w:afterLines="0" w:line="240" w:lineRule="auto"/>
                    <w:ind w:firstLine="0" w:firstLineChars="0"/>
                    <w:jc w:val="center"/>
                    <w:textAlignment w:val="baseline"/>
                    <w:outlineLvl w:val="9"/>
                    <w:rPr>
                      <w:rFonts w:hint="default" w:ascii="Times New Roman" w:hAnsi="Times New Roman" w:eastAsia="宋体" w:cs="Times New Roman"/>
                      <w:color w:val="000000" w:themeColor="text1"/>
                      <w:kern w:val="44"/>
                      <w:sz w:val="21"/>
                      <w:szCs w:val="22"/>
                      <w:highlight w:val="none"/>
                      <w:lang w:val="en-US" w:eastAsia="zh-CN" w:bidi="ar-SA"/>
                      <w14:textFill>
                        <w14:solidFill>
                          <w14:schemeClr w14:val="tx1"/>
                        </w14:solidFill>
                      </w14:textFill>
                    </w:rPr>
                  </w:pPr>
                  <w:r>
                    <w:rPr>
                      <w:rFonts w:hint="eastAsia" w:cs="Times New Roman"/>
                      <w:color w:val="000000" w:themeColor="text1"/>
                      <w:kern w:val="44"/>
                      <w:sz w:val="21"/>
                      <w:szCs w:val="22"/>
                      <w:highlight w:val="none"/>
                      <w:lang w:val="en-US" w:eastAsia="zh-CN" w:bidi="ar-SA"/>
                      <w14:textFill>
                        <w14:solidFill>
                          <w14:schemeClr w14:val="tx1"/>
                        </w14:solidFill>
                      </w14:textFill>
                    </w:rPr>
                    <w:t>30</w:t>
                  </w:r>
                </w:p>
              </w:tc>
              <w:tc>
                <w:tcPr>
                  <w:tcW w:w="429" w:type="pct"/>
                  <w:tcBorders>
                    <w:top w:val="single" w:color="auto" w:sz="4" w:space="0"/>
                    <w:tl2br w:val="nil"/>
                    <w:tr2bl w:val="nil"/>
                  </w:tcBorders>
                  <w:noWrap w:val="0"/>
                  <w:vAlign w:val="center"/>
                </w:tcPr>
                <w:p w14:paraId="2DBB7D3C">
                  <w:pPr>
                    <w:keepNext/>
                    <w:keepLines/>
                    <w:widowControl w:val="0"/>
                    <w:adjustRightInd w:val="0"/>
                    <w:snapToGrid w:val="0"/>
                    <w:spacing w:beforeLines="0" w:afterLines="0" w:line="240" w:lineRule="auto"/>
                    <w:ind w:firstLine="0" w:firstLineChars="0"/>
                    <w:jc w:val="center"/>
                    <w:textAlignment w:val="baseline"/>
                    <w:outlineLvl w:val="9"/>
                    <w:rPr>
                      <w:rFonts w:hint="default" w:ascii="Times New Roman" w:hAnsi="Times New Roman" w:eastAsia="宋体" w:cs="Times New Roman"/>
                      <w:color w:val="000000" w:themeColor="text1"/>
                      <w:kern w:val="44"/>
                      <w:sz w:val="21"/>
                      <w:szCs w:val="22"/>
                      <w:highlight w:val="none"/>
                      <w:lang w:val="en-US" w:eastAsia="zh-CN" w:bidi="ar-SA"/>
                      <w14:textFill>
                        <w14:solidFill>
                          <w14:schemeClr w14:val="tx1"/>
                        </w14:solidFill>
                      </w14:textFill>
                    </w:rPr>
                  </w:pPr>
                  <w:r>
                    <w:rPr>
                      <w:rFonts w:hint="eastAsia" w:cs="Times New Roman"/>
                      <w:color w:val="000000" w:themeColor="text1"/>
                      <w:kern w:val="44"/>
                      <w:sz w:val="21"/>
                      <w:szCs w:val="22"/>
                      <w:highlight w:val="none"/>
                      <w:lang w:val="en-US" w:eastAsia="zh-CN" w:bidi="ar-SA"/>
                      <w14:textFill>
                        <w14:solidFill>
                          <w14:schemeClr w14:val="tx1"/>
                        </w14:solidFill>
                      </w14:textFill>
                    </w:rPr>
                    <w:t>1月</w:t>
                  </w:r>
                </w:p>
              </w:tc>
              <w:tc>
                <w:tcPr>
                  <w:tcW w:w="685" w:type="pct"/>
                  <w:tcBorders>
                    <w:tl2br w:val="nil"/>
                    <w:tr2bl w:val="nil"/>
                  </w:tcBorders>
                  <w:noWrap w:val="0"/>
                  <w:vAlign w:val="center"/>
                </w:tcPr>
                <w:p w14:paraId="75C35A33">
                  <w:pPr>
                    <w:keepNext/>
                    <w:keepLines/>
                    <w:widowControl w:val="0"/>
                    <w:adjustRightInd w:val="0"/>
                    <w:snapToGrid w:val="0"/>
                    <w:spacing w:beforeLines="0" w:afterLines="0" w:line="240" w:lineRule="auto"/>
                    <w:ind w:firstLine="0" w:firstLineChars="0"/>
                    <w:jc w:val="center"/>
                    <w:textAlignment w:val="baseline"/>
                    <w:outlineLvl w:val="9"/>
                    <w:rPr>
                      <w:rFonts w:hint="default" w:ascii="Times New Roman" w:hAnsi="Times New Roman" w:eastAsia="宋体" w:cs="Times New Roman"/>
                      <w:color w:val="000000" w:themeColor="text1"/>
                      <w:kern w:val="44"/>
                      <w:sz w:val="21"/>
                      <w:szCs w:val="22"/>
                      <w:highlight w:val="none"/>
                      <w:lang w:val="en-US" w:eastAsia="zh-CN" w:bidi="ar-SA"/>
                      <w14:textFill>
                        <w14:solidFill>
                          <w14:schemeClr w14:val="tx1"/>
                        </w14:solidFill>
                      </w14:textFill>
                    </w:rPr>
                  </w:pPr>
                  <w:r>
                    <w:rPr>
                      <w:rFonts w:hint="eastAsia" w:cs="Times New Roman"/>
                      <w:color w:val="000000" w:themeColor="text1"/>
                      <w:kern w:val="44"/>
                      <w:sz w:val="21"/>
                      <w:szCs w:val="22"/>
                      <w:highlight w:val="none"/>
                      <w:lang w:val="en-US" w:eastAsia="zh-CN" w:bidi="ar-SA"/>
                      <w14:textFill>
                        <w14:solidFill>
                          <w14:schemeClr w14:val="tx1"/>
                        </w14:solidFill>
                      </w14:textFill>
                    </w:rPr>
                    <w:t>/</w:t>
                  </w:r>
                </w:p>
              </w:tc>
              <w:tc>
                <w:tcPr>
                  <w:tcW w:w="591" w:type="pct"/>
                  <w:tcBorders>
                    <w:bottom w:val="single" w:color="000000" w:sz="4" w:space="0"/>
                    <w:tl2br w:val="nil"/>
                    <w:tr2bl w:val="nil"/>
                  </w:tcBorders>
                  <w:shd w:val="clear" w:color="auto" w:fill="auto"/>
                  <w:noWrap w:val="0"/>
                  <w:vAlign w:val="center"/>
                </w:tcPr>
                <w:p w14:paraId="2A962EC5">
                  <w:pPr>
                    <w:spacing w:line="240" w:lineRule="auto"/>
                    <w:ind w:firstLine="0" w:firstLineChars="0"/>
                    <w:jc w:val="center"/>
                    <w:rPr>
                      <w:rFonts w:hint="default" w:ascii="Times New Roman" w:hAnsi="Times New Roman" w:eastAsia="宋体" w:cs="Times New Roman"/>
                      <w:bCs/>
                      <w:color w:val="000000" w:themeColor="text1"/>
                      <w:kern w:val="2"/>
                      <w:sz w:val="21"/>
                      <w:szCs w:val="24"/>
                      <w:lang w:val="en-US" w:eastAsia="zh-CN" w:bidi="ar-SA"/>
                      <w14:textFill>
                        <w14:solidFill>
                          <w14:schemeClr w14:val="tx1"/>
                        </w14:solidFill>
                      </w14:textFill>
                    </w:rPr>
                  </w:pPr>
                  <w:r>
                    <w:rPr>
                      <w:rFonts w:hint="eastAsia" w:cs="Times New Roman"/>
                      <w:bCs/>
                      <w:color w:val="000000" w:themeColor="text1"/>
                      <w:kern w:val="2"/>
                      <w:sz w:val="21"/>
                      <w:szCs w:val="24"/>
                      <w:lang w:val="en-US" w:eastAsia="zh-CN" w:bidi="ar-SA"/>
                      <w14:textFill>
                        <w14:solidFill>
                          <w14:schemeClr w14:val="tx1"/>
                        </w14:solidFill>
                      </w14:textFill>
                    </w:rPr>
                    <w:t>20</w:t>
                  </w:r>
                </w:p>
              </w:tc>
              <w:tc>
                <w:tcPr>
                  <w:tcW w:w="418" w:type="pct"/>
                  <w:tcBorders>
                    <w:top w:val="single" w:color="auto" w:sz="4" w:space="0"/>
                    <w:tl2br w:val="nil"/>
                    <w:tr2bl w:val="nil"/>
                  </w:tcBorders>
                  <w:noWrap w:val="0"/>
                  <w:vAlign w:val="center"/>
                </w:tcPr>
                <w:p w14:paraId="16995C04">
                  <w:pPr>
                    <w:keepNext/>
                    <w:keepLines/>
                    <w:widowControl w:val="0"/>
                    <w:adjustRightInd w:val="0"/>
                    <w:snapToGrid w:val="0"/>
                    <w:spacing w:beforeLines="0" w:afterLines="0" w:line="240" w:lineRule="auto"/>
                    <w:ind w:firstLine="0" w:firstLineChars="0"/>
                    <w:jc w:val="center"/>
                    <w:textAlignment w:val="baseline"/>
                    <w:outlineLvl w:val="9"/>
                    <w:rPr>
                      <w:rFonts w:ascii="Times New Roman" w:hAnsi="Times New Roman" w:eastAsia="宋体" w:cs="Times New Roman"/>
                      <w:color w:val="000000" w:themeColor="text1"/>
                      <w:kern w:val="44"/>
                      <w:sz w:val="21"/>
                      <w:szCs w:val="22"/>
                      <w:highlight w:val="none"/>
                      <w:lang w:val="en-US" w:eastAsia="zh-CN" w:bidi="ar-SA"/>
                      <w14:textFill>
                        <w14:solidFill>
                          <w14:schemeClr w14:val="tx1"/>
                        </w14:solidFill>
                      </w14:textFill>
                    </w:rPr>
                  </w:pPr>
                  <w:r>
                    <w:rPr>
                      <w:rFonts w:ascii="Times New Roman" w:hAnsi="Times New Roman" w:eastAsia="宋体" w:cs="Times New Roman"/>
                      <w:color w:val="000000" w:themeColor="text1"/>
                      <w:kern w:val="44"/>
                      <w:sz w:val="21"/>
                      <w:szCs w:val="22"/>
                      <w:highlight w:val="none"/>
                      <w:lang w:val="en-US" w:eastAsia="zh-CN" w:bidi="ar-SA"/>
                      <w14:textFill>
                        <w14:solidFill>
                          <w14:schemeClr w14:val="tx1"/>
                        </w14:solidFill>
                      </w14:textFill>
                    </w:rPr>
                    <w:t>满足</w:t>
                  </w:r>
                </w:p>
              </w:tc>
            </w:tr>
          </w:tbl>
          <w:p w14:paraId="34EB051A">
            <w:pPr>
              <w:keepNext/>
              <w:keepLines/>
              <w:pageBreakBefore w:val="0"/>
              <w:widowControl w:val="0"/>
              <w:kinsoku/>
              <w:wordWrap/>
              <w:overflowPunct/>
              <w:topLinePunct w:val="0"/>
              <w:autoSpaceDE/>
              <w:autoSpaceDN/>
              <w:bidi w:val="0"/>
              <w:adjustRightInd w:val="0"/>
              <w:snapToGrid w:val="0"/>
              <w:spacing w:before="157" w:beforeLines="50" w:afterLines="0" w:line="360" w:lineRule="auto"/>
              <w:ind w:firstLine="480" w:firstLineChars="200"/>
              <w:jc w:val="left"/>
              <w:textAlignment w:val="auto"/>
              <w:outlineLvl w:val="9"/>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（2）危险废物</w:t>
            </w:r>
            <w:r>
              <w:rPr>
                <w:rFonts w:hint="eastAsia" w:cs="Times New Roman"/>
                <w:color w:val="000000" w:themeColor="text1"/>
                <w:kern w:val="44"/>
                <w:sz w:val="24"/>
                <w:szCs w:val="24"/>
                <w:lang w:val="en-US" w:eastAsia="zh-CN" w:bidi="ar-SA"/>
                <w14:textFill>
                  <w14:solidFill>
                    <w14:schemeClr w14:val="tx1"/>
                  </w14:solidFill>
                </w14:textFill>
              </w:rPr>
              <w:t>暂</w:t>
            </w: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存场所（设施）环境影响分析</w:t>
            </w:r>
          </w:p>
          <w:p w14:paraId="19CD64AF">
            <w:pPr>
              <w:keepNext/>
              <w:keepLines/>
              <w:widowControl w:val="0"/>
              <w:bidi w:val="0"/>
              <w:adjustRightInd w:val="0"/>
              <w:snapToGrid w:val="0"/>
              <w:spacing w:beforeLines="0" w:afterLines="0" w:line="360" w:lineRule="auto"/>
              <w:ind w:firstLine="480" w:firstLineChars="200"/>
              <w:jc w:val="left"/>
              <w:outlineLvl w:val="9"/>
              <w:rPr>
                <w:rFonts w:ascii="Times New Roman" w:hAnsi="Times New Roman" w:eastAsia="宋体" w:cs="Times New Roman"/>
                <w:color w:val="000000" w:themeColor="text1"/>
                <w:kern w:val="44"/>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建设单位</w:t>
            </w:r>
            <w:r>
              <w:rPr>
                <w:rFonts w:hint="eastAsia" w:cs="Times New Roman"/>
                <w:color w:val="000000" w:themeColor="text1"/>
                <w:kern w:val="44"/>
                <w:sz w:val="24"/>
                <w:szCs w:val="24"/>
                <w:lang w:val="en-US" w:eastAsia="zh-CN" w:bidi="ar-SA"/>
                <w14:textFill>
                  <w14:solidFill>
                    <w14:schemeClr w14:val="tx1"/>
                  </w14:solidFill>
                </w14:textFill>
              </w:rPr>
              <w:t>现有厂区已设置</w:t>
            </w:r>
            <w:r>
              <w:rPr>
                <w:rFonts w:ascii="Times New Roman" w:hAnsi="Times New Roman" w:eastAsia="宋体" w:cs="Times New Roman"/>
                <w:color w:val="000000" w:themeColor="text1"/>
                <w:kern w:val="44"/>
                <w:sz w:val="24"/>
                <w:szCs w:val="24"/>
                <w:lang w:val="en-US" w:eastAsia="zh-CN" w:bidi="ar-SA"/>
                <w14:textFill>
                  <w14:solidFill>
                    <w14:schemeClr w14:val="tx1"/>
                  </w14:solidFill>
                </w14:textFill>
              </w:rPr>
              <w:t>1</w:t>
            </w:r>
            <w:r>
              <w:rPr>
                <w:rFonts w:hint="eastAsia" w:cs="Times New Roman"/>
                <w:color w:val="000000" w:themeColor="text1"/>
                <w:kern w:val="44"/>
                <w:sz w:val="24"/>
                <w:szCs w:val="24"/>
                <w:lang w:val="en-US" w:eastAsia="zh-CN" w:bidi="ar-SA"/>
                <w14:textFill>
                  <w14:solidFill>
                    <w14:schemeClr w14:val="tx1"/>
                  </w14:solidFill>
                </w14:textFill>
              </w:rPr>
              <w:t>座</w:t>
            </w: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危废库，占地面积为</w:t>
            </w:r>
            <w:r>
              <w:rPr>
                <w:rFonts w:hint="eastAsia" w:cs="Times New Roman"/>
                <w:color w:val="000000" w:themeColor="text1"/>
                <w:kern w:val="44"/>
                <w:sz w:val="24"/>
                <w:szCs w:val="24"/>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0</w:t>
            </w:r>
            <w:r>
              <w:rPr>
                <w:rFonts w:ascii="Times New Roman" w:hAnsi="Times New Roman" w:eastAsia="宋体" w:cs="Times New Roman"/>
                <w:color w:val="000000" w:themeColor="text1"/>
                <w:kern w:val="44"/>
                <w:sz w:val="24"/>
                <w:szCs w:val="24"/>
                <w:lang w:val="en-US" w:eastAsia="zh-CN" w:bidi="ar-SA"/>
                <w14:textFill>
                  <w14:solidFill>
                    <w14:schemeClr w14:val="tx1"/>
                  </w14:solidFill>
                </w14:textFill>
              </w:rPr>
              <w:t>m</w:t>
            </w:r>
            <w:r>
              <w:rPr>
                <w:rFonts w:ascii="Times New Roman" w:hAnsi="Times New Roman" w:eastAsia="宋体" w:cs="Times New Roman"/>
                <w:color w:val="000000" w:themeColor="text1"/>
                <w:kern w:val="44"/>
                <w:sz w:val="24"/>
                <w:szCs w:val="24"/>
                <w:vertAlign w:val="superscript"/>
                <w:lang w:val="en-US" w:eastAsia="zh-CN" w:bidi="ar-SA"/>
                <w14:textFill>
                  <w14:solidFill>
                    <w14:schemeClr w14:val="tx1"/>
                  </w14:solidFill>
                </w14:textFill>
              </w:rPr>
              <w:t>2</w:t>
            </w: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，最大暂存能力为约</w:t>
            </w:r>
            <w:r>
              <w:rPr>
                <w:rFonts w:hint="eastAsia" w:cs="Times New Roman"/>
                <w:color w:val="000000" w:themeColor="text1"/>
                <w:kern w:val="44"/>
                <w:sz w:val="24"/>
                <w:szCs w:val="24"/>
                <w:lang w:val="en-US" w:eastAsia="zh-CN" w:bidi="ar-SA"/>
                <w14:textFill>
                  <w14:solidFill>
                    <w14:schemeClr w14:val="tx1"/>
                  </w14:solidFill>
                </w14:textFill>
              </w:rPr>
              <w:t>5</w:t>
            </w:r>
            <w:r>
              <w:rPr>
                <w:rFonts w:ascii="Times New Roman" w:hAnsi="Times New Roman" w:eastAsia="宋体" w:cs="Times New Roman"/>
                <w:color w:val="000000" w:themeColor="text1"/>
                <w:kern w:val="44"/>
                <w:sz w:val="24"/>
                <w:szCs w:val="24"/>
                <w:lang w:val="en-US" w:eastAsia="zh-CN" w:bidi="ar-SA"/>
                <w14:textFill>
                  <w14:solidFill>
                    <w14:schemeClr w14:val="tx1"/>
                  </w14:solidFill>
                </w14:textFill>
              </w:rPr>
              <w:t>t</w:t>
            </w: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。按照《危险废物贮存污染物控制标准》（GB18597-2023）的相关规定建设</w:t>
            </w:r>
            <w:r>
              <w:rPr>
                <w:rFonts w:hint="eastAsia" w:cs="Times New Roman"/>
                <w:color w:val="000000" w:themeColor="text1"/>
                <w:kern w:val="44"/>
                <w:sz w:val="24"/>
                <w:szCs w:val="24"/>
                <w:lang w:val="en-US" w:eastAsia="zh-CN" w:bidi="ar-SA"/>
                <w14:textFill>
                  <w14:solidFill>
                    <w14:schemeClr w14:val="tx1"/>
                  </w14:solidFill>
                </w14:textFill>
              </w:rPr>
              <w:t>完成</w:t>
            </w: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，用于废机油</w:t>
            </w:r>
            <w:r>
              <w:rPr>
                <w:rFonts w:hint="eastAsia" w:cs="Times New Roman"/>
                <w:color w:val="000000" w:themeColor="text1"/>
                <w:kern w:val="44"/>
                <w:sz w:val="24"/>
                <w:szCs w:val="24"/>
                <w:lang w:val="en-US" w:eastAsia="zh-CN" w:bidi="ar-SA"/>
                <w14:textFill>
                  <w14:solidFill>
                    <w14:schemeClr w14:val="tx1"/>
                  </w14:solidFill>
                </w14:textFill>
              </w:rPr>
              <w:t>和</w:t>
            </w: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废机油桶临时贮存。</w:t>
            </w:r>
          </w:p>
          <w:p w14:paraId="796AACAB">
            <w:pPr>
              <w:keepNext/>
              <w:keepLines/>
              <w:widowControl w:val="0"/>
              <w:bidi w:val="0"/>
              <w:adjustRightInd w:val="0"/>
              <w:snapToGrid w:val="0"/>
              <w:spacing w:beforeLines="0" w:afterLines="0" w:line="360" w:lineRule="auto"/>
              <w:ind w:firstLine="480" w:firstLineChars="200"/>
              <w:jc w:val="left"/>
              <w:outlineLvl w:val="9"/>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①选址可行性分析</w:t>
            </w:r>
          </w:p>
          <w:p w14:paraId="23CBF56C">
            <w:pPr>
              <w:keepNext/>
              <w:keepLines/>
              <w:widowControl w:val="0"/>
              <w:bidi w:val="0"/>
              <w:adjustRightInd w:val="0"/>
              <w:snapToGrid w:val="0"/>
              <w:spacing w:beforeLines="0" w:afterLines="0" w:line="360" w:lineRule="auto"/>
              <w:ind w:firstLine="480" w:firstLineChars="200"/>
              <w:jc w:val="left"/>
              <w:outlineLvl w:val="9"/>
              <w:rPr>
                <w:rFonts w:ascii="Times New Roman" w:hAnsi="Times New Roman" w:eastAsia="宋体" w:cs="Times New Roman"/>
                <w:color w:val="000000" w:themeColor="text1"/>
                <w:kern w:val="44"/>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根据《建设项目危险废物环境影响评价指南》、《危险废物贮存污染控制标准》（GB18597-2023），危废库位于</w:t>
            </w:r>
            <w:r>
              <w:rPr>
                <w:rFonts w:hint="eastAsia" w:cs="Times New Roman"/>
                <w:color w:val="000000" w:themeColor="text1"/>
                <w:kern w:val="44"/>
                <w:sz w:val="24"/>
                <w:szCs w:val="24"/>
                <w:lang w:val="en-US" w:eastAsia="zh-CN" w:bidi="ar-SA"/>
                <w14:textFill>
                  <w14:solidFill>
                    <w14:schemeClr w14:val="tx1"/>
                  </w14:solidFill>
                </w14:textFill>
              </w:rPr>
              <w:t>厂区东</w:t>
            </w: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侧，单独设置，地质结构稳定；设施底部进行重点防渗处理，设施底部高于厂区地下水最高水位，危废仓库周边无敏感点，危废库选址合理可行。</w:t>
            </w:r>
          </w:p>
          <w:p w14:paraId="67527688">
            <w:pPr>
              <w:keepNext/>
              <w:keepLines/>
              <w:widowControl w:val="0"/>
              <w:bidi w:val="0"/>
              <w:adjustRightInd w:val="0"/>
              <w:snapToGrid w:val="0"/>
              <w:spacing w:beforeLines="0" w:afterLines="0" w:line="360" w:lineRule="auto"/>
              <w:ind w:firstLine="480" w:firstLineChars="200"/>
              <w:jc w:val="left"/>
              <w:outlineLvl w:val="9"/>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②贮存能力可行性分析</w:t>
            </w:r>
          </w:p>
          <w:p w14:paraId="5A887CC2">
            <w:pPr>
              <w:keepNext/>
              <w:keepLines/>
              <w:widowControl w:val="0"/>
              <w:bidi w:val="0"/>
              <w:adjustRightInd w:val="0"/>
              <w:snapToGrid w:val="0"/>
              <w:spacing w:beforeLines="0" w:afterLines="0" w:line="360" w:lineRule="auto"/>
              <w:ind w:firstLine="480" w:firstLineChars="200"/>
              <w:jc w:val="left"/>
              <w:outlineLvl w:val="9"/>
              <w:rPr>
                <w:rFonts w:hint="eastAsia" w:ascii="Times New Roman" w:hAnsi="Times New Roman" w:eastAsia="宋体" w:cs="Times New Roman"/>
                <w:color w:val="000000" w:themeColor="text1"/>
                <w:kern w:val="44"/>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44"/>
                <w:sz w:val="24"/>
                <w:szCs w:val="24"/>
                <w:highlight w:val="none"/>
                <w:lang w:val="en-US" w:eastAsia="zh-CN" w:bidi="ar-SA"/>
                <w14:textFill>
                  <w14:solidFill>
                    <w14:schemeClr w14:val="tx1"/>
                  </w14:solidFill>
                </w14:textFill>
              </w:rPr>
              <w:t>危废库贮存情况具体见下表。</w:t>
            </w:r>
          </w:p>
          <w:p w14:paraId="26E7AA8E">
            <w:pPr>
              <w:widowControl/>
              <w:spacing w:line="240" w:lineRule="auto"/>
              <w:ind w:firstLine="482" w:firstLineChars="200"/>
              <w:jc w:val="center"/>
              <w:rPr>
                <w:rFonts w:hint="eastAsia" w:ascii="Times New Roman" w:hAnsi="Times New Roman" w:eastAsia="宋体" w:cs="Times New Roman"/>
                <w:b/>
                <w:bCs/>
                <w:color w:val="000000" w:themeColor="text1"/>
                <w:sz w:val="21"/>
                <w14:textFill>
                  <w14:solidFill>
                    <w14:schemeClr w14:val="tx1"/>
                  </w14:solidFill>
                </w14:textFill>
              </w:rPr>
            </w:pPr>
            <w:r>
              <w:rPr>
                <w:rFonts w:hint="eastAsia" w:ascii="Times New Roman" w:hAnsi="Times New Roman" w:eastAsia="宋体" w:cs="Times New Roman"/>
                <w:b/>
                <w:bCs/>
                <w:color w:val="000000" w:themeColor="text1"/>
                <w:sz w:val="24"/>
                <w:szCs w:val="32"/>
                <w14:textFill>
                  <w14:solidFill>
                    <w14:schemeClr w14:val="tx1"/>
                  </w14:solidFill>
                </w14:textFill>
              </w:rPr>
              <w:t>表4</w:t>
            </w: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w:t>
            </w:r>
            <w:r>
              <w:rPr>
                <w:rFonts w:hint="eastAsia" w:cs="Times New Roman"/>
                <w:b/>
                <w:bCs/>
                <w:color w:val="000000" w:themeColor="text1"/>
                <w:sz w:val="24"/>
                <w:szCs w:val="32"/>
                <w:lang w:val="en-US" w:eastAsia="zh-CN"/>
                <w14:textFill>
                  <w14:solidFill>
                    <w14:schemeClr w14:val="tx1"/>
                  </w14:solidFill>
                </w14:textFill>
              </w:rPr>
              <w:t>4</w:t>
            </w:r>
            <w:r>
              <w:rPr>
                <w:rFonts w:hint="eastAsia" w:ascii="Times New Roman" w:hAnsi="Times New Roman" w:eastAsia="宋体" w:cs="Times New Roman"/>
                <w:b/>
                <w:bCs/>
                <w:color w:val="000000" w:themeColor="text1"/>
                <w:sz w:val="24"/>
                <w:szCs w:val="32"/>
                <w14:textFill>
                  <w14:solidFill>
                    <w14:schemeClr w14:val="tx1"/>
                  </w14:solidFill>
                </w14:textFill>
              </w:rPr>
              <w:t>-</w:t>
            </w: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4</w:t>
            </w:r>
            <w:r>
              <w:rPr>
                <w:rFonts w:hint="eastAsia" w:ascii="Times New Roman" w:hAnsi="Times New Roman" w:eastAsia="宋体" w:cs="Times New Roman"/>
                <w:b/>
                <w:bCs/>
                <w:color w:val="000000" w:themeColor="text1"/>
                <w:sz w:val="24"/>
                <w:szCs w:val="32"/>
                <w14:textFill>
                  <w14:solidFill>
                    <w14:schemeClr w14:val="tx1"/>
                  </w14:solidFill>
                </w14:textFill>
              </w:rPr>
              <w:t xml:space="preserve">  危险废物贮存场所基本情况表</w:t>
            </w:r>
          </w:p>
          <w:tbl>
            <w:tblPr>
              <w:tblStyle w:val="32"/>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080"/>
              <w:gridCol w:w="1425"/>
              <w:gridCol w:w="1337"/>
              <w:gridCol w:w="483"/>
              <w:gridCol w:w="789"/>
              <w:gridCol w:w="893"/>
              <w:gridCol w:w="731"/>
              <w:gridCol w:w="753"/>
            </w:tblGrid>
            <w:tr w14:paraId="2D45C2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noWrap w:val="0"/>
                  <w:vAlign w:val="center"/>
                </w:tcPr>
                <w:p w14:paraId="1199733B">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贮存场所名称</w:t>
                  </w:r>
                </w:p>
              </w:tc>
              <w:tc>
                <w:tcPr>
                  <w:tcW w:w="633" w:type="pct"/>
                  <w:noWrap w:val="0"/>
                  <w:vAlign w:val="center"/>
                </w:tcPr>
                <w:p w14:paraId="3B00BD16">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危险废物名称</w:t>
                  </w:r>
                </w:p>
              </w:tc>
              <w:tc>
                <w:tcPr>
                  <w:tcW w:w="835" w:type="pct"/>
                  <w:noWrap w:val="0"/>
                  <w:vAlign w:val="center"/>
                </w:tcPr>
                <w:p w14:paraId="32AA097C">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危险废物类别</w:t>
                  </w:r>
                </w:p>
              </w:tc>
              <w:tc>
                <w:tcPr>
                  <w:tcW w:w="783" w:type="pct"/>
                  <w:noWrap w:val="0"/>
                  <w:vAlign w:val="center"/>
                </w:tcPr>
                <w:p w14:paraId="025447B2">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危险废物</w:t>
                  </w:r>
                </w:p>
                <w:p w14:paraId="1EB318C2">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代码</w:t>
                  </w:r>
                </w:p>
              </w:tc>
              <w:tc>
                <w:tcPr>
                  <w:tcW w:w="283" w:type="pct"/>
                  <w:noWrap w:val="0"/>
                  <w:vAlign w:val="center"/>
                </w:tcPr>
                <w:p w14:paraId="296E5641">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位置</w:t>
                  </w:r>
                </w:p>
              </w:tc>
              <w:tc>
                <w:tcPr>
                  <w:tcW w:w="462" w:type="pct"/>
                  <w:noWrap w:val="0"/>
                  <w:vAlign w:val="center"/>
                </w:tcPr>
                <w:p w14:paraId="111B1807">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占地面积</w:t>
                  </w:r>
                </w:p>
              </w:tc>
              <w:tc>
                <w:tcPr>
                  <w:tcW w:w="523" w:type="pct"/>
                  <w:noWrap w:val="0"/>
                  <w:vAlign w:val="center"/>
                </w:tcPr>
                <w:p w14:paraId="20499C7C">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贮存</w:t>
                  </w:r>
                </w:p>
                <w:p w14:paraId="07F9680F">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hint="eastAsia" w:cs="Times New Roman"/>
                      <w:b/>
                      <w:color w:val="000000" w:themeColor="text1"/>
                      <w:sz w:val="21"/>
                      <w:lang w:val="en-US" w:eastAsia="zh-CN"/>
                      <w14:textFill>
                        <w14:solidFill>
                          <w14:schemeClr w14:val="tx1"/>
                        </w14:solidFill>
                      </w14:textFill>
                    </w:rPr>
                    <w:t>方</w:t>
                  </w:r>
                  <w:r>
                    <w:rPr>
                      <w:rFonts w:ascii="Times New Roman" w:hAnsi="Times New Roman" w:eastAsia="宋体" w:cs="Times New Roman"/>
                      <w:b/>
                      <w:color w:val="000000" w:themeColor="text1"/>
                      <w:sz w:val="21"/>
                      <w14:textFill>
                        <w14:solidFill>
                          <w14:schemeClr w14:val="tx1"/>
                        </w14:solidFill>
                      </w14:textFill>
                    </w:rPr>
                    <w:t>式</w:t>
                  </w:r>
                </w:p>
              </w:tc>
              <w:tc>
                <w:tcPr>
                  <w:tcW w:w="428" w:type="pct"/>
                  <w:noWrap w:val="0"/>
                  <w:vAlign w:val="center"/>
                </w:tcPr>
                <w:p w14:paraId="6C561924">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贮存能力</w:t>
                  </w:r>
                </w:p>
              </w:tc>
              <w:tc>
                <w:tcPr>
                  <w:tcW w:w="441" w:type="pct"/>
                  <w:noWrap w:val="0"/>
                  <w:vAlign w:val="center"/>
                </w:tcPr>
                <w:p w14:paraId="5BE5A42D">
                  <w:pPr>
                    <w:spacing w:line="240" w:lineRule="auto"/>
                    <w:ind w:firstLine="0" w:firstLineChars="0"/>
                    <w:jc w:val="center"/>
                    <w:rPr>
                      <w:rFonts w:ascii="Times New Roman" w:hAnsi="Times New Roman" w:eastAsia="宋体" w:cs="Times New Roman"/>
                      <w:b/>
                      <w:color w:val="000000" w:themeColor="text1"/>
                      <w:sz w:val="21"/>
                      <w14:textFill>
                        <w14:solidFill>
                          <w14:schemeClr w14:val="tx1"/>
                        </w14:solidFill>
                      </w14:textFill>
                    </w:rPr>
                  </w:pPr>
                  <w:r>
                    <w:rPr>
                      <w:rFonts w:ascii="Times New Roman" w:hAnsi="Times New Roman" w:eastAsia="宋体" w:cs="Times New Roman"/>
                      <w:b/>
                      <w:color w:val="000000" w:themeColor="text1"/>
                      <w:sz w:val="21"/>
                      <w14:textFill>
                        <w14:solidFill>
                          <w14:schemeClr w14:val="tx1"/>
                        </w14:solidFill>
                      </w14:textFill>
                    </w:rPr>
                    <w:t>贮存周期</w:t>
                  </w:r>
                </w:p>
              </w:tc>
            </w:tr>
            <w:tr w14:paraId="69305E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vMerge w:val="restart"/>
                  <w:noWrap w:val="0"/>
                  <w:vAlign w:val="center"/>
                </w:tcPr>
                <w:p w14:paraId="57D79DE6">
                  <w:pPr>
                    <w:spacing w:line="240" w:lineRule="auto"/>
                    <w:ind w:firstLine="0" w:firstLineChars="0"/>
                    <w:jc w:val="center"/>
                    <w:rPr>
                      <w:rFonts w:hint="eastAsia" w:ascii="Times New Roman" w:hAnsi="Times New Roman" w:eastAsia="宋体" w:cs="Times New Roman"/>
                      <w:bCs/>
                      <w:color w:val="000000" w:themeColor="text1"/>
                      <w:sz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lang w:eastAsia="zh-CN"/>
                      <w14:textFill>
                        <w14:solidFill>
                          <w14:schemeClr w14:val="tx1"/>
                        </w14:solidFill>
                      </w14:textFill>
                    </w:rPr>
                    <w:t>危废库</w:t>
                  </w:r>
                </w:p>
              </w:tc>
              <w:tc>
                <w:tcPr>
                  <w:tcW w:w="633" w:type="pct"/>
                  <w:noWrap w:val="0"/>
                  <w:vAlign w:val="center"/>
                </w:tcPr>
                <w:p w14:paraId="691F9B86">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废机油</w:t>
                  </w:r>
                </w:p>
              </w:tc>
              <w:tc>
                <w:tcPr>
                  <w:tcW w:w="835" w:type="pct"/>
                  <w:noWrap w:val="0"/>
                  <w:vAlign w:val="center"/>
                </w:tcPr>
                <w:p w14:paraId="6D894411">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HW08废矿物油与含矿物油废物</w:t>
                  </w:r>
                </w:p>
              </w:tc>
              <w:tc>
                <w:tcPr>
                  <w:tcW w:w="783" w:type="pct"/>
                  <w:noWrap w:val="0"/>
                  <w:vAlign w:val="center"/>
                </w:tcPr>
                <w:p w14:paraId="568C4A9C">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900-214-08</w:t>
                  </w:r>
                </w:p>
              </w:tc>
              <w:tc>
                <w:tcPr>
                  <w:tcW w:w="283" w:type="pct"/>
                  <w:vMerge w:val="restart"/>
                  <w:noWrap w:val="0"/>
                  <w:vAlign w:val="center"/>
                </w:tcPr>
                <w:p w14:paraId="28E2D038">
                  <w:pPr>
                    <w:spacing w:line="240" w:lineRule="auto"/>
                    <w:ind w:firstLine="0" w:firstLineChars="0"/>
                    <w:jc w:val="center"/>
                    <w:rPr>
                      <w:rFonts w:hint="default" w:ascii="Times New Roman" w:hAnsi="Times New Roman" w:eastAsia="宋体" w:cs="Times New Roman"/>
                      <w:bCs/>
                      <w:color w:val="000000" w:themeColor="text1"/>
                      <w:sz w:val="21"/>
                      <w:lang w:val="en-US" w:eastAsia="zh-CN"/>
                      <w14:textFill>
                        <w14:solidFill>
                          <w14:schemeClr w14:val="tx1"/>
                        </w14:solidFill>
                      </w14:textFill>
                    </w:rPr>
                  </w:pPr>
                  <w:r>
                    <w:rPr>
                      <w:rFonts w:hint="eastAsia" w:cs="Times New Roman"/>
                      <w:bCs/>
                      <w:color w:val="000000" w:themeColor="text1"/>
                      <w:sz w:val="21"/>
                      <w:lang w:val="en-US" w:eastAsia="zh-CN"/>
                      <w14:textFill>
                        <w14:solidFill>
                          <w14:schemeClr w14:val="tx1"/>
                        </w14:solidFill>
                      </w14:textFill>
                    </w:rPr>
                    <w:t>厂区东侧</w:t>
                  </w:r>
                </w:p>
              </w:tc>
              <w:tc>
                <w:tcPr>
                  <w:tcW w:w="462" w:type="pct"/>
                  <w:vMerge w:val="restart"/>
                  <w:noWrap w:val="0"/>
                  <w:vAlign w:val="center"/>
                </w:tcPr>
                <w:p w14:paraId="128AB089">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cs="Times New Roman"/>
                      <w:bCs/>
                      <w:color w:val="000000" w:themeColor="text1"/>
                      <w:sz w:val="21"/>
                      <w:lang w:val="en-US" w:eastAsia="zh-CN"/>
                      <w14:textFill>
                        <w14:solidFill>
                          <w14:schemeClr w14:val="tx1"/>
                        </w14:solidFill>
                      </w14:textFill>
                    </w:rPr>
                    <w:t>1</w:t>
                  </w:r>
                  <w:r>
                    <w:rPr>
                      <w:rFonts w:hint="eastAsia" w:ascii="Times New Roman" w:hAnsi="Times New Roman" w:eastAsia="宋体" w:cs="Times New Roman"/>
                      <w:bCs/>
                      <w:color w:val="000000" w:themeColor="text1"/>
                      <w:sz w:val="21"/>
                      <w:lang w:val="en-US" w:eastAsia="zh-CN"/>
                      <w14:textFill>
                        <w14:solidFill>
                          <w14:schemeClr w14:val="tx1"/>
                        </w14:solidFill>
                      </w14:textFill>
                    </w:rPr>
                    <w:t>0</w:t>
                  </w:r>
                  <w:r>
                    <w:rPr>
                      <w:rFonts w:hint="eastAsia" w:ascii="Times New Roman" w:hAnsi="Times New Roman" w:eastAsia="宋体" w:cs="Times New Roman"/>
                      <w:bCs/>
                      <w:color w:val="000000" w:themeColor="text1"/>
                      <w:sz w:val="21"/>
                      <w14:textFill>
                        <w14:solidFill>
                          <w14:schemeClr w14:val="tx1"/>
                        </w14:solidFill>
                      </w14:textFill>
                    </w:rPr>
                    <w:t>m</w:t>
                  </w:r>
                  <w:r>
                    <w:rPr>
                      <w:rFonts w:hint="eastAsia" w:ascii="Times New Roman" w:hAnsi="Times New Roman" w:eastAsia="宋体" w:cs="Times New Roman"/>
                      <w:bCs/>
                      <w:color w:val="000000" w:themeColor="text1"/>
                      <w:sz w:val="21"/>
                      <w:vertAlign w:val="superscript"/>
                      <w14:textFill>
                        <w14:solidFill>
                          <w14:schemeClr w14:val="tx1"/>
                        </w14:solidFill>
                      </w14:textFill>
                    </w:rPr>
                    <w:t>2</w:t>
                  </w:r>
                </w:p>
              </w:tc>
              <w:tc>
                <w:tcPr>
                  <w:tcW w:w="523" w:type="pct"/>
                  <w:noWrap w:val="0"/>
                  <w:vAlign w:val="center"/>
                </w:tcPr>
                <w:p w14:paraId="08820165">
                  <w:pPr>
                    <w:spacing w:line="240" w:lineRule="auto"/>
                    <w:ind w:firstLine="0" w:firstLineChars="0"/>
                    <w:jc w:val="center"/>
                    <w:rPr>
                      <w:rFonts w:hint="eastAsia" w:ascii="Times New Roman" w:hAnsi="Times New Roman" w:eastAsia="宋体" w:cs="Times New Roman"/>
                      <w:bCs/>
                      <w:color w:val="000000" w:themeColor="text1"/>
                      <w:sz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桶装</w:t>
                  </w:r>
                  <w:r>
                    <w:rPr>
                      <w:rFonts w:hint="eastAsia" w:ascii="Times New Roman" w:hAnsi="Times New Roman" w:eastAsia="宋体" w:cs="Times New Roman"/>
                      <w:bCs/>
                      <w:color w:val="000000" w:themeColor="text1"/>
                      <w:sz w:val="21"/>
                      <w:lang w:val="en-US" w:eastAsia="zh-CN"/>
                      <w14:textFill>
                        <w14:solidFill>
                          <w14:schemeClr w14:val="tx1"/>
                        </w14:solidFill>
                      </w14:textFill>
                    </w:rPr>
                    <w:t>+防渗</w:t>
                  </w:r>
                </w:p>
                <w:p w14:paraId="232E85DB">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lang w:val="en-US" w:eastAsia="zh-CN"/>
                      <w14:textFill>
                        <w14:solidFill>
                          <w14:schemeClr w14:val="tx1"/>
                        </w14:solidFill>
                      </w14:textFill>
                    </w:rPr>
                    <w:t>托盘</w:t>
                  </w:r>
                </w:p>
              </w:tc>
              <w:tc>
                <w:tcPr>
                  <w:tcW w:w="428" w:type="pct"/>
                  <w:vMerge w:val="restart"/>
                  <w:noWrap w:val="0"/>
                  <w:vAlign w:val="center"/>
                </w:tcPr>
                <w:p w14:paraId="33472164">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cs="Times New Roman"/>
                      <w:bCs/>
                      <w:color w:val="000000" w:themeColor="text1"/>
                      <w:sz w:val="21"/>
                      <w:lang w:val="en-US" w:eastAsia="zh-CN"/>
                      <w14:textFill>
                        <w14:solidFill>
                          <w14:schemeClr w14:val="tx1"/>
                        </w14:solidFill>
                      </w14:textFill>
                    </w:rPr>
                    <w:t>5</w:t>
                  </w:r>
                  <w:r>
                    <w:rPr>
                      <w:rFonts w:ascii="Times New Roman" w:hAnsi="Times New Roman" w:eastAsia="宋体" w:cs="Times New Roman"/>
                      <w:bCs/>
                      <w:color w:val="000000" w:themeColor="text1"/>
                      <w:sz w:val="21"/>
                      <w14:textFill>
                        <w14:solidFill>
                          <w14:schemeClr w14:val="tx1"/>
                        </w14:solidFill>
                      </w14:textFill>
                    </w:rPr>
                    <w:t>t</w:t>
                  </w:r>
                </w:p>
              </w:tc>
              <w:tc>
                <w:tcPr>
                  <w:tcW w:w="441" w:type="pct"/>
                  <w:vMerge w:val="restart"/>
                  <w:noWrap w:val="0"/>
                  <w:vAlign w:val="center"/>
                </w:tcPr>
                <w:p w14:paraId="70CC5627">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cs="Times New Roman"/>
                      <w:bCs/>
                      <w:color w:val="000000" w:themeColor="text1"/>
                      <w:sz w:val="21"/>
                      <w:lang w:val="en-US" w:eastAsia="zh-CN"/>
                      <w14:textFill>
                        <w14:solidFill>
                          <w14:schemeClr w14:val="tx1"/>
                        </w14:solidFill>
                      </w14:textFill>
                    </w:rPr>
                    <w:t>一年</w:t>
                  </w:r>
                </w:p>
              </w:tc>
            </w:tr>
            <w:tr w14:paraId="36B3AF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vMerge w:val="continue"/>
                  <w:noWrap w:val="0"/>
                  <w:vAlign w:val="center"/>
                </w:tcPr>
                <w:p w14:paraId="57CF7CC0">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c>
                <w:tcPr>
                  <w:tcW w:w="633" w:type="pct"/>
                  <w:noWrap w:val="0"/>
                  <w:vAlign w:val="center"/>
                </w:tcPr>
                <w:p w14:paraId="01E32665">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废机油桶</w:t>
                  </w:r>
                </w:p>
              </w:tc>
              <w:tc>
                <w:tcPr>
                  <w:tcW w:w="835" w:type="pct"/>
                  <w:noWrap w:val="0"/>
                  <w:vAlign w:val="center"/>
                </w:tcPr>
                <w:p w14:paraId="605F0ADB">
                  <w:pPr>
                    <w:spacing w:line="240" w:lineRule="auto"/>
                    <w:ind w:firstLine="0" w:firstLineChars="0"/>
                    <w:jc w:val="center"/>
                    <w:rPr>
                      <w:rFonts w:hint="eastAsia"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HW49其他废物</w:t>
                  </w:r>
                </w:p>
              </w:tc>
              <w:tc>
                <w:tcPr>
                  <w:tcW w:w="783" w:type="pct"/>
                  <w:noWrap w:val="0"/>
                  <w:vAlign w:val="center"/>
                </w:tcPr>
                <w:p w14:paraId="21E4735C">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r>
                    <w:rPr>
                      <w:rFonts w:hint="eastAsia" w:ascii="Times New Roman" w:hAnsi="Times New Roman" w:eastAsia="宋体" w:cs="Times New Roman"/>
                      <w:bCs/>
                      <w:color w:val="000000" w:themeColor="text1"/>
                      <w:sz w:val="21"/>
                      <w14:textFill>
                        <w14:solidFill>
                          <w14:schemeClr w14:val="tx1"/>
                        </w14:solidFill>
                      </w14:textFill>
                    </w:rPr>
                    <w:t>900-041-49</w:t>
                  </w:r>
                </w:p>
              </w:tc>
              <w:tc>
                <w:tcPr>
                  <w:tcW w:w="283" w:type="pct"/>
                  <w:vMerge w:val="continue"/>
                  <w:noWrap w:val="0"/>
                  <w:vAlign w:val="center"/>
                </w:tcPr>
                <w:p w14:paraId="60A43DB5">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c>
                <w:tcPr>
                  <w:tcW w:w="462" w:type="pct"/>
                  <w:vMerge w:val="continue"/>
                  <w:noWrap w:val="0"/>
                  <w:vAlign w:val="center"/>
                </w:tcPr>
                <w:p w14:paraId="0CE7DBFE">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c>
                <w:tcPr>
                  <w:tcW w:w="523" w:type="pct"/>
                  <w:noWrap w:val="0"/>
                  <w:vAlign w:val="center"/>
                </w:tcPr>
                <w:p w14:paraId="35666DD9">
                  <w:pPr>
                    <w:spacing w:line="240" w:lineRule="auto"/>
                    <w:ind w:firstLine="0" w:firstLineChars="0"/>
                    <w:jc w:val="center"/>
                    <w:rPr>
                      <w:rFonts w:hint="eastAsia" w:ascii="Times New Roman" w:hAnsi="Times New Roman" w:eastAsia="宋体" w:cs="Times New Roman"/>
                      <w:bCs/>
                      <w:color w:val="000000" w:themeColor="text1"/>
                      <w:sz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lang w:val="en-US" w:eastAsia="zh-CN"/>
                      <w14:textFill>
                        <w14:solidFill>
                          <w14:schemeClr w14:val="tx1"/>
                        </w14:solidFill>
                      </w14:textFill>
                    </w:rPr>
                    <w:t>防渗</w:t>
                  </w:r>
                </w:p>
                <w:p w14:paraId="561A9206">
                  <w:pPr>
                    <w:spacing w:line="240" w:lineRule="auto"/>
                    <w:ind w:firstLine="0" w:firstLineChars="0"/>
                    <w:jc w:val="center"/>
                    <w:rPr>
                      <w:rFonts w:hint="eastAsia" w:ascii="Times New Roman" w:hAnsi="Times New Roman" w:eastAsia="宋体" w:cs="Times New Roman"/>
                      <w:bCs/>
                      <w:color w:val="000000" w:themeColor="text1"/>
                      <w:sz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lang w:val="en-US" w:eastAsia="zh-CN"/>
                      <w14:textFill>
                        <w14:solidFill>
                          <w14:schemeClr w14:val="tx1"/>
                        </w14:solidFill>
                      </w14:textFill>
                    </w:rPr>
                    <w:t>托盘</w:t>
                  </w:r>
                </w:p>
              </w:tc>
              <w:tc>
                <w:tcPr>
                  <w:tcW w:w="428" w:type="pct"/>
                  <w:vMerge w:val="continue"/>
                  <w:noWrap w:val="0"/>
                  <w:vAlign w:val="center"/>
                </w:tcPr>
                <w:p w14:paraId="1573DC7C">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c>
                <w:tcPr>
                  <w:tcW w:w="441" w:type="pct"/>
                  <w:vMerge w:val="continue"/>
                  <w:noWrap w:val="0"/>
                  <w:vAlign w:val="center"/>
                </w:tcPr>
                <w:p w14:paraId="6F7641CE">
                  <w:pPr>
                    <w:spacing w:line="240" w:lineRule="auto"/>
                    <w:ind w:firstLine="0" w:firstLineChars="0"/>
                    <w:jc w:val="center"/>
                    <w:rPr>
                      <w:rFonts w:ascii="Times New Roman" w:hAnsi="Times New Roman" w:eastAsia="宋体" w:cs="Times New Roman"/>
                      <w:bCs/>
                      <w:color w:val="000000" w:themeColor="text1"/>
                      <w:sz w:val="21"/>
                      <w14:textFill>
                        <w14:solidFill>
                          <w14:schemeClr w14:val="tx1"/>
                        </w14:solidFill>
                      </w14:textFill>
                    </w:rPr>
                  </w:pPr>
                </w:p>
              </w:tc>
            </w:tr>
          </w:tbl>
          <w:p w14:paraId="19660EE6">
            <w:pPr>
              <w:keepNext/>
              <w:keepLines/>
              <w:widowControl w:val="0"/>
              <w:bidi w:val="0"/>
              <w:adjustRightInd w:val="0"/>
              <w:snapToGrid w:val="0"/>
              <w:spacing w:beforeLines="0" w:afterLines="0" w:line="360" w:lineRule="auto"/>
              <w:ind w:firstLine="480" w:firstLineChars="200"/>
              <w:jc w:val="left"/>
              <w:outlineLvl w:val="9"/>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据建设单位提供资料，危废库最大暂存能力为</w:t>
            </w:r>
            <w:r>
              <w:rPr>
                <w:rFonts w:hint="eastAsia" w:cs="Times New Roman"/>
                <w:color w:val="000000" w:themeColor="text1"/>
                <w:kern w:val="44"/>
                <w:sz w:val="24"/>
                <w:szCs w:val="24"/>
                <w:lang w:val="en-US" w:eastAsia="zh-CN" w:bidi="ar-SA"/>
                <w14:textFill>
                  <w14:solidFill>
                    <w14:schemeClr w14:val="tx1"/>
                  </w14:solidFill>
                </w14:textFill>
              </w:rPr>
              <w:t>5</w:t>
            </w:r>
            <w:r>
              <w:rPr>
                <w:rFonts w:ascii="Times New Roman" w:hAnsi="Times New Roman" w:eastAsia="宋体" w:cs="Times New Roman"/>
                <w:color w:val="000000" w:themeColor="text1"/>
                <w:kern w:val="44"/>
                <w:sz w:val="24"/>
                <w:szCs w:val="24"/>
                <w:lang w:val="en-US" w:eastAsia="zh-CN" w:bidi="ar-SA"/>
                <w14:textFill>
                  <w14:solidFill>
                    <w14:schemeClr w14:val="tx1"/>
                  </w14:solidFill>
                </w14:textFill>
              </w:rPr>
              <w:t>t</w:t>
            </w: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，项目产生危废每</w:t>
            </w:r>
            <w:r>
              <w:rPr>
                <w:rFonts w:hint="eastAsia" w:cs="Times New Roman"/>
                <w:color w:val="000000" w:themeColor="text1"/>
                <w:kern w:val="44"/>
                <w:sz w:val="24"/>
                <w:szCs w:val="24"/>
                <w:lang w:val="en-US" w:eastAsia="zh-CN" w:bidi="ar-SA"/>
                <w14:textFill>
                  <w14:solidFill>
                    <w14:schemeClr w14:val="tx1"/>
                  </w14:solidFill>
                </w14:textFill>
              </w:rPr>
              <w:t>年</w:t>
            </w: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转运一次，本项目危废产生量</w:t>
            </w:r>
            <w:r>
              <w:rPr>
                <w:rFonts w:hint="eastAsia" w:cs="Times New Roman"/>
                <w:color w:val="000000" w:themeColor="text1"/>
                <w:kern w:val="44"/>
                <w:sz w:val="24"/>
                <w:szCs w:val="24"/>
                <w:lang w:val="en-US" w:eastAsia="zh-CN" w:bidi="ar-SA"/>
                <w14:textFill>
                  <w14:solidFill>
                    <w14:schemeClr w14:val="tx1"/>
                  </w14:solidFill>
                </w14:textFill>
              </w:rPr>
              <w:t>1.25</w:t>
            </w:r>
            <w:r>
              <w:rPr>
                <w:rFonts w:hint="eastAsia" w:ascii="Times New Roman" w:hAnsi="Times New Roman" w:eastAsia="宋体" w:cs="Times New Roman"/>
                <w:color w:val="000000" w:themeColor="text1"/>
                <w:kern w:val="44"/>
                <w:sz w:val="24"/>
                <w:szCs w:val="24"/>
                <w:lang w:val="en-US" w:eastAsia="zh-CN" w:bidi="ar-SA"/>
                <w14:textFill>
                  <w14:solidFill>
                    <w14:schemeClr w14:val="tx1"/>
                  </w14:solidFill>
                </w14:textFill>
              </w:rPr>
              <w:t>t/a，危废库贮存能力能够满足储存需求，危废贮存方式可行。</w:t>
            </w:r>
          </w:p>
          <w:p w14:paraId="303F5B8B">
            <w:pPr>
              <w:pStyle w:val="88"/>
              <w:spacing w:before="24" w:after="24" w:line="360" w:lineRule="auto"/>
              <w:rPr>
                <w:b/>
                <w:bCs/>
                <w:color w:val="000000" w:themeColor="text1"/>
                <w:kern w:val="0"/>
                <w14:textFill>
                  <w14:solidFill>
                    <w14:schemeClr w14:val="tx1"/>
                  </w14:solidFill>
                </w14:textFill>
              </w:rPr>
            </w:pPr>
            <w:r>
              <w:rPr>
                <w:rFonts w:hint="eastAsia"/>
                <w:b/>
                <w:bCs/>
                <w:color w:val="000000" w:themeColor="text1"/>
                <w:kern w:val="0"/>
                <w:lang w:val="en-US" w:eastAsia="zh-CN"/>
                <w14:textFill>
                  <w14:solidFill>
                    <w14:schemeClr w14:val="tx1"/>
                  </w14:solidFill>
                </w14:textFill>
              </w:rPr>
              <w:t>3</w:t>
            </w:r>
            <w:r>
              <w:rPr>
                <w:rFonts w:hint="eastAsia"/>
                <w:b/>
                <w:bCs/>
                <w:color w:val="000000" w:themeColor="text1"/>
                <w:kern w:val="0"/>
                <w14:textFill>
                  <w14:solidFill>
                    <w14:schemeClr w14:val="tx1"/>
                  </w14:solidFill>
                </w14:textFill>
              </w:rPr>
              <w:t>、</w:t>
            </w:r>
            <w:r>
              <w:rPr>
                <w:b/>
                <w:bCs/>
                <w:color w:val="000000" w:themeColor="text1"/>
                <w:kern w:val="0"/>
                <w14:textFill>
                  <w14:solidFill>
                    <w14:schemeClr w14:val="tx1"/>
                  </w14:solidFill>
                </w14:textFill>
              </w:rPr>
              <w:t>环境管理要求</w:t>
            </w:r>
          </w:p>
          <w:p w14:paraId="573A4AEC">
            <w:pPr>
              <w:tabs>
                <w:tab w:val="left" w:pos="7437"/>
              </w:tabs>
              <w:adjustRightInd w:val="0"/>
              <w:snapToGrid w:val="0"/>
              <w:spacing w:line="360" w:lineRule="auto"/>
              <w:ind w:firstLine="480" w:firstLineChars="200"/>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val="0"/>
                <w:bCs w:val="0"/>
                <w:color w:val="000000" w:themeColor="text1"/>
                <w:sz w:val="24"/>
                <w:lang w:eastAsia="zh-CN"/>
                <w14:textFill>
                  <w14:solidFill>
                    <w14:schemeClr w14:val="tx1"/>
                  </w14:solidFill>
                </w14:textFill>
              </w:rPr>
              <w:t>（</w:t>
            </w:r>
            <w:r>
              <w:rPr>
                <w:rFonts w:hint="eastAsia" w:cs="Times New Roman"/>
                <w:b w:val="0"/>
                <w:bCs w:val="0"/>
                <w:color w:val="000000" w:themeColor="text1"/>
                <w:sz w:val="24"/>
                <w:lang w:val="en-US" w:eastAsia="zh-CN"/>
                <w14:textFill>
                  <w14:solidFill>
                    <w14:schemeClr w14:val="tx1"/>
                  </w14:solidFill>
                </w14:textFill>
              </w:rPr>
              <w:t>1</w:t>
            </w:r>
            <w:r>
              <w:rPr>
                <w:rFonts w:hint="eastAsia" w:cs="Times New Roman"/>
                <w:b w:val="0"/>
                <w:bCs w:val="0"/>
                <w:color w:val="000000" w:themeColor="text1"/>
                <w:sz w:val="24"/>
                <w:lang w:eastAsia="zh-CN"/>
                <w14:textFill>
                  <w14:solidFill>
                    <w14:schemeClr w14:val="tx1"/>
                  </w14:solidFill>
                </w14:textFill>
              </w:rPr>
              <w:t>）</w:t>
            </w:r>
            <w:r>
              <w:rPr>
                <w:rFonts w:ascii="Times New Roman" w:hAnsi="Times New Roman" w:eastAsia="宋体" w:cs="Times New Roman"/>
                <w:b w:val="0"/>
                <w:bCs w:val="0"/>
                <w:color w:val="000000" w:themeColor="text1"/>
                <w:sz w:val="24"/>
                <w14:textFill>
                  <w14:solidFill>
                    <w14:schemeClr w14:val="tx1"/>
                  </w14:solidFill>
                </w14:textFill>
              </w:rPr>
              <w:t>一般工业固体废物</w:t>
            </w:r>
            <w:r>
              <w:rPr>
                <w:rFonts w:hint="eastAsia" w:cs="Times New Roman"/>
                <w:b w:val="0"/>
                <w:bCs w:val="0"/>
                <w:color w:val="000000" w:themeColor="text1"/>
                <w:sz w:val="24"/>
                <w:lang w:val="en-US" w:eastAsia="zh-CN"/>
                <w14:textFill>
                  <w14:solidFill>
                    <w14:schemeClr w14:val="tx1"/>
                  </w14:solidFill>
                </w14:textFill>
              </w:rPr>
              <w:t>环境</w:t>
            </w:r>
            <w:r>
              <w:rPr>
                <w:rFonts w:ascii="Times New Roman" w:hAnsi="Times New Roman" w:eastAsia="宋体" w:cs="Times New Roman"/>
                <w:b w:val="0"/>
                <w:bCs w:val="0"/>
                <w:color w:val="000000" w:themeColor="text1"/>
                <w:sz w:val="24"/>
                <w14:textFill>
                  <w14:solidFill>
                    <w14:schemeClr w14:val="tx1"/>
                  </w14:solidFill>
                </w14:textFill>
              </w:rPr>
              <w:t>管理要求</w:t>
            </w:r>
          </w:p>
          <w:p w14:paraId="04AE9D18">
            <w:pPr>
              <w:tabs>
                <w:tab w:val="left" w:pos="7437"/>
              </w:tabs>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①</w:t>
            </w:r>
            <w:r>
              <w:rPr>
                <w:rFonts w:hint="eastAsia" w:ascii="Times New Roman" w:hAnsi="Times New Roman" w:eastAsia="宋体" w:cs="Times New Roman"/>
                <w:color w:val="000000" w:themeColor="text1"/>
                <w:sz w:val="24"/>
                <w:lang w:val="en-US" w:eastAsia="zh-CN"/>
                <w14:textFill>
                  <w14:solidFill>
                    <w14:schemeClr w14:val="tx1"/>
                  </w14:solidFill>
                </w14:textFill>
              </w:rPr>
              <w:t>参照</w:t>
            </w:r>
            <w:r>
              <w:rPr>
                <w:rFonts w:ascii="Times New Roman" w:hAnsi="Times New Roman" w:eastAsia="宋体" w:cs="Times New Roman"/>
                <w:color w:val="000000" w:themeColor="text1"/>
                <w:sz w:val="24"/>
                <w14:textFill>
                  <w14:solidFill>
                    <w14:schemeClr w14:val="tx1"/>
                  </w14:solidFill>
                </w14:textFill>
              </w:rPr>
              <w:t>《一般工业固体废物贮存和填埋污染控制标准》（GB18599-2020）的要求设置暂存场所。</w:t>
            </w:r>
          </w:p>
          <w:p w14:paraId="4BBC6667">
            <w:pPr>
              <w:tabs>
                <w:tab w:val="left" w:pos="7437"/>
              </w:tabs>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②贮存、处置场的设置必须与将要堆放的一般工业固体废物的类别相一致。</w:t>
            </w:r>
          </w:p>
          <w:p w14:paraId="1E49B3C7">
            <w:pPr>
              <w:tabs>
                <w:tab w:val="left" w:pos="7437"/>
              </w:tabs>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③不得露天堆放，防止雨水进入产生二次污染。</w:t>
            </w:r>
          </w:p>
          <w:p w14:paraId="559D29B4">
            <w:pPr>
              <w:tabs>
                <w:tab w:val="left" w:pos="7437"/>
              </w:tabs>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④贮存、处置场使用单位，应建立检查维护制度，定期检查维护堤等设施，发现有损坏可能或异常，应及时采取必要措施，以保障正常运行。</w:t>
            </w:r>
          </w:p>
          <w:p w14:paraId="0741AF3A">
            <w:pPr>
              <w:tabs>
                <w:tab w:val="left" w:pos="7437"/>
              </w:tabs>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⑤单位需定期对员工进行培训，加强安全及防止污染的意识，培训通过后上岗，对于固体废物的收集、运输要实施专人专职管理制度并建立好档案制度。应将入场的一般工业固体废物的种类和数量以及下列资料，详细记录在案，长期保存，供随时查阅。</w:t>
            </w:r>
          </w:p>
          <w:p w14:paraId="6BEE84A8">
            <w:pPr>
              <w:pStyle w:val="89"/>
              <w:spacing w:line="360" w:lineRule="auto"/>
              <w:ind w:firstLine="480" w:firstLineChars="200"/>
              <w:rPr>
                <w:b/>
                <w:bCs/>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3</w:t>
            </w:r>
            <w:r>
              <w:rPr>
                <w:rFonts w:hint="eastAsia"/>
                <w:b w:val="0"/>
                <w:bCs w:val="0"/>
                <w:color w:val="000000" w:themeColor="text1"/>
                <w:lang w:eastAsia="zh-CN"/>
                <w14:textFill>
                  <w14:solidFill>
                    <w14:schemeClr w14:val="tx1"/>
                  </w14:solidFill>
                </w14:textFill>
              </w:rPr>
              <w:t>）</w:t>
            </w:r>
            <w:r>
              <w:rPr>
                <w:b w:val="0"/>
                <w:bCs w:val="0"/>
                <w:color w:val="000000" w:themeColor="text1"/>
                <w14:textFill>
                  <w14:solidFill>
                    <w14:schemeClr w14:val="tx1"/>
                  </w14:solidFill>
                </w14:textFill>
              </w:rPr>
              <w:t>危险废物</w:t>
            </w:r>
            <w:r>
              <w:rPr>
                <w:rFonts w:hint="eastAsia"/>
                <w:b w:val="0"/>
                <w:bCs w:val="0"/>
                <w:color w:val="000000" w:themeColor="text1"/>
                <w:lang w:val="en-US" w:eastAsia="zh-CN"/>
                <w14:textFill>
                  <w14:solidFill>
                    <w14:schemeClr w14:val="tx1"/>
                  </w14:solidFill>
                </w14:textFill>
              </w:rPr>
              <w:t>环境</w:t>
            </w:r>
            <w:r>
              <w:rPr>
                <w:b w:val="0"/>
                <w:bCs w:val="0"/>
                <w:color w:val="000000" w:themeColor="text1"/>
                <w14:textFill>
                  <w14:solidFill>
                    <w14:schemeClr w14:val="tx1"/>
                  </w14:solidFill>
                </w14:textFill>
              </w:rPr>
              <w:t>管理要求</w:t>
            </w:r>
          </w:p>
          <w:p w14:paraId="65EDD3CD">
            <w:pPr>
              <w:pStyle w:val="89"/>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对于本项目产生的危险废物不得擅自倾倒</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堆放按照危险废物的特性分类收集、贮存、运输、处置，并与非危险废物分开贮存。建设单位对自身产生的危险废物进行全过程的管理，临时贮存设施的选址、设计、运行、安全防护、监测和关闭，将严格按照《危险废物贮存污染控制标准》（GB18597-2023）的相关要求执行。主要措施如下：</w:t>
            </w:r>
          </w:p>
          <w:p w14:paraId="060D4968">
            <w:pPr>
              <w:spacing w:line="360" w:lineRule="auto"/>
              <w:ind w:firstLine="480" w:firstLineChars="200"/>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①贮存设施应根据危险废物的形态、物理化学性质、包装形式和污染物迁移途径，采取必要的防风、防晒、防雨、防漏、防渗、防腐以及其他环境污染防治措施，不应露天堆放危险废物。</w:t>
            </w:r>
          </w:p>
          <w:p w14:paraId="2B1C1C55">
            <w:pPr>
              <w:spacing w:line="360" w:lineRule="auto"/>
              <w:ind w:firstLine="480" w:firstLineChars="200"/>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②贮存设施应根据危险废物的类别、数量、形态、物理化学性质和污染防治等要求设置必要的贮存分区，避免不相容的危险废物接触、混合。</w:t>
            </w:r>
          </w:p>
          <w:p w14:paraId="21600D6C">
            <w:pPr>
              <w:spacing w:line="360" w:lineRule="auto"/>
              <w:ind w:firstLine="480" w:firstLineChars="200"/>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③贮存设施或贮存分区内地面、墙面裙脚、堵截泄漏的围堰、接触危险废物的隔板和墙体等应采用坚固的材料建造，表面无裂缝。</w:t>
            </w:r>
          </w:p>
          <w:p w14:paraId="1B0CB22B">
            <w:pPr>
              <w:spacing w:line="360" w:lineRule="auto"/>
              <w:ind w:firstLine="480" w:firstLineChars="200"/>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ascii="Times New Roman" w:hAnsi="Times New Roman" w:eastAsia="宋体" w:cs="Times New Roman"/>
                <w:color w:val="000000" w:themeColor="text1"/>
                <w:sz w:val="24"/>
                <w:szCs w:val="20"/>
                <w:vertAlign w:val="superscript"/>
                <w14:textFill>
                  <w14:solidFill>
                    <w14:schemeClr w14:val="tx1"/>
                  </w14:solidFill>
                </w14:textFill>
              </w:rPr>
              <w:t>-7</w:t>
            </w:r>
            <w:r>
              <w:rPr>
                <w:rFonts w:ascii="Times New Roman" w:hAnsi="Times New Roman" w:eastAsia="宋体" w:cs="Times New Roman"/>
                <w:color w:val="000000" w:themeColor="text1"/>
                <w:sz w:val="24"/>
                <w:szCs w:val="20"/>
                <w14:textFill>
                  <w14:solidFill>
                    <w14:schemeClr w14:val="tx1"/>
                  </w14:solidFill>
                </w14:textFill>
              </w:rPr>
              <w:t>cm/s），或至少2mm厚高密度聚乙烯膜等人工防渗材料（渗透系数不大于10</w:t>
            </w:r>
            <w:r>
              <w:rPr>
                <w:rFonts w:ascii="Times New Roman" w:hAnsi="Times New Roman" w:eastAsia="宋体" w:cs="Times New Roman"/>
                <w:color w:val="000000" w:themeColor="text1"/>
                <w:sz w:val="24"/>
                <w:szCs w:val="20"/>
                <w:vertAlign w:val="superscript"/>
                <w14:textFill>
                  <w14:solidFill>
                    <w14:schemeClr w14:val="tx1"/>
                  </w14:solidFill>
                </w14:textFill>
              </w:rPr>
              <w:t>-10</w:t>
            </w:r>
            <w:r>
              <w:rPr>
                <w:rFonts w:ascii="Times New Roman" w:hAnsi="Times New Roman" w:eastAsia="宋体" w:cs="Times New Roman"/>
                <w:color w:val="000000" w:themeColor="text1"/>
                <w:sz w:val="24"/>
                <w:szCs w:val="20"/>
                <w14:textFill>
                  <w14:solidFill>
                    <w14:schemeClr w14:val="tx1"/>
                  </w14:solidFill>
                </w14:textFill>
              </w:rPr>
              <w:t>cm/s），或其他防渗性能等效的材料。</w:t>
            </w:r>
          </w:p>
          <w:p w14:paraId="7E97B5DC">
            <w:pPr>
              <w:spacing w:line="360" w:lineRule="auto"/>
              <w:ind w:firstLine="480" w:firstLineChars="200"/>
              <w:rPr>
                <w:rFonts w:ascii="Times New Roman" w:hAnsi="Times New Roman" w:eastAsia="宋体" w:cs="Times New Roman"/>
                <w:color w:val="000000" w:themeColor="text1"/>
                <w:sz w:val="24"/>
                <w:szCs w:val="20"/>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⑤同一贮存设施宜采用相同的防渗、防腐工艺（包括防渗、防腐结构或材料），防渗、防腐材料应覆盖所有可能与废物及其渗滤液、渗漏液等接触的构筑物表面；采用不同防渗、防腐工艺应分别建设贮存分区。</w:t>
            </w:r>
          </w:p>
          <w:p w14:paraId="0F501B5A">
            <w:pPr>
              <w:pStyle w:val="89"/>
              <w:spacing w:line="360" w:lineRule="auto"/>
              <w:ind w:firstLine="480" w:firstLineChars="200"/>
              <w:rPr>
                <w:color w:val="000000" w:themeColor="text1"/>
                <w14:textFill>
                  <w14:solidFill>
                    <w14:schemeClr w14:val="tx1"/>
                  </w14:solidFill>
                </w14:textFill>
              </w:rPr>
            </w:pPr>
            <w:r>
              <w:rPr>
                <w:rFonts w:ascii="Times New Roman" w:hAnsi="Times New Roman" w:eastAsia="宋体" w:cs="Times New Roman"/>
                <w:color w:val="000000" w:themeColor="text1"/>
                <w:sz w:val="24"/>
                <w:szCs w:val="20"/>
                <w14:textFill>
                  <w14:solidFill>
                    <w14:schemeClr w14:val="tx1"/>
                  </w14:solidFill>
                </w14:textFill>
              </w:rPr>
              <w:t>⑥</w:t>
            </w:r>
            <w:r>
              <w:rPr>
                <w:color w:val="000000" w:themeColor="text1"/>
                <w14:textFill>
                  <w14:solidFill>
                    <w14:schemeClr w14:val="tx1"/>
                  </w14:solidFill>
                </w14:textFill>
              </w:rPr>
              <w:t>危险废物临时贮存场要防风、防雨、防晒、防渗透；同时，建设单位应按《中华人民共和国固体废物污染环境防治法》的规定向上级固体废物管理中心如实申报本项目固体废物产生量、拟采取的处置措施及去向，并按要求对本项目产生的固体废物特别是危险废物进行全过程严格管理和安全处置。</w:t>
            </w:r>
          </w:p>
          <w:p w14:paraId="47DFBE49">
            <w:pPr>
              <w:spacing w:line="360" w:lineRule="auto"/>
              <w:ind w:firstLine="0" w:firstLineChars="0"/>
              <w:rPr>
                <w:rFonts w:ascii="Times New Roman" w:hAnsi="Times New Roman" w:eastAsia="宋体" w:cs="Times New Roman"/>
                <w:b/>
                <w:color w:val="000000" w:themeColor="text1"/>
                <w:kern w:val="0"/>
                <w:sz w:val="24"/>
                <w14:textFill>
                  <w14:solidFill>
                    <w14:schemeClr w14:val="tx1"/>
                  </w14:solidFill>
                </w14:textFill>
              </w:rPr>
            </w:pPr>
            <w:r>
              <w:rPr>
                <w:rFonts w:ascii="Times New Roman" w:hAnsi="Times New Roman" w:eastAsia="宋体" w:cs="Times New Roman"/>
                <w:b/>
                <w:color w:val="000000" w:themeColor="text1"/>
                <w:kern w:val="0"/>
                <w:sz w:val="24"/>
                <w14:textFill>
                  <w14:solidFill>
                    <w14:schemeClr w14:val="tx1"/>
                  </w14:solidFill>
                </w14:textFill>
              </w:rPr>
              <w:t>4.</w:t>
            </w:r>
            <w:r>
              <w:rPr>
                <w:rFonts w:hint="eastAsia" w:cs="Times New Roman"/>
                <w:b/>
                <w:color w:val="000000" w:themeColor="text1"/>
                <w:kern w:val="0"/>
                <w:sz w:val="24"/>
                <w:lang w:val="en-US" w:eastAsia="zh-CN"/>
                <w14:textFill>
                  <w14:solidFill>
                    <w14:schemeClr w14:val="tx1"/>
                  </w14:solidFill>
                </w14:textFill>
              </w:rPr>
              <w:t>5</w:t>
            </w:r>
            <w:r>
              <w:rPr>
                <w:rFonts w:ascii="Times New Roman" w:hAnsi="Times New Roman" w:eastAsia="宋体" w:cs="Times New Roman"/>
                <w:b/>
                <w:color w:val="000000" w:themeColor="text1"/>
                <w:kern w:val="0"/>
                <w:sz w:val="24"/>
                <w14:textFill>
                  <w14:solidFill>
                    <w14:schemeClr w14:val="tx1"/>
                  </w14:solidFill>
                </w14:textFill>
              </w:rPr>
              <w:t>地下水</w:t>
            </w:r>
            <w:r>
              <w:rPr>
                <w:rFonts w:hint="eastAsia" w:ascii="Times New Roman" w:hAnsi="Times New Roman" w:eastAsia="宋体" w:cs="Times New Roman"/>
                <w:b/>
                <w:color w:val="000000" w:themeColor="text1"/>
                <w:kern w:val="0"/>
                <w:sz w:val="24"/>
                <w:lang w:eastAsia="zh-CN"/>
                <w14:textFill>
                  <w14:solidFill>
                    <w14:schemeClr w14:val="tx1"/>
                  </w14:solidFill>
                </w14:textFill>
              </w:rPr>
              <w:t>、</w:t>
            </w:r>
            <w:r>
              <w:rPr>
                <w:rFonts w:ascii="Times New Roman" w:hAnsi="Times New Roman" w:eastAsia="宋体" w:cs="Times New Roman"/>
                <w:b/>
                <w:color w:val="000000" w:themeColor="text1"/>
                <w:kern w:val="0"/>
                <w:sz w:val="24"/>
                <w14:textFill>
                  <w14:solidFill>
                    <w14:schemeClr w14:val="tx1"/>
                  </w14:solidFill>
                </w14:textFill>
              </w:rPr>
              <w:t>土壤</w:t>
            </w:r>
          </w:p>
          <w:p w14:paraId="457230B8">
            <w:pPr>
              <w:adjustRightInd w:val="0"/>
              <w:snapToGrid w:val="0"/>
              <w:spacing w:line="360" w:lineRule="auto"/>
              <w:rPr>
                <w:rFonts w:ascii="Times New Roman" w:hAnsi="Times New Roman" w:eastAsia="宋体" w:cs="Times New Roman"/>
                <w:b/>
                <w:color w:val="000000" w:themeColor="text1"/>
                <w:kern w:val="24"/>
                <w:sz w:val="24"/>
                <w:szCs w:val="20"/>
                <w:highlight w:val="none"/>
                <w14:textFill>
                  <w14:solidFill>
                    <w14:schemeClr w14:val="tx1"/>
                  </w14:solidFill>
                </w14:textFill>
              </w:rPr>
            </w:pPr>
            <w:r>
              <w:rPr>
                <w:rFonts w:hint="eastAsia" w:ascii="Times New Roman" w:hAnsi="Times New Roman" w:eastAsia="宋体" w:cs="Times New Roman"/>
                <w:b/>
                <w:color w:val="000000" w:themeColor="text1"/>
                <w:kern w:val="24"/>
                <w:sz w:val="24"/>
                <w:szCs w:val="20"/>
                <w:highlight w:val="none"/>
                <w:lang w:val="en-US" w:eastAsia="zh-CN"/>
                <w14:textFill>
                  <w14:solidFill>
                    <w14:schemeClr w14:val="tx1"/>
                  </w14:solidFill>
                </w14:textFill>
              </w:rPr>
              <w:t>4.</w:t>
            </w:r>
            <w:r>
              <w:rPr>
                <w:rFonts w:hint="eastAsia" w:cs="Times New Roman"/>
                <w:b/>
                <w:color w:val="000000" w:themeColor="text1"/>
                <w:kern w:val="24"/>
                <w:sz w:val="24"/>
                <w:szCs w:val="20"/>
                <w:highlight w:val="none"/>
                <w:lang w:val="en-US" w:eastAsia="zh-CN"/>
                <w14:textFill>
                  <w14:solidFill>
                    <w14:schemeClr w14:val="tx1"/>
                  </w14:solidFill>
                </w14:textFill>
              </w:rPr>
              <w:t>5</w:t>
            </w:r>
            <w:r>
              <w:rPr>
                <w:rFonts w:hint="eastAsia" w:ascii="Times New Roman" w:hAnsi="Times New Roman" w:eastAsia="宋体" w:cs="Times New Roman"/>
                <w:b/>
                <w:color w:val="000000" w:themeColor="text1"/>
                <w:kern w:val="24"/>
                <w:sz w:val="24"/>
                <w:szCs w:val="20"/>
                <w:highlight w:val="none"/>
                <w:lang w:val="en-US" w:eastAsia="zh-CN"/>
                <w14:textFill>
                  <w14:solidFill>
                    <w14:schemeClr w14:val="tx1"/>
                  </w14:solidFill>
                </w14:textFill>
              </w:rPr>
              <w:t>.1</w:t>
            </w:r>
            <w:r>
              <w:rPr>
                <w:rFonts w:ascii="Times New Roman" w:hAnsi="Times New Roman" w:eastAsia="宋体" w:cs="Times New Roman"/>
                <w:b/>
                <w:color w:val="000000" w:themeColor="text1"/>
                <w:kern w:val="24"/>
                <w:sz w:val="24"/>
                <w:szCs w:val="20"/>
                <w:highlight w:val="none"/>
                <w14:textFill>
                  <w14:solidFill>
                    <w14:schemeClr w14:val="tx1"/>
                  </w14:solidFill>
                </w14:textFill>
              </w:rPr>
              <w:t>污染源、污染物类型及污染途径</w:t>
            </w:r>
          </w:p>
          <w:p w14:paraId="4ED065E0">
            <w:pPr>
              <w:adjustRightInd w:val="0"/>
              <w:snapToGrid w:val="0"/>
              <w:spacing w:line="360" w:lineRule="auto"/>
              <w:ind w:firstLine="480" w:firstLineChars="200"/>
              <w:rPr>
                <w:rFonts w:ascii="Times New Roman" w:hAnsi="Times New Roman" w:eastAsia="宋体" w:cs="Times New Roman"/>
                <w:color w:val="000000" w:themeColor="text1"/>
                <w:kern w:val="24"/>
                <w:sz w:val="24"/>
                <w:szCs w:val="20"/>
                <w:highlight w:val="none"/>
                <w14:textFill>
                  <w14:solidFill>
                    <w14:schemeClr w14:val="tx1"/>
                  </w14:solidFill>
                </w14:textFill>
              </w:rPr>
            </w:pPr>
            <w:r>
              <w:rPr>
                <w:rFonts w:ascii="Times New Roman" w:hAnsi="Times New Roman" w:eastAsia="宋体" w:cs="Times New Roman"/>
                <w:color w:val="000000" w:themeColor="text1"/>
                <w:kern w:val="24"/>
                <w:sz w:val="24"/>
                <w:szCs w:val="20"/>
                <w:highlight w:val="none"/>
                <w14:textFill>
                  <w14:solidFill>
                    <w14:schemeClr w14:val="tx1"/>
                  </w14:solidFill>
                </w14:textFill>
              </w:rPr>
              <w:t>本项目污染物可能造成地下水和土壤污染的主要污染源和途径包括：危废</w:t>
            </w:r>
            <w:r>
              <w:rPr>
                <w:rFonts w:hint="eastAsia" w:cs="Times New Roman"/>
                <w:color w:val="000000" w:themeColor="text1"/>
                <w:kern w:val="24"/>
                <w:sz w:val="24"/>
                <w:szCs w:val="20"/>
                <w:highlight w:val="none"/>
                <w:lang w:val="en-US" w:eastAsia="zh-CN"/>
                <w14:textFill>
                  <w14:solidFill>
                    <w14:schemeClr w14:val="tx1"/>
                  </w14:solidFill>
                </w14:textFill>
              </w:rPr>
              <w:t>库的废机油和原料库中机油</w:t>
            </w:r>
            <w:r>
              <w:rPr>
                <w:rFonts w:ascii="Times New Roman" w:hAnsi="Times New Roman" w:eastAsia="宋体" w:cs="Times New Roman"/>
                <w:color w:val="000000" w:themeColor="text1"/>
                <w:kern w:val="24"/>
                <w:sz w:val="24"/>
                <w:szCs w:val="20"/>
                <w:highlight w:val="none"/>
                <w14:textFill>
                  <w14:solidFill>
                    <w14:schemeClr w14:val="tx1"/>
                  </w14:solidFill>
                </w14:textFill>
              </w:rPr>
              <w:t>贮存、转运过程中操作不当或包装容器损坏引起物料泄漏，造成污染。</w:t>
            </w:r>
          </w:p>
          <w:p w14:paraId="2055FA27">
            <w:pPr>
              <w:adjustRightInd w:val="0"/>
              <w:snapToGrid w:val="0"/>
              <w:spacing w:line="360" w:lineRule="auto"/>
              <w:rPr>
                <w:rFonts w:ascii="Times New Roman" w:hAnsi="Times New Roman" w:eastAsia="宋体" w:cs="Times New Roman"/>
                <w:b/>
                <w:color w:val="000000" w:themeColor="text1"/>
                <w:kern w:val="24"/>
                <w:sz w:val="24"/>
                <w:szCs w:val="20"/>
                <w:highlight w:val="none"/>
                <w14:textFill>
                  <w14:solidFill>
                    <w14:schemeClr w14:val="tx1"/>
                  </w14:solidFill>
                </w14:textFill>
              </w:rPr>
            </w:pPr>
            <w:r>
              <w:rPr>
                <w:rFonts w:hint="eastAsia" w:ascii="Times New Roman" w:hAnsi="Times New Roman" w:eastAsia="宋体" w:cs="Times New Roman"/>
                <w:b/>
                <w:color w:val="000000" w:themeColor="text1"/>
                <w:kern w:val="24"/>
                <w:sz w:val="24"/>
                <w:szCs w:val="20"/>
                <w:highlight w:val="none"/>
                <w:lang w:val="en-US" w:eastAsia="zh-CN"/>
                <w14:textFill>
                  <w14:solidFill>
                    <w14:schemeClr w14:val="tx1"/>
                  </w14:solidFill>
                </w14:textFill>
              </w:rPr>
              <w:t>4.</w:t>
            </w:r>
            <w:r>
              <w:rPr>
                <w:rFonts w:hint="eastAsia" w:cs="Times New Roman"/>
                <w:b/>
                <w:color w:val="000000" w:themeColor="text1"/>
                <w:kern w:val="24"/>
                <w:sz w:val="24"/>
                <w:szCs w:val="20"/>
                <w:highlight w:val="none"/>
                <w:lang w:val="en-US" w:eastAsia="zh-CN"/>
                <w14:textFill>
                  <w14:solidFill>
                    <w14:schemeClr w14:val="tx1"/>
                  </w14:solidFill>
                </w14:textFill>
              </w:rPr>
              <w:t>5</w:t>
            </w:r>
            <w:r>
              <w:rPr>
                <w:rFonts w:hint="eastAsia" w:ascii="Times New Roman" w:hAnsi="Times New Roman" w:eastAsia="宋体" w:cs="Times New Roman"/>
                <w:b/>
                <w:color w:val="000000" w:themeColor="text1"/>
                <w:kern w:val="24"/>
                <w:sz w:val="24"/>
                <w:szCs w:val="20"/>
                <w:highlight w:val="none"/>
                <w:lang w:val="en-US" w:eastAsia="zh-CN"/>
                <w14:textFill>
                  <w14:solidFill>
                    <w14:schemeClr w14:val="tx1"/>
                  </w14:solidFill>
                </w14:textFill>
              </w:rPr>
              <w:t>.</w:t>
            </w:r>
            <w:r>
              <w:rPr>
                <w:rFonts w:hint="eastAsia" w:cs="Times New Roman"/>
                <w:b/>
                <w:color w:val="000000" w:themeColor="text1"/>
                <w:kern w:val="24"/>
                <w:sz w:val="24"/>
                <w:szCs w:val="20"/>
                <w:highlight w:val="none"/>
                <w:lang w:val="en-US" w:eastAsia="zh-CN"/>
                <w14:textFill>
                  <w14:solidFill>
                    <w14:schemeClr w14:val="tx1"/>
                  </w14:solidFill>
                </w14:textFill>
              </w:rPr>
              <w:t>2</w:t>
            </w:r>
            <w:r>
              <w:rPr>
                <w:rFonts w:ascii="Times New Roman" w:hAnsi="Times New Roman" w:eastAsia="宋体" w:cs="Times New Roman"/>
                <w:b/>
                <w:color w:val="000000" w:themeColor="text1"/>
                <w:kern w:val="24"/>
                <w:sz w:val="24"/>
                <w:szCs w:val="20"/>
                <w:highlight w:val="none"/>
                <w14:textFill>
                  <w14:solidFill>
                    <w14:schemeClr w14:val="tx1"/>
                  </w14:solidFill>
                </w14:textFill>
              </w:rPr>
              <w:t>防控措施</w:t>
            </w:r>
          </w:p>
          <w:p w14:paraId="5056B74D">
            <w:pPr>
              <w:adjustRightInd w:val="0"/>
              <w:snapToGrid w:val="0"/>
              <w:spacing w:line="360" w:lineRule="auto"/>
              <w:ind w:firstLine="480" w:firstLineChars="200"/>
              <w:rPr>
                <w:rFonts w:ascii="Times New Roman" w:hAnsi="Times New Roman" w:eastAsia="宋体" w:cs="Times New Roman"/>
                <w:color w:val="000000" w:themeColor="text1"/>
                <w:kern w:val="24"/>
                <w:sz w:val="24"/>
                <w:szCs w:val="20"/>
                <w:highlight w:val="none"/>
                <w14:textFill>
                  <w14:solidFill>
                    <w14:schemeClr w14:val="tx1"/>
                  </w14:solidFill>
                </w14:textFill>
              </w:rPr>
            </w:pPr>
            <w:r>
              <w:rPr>
                <w:rFonts w:ascii="Times New Roman" w:hAnsi="Times New Roman" w:eastAsia="宋体" w:cs="Times New Roman"/>
                <w:color w:val="000000" w:themeColor="text1"/>
                <w:kern w:val="24"/>
                <w:sz w:val="24"/>
                <w:szCs w:val="20"/>
                <w:highlight w:val="none"/>
                <w14:textFill>
                  <w14:solidFill>
                    <w14:schemeClr w14:val="tx1"/>
                  </w14:solidFill>
                </w14:textFill>
              </w:rPr>
              <w:t>①源头控制</w:t>
            </w:r>
          </w:p>
          <w:p w14:paraId="0C7F3671">
            <w:pPr>
              <w:adjustRightInd w:val="0"/>
              <w:snapToGrid w:val="0"/>
              <w:spacing w:line="360" w:lineRule="auto"/>
              <w:ind w:firstLine="480" w:firstLineChars="200"/>
              <w:rPr>
                <w:rFonts w:ascii="Times New Roman" w:hAnsi="Times New Roman" w:eastAsia="宋体" w:cs="Times New Roman"/>
                <w:color w:val="000000" w:themeColor="text1"/>
                <w:kern w:val="24"/>
                <w:sz w:val="24"/>
                <w:szCs w:val="20"/>
                <w:highlight w:val="none"/>
                <w14:textFill>
                  <w14:solidFill>
                    <w14:schemeClr w14:val="tx1"/>
                  </w14:solidFill>
                </w14:textFill>
              </w:rPr>
            </w:pPr>
            <w:r>
              <w:rPr>
                <w:rFonts w:ascii="Times New Roman" w:hAnsi="Times New Roman" w:eastAsia="宋体" w:cs="Times New Roman"/>
                <w:color w:val="000000" w:themeColor="text1"/>
                <w:kern w:val="24"/>
                <w:sz w:val="24"/>
                <w:szCs w:val="20"/>
                <w:highlight w:val="none"/>
                <w14:textFill>
                  <w14:solidFill>
                    <w14:schemeClr w14:val="tx1"/>
                  </w14:solidFill>
                </w14:textFill>
              </w:rPr>
              <w:t>本项目危废</w:t>
            </w:r>
            <w:r>
              <w:rPr>
                <w:rFonts w:hint="eastAsia" w:cs="Times New Roman"/>
                <w:color w:val="000000" w:themeColor="text1"/>
                <w:kern w:val="24"/>
                <w:sz w:val="24"/>
                <w:szCs w:val="20"/>
                <w:highlight w:val="none"/>
                <w:lang w:val="en-US" w:eastAsia="zh-CN"/>
                <w14:textFill>
                  <w14:solidFill>
                    <w14:schemeClr w14:val="tx1"/>
                  </w14:solidFill>
                </w14:textFill>
              </w:rPr>
              <w:t>库中</w:t>
            </w:r>
            <w:r>
              <w:rPr>
                <w:rFonts w:ascii="Times New Roman" w:hAnsi="Times New Roman" w:eastAsia="宋体" w:cs="Times New Roman"/>
                <w:color w:val="000000" w:themeColor="text1"/>
                <w:kern w:val="24"/>
                <w:sz w:val="24"/>
                <w:szCs w:val="20"/>
                <w:highlight w:val="none"/>
                <w14:textFill>
                  <w14:solidFill>
                    <w14:schemeClr w14:val="tx1"/>
                  </w14:solidFill>
                </w14:textFill>
              </w:rPr>
              <w:t>的</w:t>
            </w:r>
            <w:r>
              <w:rPr>
                <w:rFonts w:hint="eastAsia" w:cs="Times New Roman"/>
                <w:color w:val="000000" w:themeColor="text1"/>
                <w:kern w:val="24"/>
                <w:sz w:val="24"/>
                <w:szCs w:val="20"/>
                <w:highlight w:val="none"/>
                <w:lang w:val="en-US" w:eastAsia="zh-CN"/>
                <w14:textFill>
                  <w14:solidFill>
                    <w14:schemeClr w14:val="tx1"/>
                  </w14:solidFill>
                </w14:textFill>
              </w:rPr>
              <w:t>废机油</w:t>
            </w:r>
            <w:r>
              <w:rPr>
                <w:rFonts w:ascii="Times New Roman" w:hAnsi="Times New Roman" w:eastAsia="宋体" w:cs="Times New Roman"/>
                <w:color w:val="000000" w:themeColor="text1"/>
                <w:kern w:val="24"/>
                <w:sz w:val="24"/>
                <w:szCs w:val="20"/>
                <w:highlight w:val="none"/>
                <w14:textFill>
                  <w14:solidFill>
                    <w14:schemeClr w14:val="tx1"/>
                  </w14:solidFill>
                </w14:textFill>
              </w:rPr>
              <w:t>、</w:t>
            </w:r>
            <w:r>
              <w:rPr>
                <w:rFonts w:hint="eastAsia" w:cs="Times New Roman"/>
                <w:color w:val="000000" w:themeColor="text1"/>
                <w:kern w:val="24"/>
                <w:sz w:val="24"/>
                <w:szCs w:val="20"/>
                <w:highlight w:val="none"/>
                <w:lang w:val="en-US" w:eastAsia="zh-CN"/>
                <w14:textFill>
                  <w14:solidFill>
                    <w14:schemeClr w14:val="tx1"/>
                  </w14:solidFill>
                </w14:textFill>
              </w:rPr>
              <w:t>原料库中</w:t>
            </w:r>
            <w:r>
              <w:rPr>
                <w:rFonts w:ascii="Times New Roman" w:hAnsi="Times New Roman" w:eastAsia="宋体" w:cs="Times New Roman"/>
                <w:color w:val="000000" w:themeColor="text1"/>
                <w:kern w:val="24"/>
                <w:sz w:val="24"/>
                <w:szCs w:val="20"/>
                <w:highlight w:val="none"/>
                <w14:textFill>
                  <w14:solidFill>
                    <w14:schemeClr w14:val="tx1"/>
                  </w14:solidFill>
                </w14:textFill>
              </w:rPr>
              <w:t>的机油等</w:t>
            </w:r>
            <w:r>
              <w:rPr>
                <w:rFonts w:hint="eastAsia" w:cs="Times New Roman"/>
                <w:color w:val="000000" w:themeColor="text1"/>
                <w:kern w:val="24"/>
                <w:sz w:val="24"/>
                <w:szCs w:val="20"/>
                <w:highlight w:val="none"/>
                <w:lang w:val="en-US" w:eastAsia="zh-CN"/>
                <w14:textFill>
                  <w14:solidFill>
                    <w14:schemeClr w14:val="tx1"/>
                  </w14:solidFill>
                </w14:textFill>
              </w:rPr>
              <w:t>液体</w:t>
            </w:r>
            <w:r>
              <w:rPr>
                <w:rFonts w:ascii="Times New Roman" w:hAnsi="Times New Roman" w:eastAsia="宋体" w:cs="Times New Roman"/>
                <w:color w:val="000000" w:themeColor="text1"/>
                <w:kern w:val="24"/>
                <w:sz w:val="24"/>
                <w:szCs w:val="20"/>
                <w:highlight w:val="none"/>
                <w14:textFill>
                  <w14:solidFill>
                    <w14:schemeClr w14:val="tx1"/>
                  </w14:solidFill>
                </w14:textFill>
              </w:rPr>
              <w:t>化学品均应根据物料性质选择相容材质的容器存放；建立巡检制度，定期对危废</w:t>
            </w:r>
            <w:r>
              <w:rPr>
                <w:rFonts w:hint="eastAsia" w:cs="Times New Roman"/>
                <w:color w:val="000000" w:themeColor="text1"/>
                <w:kern w:val="24"/>
                <w:sz w:val="24"/>
                <w:szCs w:val="20"/>
                <w:highlight w:val="none"/>
                <w:lang w:val="en-US" w:eastAsia="zh-CN"/>
                <w14:textFill>
                  <w14:solidFill>
                    <w14:schemeClr w14:val="tx1"/>
                  </w14:solidFill>
                </w14:textFill>
              </w:rPr>
              <w:t>库</w:t>
            </w:r>
            <w:r>
              <w:rPr>
                <w:rFonts w:ascii="Times New Roman" w:hAnsi="Times New Roman" w:eastAsia="宋体" w:cs="Times New Roman"/>
                <w:color w:val="000000" w:themeColor="text1"/>
                <w:kern w:val="24"/>
                <w:sz w:val="24"/>
                <w:szCs w:val="20"/>
                <w:highlight w:val="none"/>
                <w14:textFill>
                  <w14:solidFill>
                    <w14:schemeClr w14:val="tx1"/>
                  </w14:solidFill>
                </w14:textFill>
              </w:rPr>
              <w:t>、</w:t>
            </w:r>
            <w:r>
              <w:rPr>
                <w:rFonts w:hint="eastAsia" w:cs="Times New Roman"/>
                <w:color w:val="000000" w:themeColor="text1"/>
                <w:kern w:val="24"/>
                <w:sz w:val="24"/>
                <w:szCs w:val="20"/>
                <w:highlight w:val="none"/>
                <w:lang w:val="en-US" w:eastAsia="zh-CN"/>
                <w14:textFill>
                  <w14:solidFill>
                    <w14:schemeClr w14:val="tx1"/>
                  </w14:solidFill>
                </w14:textFill>
              </w:rPr>
              <w:t>原料库</w:t>
            </w:r>
            <w:r>
              <w:rPr>
                <w:rFonts w:ascii="Times New Roman" w:hAnsi="Times New Roman" w:eastAsia="宋体" w:cs="Times New Roman"/>
                <w:color w:val="000000" w:themeColor="text1"/>
                <w:kern w:val="24"/>
                <w:sz w:val="24"/>
                <w:szCs w:val="20"/>
                <w:highlight w:val="none"/>
                <w14:textFill>
                  <w14:solidFill>
                    <w14:schemeClr w14:val="tx1"/>
                  </w14:solidFill>
                </w14:textFill>
              </w:rPr>
              <w:t>等进行检查，确保设施设备状况良好。</w:t>
            </w:r>
          </w:p>
          <w:p w14:paraId="4EC771A5">
            <w:pPr>
              <w:adjustRightInd w:val="0"/>
              <w:snapToGrid w:val="0"/>
              <w:spacing w:line="360" w:lineRule="auto"/>
              <w:ind w:firstLine="480" w:firstLineChars="200"/>
              <w:rPr>
                <w:rFonts w:ascii="Times New Roman" w:hAnsi="Times New Roman" w:eastAsia="宋体" w:cs="Times New Roman"/>
                <w:color w:val="000000" w:themeColor="text1"/>
                <w:kern w:val="24"/>
                <w:sz w:val="24"/>
                <w:szCs w:val="20"/>
                <w:highlight w:val="none"/>
                <w14:textFill>
                  <w14:solidFill>
                    <w14:schemeClr w14:val="tx1"/>
                  </w14:solidFill>
                </w14:textFill>
              </w:rPr>
            </w:pPr>
            <w:r>
              <w:rPr>
                <w:rFonts w:ascii="Times New Roman" w:hAnsi="Times New Roman" w:eastAsia="宋体" w:cs="Times New Roman"/>
                <w:color w:val="000000" w:themeColor="text1"/>
                <w:kern w:val="24"/>
                <w:sz w:val="24"/>
                <w:szCs w:val="20"/>
                <w:highlight w:val="none"/>
                <w14:textFill>
                  <w14:solidFill>
                    <w14:schemeClr w14:val="tx1"/>
                  </w14:solidFill>
                </w14:textFill>
              </w:rPr>
              <w:t>②分区防渗</w:t>
            </w:r>
          </w:p>
          <w:p w14:paraId="0E250F0E">
            <w:pPr>
              <w:adjustRightInd w:val="0"/>
              <w:snapToGrid w:val="0"/>
              <w:jc w:val="center"/>
              <w:rPr>
                <w:rFonts w:ascii="Times New Roman" w:hAnsi="Times New Roman" w:eastAsia="宋体" w:cs="Times New Roman"/>
                <w:color w:val="000000" w:themeColor="text1"/>
                <w:kern w:val="24"/>
                <w:sz w:val="24"/>
                <w:szCs w:val="20"/>
                <w:highlight w:val="none"/>
                <w14:textFill>
                  <w14:solidFill>
                    <w14:schemeClr w14:val="tx1"/>
                  </w14:solidFill>
                </w14:textFill>
              </w:rPr>
            </w:pPr>
            <w:r>
              <w:rPr>
                <w:rFonts w:ascii="Times New Roman" w:hAnsi="Times New Roman" w:eastAsia="宋体" w:cs="Times New Roman"/>
                <w:b/>
                <w:color w:val="000000" w:themeColor="text1"/>
                <w:kern w:val="24"/>
                <w:sz w:val="24"/>
                <w:szCs w:val="20"/>
                <w:highlight w:val="none"/>
                <w14:textFill>
                  <w14:solidFill>
                    <w14:schemeClr w14:val="tx1"/>
                  </w14:solidFill>
                </w14:textFill>
              </w:rPr>
              <w:t>表4</w:t>
            </w:r>
            <w:r>
              <w:rPr>
                <w:rFonts w:hint="eastAsia" w:ascii="Times New Roman" w:hAnsi="Times New Roman" w:eastAsia="宋体" w:cs="Times New Roman"/>
                <w:b/>
                <w:color w:val="000000" w:themeColor="text1"/>
                <w:kern w:val="24"/>
                <w:sz w:val="24"/>
                <w:szCs w:val="20"/>
                <w:highlight w:val="none"/>
                <w:lang w:val="en-US" w:eastAsia="zh-CN"/>
                <w14:textFill>
                  <w14:solidFill>
                    <w14:schemeClr w14:val="tx1"/>
                  </w14:solidFill>
                </w14:textFill>
              </w:rPr>
              <w:t>.</w:t>
            </w:r>
            <w:r>
              <w:rPr>
                <w:rFonts w:hint="eastAsia" w:cs="Times New Roman"/>
                <w:b/>
                <w:color w:val="000000" w:themeColor="text1"/>
                <w:kern w:val="24"/>
                <w:sz w:val="24"/>
                <w:szCs w:val="20"/>
                <w:highlight w:val="none"/>
                <w:lang w:val="en-US" w:eastAsia="zh-CN"/>
                <w14:textFill>
                  <w14:solidFill>
                    <w14:schemeClr w14:val="tx1"/>
                  </w14:solidFill>
                </w14:textFill>
              </w:rPr>
              <w:t>5</w:t>
            </w:r>
            <w:r>
              <w:rPr>
                <w:rFonts w:ascii="Times New Roman" w:hAnsi="Times New Roman" w:eastAsia="宋体" w:cs="Times New Roman"/>
                <w:b/>
                <w:color w:val="000000" w:themeColor="text1"/>
                <w:kern w:val="24"/>
                <w:sz w:val="24"/>
                <w:szCs w:val="20"/>
                <w:highlight w:val="none"/>
                <w14:textFill>
                  <w14:solidFill>
                    <w14:schemeClr w14:val="tx1"/>
                  </w14:solidFill>
                </w14:textFill>
              </w:rPr>
              <w:t>-</w:t>
            </w:r>
            <w:r>
              <w:rPr>
                <w:rFonts w:hint="eastAsia" w:ascii="Times New Roman" w:hAnsi="Times New Roman" w:eastAsia="宋体" w:cs="Times New Roman"/>
                <w:b/>
                <w:color w:val="000000" w:themeColor="text1"/>
                <w:kern w:val="24"/>
                <w:sz w:val="24"/>
                <w:szCs w:val="20"/>
                <w:highlight w:val="none"/>
                <w:lang w:val="en-US" w:eastAsia="zh-CN"/>
                <w14:textFill>
                  <w14:solidFill>
                    <w14:schemeClr w14:val="tx1"/>
                  </w14:solidFill>
                </w14:textFill>
              </w:rPr>
              <w:t>1</w:t>
            </w:r>
            <w:r>
              <w:rPr>
                <w:rFonts w:ascii="Times New Roman" w:hAnsi="Times New Roman" w:eastAsia="宋体" w:cs="Times New Roman"/>
                <w:b/>
                <w:color w:val="000000" w:themeColor="text1"/>
                <w:kern w:val="24"/>
                <w:sz w:val="24"/>
                <w:szCs w:val="20"/>
                <w:highlight w:val="none"/>
                <w14:textFill>
                  <w14:solidFill>
                    <w14:schemeClr w14:val="tx1"/>
                  </w14:solidFill>
                </w14:textFill>
              </w:rPr>
              <w:t xml:space="preserve">  项目分区防渗情况</w:t>
            </w:r>
          </w:p>
          <w:tbl>
            <w:tblPr>
              <w:tblStyle w:val="3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85"/>
              <w:gridCol w:w="1629"/>
              <w:gridCol w:w="1090"/>
              <w:gridCol w:w="3798"/>
              <w:gridCol w:w="1534"/>
            </w:tblGrid>
            <w:tr w14:paraId="193C66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84" w:type="pct"/>
                  <w:noWrap w:val="0"/>
                  <w:vAlign w:val="center"/>
                </w:tcPr>
                <w:p w14:paraId="5823C2DD">
                  <w:pPr>
                    <w:jc w:val="center"/>
                    <w:rPr>
                      <w:rFonts w:ascii="Times New Roman" w:hAnsi="Times New Roman" w:eastAsia="宋体" w:cs="Times New Roman"/>
                      <w:b/>
                      <w:color w:val="000000" w:themeColor="text1"/>
                      <w:kern w:val="24"/>
                      <w:sz w:val="21"/>
                      <w:szCs w:val="21"/>
                      <w:highlight w:val="none"/>
                      <w14:textFill>
                        <w14:solidFill>
                          <w14:schemeClr w14:val="tx1"/>
                        </w14:solidFill>
                      </w14:textFill>
                    </w:rPr>
                  </w:pPr>
                  <w:r>
                    <w:rPr>
                      <w:rFonts w:ascii="Times New Roman" w:hAnsi="Times New Roman" w:eastAsia="宋体" w:cs="Times New Roman"/>
                      <w:b/>
                      <w:color w:val="000000" w:themeColor="text1"/>
                      <w:kern w:val="24"/>
                      <w:sz w:val="21"/>
                      <w:szCs w:val="21"/>
                      <w:highlight w:val="none"/>
                      <w14:textFill>
                        <w14:solidFill>
                          <w14:schemeClr w14:val="tx1"/>
                        </w14:solidFill>
                      </w14:textFill>
                    </w:rPr>
                    <w:t>序号</w:t>
                  </w:r>
                </w:p>
              </w:tc>
              <w:tc>
                <w:tcPr>
                  <w:tcW w:w="954" w:type="pct"/>
                  <w:noWrap w:val="0"/>
                  <w:vAlign w:val="center"/>
                </w:tcPr>
                <w:p w14:paraId="4AAB7E04">
                  <w:pPr>
                    <w:jc w:val="center"/>
                    <w:rPr>
                      <w:rFonts w:ascii="Times New Roman" w:hAnsi="Times New Roman" w:eastAsia="宋体" w:cs="Times New Roman"/>
                      <w:b/>
                      <w:color w:val="000000" w:themeColor="text1"/>
                      <w:kern w:val="24"/>
                      <w:sz w:val="21"/>
                      <w:szCs w:val="21"/>
                      <w:highlight w:val="none"/>
                      <w14:textFill>
                        <w14:solidFill>
                          <w14:schemeClr w14:val="tx1"/>
                        </w14:solidFill>
                      </w14:textFill>
                    </w:rPr>
                  </w:pPr>
                  <w:r>
                    <w:rPr>
                      <w:rFonts w:ascii="Times New Roman" w:hAnsi="Times New Roman" w:eastAsia="宋体" w:cs="Times New Roman"/>
                      <w:b/>
                      <w:color w:val="000000" w:themeColor="text1"/>
                      <w:kern w:val="24"/>
                      <w:sz w:val="21"/>
                      <w:szCs w:val="21"/>
                      <w:highlight w:val="none"/>
                      <w14:textFill>
                        <w14:solidFill>
                          <w14:schemeClr w14:val="tx1"/>
                        </w14:solidFill>
                      </w14:textFill>
                    </w:rPr>
                    <w:t>装置、单元名称</w:t>
                  </w:r>
                </w:p>
              </w:tc>
              <w:tc>
                <w:tcPr>
                  <w:tcW w:w="638" w:type="pct"/>
                  <w:noWrap w:val="0"/>
                  <w:vAlign w:val="center"/>
                </w:tcPr>
                <w:p w14:paraId="76D3C731">
                  <w:pPr>
                    <w:jc w:val="center"/>
                    <w:rPr>
                      <w:rFonts w:ascii="Times New Roman" w:hAnsi="Times New Roman" w:eastAsia="宋体" w:cs="Times New Roman"/>
                      <w:b/>
                      <w:color w:val="000000" w:themeColor="text1"/>
                      <w:kern w:val="24"/>
                      <w:sz w:val="21"/>
                      <w:szCs w:val="21"/>
                      <w:highlight w:val="none"/>
                      <w14:textFill>
                        <w14:solidFill>
                          <w14:schemeClr w14:val="tx1"/>
                        </w14:solidFill>
                      </w14:textFill>
                    </w:rPr>
                  </w:pPr>
                  <w:r>
                    <w:rPr>
                      <w:rFonts w:ascii="Times New Roman" w:hAnsi="Times New Roman" w:eastAsia="宋体" w:cs="Times New Roman"/>
                      <w:b/>
                      <w:bCs/>
                      <w:color w:val="000000" w:themeColor="text1"/>
                      <w:kern w:val="24"/>
                      <w:sz w:val="21"/>
                      <w:szCs w:val="21"/>
                      <w:highlight w:val="none"/>
                      <w14:textFill>
                        <w14:solidFill>
                          <w14:schemeClr w14:val="tx1"/>
                        </w14:solidFill>
                      </w14:textFill>
                    </w:rPr>
                    <w:t>污染防治区类别</w:t>
                  </w:r>
                </w:p>
              </w:tc>
              <w:tc>
                <w:tcPr>
                  <w:tcW w:w="2224" w:type="pct"/>
                  <w:noWrap w:val="0"/>
                  <w:vAlign w:val="center"/>
                </w:tcPr>
                <w:p w14:paraId="7957071D">
                  <w:pPr>
                    <w:jc w:val="center"/>
                    <w:rPr>
                      <w:rFonts w:ascii="Times New Roman" w:hAnsi="Times New Roman" w:eastAsia="宋体" w:cs="Times New Roman"/>
                      <w:b/>
                      <w:color w:val="000000" w:themeColor="text1"/>
                      <w:kern w:val="24"/>
                      <w:sz w:val="21"/>
                      <w:szCs w:val="21"/>
                      <w:highlight w:val="none"/>
                      <w14:textFill>
                        <w14:solidFill>
                          <w14:schemeClr w14:val="tx1"/>
                        </w14:solidFill>
                      </w14:textFill>
                    </w:rPr>
                  </w:pPr>
                  <w:r>
                    <w:rPr>
                      <w:rFonts w:ascii="Times New Roman" w:hAnsi="Times New Roman" w:eastAsia="宋体" w:cs="Times New Roman"/>
                      <w:b/>
                      <w:color w:val="000000" w:themeColor="text1"/>
                      <w:kern w:val="24"/>
                      <w:sz w:val="21"/>
                      <w:szCs w:val="21"/>
                      <w:highlight w:val="none"/>
                      <w14:textFill>
                        <w14:solidFill>
                          <w14:schemeClr w14:val="tx1"/>
                        </w14:solidFill>
                      </w14:textFill>
                    </w:rPr>
                    <w:t>防渗技术要求</w:t>
                  </w:r>
                </w:p>
              </w:tc>
              <w:tc>
                <w:tcPr>
                  <w:tcW w:w="898" w:type="pct"/>
                  <w:noWrap w:val="0"/>
                  <w:vAlign w:val="center"/>
                </w:tcPr>
                <w:p w14:paraId="56E68AF5">
                  <w:pPr>
                    <w:jc w:val="center"/>
                    <w:rPr>
                      <w:rFonts w:ascii="Times New Roman" w:hAnsi="Times New Roman" w:eastAsia="宋体" w:cs="Times New Roman"/>
                      <w:b/>
                      <w:color w:val="000000" w:themeColor="text1"/>
                      <w:kern w:val="24"/>
                      <w:sz w:val="21"/>
                      <w:szCs w:val="21"/>
                      <w:highlight w:val="none"/>
                      <w14:textFill>
                        <w14:solidFill>
                          <w14:schemeClr w14:val="tx1"/>
                        </w14:solidFill>
                      </w14:textFill>
                    </w:rPr>
                  </w:pPr>
                  <w:r>
                    <w:rPr>
                      <w:rFonts w:ascii="Times New Roman" w:hAnsi="Times New Roman" w:eastAsia="宋体" w:cs="Times New Roman"/>
                      <w:b/>
                      <w:color w:val="000000" w:themeColor="text1"/>
                      <w:kern w:val="24"/>
                      <w:sz w:val="21"/>
                      <w:szCs w:val="21"/>
                      <w:highlight w:val="none"/>
                      <w14:textFill>
                        <w14:solidFill>
                          <w14:schemeClr w14:val="tx1"/>
                        </w14:solidFill>
                      </w14:textFill>
                    </w:rPr>
                    <w:t>防渗措施</w:t>
                  </w:r>
                </w:p>
              </w:tc>
            </w:tr>
            <w:tr w14:paraId="2B07F5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84" w:type="pct"/>
                  <w:noWrap w:val="0"/>
                  <w:vAlign w:val="center"/>
                </w:tcPr>
                <w:p w14:paraId="4A6B16D7">
                  <w:pPr>
                    <w:jc w:val="center"/>
                    <w:rPr>
                      <w:rFonts w:ascii="Times New Roman" w:hAnsi="Times New Roman" w:eastAsia="宋体" w:cs="Times New Roman"/>
                      <w:color w:val="000000" w:themeColor="text1"/>
                      <w:kern w:val="24"/>
                      <w:sz w:val="21"/>
                      <w:szCs w:val="21"/>
                      <w:highlight w:val="none"/>
                      <w14:textFill>
                        <w14:solidFill>
                          <w14:schemeClr w14:val="tx1"/>
                        </w14:solidFill>
                      </w14:textFill>
                    </w:rPr>
                  </w:pPr>
                  <w:r>
                    <w:rPr>
                      <w:rFonts w:ascii="Times New Roman" w:hAnsi="Times New Roman" w:eastAsia="宋体" w:cs="Times New Roman"/>
                      <w:color w:val="000000" w:themeColor="text1"/>
                      <w:kern w:val="24"/>
                      <w:sz w:val="21"/>
                      <w:szCs w:val="21"/>
                      <w:highlight w:val="none"/>
                      <w14:textFill>
                        <w14:solidFill>
                          <w14:schemeClr w14:val="tx1"/>
                        </w14:solidFill>
                      </w14:textFill>
                    </w:rPr>
                    <w:t>1</w:t>
                  </w:r>
                </w:p>
              </w:tc>
              <w:tc>
                <w:tcPr>
                  <w:tcW w:w="954" w:type="pct"/>
                  <w:noWrap w:val="0"/>
                  <w:vAlign w:val="center"/>
                </w:tcPr>
                <w:p w14:paraId="575DEC91">
                  <w:pPr>
                    <w:jc w:val="center"/>
                    <w:rPr>
                      <w:rFonts w:hint="default" w:ascii="Times New Roman" w:hAnsi="Times New Roman" w:eastAsia="宋体" w:cs="Times New Roman"/>
                      <w:color w:val="000000" w:themeColor="text1"/>
                      <w:kern w:val="24"/>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4"/>
                      <w:sz w:val="21"/>
                      <w:szCs w:val="21"/>
                      <w:highlight w:val="none"/>
                      <w:lang w:eastAsia="zh-CN"/>
                      <w14:textFill>
                        <w14:solidFill>
                          <w14:schemeClr w14:val="tx1"/>
                        </w14:solidFill>
                      </w14:textFill>
                    </w:rPr>
                    <w:t>危废</w:t>
                  </w:r>
                  <w:r>
                    <w:rPr>
                      <w:rFonts w:hint="eastAsia" w:cs="Times New Roman"/>
                      <w:color w:val="000000" w:themeColor="text1"/>
                      <w:kern w:val="24"/>
                      <w:sz w:val="21"/>
                      <w:szCs w:val="21"/>
                      <w:highlight w:val="none"/>
                      <w:lang w:val="en-US" w:eastAsia="zh-CN"/>
                      <w14:textFill>
                        <w14:solidFill>
                          <w14:schemeClr w14:val="tx1"/>
                        </w14:solidFill>
                      </w14:textFill>
                    </w:rPr>
                    <w:t>库</w:t>
                  </w:r>
                </w:p>
              </w:tc>
              <w:tc>
                <w:tcPr>
                  <w:tcW w:w="638" w:type="pct"/>
                  <w:noWrap w:val="0"/>
                  <w:vAlign w:val="center"/>
                </w:tcPr>
                <w:p w14:paraId="218E9D66">
                  <w:pPr>
                    <w:jc w:val="center"/>
                    <w:rPr>
                      <w:rFonts w:ascii="Times New Roman" w:hAnsi="Times New Roman" w:eastAsia="宋体" w:cs="Times New Roman"/>
                      <w:color w:val="000000" w:themeColor="text1"/>
                      <w:kern w:val="24"/>
                      <w:sz w:val="21"/>
                      <w:szCs w:val="21"/>
                      <w:highlight w:val="none"/>
                      <w14:textFill>
                        <w14:solidFill>
                          <w14:schemeClr w14:val="tx1"/>
                        </w14:solidFill>
                      </w14:textFill>
                    </w:rPr>
                  </w:pPr>
                  <w:r>
                    <w:rPr>
                      <w:rFonts w:ascii="Times New Roman" w:hAnsi="Times New Roman" w:eastAsia="宋体" w:cs="Times New Roman"/>
                      <w:color w:val="000000" w:themeColor="text1"/>
                      <w:kern w:val="24"/>
                      <w:sz w:val="21"/>
                      <w:szCs w:val="21"/>
                      <w:highlight w:val="none"/>
                      <w14:textFill>
                        <w14:solidFill>
                          <w14:schemeClr w14:val="tx1"/>
                        </w14:solidFill>
                      </w14:textFill>
                    </w:rPr>
                    <w:t>重点防渗区</w:t>
                  </w:r>
                </w:p>
              </w:tc>
              <w:tc>
                <w:tcPr>
                  <w:tcW w:w="2224" w:type="pct"/>
                  <w:noWrap w:val="0"/>
                  <w:vAlign w:val="center"/>
                </w:tcPr>
                <w:p w14:paraId="772168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等效黏土防渗层Mb≥6.0m，</w:t>
                  </w:r>
                </w:p>
                <w:p w14:paraId="12FFDE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kern w:val="24"/>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K≤1.0×10</w:t>
                  </w:r>
                  <w:r>
                    <w:rPr>
                      <w:rFonts w:hint="default" w:ascii="Times New Roman" w:hAnsi="Times New Roman" w:eastAsia="宋体" w:cs="Times New Roman"/>
                      <w:color w:val="000000" w:themeColor="text1"/>
                      <w:kern w:val="2"/>
                      <w:sz w:val="21"/>
                      <w:szCs w:val="21"/>
                      <w:vertAlign w:val="superscript"/>
                      <w:lang w:val="en-US" w:eastAsia="zh-CN" w:bidi="ar-SA"/>
                      <w14:textFill>
                        <w14:solidFill>
                          <w14:schemeClr w14:val="tx1"/>
                        </w14:solidFill>
                      </w14:textFill>
                    </w:rPr>
                    <w:t>-7</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cm/s；或参照GB1859</w:t>
                  </w: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7</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执行</w:t>
                  </w:r>
                </w:p>
              </w:tc>
              <w:tc>
                <w:tcPr>
                  <w:tcW w:w="898" w:type="pct"/>
                  <w:noWrap w:val="0"/>
                  <w:vAlign w:val="center"/>
                </w:tcPr>
                <w:p w14:paraId="6BE3D92A">
                  <w:pPr>
                    <w:jc w:val="center"/>
                    <w:rPr>
                      <w:rFonts w:ascii="Times New Roman" w:hAnsi="Times New Roman" w:eastAsia="宋体" w:cs="Times New Roman"/>
                      <w:color w:val="000000" w:themeColor="text1"/>
                      <w:kern w:val="24"/>
                      <w:sz w:val="21"/>
                      <w:szCs w:val="21"/>
                      <w:highlight w:val="none"/>
                      <w14:textFill>
                        <w14:solidFill>
                          <w14:schemeClr w14:val="tx1"/>
                        </w14:solidFill>
                      </w14:textFill>
                    </w:rPr>
                  </w:pPr>
                  <w:r>
                    <w:rPr>
                      <w:rFonts w:ascii="Times New Roman" w:hAnsi="Times New Roman" w:eastAsia="宋体" w:cs="Times New Roman"/>
                      <w:bCs/>
                      <w:color w:val="000000" w:themeColor="text1"/>
                      <w:kern w:val="24"/>
                      <w:sz w:val="21"/>
                      <w:szCs w:val="21"/>
                      <w:highlight w:val="none"/>
                      <w14:textFill>
                        <w14:solidFill>
                          <w14:schemeClr w14:val="tx1"/>
                        </w14:solidFill>
                      </w14:textFill>
                    </w:rPr>
                    <w:t>铺</w:t>
                  </w:r>
                  <w:r>
                    <w:rPr>
                      <w:rFonts w:hint="eastAsia" w:cs="Times New Roman"/>
                      <w:bCs/>
                      <w:color w:val="000000" w:themeColor="text1"/>
                      <w:kern w:val="24"/>
                      <w:sz w:val="21"/>
                      <w:szCs w:val="21"/>
                      <w:highlight w:val="none"/>
                      <w:lang w:val="en-US" w:eastAsia="zh-CN"/>
                      <w14:textFill>
                        <w14:solidFill>
                          <w14:schemeClr w14:val="tx1"/>
                        </w14:solidFill>
                      </w14:textFill>
                    </w:rPr>
                    <w:t>2mm厚高密度聚乙烯膜</w:t>
                  </w:r>
                  <w:r>
                    <w:rPr>
                      <w:rFonts w:ascii="Times New Roman" w:hAnsi="Times New Roman" w:eastAsia="宋体" w:cs="Times New Roman"/>
                      <w:bCs/>
                      <w:color w:val="000000" w:themeColor="text1"/>
                      <w:kern w:val="24"/>
                      <w:sz w:val="21"/>
                      <w:szCs w:val="21"/>
                      <w:highlight w:val="none"/>
                      <w14:textFill>
                        <w14:solidFill>
                          <w14:schemeClr w14:val="tx1"/>
                        </w14:solidFill>
                      </w14:textFill>
                    </w:rPr>
                    <w:t>防渗</w:t>
                  </w:r>
                </w:p>
              </w:tc>
            </w:tr>
            <w:tr w14:paraId="41AC81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46" w:hRule="atLeast"/>
              </w:trPr>
              <w:tc>
                <w:tcPr>
                  <w:tcW w:w="284" w:type="pct"/>
                  <w:noWrap w:val="0"/>
                  <w:vAlign w:val="center"/>
                </w:tcPr>
                <w:p w14:paraId="36CC690D">
                  <w:pPr>
                    <w:jc w:val="center"/>
                    <w:rPr>
                      <w:rFonts w:hint="eastAsia" w:ascii="Times New Roman" w:hAnsi="Times New Roman" w:eastAsia="宋体" w:cs="Times New Roman"/>
                      <w:color w:val="000000" w:themeColor="text1"/>
                      <w:kern w:val="24"/>
                      <w:sz w:val="21"/>
                      <w:szCs w:val="21"/>
                      <w:highlight w:val="none"/>
                      <w:lang w:eastAsia="zh-CN"/>
                      <w14:textFill>
                        <w14:solidFill>
                          <w14:schemeClr w14:val="tx1"/>
                        </w14:solidFill>
                      </w14:textFill>
                    </w:rPr>
                  </w:pPr>
                  <w:r>
                    <w:rPr>
                      <w:rFonts w:hint="eastAsia" w:cs="Times New Roman"/>
                      <w:color w:val="000000" w:themeColor="text1"/>
                      <w:kern w:val="24"/>
                      <w:sz w:val="21"/>
                      <w:szCs w:val="21"/>
                      <w:highlight w:val="none"/>
                      <w:lang w:val="en-US" w:eastAsia="zh-CN"/>
                      <w14:textFill>
                        <w14:solidFill>
                          <w14:schemeClr w14:val="tx1"/>
                        </w14:solidFill>
                      </w14:textFill>
                    </w:rPr>
                    <w:t>2</w:t>
                  </w:r>
                </w:p>
              </w:tc>
              <w:tc>
                <w:tcPr>
                  <w:tcW w:w="954" w:type="pct"/>
                  <w:noWrap w:val="0"/>
                  <w:vAlign w:val="center"/>
                </w:tcPr>
                <w:p w14:paraId="4FBC497D">
                  <w:pPr>
                    <w:jc w:val="center"/>
                    <w:rPr>
                      <w:rFonts w:hint="default" w:ascii="Times New Roman" w:hAnsi="Times New Roman" w:eastAsia="宋体" w:cs="Times New Roman"/>
                      <w:color w:val="000000" w:themeColor="text1"/>
                      <w:kern w:val="24"/>
                      <w:sz w:val="21"/>
                      <w:szCs w:val="21"/>
                      <w:highlight w:val="none"/>
                      <w:lang w:val="en-US" w:eastAsia="zh-CN"/>
                      <w14:textFill>
                        <w14:solidFill>
                          <w14:schemeClr w14:val="tx1"/>
                        </w14:solidFill>
                      </w14:textFill>
                    </w:rPr>
                  </w:pPr>
                  <w:r>
                    <w:rPr>
                      <w:rFonts w:hint="eastAsia" w:cs="Times New Roman"/>
                      <w:color w:val="000000" w:themeColor="text1"/>
                      <w:kern w:val="24"/>
                      <w:sz w:val="21"/>
                      <w:szCs w:val="21"/>
                      <w:highlight w:val="none"/>
                      <w:lang w:val="en-US" w:eastAsia="zh-CN"/>
                      <w14:textFill>
                        <w14:solidFill>
                          <w14:schemeClr w14:val="tx1"/>
                        </w14:solidFill>
                      </w14:textFill>
                    </w:rPr>
                    <w:t>其他区域</w:t>
                  </w:r>
                </w:p>
              </w:tc>
              <w:tc>
                <w:tcPr>
                  <w:tcW w:w="638" w:type="pct"/>
                  <w:noWrap w:val="0"/>
                  <w:vAlign w:val="center"/>
                </w:tcPr>
                <w:p w14:paraId="678EC09F">
                  <w:pPr>
                    <w:jc w:val="center"/>
                    <w:rPr>
                      <w:rFonts w:ascii="Times New Roman" w:hAnsi="Times New Roman" w:eastAsia="宋体" w:cs="Times New Roman"/>
                      <w:color w:val="000000" w:themeColor="text1"/>
                      <w:kern w:val="24"/>
                      <w:sz w:val="21"/>
                      <w:szCs w:val="21"/>
                      <w:highlight w:val="none"/>
                      <w14:textFill>
                        <w14:solidFill>
                          <w14:schemeClr w14:val="tx1"/>
                        </w14:solidFill>
                      </w14:textFill>
                    </w:rPr>
                  </w:pPr>
                  <w:r>
                    <w:rPr>
                      <w:rFonts w:ascii="Times New Roman" w:hAnsi="Times New Roman" w:eastAsia="宋体" w:cs="Times New Roman"/>
                      <w:color w:val="000000" w:themeColor="text1"/>
                      <w:kern w:val="24"/>
                      <w:sz w:val="21"/>
                      <w:szCs w:val="21"/>
                      <w:highlight w:val="none"/>
                      <w14:textFill>
                        <w14:solidFill>
                          <w14:schemeClr w14:val="tx1"/>
                        </w14:solidFill>
                      </w14:textFill>
                    </w:rPr>
                    <w:t>一般防渗区</w:t>
                  </w:r>
                </w:p>
              </w:tc>
              <w:tc>
                <w:tcPr>
                  <w:tcW w:w="2224" w:type="pct"/>
                  <w:noWrap w:val="0"/>
                  <w:vAlign w:val="center"/>
                </w:tcPr>
                <w:p w14:paraId="7F043A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等效黏土防渗层Mb≥1.5m，</w:t>
                  </w:r>
                </w:p>
                <w:p w14:paraId="34B1C2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color w:val="000000" w:themeColor="text1"/>
                      <w:kern w:val="24"/>
                      <w:sz w:val="21"/>
                      <w:szCs w:val="21"/>
                      <w:highlight w:val="none"/>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K≤1×10</w:t>
                  </w:r>
                  <w:r>
                    <w:rPr>
                      <w:rFonts w:hint="default" w:ascii="Times New Roman" w:hAnsi="Times New Roman" w:eastAsia="宋体" w:cs="Times New Roman"/>
                      <w:color w:val="000000" w:themeColor="text1"/>
                      <w:kern w:val="2"/>
                      <w:sz w:val="21"/>
                      <w:szCs w:val="21"/>
                      <w:vertAlign w:val="superscript"/>
                      <w:lang w:val="en-US" w:eastAsia="zh-CN" w:bidi="ar-SA"/>
                      <w14:textFill>
                        <w14:solidFill>
                          <w14:schemeClr w14:val="tx1"/>
                        </w14:solidFill>
                      </w14:textFill>
                    </w:rPr>
                    <w:t>-7</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cm/s；或参照GB16889执行</w:t>
                  </w:r>
                </w:p>
              </w:tc>
              <w:tc>
                <w:tcPr>
                  <w:tcW w:w="898" w:type="pct"/>
                  <w:noWrap w:val="0"/>
                  <w:vAlign w:val="center"/>
                </w:tcPr>
                <w:p w14:paraId="3A49F25D">
                  <w:pPr>
                    <w:jc w:val="center"/>
                    <w:rPr>
                      <w:rFonts w:ascii="Times New Roman" w:hAnsi="Times New Roman" w:eastAsia="宋体" w:cs="Times New Roman"/>
                      <w:color w:val="000000" w:themeColor="text1"/>
                      <w:kern w:val="24"/>
                      <w:sz w:val="21"/>
                      <w:szCs w:val="21"/>
                      <w:highlight w:val="none"/>
                      <w14:textFill>
                        <w14:solidFill>
                          <w14:schemeClr w14:val="tx1"/>
                        </w14:solidFill>
                      </w14:textFill>
                    </w:rPr>
                  </w:pPr>
                  <w:r>
                    <w:rPr>
                      <w:rFonts w:ascii="Times New Roman" w:hAnsi="Times New Roman" w:eastAsia="宋体" w:cs="Times New Roman"/>
                      <w:bCs/>
                      <w:color w:val="000000" w:themeColor="text1"/>
                      <w:kern w:val="24"/>
                      <w:sz w:val="21"/>
                      <w:szCs w:val="21"/>
                      <w:highlight w:val="none"/>
                      <w14:textFill>
                        <w14:solidFill>
                          <w14:schemeClr w14:val="tx1"/>
                        </w14:solidFill>
                      </w14:textFill>
                    </w:rPr>
                    <w:t>水泥硬化</w:t>
                  </w:r>
                </w:p>
              </w:tc>
            </w:tr>
          </w:tbl>
          <w:p w14:paraId="59FCB9B7">
            <w:pPr>
              <w:spacing w:line="360" w:lineRule="auto"/>
              <w:ind w:firstLine="480" w:firstLineChars="200"/>
              <w:jc w:val="both"/>
              <w:rPr>
                <w:rFonts w:ascii="Times New Roman" w:hAnsi="Times New Roman" w:eastAsia="宋体" w:cs="Times New Roman"/>
                <w:color w:val="000000" w:themeColor="text1"/>
                <w:kern w:val="24"/>
                <w:sz w:val="24"/>
                <w:szCs w:val="20"/>
                <w:highlight w:val="none"/>
                <w14:textFill>
                  <w14:solidFill>
                    <w14:schemeClr w14:val="tx1"/>
                  </w14:solidFill>
                </w14:textFill>
              </w:rPr>
            </w:pPr>
            <w:r>
              <w:rPr>
                <w:rFonts w:ascii="Times New Roman" w:hAnsi="Times New Roman" w:eastAsia="宋体" w:cs="Times New Roman"/>
                <w:color w:val="000000" w:themeColor="text1"/>
                <w:kern w:val="24"/>
                <w:sz w:val="24"/>
                <w:szCs w:val="20"/>
                <w:highlight w:val="none"/>
                <w14:textFill>
                  <w14:solidFill>
                    <w14:schemeClr w14:val="tx1"/>
                  </w14:solidFill>
                </w14:textFill>
              </w:rPr>
              <w:t>本项目</w:t>
            </w:r>
            <w:r>
              <w:rPr>
                <w:rFonts w:hint="eastAsia" w:ascii="Times New Roman" w:hAnsi="Times New Roman" w:eastAsia="宋体" w:cs="Times New Roman"/>
                <w:color w:val="000000" w:themeColor="text1"/>
                <w:kern w:val="24"/>
                <w:sz w:val="24"/>
                <w:szCs w:val="20"/>
                <w:highlight w:val="none"/>
                <w:lang w:eastAsia="zh-CN"/>
                <w14:textFill>
                  <w14:solidFill>
                    <w14:schemeClr w14:val="tx1"/>
                  </w14:solidFill>
                </w14:textFill>
              </w:rPr>
              <w:t>危废</w:t>
            </w:r>
            <w:r>
              <w:rPr>
                <w:rFonts w:hint="eastAsia" w:ascii="Times New Roman" w:hAnsi="Times New Roman" w:eastAsia="宋体" w:cs="Times New Roman"/>
                <w:color w:val="000000" w:themeColor="text1"/>
                <w:kern w:val="24"/>
                <w:sz w:val="24"/>
                <w:szCs w:val="20"/>
                <w:highlight w:val="none"/>
                <w:lang w:val="en-US" w:eastAsia="zh-CN"/>
                <w14:textFill>
                  <w14:solidFill>
                    <w14:schemeClr w14:val="tx1"/>
                  </w14:solidFill>
                </w14:textFill>
              </w:rPr>
              <w:t>库</w:t>
            </w:r>
            <w:r>
              <w:rPr>
                <w:rFonts w:ascii="Times New Roman" w:hAnsi="Times New Roman" w:eastAsia="宋体" w:cs="Times New Roman"/>
                <w:color w:val="000000" w:themeColor="text1"/>
                <w:kern w:val="24"/>
                <w:sz w:val="24"/>
                <w:szCs w:val="20"/>
                <w:highlight w:val="none"/>
                <w14:textFill>
                  <w14:solidFill>
                    <w14:schemeClr w14:val="tx1"/>
                  </w14:solidFill>
                </w14:textFill>
              </w:rPr>
              <w:t>等应按要求做好防渗措施，并</w:t>
            </w:r>
            <w:r>
              <w:rPr>
                <w:rFonts w:hint="eastAsia" w:ascii="Times New Roman" w:hAnsi="Times New Roman" w:eastAsia="宋体" w:cs="Times New Roman"/>
                <w:color w:val="000000" w:themeColor="text1"/>
                <w:kern w:val="24"/>
                <w:sz w:val="24"/>
                <w:szCs w:val="20"/>
                <w:highlight w:val="none"/>
                <w:lang w:val="en-US" w:eastAsia="zh-CN"/>
                <w14:textFill>
                  <w14:solidFill>
                    <w14:schemeClr w14:val="tx1"/>
                  </w14:solidFill>
                </w14:textFill>
              </w:rPr>
              <w:t>设置2mm厚高密度聚乙烯膜</w:t>
            </w:r>
            <w:r>
              <w:rPr>
                <w:rFonts w:ascii="Times New Roman" w:hAnsi="Times New Roman" w:eastAsia="宋体" w:cs="Times New Roman"/>
                <w:color w:val="000000" w:themeColor="text1"/>
                <w:kern w:val="24"/>
                <w:sz w:val="24"/>
                <w:szCs w:val="20"/>
                <w:highlight w:val="none"/>
                <w14:textFill>
                  <w14:solidFill>
                    <w14:schemeClr w14:val="tx1"/>
                  </w14:solidFill>
                </w14:textFill>
              </w:rPr>
              <w:t>防渗；</w:t>
            </w:r>
            <w:r>
              <w:rPr>
                <w:rFonts w:hint="eastAsia" w:ascii="Times New Roman" w:hAnsi="Times New Roman" w:eastAsia="宋体" w:cs="Times New Roman"/>
                <w:color w:val="000000" w:themeColor="text1"/>
                <w:kern w:val="24"/>
                <w:sz w:val="24"/>
                <w:szCs w:val="20"/>
                <w:highlight w:val="none"/>
                <w:lang w:val="en-US" w:eastAsia="zh-CN"/>
                <w14:textFill>
                  <w14:solidFill>
                    <w14:schemeClr w14:val="tx1"/>
                  </w14:solidFill>
                </w14:textFill>
              </w:rPr>
              <w:t>糯米生产车间、</w:t>
            </w:r>
            <w:r>
              <w:rPr>
                <w:rFonts w:hint="eastAsia" w:cs="Times New Roman"/>
                <w:color w:val="000000" w:themeColor="text1"/>
                <w:kern w:val="24"/>
                <w:sz w:val="24"/>
                <w:szCs w:val="20"/>
                <w:highlight w:val="none"/>
                <w:lang w:val="en-US" w:eastAsia="zh-CN"/>
                <w14:textFill>
                  <w14:solidFill>
                    <w14:schemeClr w14:val="tx1"/>
                  </w14:solidFill>
                </w14:textFill>
              </w:rPr>
              <w:t>原料库</w:t>
            </w:r>
            <w:r>
              <w:rPr>
                <w:rFonts w:hint="eastAsia" w:ascii="Times New Roman" w:hAnsi="Times New Roman" w:eastAsia="宋体" w:cs="Times New Roman"/>
                <w:color w:val="000000" w:themeColor="text1"/>
                <w:kern w:val="24"/>
                <w:sz w:val="24"/>
                <w:szCs w:val="20"/>
                <w:highlight w:val="none"/>
                <w:lang w:val="en-US" w:eastAsia="zh-CN"/>
                <w14:textFill>
                  <w14:solidFill>
                    <w14:schemeClr w14:val="tx1"/>
                  </w14:solidFill>
                </w14:textFill>
              </w:rPr>
              <w:t>、</w:t>
            </w:r>
            <w:r>
              <w:rPr>
                <w:rFonts w:ascii="Times New Roman" w:hAnsi="Times New Roman" w:eastAsia="宋体" w:cs="Times New Roman"/>
                <w:color w:val="000000" w:themeColor="text1"/>
                <w:kern w:val="24"/>
                <w:sz w:val="24"/>
                <w:szCs w:val="20"/>
                <w:highlight w:val="none"/>
                <w14:textFill>
                  <w14:solidFill>
                    <w14:schemeClr w14:val="tx1"/>
                  </w14:solidFill>
                </w14:textFill>
              </w:rPr>
              <w:t>一般固废库</w:t>
            </w:r>
            <w:r>
              <w:rPr>
                <w:rFonts w:hint="eastAsia" w:ascii="Times New Roman" w:hAnsi="Times New Roman" w:eastAsia="宋体" w:cs="Times New Roman"/>
                <w:color w:val="000000" w:themeColor="text1"/>
                <w:kern w:val="24"/>
                <w:sz w:val="24"/>
                <w:szCs w:val="20"/>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24"/>
                <w:sz w:val="24"/>
                <w:szCs w:val="20"/>
                <w:highlight w:val="none"/>
                <w:lang w:val="en-US" w:eastAsia="zh-CN"/>
                <w14:textFill>
                  <w14:solidFill>
                    <w14:schemeClr w14:val="tx1"/>
                  </w14:solidFill>
                </w14:textFill>
              </w:rPr>
              <w:t>化粪池、隔油池</w:t>
            </w:r>
            <w:r>
              <w:rPr>
                <w:rFonts w:hint="eastAsia" w:cs="Times New Roman"/>
                <w:color w:val="000000" w:themeColor="text1"/>
                <w:kern w:val="24"/>
                <w:sz w:val="24"/>
                <w:szCs w:val="20"/>
                <w:highlight w:val="none"/>
                <w:lang w:val="en-US" w:eastAsia="zh-CN"/>
                <w14:textFill>
                  <w14:solidFill>
                    <w14:schemeClr w14:val="tx1"/>
                  </w14:solidFill>
                </w14:textFill>
              </w:rPr>
              <w:t>等</w:t>
            </w:r>
            <w:r>
              <w:rPr>
                <w:rFonts w:ascii="Times New Roman" w:hAnsi="Times New Roman" w:eastAsia="宋体" w:cs="Times New Roman"/>
                <w:color w:val="000000" w:themeColor="text1"/>
                <w:kern w:val="24"/>
                <w:sz w:val="24"/>
                <w:szCs w:val="20"/>
                <w:highlight w:val="none"/>
                <w14:textFill>
                  <w14:solidFill>
                    <w14:schemeClr w14:val="tx1"/>
                  </w14:solidFill>
                </w14:textFill>
              </w:rPr>
              <w:t>区域采取水泥硬化地面；</w:t>
            </w:r>
            <w:r>
              <w:rPr>
                <w:rFonts w:hint="eastAsia" w:ascii="Times New Roman" w:hAnsi="Times New Roman" w:eastAsia="宋体" w:cs="Times New Roman"/>
                <w:color w:val="000000" w:themeColor="text1"/>
                <w:kern w:val="24"/>
                <w:sz w:val="24"/>
                <w:szCs w:val="20"/>
                <w:highlight w:val="none"/>
                <w:lang w:val="en-US" w:eastAsia="zh-CN"/>
                <w14:textFill>
                  <w14:solidFill>
                    <w14:schemeClr w14:val="tx1"/>
                  </w14:solidFill>
                </w14:textFill>
              </w:rPr>
              <w:t>糯米仓库、</w:t>
            </w:r>
            <w:r>
              <w:rPr>
                <w:rFonts w:ascii="Times New Roman" w:hAnsi="Times New Roman" w:eastAsia="宋体" w:cs="Times New Roman"/>
                <w:color w:val="000000" w:themeColor="text1"/>
                <w:kern w:val="24"/>
                <w:sz w:val="24"/>
                <w:szCs w:val="20"/>
                <w:highlight w:val="none"/>
                <w14:textFill>
                  <w14:solidFill>
                    <w14:schemeClr w14:val="tx1"/>
                  </w14:solidFill>
                </w14:textFill>
              </w:rPr>
              <w:t>办公</w:t>
            </w:r>
            <w:r>
              <w:rPr>
                <w:rFonts w:hint="eastAsia" w:ascii="Times New Roman" w:hAnsi="Times New Roman" w:eastAsia="宋体" w:cs="Times New Roman"/>
                <w:color w:val="000000" w:themeColor="text1"/>
                <w:kern w:val="24"/>
                <w:sz w:val="24"/>
                <w:szCs w:val="20"/>
                <w:highlight w:val="none"/>
                <w:lang w:val="en-US" w:eastAsia="zh-CN"/>
                <w14:textFill>
                  <w14:solidFill>
                    <w14:schemeClr w14:val="tx1"/>
                  </w14:solidFill>
                </w14:textFill>
              </w:rPr>
              <w:t>楼、食堂</w:t>
            </w:r>
            <w:r>
              <w:rPr>
                <w:rFonts w:ascii="Times New Roman" w:hAnsi="Times New Roman" w:eastAsia="宋体" w:cs="Times New Roman"/>
                <w:color w:val="000000" w:themeColor="text1"/>
                <w:kern w:val="24"/>
                <w:sz w:val="24"/>
                <w:szCs w:val="20"/>
                <w:highlight w:val="none"/>
                <w14:textFill>
                  <w14:solidFill>
                    <w14:schemeClr w14:val="tx1"/>
                  </w14:solidFill>
                </w14:textFill>
              </w:rPr>
              <w:t>采取水泥硬化地面。加强巡检，在运营过程中若发现地面破裂应及时修补，防止污染物泄漏导致环境污染。</w:t>
            </w:r>
          </w:p>
          <w:p w14:paraId="2C41B23D">
            <w:pPr>
              <w:spacing w:line="360" w:lineRule="auto"/>
              <w:ind w:firstLine="0" w:firstLineChars="0"/>
              <w:rPr>
                <w:rFonts w:ascii="Times New Roman" w:hAnsi="Times New Roman" w:eastAsia="宋体" w:cs="Times New Roman"/>
                <w:b/>
                <w:color w:val="000000" w:themeColor="text1"/>
                <w:kern w:val="0"/>
                <w:sz w:val="24"/>
                <w14:textFill>
                  <w14:solidFill>
                    <w14:schemeClr w14:val="tx1"/>
                  </w14:solidFill>
                </w14:textFill>
              </w:rPr>
            </w:pPr>
            <w:r>
              <w:rPr>
                <w:rFonts w:ascii="Times New Roman" w:hAnsi="Times New Roman" w:eastAsia="宋体" w:cs="Times New Roman"/>
                <w:b/>
                <w:color w:val="000000" w:themeColor="text1"/>
                <w:kern w:val="0"/>
                <w:sz w:val="24"/>
                <w14:textFill>
                  <w14:solidFill>
                    <w14:schemeClr w14:val="tx1"/>
                  </w14:solidFill>
                </w14:textFill>
              </w:rPr>
              <w:t>4.</w:t>
            </w:r>
            <w:r>
              <w:rPr>
                <w:rFonts w:hint="eastAsia" w:cs="Times New Roman"/>
                <w:b/>
                <w:color w:val="000000" w:themeColor="text1"/>
                <w:kern w:val="0"/>
                <w:sz w:val="24"/>
                <w:lang w:val="en-US" w:eastAsia="zh-CN"/>
                <w14:textFill>
                  <w14:solidFill>
                    <w14:schemeClr w14:val="tx1"/>
                  </w14:solidFill>
                </w14:textFill>
              </w:rPr>
              <w:t>6</w:t>
            </w:r>
            <w:r>
              <w:rPr>
                <w:rFonts w:ascii="Times New Roman" w:hAnsi="Times New Roman" w:eastAsia="宋体" w:cs="Times New Roman"/>
                <w:b/>
                <w:color w:val="000000" w:themeColor="text1"/>
                <w:kern w:val="0"/>
                <w:sz w:val="24"/>
                <w14:textFill>
                  <w14:solidFill>
                    <w14:schemeClr w14:val="tx1"/>
                  </w14:solidFill>
                </w14:textFill>
              </w:rPr>
              <w:t>环境风险</w:t>
            </w:r>
          </w:p>
          <w:p w14:paraId="3BD63C56">
            <w:pPr>
              <w:spacing w:line="360" w:lineRule="auto"/>
              <w:ind w:left="0" w:leftChars="0" w:firstLine="0" w:firstLineChars="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1、</w:t>
            </w:r>
            <w:r>
              <w:rPr>
                <w:rFonts w:ascii="Times New Roman" w:hAnsi="Times New Roman" w:eastAsia="宋体" w:cs="Times New Roman"/>
                <w:b/>
                <w:color w:val="000000" w:themeColor="text1"/>
                <w:sz w:val="24"/>
                <w14:textFill>
                  <w14:solidFill>
                    <w14:schemeClr w14:val="tx1"/>
                  </w14:solidFill>
                </w14:textFill>
              </w:rPr>
              <w:t>风险调查</w:t>
            </w:r>
          </w:p>
          <w:p w14:paraId="3E076CB4">
            <w:pPr>
              <w:spacing w:line="360" w:lineRule="auto"/>
              <w:ind w:firstLine="480" w:firstLineChars="200"/>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根据《建设项目环境风险评价技术导则》（HJ169-2018）附录B，本项目涉及危险物质主要为</w:t>
            </w:r>
            <w:r>
              <w:rPr>
                <w:rFonts w:hint="eastAsia" w:ascii="Times New Roman" w:hAnsi="Times New Roman" w:eastAsia="宋体" w:cs="Times New Roman"/>
                <w:color w:val="000000" w:themeColor="text1"/>
                <w:sz w:val="24"/>
                <w14:textFill>
                  <w14:solidFill>
                    <w14:schemeClr w14:val="tx1"/>
                  </w14:solidFill>
                </w14:textFill>
              </w:rPr>
              <w:t>机油</w:t>
            </w:r>
            <w:r>
              <w:rPr>
                <w:rFonts w:hint="eastAsia" w:cs="Times New Roman"/>
                <w:color w:val="000000" w:themeColor="text1"/>
                <w:sz w:val="24"/>
                <w:lang w:val="en-US" w:eastAsia="zh-CN"/>
                <w14:textFill>
                  <w14:solidFill>
                    <w14:schemeClr w14:val="tx1"/>
                  </w14:solidFill>
                </w14:textFill>
              </w:rPr>
              <w:t>和</w:t>
            </w:r>
            <w:r>
              <w:rPr>
                <w:rFonts w:ascii="Times New Roman" w:hAnsi="Times New Roman" w:eastAsia="宋体" w:cs="Times New Roman"/>
                <w:color w:val="000000" w:themeColor="text1"/>
                <w:sz w:val="24"/>
                <w14:textFill>
                  <w14:solidFill>
                    <w14:schemeClr w14:val="tx1"/>
                  </w14:solidFill>
                </w14:textFill>
              </w:rPr>
              <w:t>废</w:t>
            </w:r>
            <w:r>
              <w:rPr>
                <w:rFonts w:hint="eastAsia" w:ascii="Times New Roman" w:hAnsi="Times New Roman" w:eastAsia="宋体" w:cs="Times New Roman"/>
                <w:color w:val="000000" w:themeColor="text1"/>
                <w:sz w:val="24"/>
                <w:lang w:val="en-US" w:eastAsia="zh-CN"/>
                <w14:textFill>
                  <w14:solidFill>
                    <w14:schemeClr w14:val="tx1"/>
                  </w14:solidFill>
                </w14:textFill>
              </w:rPr>
              <w:t>机油</w:t>
            </w:r>
            <w:r>
              <w:rPr>
                <w:rFonts w:ascii="Times New Roman" w:hAnsi="Times New Roman" w:eastAsia="宋体" w:cs="Times New Roman"/>
                <w:color w:val="000000" w:themeColor="text1"/>
                <w:sz w:val="24"/>
                <w14:textFill>
                  <w14:solidFill>
                    <w14:schemeClr w14:val="tx1"/>
                  </w14:solidFill>
                </w14:textFill>
              </w:rPr>
              <w:t>，属于表B.1突发环境事件风险物质。</w:t>
            </w:r>
          </w:p>
          <w:p w14:paraId="4105EE09">
            <w:pPr>
              <w:spacing w:line="360" w:lineRule="auto"/>
              <w:ind w:left="0" w:leftChars="0" w:firstLine="0" w:firstLineChars="0"/>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2</w:t>
            </w:r>
            <w:r>
              <w:rPr>
                <w:rFonts w:ascii="Times New Roman" w:hAnsi="Times New Roman" w:eastAsia="宋体" w:cs="Times New Roman"/>
                <w:b/>
                <w:bCs/>
                <w:color w:val="000000" w:themeColor="text1"/>
                <w:sz w:val="24"/>
                <w14:textFill>
                  <w14:solidFill>
                    <w14:schemeClr w14:val="tx1"/>
                  </w14:solidFill>
                </w14:textFill>
              </w:rPr>
              <w:t>、</w:t>
            </w:r>
            <w:r>
              <w:rPr>
                <w:rFonts w:ascii="Times New Roman" w:hAnsi="Times New Roman" w:eastAsia="宋体" w:cs="Times New Roman"/>
                <w:b/>
                <w:color w:val="000000" w:themeColor="text1"/>
                <w:sz w:val="24"/>
                <w14:textFill>
                  <w14:solidFill>
                    <w14:schemeClr w14:val="tx1"/>
                  </w14:solidFill>
                </w14:textFill>
              </w:rPr>
              <w:t>风险潜势初判断</w:t>
            </w:r>
          </w:p>
          <w:p w14:paraId="47A5B4C5">
            <w:pPr>
              <w:spacing w:line="360" w:lineRule="auto"/>
              <w:ind w:firstLine="480"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根据《建设项目环境风险评价技术导则》（HJ 16-2018）附录B</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重点关注的危险物质及临界量</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，对本项目风险潜势进行判定。</w:t>
            </w:r>
          </w:p>
          <w:p w14:paraId="55C78032">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计算所涉及的每种危险物质在厂界内的最大存在量与其对应临界量的比值Q。在不同厂区的同一种物质，按其在厂界内的最大存在总量计算。对于长输管线项目，按照两个截断阀室之间管段危险物质最大存在总量计算。</w:t>
            </w:r>
          </w:p>
          <w:p w14:paraId="50E8FC97">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当只涉及一种危险物质时，计算该物质的总量与其临界量比值，即为Q；</w:t>
            </w:r>
          </w:p>
          <w:p w14:paraId="2F5E89C2">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当存在多种危险物质时，则按下式进行计算物质总量与其临界量比值（Q）；</w:t>
            </w:r>
          </w:p>
          <w:p w14:paraId="4C8E4ADB">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Q=q</w:t>
            </w:r>
            <w:r>
              <w:rPr>
                <w:rFonts w:ascii="Times New Roman" w:hAnsi="Times New Roman" w:eastAsia="宋体" w:cs="Times New Roman"/>
                <w:color w:val="000000" w:themeColor="text1"/>
                <w:sz w:val="24"/>
                <w:vertAlign w:val="subscript"/>
                <w14:textFill>
                  <w14:solidFill>
                    <w14:schemeClr w14:val="tx1"/>
                  </w14:solidFill>
                </w14:textFill>
              </w:rPr>
              <w:t>1</w:t>
            </w:r>
            <w:r>
              <w:rPr>
                <w:rFonts w:ascii="Times New Roman" w:hAnsi="Times New Roman" w:eastAsia="宋体" w:cs="Times New Roman"/>
                <w:color w:val="000000" w:themeColor="text1"/>
                <w:sz w:val="24"/>
                <w14:textFill>
                  <w14:solidFill>
                    <w14:schemeClr w14:val="tx1"/>
                  </w14:solidFill>
                </w14:textFill>
              </w:rPr>
              <w:t>/Q</w:t>
            </w:r>
            <w:r>
              <w:rPr>
                <w:rFonts w:ascii="Times New Roman" w:hAnsi="Times New Roman" w:eastAsia="宋体" w:cs="Times New Roman"/>
                <w:color w:val="000000" w:themeColor="text1"/>
                <w:sz w:val="24"/>
                <w:vertAlign w:val="subscript"/>
                <w14:textFill>
                  <w14:solidFill>
                    <w14:schemeClr w14:val="tx1"/>
                  </w14:solidFill>
                </w14:textFill>
              </w:rPr>
              <w:t>1</w:t>
            </w:r>
            <w:r>
              <w:rPr>
                <w:rFonts w:ascii="Times New Roman" w:hAnsi="Times New Roman" w:eastAsia="宋体" w:cs="Times New Roman"/>
                <w:color w:val="000000" w:themeColor="text1"/>
                <w:sz w:val="24"/>
                <w14:textFill>
                  <w14:solidFill>
                    <w14:schemeClr w14:val="tx1"/>
                  </w14:solidFill>
                </w14:textFill>
              </w:rPr>
              <w:t>+q</w:t>
            </w:r>
            <w:r>
              <w:rPr>
                <w:rFonts w:ascii="Times New Roman" w:hAnsi="Times New Roman" w:eastAsia="宋体" w:cs="Times New Roman"/>
                <w:color w:val="000000" w:themeColor="text1"/>
                <w:sz w:val="24"/>
                <w:vertAlign w:val="subscript"/>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/Q</w:t>
            </w:r>
            <w:r>
              <w:rPr>
                <w:rFonts w:ascii="Times New Roman" w:hAnsi="Times New Roman" w:eastAsia="宋体" w:cs="Times New Roman"/>
                <w:color w:val="000000" w:themeColor="text1"/>
                <w:sz w:val="24"/>
                <w:vertAlign w:val="subscript"/>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+q</w:t>
            </w:r>
            <w:r>
              <w:rPr>
                <w:rFonts w:ascii="Times New Roman" w:hAnsi="Times New Roman" w:eastAsia="宋体" w:cs="Times New Roman"/>
                <w:color w:val="000000" w:themeColor="text1"/>
                <w:sz w:val="24"/>
                <w:vertAlign w:val="sub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/Q</w:t>
            </w:r>
            <w:r>
              <w:rPr>
                <w:rFonts w:ascii="Times New Roman" w:hAnsi="Times New Roman" w:eastAsia="宋体" w:cs="Times New Roman"/>
                <w:color w:val="000000" w:themeColor="text1"/>
                <w:sz w:val="24"/>
                <w:vertAlign w:val="sub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+……+q</w:t>
            </w:r>
            <w:r>
              <w:rPr>
                <w:rFonts w:ascii="Times New Roman" w:hAnsi="Times New Roman" w:eastAsia="宋体" w:cs="Times New Roman"/>
                <w:color w:val="000000" w:themeColor="text1"/>
                <w:sz w:val="24"/>
                <w:vertAlign w:val="subscript"/>
                <w14:textFill>
                  <w14:solidFill>
                    <w14:schemeClr w14:val="tx1"/>
                  </w14:solidFill>
                </w14:textFill>
              </w:rPr>
              <w:t>n</w:t>
            </w:r>
            <w:r>
              <w:rPr>
                <w:rFonts w:ascii="Times New Roman" w:hAnsi="Times New Roman" w:eastAsia="宋体" w:cs="Times New Roman"/>
                <w:color w:val="000000" w:themeColor="text1"/>
                <w:sz w:val="24"/>
                <w14:textFill>
                  <w14:solidFill>
                    <w14:schemeClr w14:val="tx1"/>
                  </w14:solidFill>
                </w14:textFill>
              </w:rPr>
              <w:t>/Q</w:t>
            </w:r>
            <w:r>
              <w:rPr>
                <w:rFonts w:ascii="Times New Roman" w:hAnsi="Times New Roman" w:eastAsia="宋体" w:cs="Times New Roman"/>
                <w:color w:val="000000" w:themeColor="text1"/>
                <w:sz w:val="24"/>
                <w:vertAlign w:val="subscript"/>
                <w14:textFill>
                  <w14:solidFill>
                    <w14:schemeClr w14:val="tx1"/>
                  </w14:solidFill>
                </w14:textFill>
              </w:rPr>
              <w:t>n</w:t>
            </w:r>
          </w:p>
          <w:p w14:paraId="619B6CAE">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式中：q</w:t>
            </w:r>
            <w:r>
              <w:rPr>
                <w:rFonts w:ascii="Times New Roman" w:hAnsi="Times New Roman" w:eastAsia="宋体" w:cs="Times New Roman"/>
                <w:color w:val="000000" w:themeColor="text1"/>
                <w:sz w:val="24"/>
                <w:vertAlign w:val="subscript"/>
                <w14:textFill>
                  <w14:solidFill>
                    <w14:schemeClr w14:val="tx1"/>
                  </w14:solidFill>
                </w14:textFill>
              </w:rPr>
              <w:t>1</w:t>
            </w:r>
            <w:r>
              <w:rPr>
                <w:rFonts w:ascii="Times New Roman" w:hAnsi="Times New Roman" w:eastAsia="宋体" w:cs="Times New Roman"/>
                <w:color w:val="000000" w:themeColor="text1"/>
                <w:sz w:val="24"/>
                <w14:textFill>
                  <w14:solidFill>
                    <w14:schemeClr w14:val="tx1"/>
                  </w14:solidFill>
                </w14:textFill>
              </w:rPr>
              <w:t>，q</w:t>
            </w:r>
            <w:r>
              <w:rPr>
                <w:rFonts w:ascii="Times New Roman" w:hAnsi="Times New Roman" w:eastAsia="宋体" w:cs="Times New Roman"/>
                <w:color w:val="000000" w:themeColor="text1"/>
                <w:sz w:val="24"/>
                <w:vertAlign w:val="subscript"/>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，……q</w:t>
            </w:r>
            <w:r>
              <w:rPr>
                <w:rFonts w:ascii="Times New Roman" w:hAnsi="Times New Roman" w:eastAsia="宋体" w:cs="Times New Roman"/>
                <w:color w:val="000000" w:themeColor="text1"/>
                <w:sz w:val="24"/>
                <w:vertAlign w:val="subscript"/>
                <w14:textFill>
                  <w14:solidFill>
                    <w14:schemeClr w14:val="tx1"/>
                  </w14:solidFill>
                </w14:textFill>
              </w:rPr>
              <w:t>n</w:t>
            </w:r>
            <w:r>
              <w:rPr>
                <w:rFonts w:ascii="Times New Roman" w:hAnsi="Times New Roman" w:eastAsia="宋体" w:cs="Times New Roman"/>
                <w:color w:val="000000" w:themeColor="text1"/>
                <w:sz w:val="24"/>
                <w14:textFill>
                  <w14:solidFill>
                    <w14:schemeClr w14:val="tx1"/>
                  </w14:solidFill>
                </w14:textFill>
              </w:rPr>
              <w:t>—每种危险物质的最大存在总量，t；</w:t>
            </w:r>
          </w:p>
          <w:p w14:paraId="678943F4">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Q</w:t>
            </w:r>
            <w:r>
              <w:rPr>
                <w:rFonts w:ascii="Times New Roman" w:hAnsi="Times New Roman" w:eastAsia="宋体" w:cs="Times New Roman"/>
                <w:color w:val="000000" w:themeColor="text1"/>
                <w:sz w:val="24"/>
                <w:vertAlign w:val="subscript"/>
                <w14:textFill>
                  <w14:solidFill>
                    <w14:schemeClr w14:val="tx1"/>
                  </w14:solidFill>
                </w14:textFill>
              </w:rPr>
              <w:t>1</w:t>
            </w:r>
            <w:r>
              <w:rPr>
                <w:rFonts w:ascii="Times New Roman" w:hAnsi="Times New Roman" w:eastAsia="宋体" w:cs="Times New Roman"/>
                <w:color w:val="000000" w:themeColor="text1"/>
                <w:sz w:val="24"/>
                <w14:textFill>
                  <w14:solidFill>
                    <w14:schemeClr w14:val="tx1"/>
                  </w14:solidFill>
                </w14:textFill>
              </w:rPr>
              <w:t>，Q</w:t>
            </w:r>
            <w:r>
              <w:rPr>
                <w:rFonts w:ascii="Times New Roman" w:hAnsi="Times New Roman" w:eastAsia="宋体" w:cs="Times New Roman"/>
                <w:color w:val="000000" w:themeColor="text1"/>
                <w:sz w:val="24"/>
                <w:vertAlign w:val="subscript"/>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，……Q</w:t>
            </w:r>
            <w:r>
              <w:rPr>
                <w:rFonts w:ascii="Times New Roman" w:hAnsi="Times New Roman" w:eastAsia="宋体" w:cs="Times New Roman"/>
                <w:color w:val="000000" w:themeColor="text1"/>
                <w:sz w:val="24"/>
                <w:vertAlign w:val="subscript"/>
                <w14:textFill>
                  <w14:solidFill>
                    <w14:schemeClr w14:val="tx1"/>
                  </w14:solidFill>
                </w14:textFill>
              </w:rPr>
              <w:t>n</w:t>
            </w:r>
            <w:r>
              <w:rPr>
                <w:rFonts w:ascii="Times New Roman" w:hAnsi="Times New Roman" w:eastAsia="宋体" w:cs="Times New Roman"/>
                <w:color w:val="000000" w:themeColor="text1"/>
                <w:sz w:val="24"/>
                <w14:textFill>
                  <w14:solidFill>
                    <w14:schemeClr w14:val="tx1"/>
                  </w14:solidFill>
                </w14:textFill>
              </w:rPr>
              <w:t>—每种危险物质的临界量，t；</w:t>
            </w:r>
          </w:p>
          <w:p w14:paraId="614742E1">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当Q&lt;1时，该项目环境风险潜势为</w:t>
            </w:r>
            <w:r>
              <w:rPr>
                <w:rFonts w:ascii="Times New Roman" w:hAnsi="Times New Roman" w:eastAsia="宋体" w:cs="Times New Roman"/>
                <w:color w:val="000000" w:themeColor="text1"/>
                <w:sz w:val="24"/>
                <w14:textFill>
                  <w14:solidFill>
                    <w14:schemeClr w14:val="tx1"/>
                  </w14:solidFill>
                </w14:textFill>
              </w:rPr>
              <w:fldChar w:fldCharType="begin"/>
            </w:r>
            <w:r>
              <w:rPr>
                <w:rFonts w:ascii="Times New Roman" w:hAnsi="Times New Roman" w:eastAsia="宋体" w:cs="Times New Roman"/>
                <w:color w:val="000000" w:themeColor="text1"/>
                <w:sz w:val="24"/>
                <w14:textFill>
                  <w14:solidFill>
                    <w14:schemeClr w14:val="tx1"/>
                  </w14:solidFill>
                </w14:textFill>
              </w:rPr>
              <w:instrText xml:space="preserve"> = 1 \* ROMAN \* MERGEFORMAT </w:instrText>
            </w:r>
            <w:r>
              <w:rPr>
                <w:rFonts w:ascii="Times New Roman" w:hAnsi="Times New Roman" w:eastAsia="宋体" w:cs="Times New Roman"/>
                <w:color w:val="000000" w:themeColor="text1"/>
                <w:sz w:val="24"/>
                <w14:textFill>
                  <w14:solidFill>
                    <w14:schemeClr w14:val="tx1"/>
                  </w14:solidFill>
                </w14:textFill>
              </w:rPr>
              <w:fldChar w:fldCharType="separate"/>
            </w:r>
            <w:r>
              <w:rPr>
                <w:rFonts w:ascii="Times New Roman" w:hAnsi="Times New Roman" w:eastAsia="宋体" w:cs="Times New Roman"/>
                <w:color w:val="000000" w:themeColor="text1"/>
                <w:sz w:val="24"/>
                <w14:textFill>
                  <w14:solidFill>
                    <w14:schemeClr w14:val="tx1"/>
                  </w14:solidFill>
                </w14:textFill>
              </w:rPr>
              <w:t>I</w:t>
            </w:r>
            <w:r>
              <w:rPr>
                <w:rFonts w:ascii="Times New Roman" w:hAnsi="Times New Roman" w:eastAsia="宋体" w:cs="Times New Roman"/>
                <w:color w:val="000000" w:themeColor="text1"/>
                <w:sz w:val="24"/>
                <w14:textFill>
                  <w14:solidFill>
                    <w14:schemeClr w14:val="tx1"/>
                  </w14:solidFill>
                </w14:textFill>
              </w:rPr>
              <w:fldChar w:fldCharType="end"/>
            </w:r>
            <w:r>
              <w:rPr>
                <w:rFonts w:ascii="Times New Roman" w:hAnsi="Times New Roman" w:eastAsia="宋体" w:cs="Times New Roman"/>
                <w:color w:val="000000" w:themeColor="text1"/>
                <w:sz w:val="24"/>
                <w14:textFill>
                  <w14:solidFill>
                    <w14:schemeClr w14:val="tx1"/>
                  </w14:solidFill>
                </w14:textFill>
              </w:rPr>
              <w:t>。</w:t>
            </w:r>
          </w:p>
          <w:p w14:paraId="4CC77E58">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当Q≥1时，将Q值划分为：（1）1≤Q&lt;10；（2）10≤Q&lt;100；（3）Q≥100。</w:t>
            </w:r>
          </w:p>
          <w:p w14:paraId="2349DA04">
            <w:pPr>
              <w:widowControl/>
              <w:spacing w:line="360" w:lineRule="auto"/>
              <w:ind w:firstLine="480" w:firstLineChars="200"/>
              <w:rPr>
                <w:rFonts w:ascii="Times New Roman" w:hAnsi="Times New Roman" w:eastAsia="宋体" w:cs="Times New Roman"/>
                <w:color w:val="000000" w:themeColor="text1"/>
                <w:kern w:val="0"/>
                <w:sz w:val="24"/>
                <w:szCs w:val="20"/>
                <w:lang w:bidi="en-US"/>
                <w14:textFill>
                  <w14:solidFill>
                    <w14:schemeClr w14:val="tx1"/>
                  </w14:solidFill>
                </w14:textFill>
              </w:rPr>
            </w:pPr>
            <w:r>
              <w:rPr>
                <w:rFonts w:ascii="Times New Roman" w:hAnsi="Times New Roman" w:eastAsia="宋体" w:cs="Times New Roman"/>
                <w:color w:val="000000" w:themeColor="text1"/>
                <w:kern w:val="0"/>
                <w:sz w:val="24"/>
                <w:szCs w:val="20"/>
                <w:lang w:bidi="en-US"/>
                <w14:textFill>
                  <w14:solidFill>
                    <w14:schemeClr w14:val="tx1"/>
                  </w14:solidFill>
                </w14:textFill>
              </w:rPr>
              <w:t>对照《建设项目环境风险评价技术导则》（HJ169-2018）附录B，项目危险物质数量与临界量的比值（Q）详见下表。</w:t>
            </w:r>
          </w:p>
          <w:p w14:paraId="4F73E6D4">
            <w:pPr>
              <w:widowControl/>
              <w:spacing w:line="240" w:lineRule="auto"/>
              <w:ind w:firstLine="0" w:firstLineChars="0"/>
              <w:jc w:val="center"/>
              <w:rPr>
                <w:rFonts w:ascii="Times New Roman" w:hAnsi="Times New Roman" w:eastAsia="宋体" w:cs="Times New Roman"/>
                <w:b/>
                <w:bCs/>
                <w:color w:val="000000" w:themeColor="text1"/>
                <w:kern w:val="0"/>
                <w:sz w:val="24"/>
                <w:szCs w:val="20"/>
                <w:lang w:bidi="en-US"/>
                <w14:textFill>
                  <w14:solidFill>
                    <w14:schemeClr w14:val="tx1"/>
                  </w14:solidFill>
                </w14:textFill>
              </w:rPr>
            </w:pPr>
            <w:r>
              <w:rPr>
                <w:rFonts w:ascii="Times New Roman" w:hAnsi="Times New Roman" w:eastAsia="宋体" w:cs="Times New Roman"/>
                <w:b/>
                <w:bCs/>
                <w:color w:val="000000" w:themeColor="text1"/>
                <w:kern w:val="0"/>
                <w:sz w:val="24"/>
                <w:szCs w:val="20"/>
                <w:lang w:bidi="en-US"/>
                <w14:textFill>
                  <w14:solidFill>
                    <w14:schemeClr w14:val="tx1"/>
                  </w14:solidFill>
                </w14:textFill>
              </w:rPr>
              <w:t>表4.</w:t>
            </w:r>
            <w:r>
              <w:rPr>
                <w:rFonts w:hint="eastAsia" w:cs="Times New Roman"/>
                <w:b/>
                <w:bCs/>
                <w:color w:val="000000" w:themeColor="text1"/>
                <w:kern w:val="0"/>
                <w:sz w:val="24"/>
                <w:szCs w:val="20"/>
                <w:lang w:val="en-US" w:eastAsia="zh-CN" w:bidi="en-US"/>
                <w14:textFill>
                  <w14:solidFill>
                    <w14:schemeClr w14:val="tx1"/>
                  </w14:solidFill>
                </w14:textFill>
              </w:rPr>
              <w:t>6</w:t>
            </w:r>
            <w:r>
              <w:rPr>
                <w:rFonts w:ascii="Times New Roman" w:hAnsi="Times New Roman" w:eastAsia="宋体" w:cs="Times New Roman"/>
                <w:b/>
                <w:bCs/>
                <w:color w:val="000000" w:themeColor="text1"/>
                <w:kern w:val="0"/>
                <w:sz w:val="24"/>
                <w:szCs w:val="20"/>
                <w:lang w:bidi="en-US"/>
                <w14:textFill>
                  <w14:solidFill>
                    <w14:schemeClr w14:val="tx1"/>
                  </w14:solidFill>
                </w14:textFill>
              </w:rPr>
              <w:t>-</w:t>
            </w:r>
            <w:r>
              <w:rPr>
                <w:rFonts w:hint="eastAsia" w:ascii="Times New Roman" w:hAnsi="Times New Roman" w:eastAsia="宋体" w:cs="Times New Roman"/>
                <w:b/>
                <w:bCs/>
                <w:color w:val="000000" w:themeColor="text1"/>
                <w:kern w:val="0"/>
                <w:sz w:val="24"/>
                <w:szCs w:val="20"/>
                <w:lang w:bidi="en-US"/>
                <w14:textFill>
                  <w14:solidFill>
                    <w14:schemeClr w14:val="tx1"/>
                  </w14:solidFill>
                </w14:textFill>
              </w:rPr>
              <w:t>1</w:t>
            </w:r>
            <w:r>
              <w:rPr>
                <w:rFonts w:ascii="Times New Roman" w:hAnsi="Times New Roman" w:eastAsia="宋体" w:cs="Times New Roman"/>
                <w:b/>
                <w:bCs/>
                <w:color w:val="000000" w:themeColor="text1"/>
                <w:kern w:val="0"/>
                <w:sz w:val="24"/>
                <w:szCs w:val="20"/>
                <w:lang w:bidi="en-US"/>
                <w14:textFill>
                  <w14:solidFill>
                    <w14:schemeClr w14:val="tx1"/>
                  </w14:solidFill>
                </w14:textFill>
              </w:rPr>
              <w:t xml:space="preserve">  危险物质数量与临界量比值（Q）</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939"/>
              <w:gridCol w:w="1939"/>
              <w:gridCol w:w="2158"/>
              <w:gridCol w:w="1398"/>
            </w:tblGrid>
            <w:tr w14:paraId="4D5C4A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44" w:type="pct"/>
                  <w:noWrap w:val="0"/>
                  <w:vAlign w:val="center"/>
                </w:tcPr>
                <w:p w14:paraId="3A52D0CC">
                  <w:pPr>
                    <w:spacing w:line="240" w:lineRule="auto"/>
                    <w:ind w:firstLine="0" w:firstLineChars="0"/>
                    <w:jc w:val="center"/>
                    <w:rPr>
                      <w:rFonts w:hint="eastAsia"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序号</w:t>
                  </w:r>
                </w:p>
              </w:tc>
              <w:tc>
                <w:tcPr>
                  <w:tcW w:w="1136" w:type="pct"/>
                  <w:noWrap w:val="0"/>
                  <w:vAlign w:val="center"/>
                </w:tcPr>
                <w:p w14:paraId="4B6E209A">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危险物质</w:t>
                  </w:r>
                </w:p>
              </w:tc>
              <w:tc>
                <w:tcPr>
                  <w:tcW w:w="1136" w:type="pct"/>
                  <w:noWrap w:val="0"/>
                  <w:vAlign w:val="center"/>
                </w:tcPr>
                <w:p w14:paraId="0E54229A">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临界量Q(t)</w:t>
                  </w:r>
                </w:p>
              </w:tc>
              <w:tc>
                <w:tcPr>
                  <w:tcW w:w="1263" w:type="pct"/>
                  <w:noWrap w:val="0"/>
                  <w:vAlign w:val="center"/>
                </w:tcPr>
                <w:p w14:paraId="120054CB">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物质储存量q(t)</w:t>
                  </w:r>
                </w:p>
              </w:tc>
              <w:tc>
                <w:tcPr>
                  <w:tcW w:w="819" w:type="pct"/>
                  <w:noWrap w:val="0"/>
                  <w:vAlign w:val="center"/>
                </w:tcPr>
                <w:p w14:paraId="4CCF34E5">
                  <w:pPr>
                    <w:spacing w:line="240" w:lineRule="auto"/>
                    <w:ind w:firstLine="0" w:firstLineChars="0"/>
                    <w:jc w:val="center"/>
                    <w:rPr>
                      <w:rFonts w:ascii="Times New Roman" w:hAnsi="Times New Roman" w:eastAsia="宋体" w:cs="Times New Roman"/>
                      <w:b/>
                      <w:bCs/>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q/Q</w:t>
                  </w:r>
                </w:p>
              </w:tc>
            </w:tr>
            <w:tr w14:paraId="4BAB32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44" w:type="pct"/>
                  <w:noWrap w:val="0"/>
                  <w:vAlign w:val="center"/>
                </w:tcPr>
                <w:p w14:paraId="17CA0913">
                  <w:pPr>
                    <w:spacing w:line="240" w:lineRule="auto"/>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w:t>
                  </w:r>
                </w:p>
              </w:tc>
              <w:tc>
                <w:tcPr>
                  <w:tcW w:w="1136" w:type="pct"/>
                  <w:noWrap w:val="0"/>
                  <w:vAlign w:val="center"/>
                </w:tcPr>
                <w:p w14:paraId="59DD62D3">
                  <w:pPr>
                    <w:spacing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机</w:t>
                  </w:r>
                  <w:r>
                    <w:rPr>
                      <w:rFonts w:ascii="Times New Roman" w:hAnsi="Times New Roman" w:eastAsia="宋体" w:cs="Times New Roman"/>
                      <w:color w:val="000000" w:themeColor="text1"/>
                      <w:sz w:val="21"/>
                      <w:szCs w:val="21"/>
                      <w14:textFill>
                        <w14:solidFill>
                          <w14:schemeClr w14:val="tx1"/>
                        </w14:solidFill>
                      </w14:textFill>
                    </w:rPr>
                    <w:t>油</w:t>
                  </w:r>
                </w:p>
              </w:tc>
              <w:tc>
                <w:tcPr>
                  <w:tcW w:w="1136" w:type="pct"/>
                  <w:noWrap w:val="0"/>
                  <w:vAlign w:val="center"/>
                </w:tcPr>
                <w:p w14:paraId="14CDB7DC">
                  <w:pPr>
                    <w:spacing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2500</w:t>
                  </w:r>
                </w:p>
              </w:tc>
              <w:tc>
                <w:tcPr>
                  <w:tcW w:w="1263" w:type="pct"/>
                  <w:noWrap w:val="0"/>
                  <w:vAlign w:val="center"/>
                </w:tcPr>
                <w:p w14:paraId="7FCBADD7">
                  <w:pPr>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819" w:type="pct"/>
                  <w:noWrap w:val="0"/>
                  <w:vAlign w:val="center"/>
                </w:tcPr>
                <w:p w14:paraId="2CA23496">
                  <w:pPr>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w:t>
                  </w:r>
                  <w:r>
                    <w:rPr>
                      <w:rFonts w:hint="eastAsia" w:ascii="Times New Roman" w:hAnsi="Times New Roman" w:eastAsia="宋体" w:cs="Times New Roman"/>
                      <w:color w:val="000000" w:themeColor="text1"/>
                      <w:sz w:val="21"/>
                      <w:szCs w:val="21"/>
                      <w14:textFill>
                        <w14:solidFill>
                          <w14:schemeClr w14:val="tx1"/>
                        </w14:solidFill>
                      </w14:textFill>
                    </w:rPr>
                    <w:t>0</w:t>
                  </w:r>
                  <w:r>
                    <w:rPr>
                      <w:rFonts w:hint="eastAsia" w:cs="Times New Roman"/>
                      <w:color w:val="000000" w:themeColor="text1"/>
                      <w:sz w:val="21"/>
                      <w:szCs w:val="21"/>
                      <w:lang w:val="en-US" w:eastAsia="zh-CN"/>
                      <w14:textFill>
                        <w14:solidFill>
                          <w14:schemeClr w14:val="tx1"/>
                        </w14:solidFill>
                      </w14:textFill>
                    </w:rPr>
                    <w:t>04</w:t>
                  </w:r>
                </w:p>
              </w:tc>
            </w:tr>
            <w:tr w14:paraId="0F3178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44" w:type="pct"/>
                  <w:noWrap w:val="0"/>
                  <w:vAlign w:val="center"/>
                </w:tcPr>
                <w:p w14:paraId="762AEF15">
                  <w:pPr>
                    <w:spacing w:line="240" w:lineRule="auto"/>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2</w:t>
                  </w:r>
                </w:p>
              </w:tc>
              <w:tc>
                <w:tcPr>
                  <w:tcW w:w="1136" w:type="pct"/>
                  <w:noWrap w:val="0"/>
                  <w:vAlign w:val="center"/>
                </w:tcPr>
                <w:p w14:paraId="3F9DC420">
                  <w:pPr>
                    <w:spacing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废机</w:t>
                  </w:r>
                  <w:r>
                    <w:rPr>
                      <w:rFonts w:ascii="Times New Roman" w:hAnsi="Times New Roman" w:eastAsia="宋体" w:cs="Times New Roman"/>
                      <w:color w:val="000000" w:themeColor="text1"/>
                      <w:sz w:val="21"/>
                      <w:szCs w:val="21"/>
                      <w14:textFill>
                        <w14:solidFill>
                          <w14:schemeClr w14:val="tx1"/>
                        </w14:solidFill>
                      </w14:textFill>
                    </w:rPr>
                    <w:t>油</w:t>
                  </w:r>
                </w:p>
              </w:tc>
              <w:tc>
                <w:tcPr>
                  <w:tcW w:w="1136" w:type="pct"/>
                  <w:noWrap w:val="0"/>
                  <w:vAlign w:val="center"/>
                </w:tcPr>
                <w:p w14:paraId="4F15CAFB">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50</w:t>
                  </w:r>
                </w:p>
              </w:tc>
              <w:tc>
                <w:tcPr>
                  <w:tcW w:w="1263" w:type="pct"/>
                  <w:noWrap w:val="0"/>
                  <w:vAlign w:val="center"/>
                </w:tcPr>
                <w:p w14:paraId="7C33C516">
                  <w:pPr>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0.</w:t>
                  </w:r>
                  <w:r>
                    <w:rPr>
                      <w:rFonts w:hint="eastAsia" w:cs="Times New Roman"/>
                      <w:color w:val="000000" w:themeColor="text1"/>
                      <w:sz w:val="21"/>
                      <w:szCs w:val="21"/>
                      <w:lang w:val="en-US" w:eastAsia="zh-CN"/>
                      <w14:textFill>
                        <w14:solidFill>
                          <w14:schemeClr w14:val="tx1"/>
                        </w14:solidFill>
                      </w14:textFill>
                    </w:rPr>
                    <w:t>25</w:t>
                  </w:r>
                </w:p>
              </w:tc>
              <w:tc>
                <w:tcPr>
                  <w:tcW w:w="819" w:type="pct"/>
                  <w:noWrap w:val="0"/>
                  <w:vAlign w:val="center"/>
                </w:tcPr>
                <w:p w14:paraId="472EFC85">
                  <w:pPr>
                    <w:snapToGrid w:val="0"/>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0.00</w:t>
                  </w:r>
                  <w:r>
                    <w:rPr>
                      <w:rFonts w:hint="eastAsia" w:cs="Times New Roman"/>
                      <w:color w:val="000000" w:themeColor="text1"/>
                      <w:sz w:val="21"/>
                      <w:szCs w:val="21"/>
                      <w:lang w:val="en-US" w:eastAsia="zh-CN"/>
                      <w14:textFill>
                        <w14:solidFill>
                          <w14:schemeClr w14:val="tx1"/>
                        </w14:solidFill>
                      </w14:textFill>
                    </w:rPr>
                    <w:t>5</w:t>
                  </w:r>
                </w:p>
              </w:tc>
            </w:tr>
            <w:tr w14:paraId="6E5150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180" w:type="pct"/>
                  <w:gridSpan w:val="4"/>
                  <w:noWrap w:val="0"/>
                  <w:vAlign w:val="center"/>
                </w:tcPr>
                <w:p w14:paraId="63B3AFBA">
                  <w:pPr>
                    <w:snapToGrid w:val="0"/>
                    <w:spacing w:line="240" w:lineRule="auto"/>
                    <w:ind w:firstLine="0" w:firstLineChars="0"/>
                    <w:jc w:val="right"/>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合计：</w:t>
                  </w:r>
                </w:p>
              </w:tc>
              <w:tc>
                <w:tcPr>
                  <w:tcW w:w="819" w:type="pct"/>
                  <w:noWrap w:val="0"/>
                  <w:vAlign w:val="center"/>
                </w:tcPr>
                <w:p w14:paraId="2E8623AA">
                  <w:pPr>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0.00</w:t>
                  </w:r>
                  <w:r>
                    <w:rPr>
                      <w:rFonts w:hint="eastAsia" w:cs="Times New Roman"/>
                      <w:color w:val="000000" w:themeColor="text1"/>
                      <w:sz w:val="21"/>
                      <w:szCs w:val="21"/>
                      <w:lang w:val="en-US" w:eastAsia="zh-CN"/>
                      <w14:textFill>
                        <w14:solidFill>
                          <w14:schemeClr w14:val="tx1"/>
                        </w14:solidFill>
                      </w14:textFill>
                    </w:rPr>
                    <w:t>54</w:t>
                  </w:r>
                </w:p>
              </w:tc>
            </w:tr>
          </w:tbl>
          <w:p w14:paraId="38D74EE7">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本项目Q值为</w:t>
            </w:r>
            <w:r>
              <w:rPr>
                <w:rFonts w:hint="eastAsia" w:ascii="Times New Roman" w:hAnsi="Times New Roman" w:eastAsia="宋体" w:cs="Times New Roman"/>
                <w:color w:val="000000" w:themeColor="text1"/>
                <w:sz w:val="24"/>
                <w:lang w:val="en-US" w:eastAsia="zh-CN"/>
                <w14:textFill>
                  <w14:solidFill>
                    <w14:schemeClr w14:val="tx1"/>
                  </w14:solidFill>
                </w14:textFill>
              </w:rPr>
              <w:t>0.00</w:t>
            </w:r>
            <w:r>
              <w:rPr>
                <w:rFonts w:hint="eastAsia" w:cs="Times New Roman"/>
                <w:color w:val="000000" w:themeColor="text1"/>
                <w:sz w:val="24"/>
                <w:lang w:val="en-US" w:eastAsia="zh-CN"/>
                <w14:textFill>
                  <w14:solidFill>
                    <w14:schemeClr w14:val="tx1"/>
                  </w14:solidFill>
                </w14:textFill>
              </w:rPr>
              <w:t>54</w:t>
            </w:r>
            <w:r>
              <w:rPr>
                <w:rFonts w:ascii="Times New Roman" w:hAnsi="Times New Roman" w:eastAsia="宋体" w:cs="Times New Roman"/>
                <w:color w:val="000000" w:themeColor="text1"/>
                <w:sz w:val="24"/>
                <w14:textFill>
                  <w14:solidFill>
                    <w14:schemeClr w14:val="tx1"/>
                  </w14:solidFill>
                </w14:textFill>
              </w:rPr>
              <w:t>&lt;1，根据《建设项目环境风险评价技术导则》（HJ169-2018）附录C，当Q&lt;1时，该项目环境风险潜势为Ⅰ级；风险潜势为</w:t>
            </w:r>
            <w:r>
              <w:rPr>
                <w:rFonts w:ascii="Times New Roman" w:hAnsi="Times New Roman" w:eastAsia="宋体" w:cs="Times New Roman"/>
                <w:color w:val="000000" w:themeColor="text1"/>
                <w:sz w:val="24"/>
                <w14:textFill>
                  <w14:solidFill>
                    <w14:schemeClr w14:val="tx1"/>
                  </w14:solidFill>
                </w14:textFill>
              </w:rPr>
              <w:fldChar w:fldCharType="begin"/>
            </w:r>
            <w:r>
              <w:rPr>
                <w:rFonts w:ascii="Times New Roman" w:hAnsi="Times New Roman" w:eastAsia="宋体" w:cs="Times New Roman"/>
                <w:color w:val="000000" w:themeColor="text1"/>
                <w:sz w:val="24"/>
                <w14:textFill>
                  <w14:solidFill>
                    <w14:schemeClr w14:val="tx1"/>
                  </w14:solidFill>
                </w14:textFill>
              </w:rPr>
              <w:instrText xml:space="preserve"> = 1 \* ROMAN \* MERGEFORMAT </w:instrText>
            </w:r>
            <w:r>
              <w:rPr>
                <w:rFonts w:ascii="Times New Roman" w:hAnsi="Times New Roman" w:eastAsia="宋体" w:cs="Times New Roman"/>
                <w:color w:val="000000" w:themeColor="text1"/>
                <w:sz w:val="24"/>
                <w14:textFill>
                  <w14:solidFill>
                    <w14:schemeClr w14:val="tx1"/>
                  </w14:solidFill>
                </w14:textFill>
              </w:rPr>
              <w:fldChar w:fldCharType="separate"/>
            </w:r>
            <w:r>
              <w:rPr>
                <w:rFonts w:ascii="Times New Roman" w:hAnsi="Times New Roman" w:eastAsia="宋体" w:cs="Times New Roman"/>
                <w:color w:val="000000" w:themeColor="text1"/>
                <w:sz w:val="24"/>
                <w14:textFill>
                  <w14:solidFill>
                    <w14:schemeClr w14:val="tx1"/>
                  </w14:solidFill>
                </w14:textFill>
              </w:rPr>
              <w:t>I</w:t>
            </w:r>
            <w:r>
              <w:rPr>
                <w:rFonts w:ascii="Times New Roman" w:hAnsi="Times New Roman" w:eastAsia="宋体" w:cs="Times New Roman"/>
                <w:color w:val="000000" w:themeColor="text1"/>
                <w:sz w:val="24"/>
                <w14:textFill>
                  <w14:solidFill>
                    <w14:schemeClr w14:val="tx1"/>
                  </w14:solidFill>
                </w14:textFill>
              </w:rPr>
              <w:fldChar w:fldCharType="end"/>
            </w:r>
            <w:r>
              <w:rPr>
                <w:rFonts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评价等级为</w:t>
            </w:r>
            <w:r>
              <w:rPr>
                <w:rFonts w:ascii="Times New Roman" w:hAnsi="Times New Roman" w:eastAsia="宋体" w:cs="Times New Roman"/>
                <w:color w:val="000000" w:themeColor="text1"/>
                <w:sz w:val="24"/>
                <w14:textFill>
                  <w14:solidFill>
                    <w14:schemeClr w14:val="tx1"/>
                  </w14:solidFill>
                </w14:textFill>
              </w:rPr>
              <w:t>简单分析。</w:t>
            </w:r>
          </w:p>
          <w:p w14:paraId="719C3C1E">
            <w:pPr>
              <w:spacing w:line="360" w:lineRule="auto"/>
              <w:ind w:left="0" w:leftChars="0" w:firstLine="0" w:firstLineChars="0"/>
              <w:rPr>
                <w:rFonts w:hint="eastAsia" w:ascii="Times New Roman" w:hAnsi="Times New Roman" w:eastAsia="宋体" w:cs="Times New Roman"/>
                <w:b/>
                <w:color w:val="000000" w:themeColor="text1"/>
                <w:sz w:val="24"/>
                <w14:textFill>
                  <w14:solidFill>
                    <w14:schemeClr w14:val="tx1"/>
                  </w14:solidFill>
                </w14:textFill>
              </w:rPr>
            </w:pPr>
          </w:p>
          <w:p w14:paraId="58E9893F">
            <w:pPr>
              <w:spacing w:line="360" w:lineRule="auto"/>
              <w:ind w:left="0" w:leftChars="0" w:firstLine="0" w:firstLineChars="0"/>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3、简单分析</w:t>
            </w:r>
          </w:p>
          <w:p w14:paraId="607ACEB7">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评价依据</w:t>
            </w:r>
          </w:p>
          <w:p w14:paraId="7A219057">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本项目主要不涉及高温高压等导致火灾、爆炸、中毒等重点监管的危险化工工艺过程。根据《建设项目环境风险评价技术导则》（HJ 169-2018），本项目涉及的重点关注的危险物质为机油</w:t>
            </w:r>
            <w:r>
              <w:rPr>
                <w:rFonts w:hint="eastAsia" w:cs="Times New Roman"/>
                <w:color w:val="000000" w:themeColor="text1"/>
                <w:sz w:val="24"/>
                <w:lang w:val="en-US" w:eastAsia="zh-CN"/>
                <w14:textFill>
                  <w14:solidFill>
                    <w14:schemeClr w14:val="tx1"/>
                  </w14:solidFill>
                </w14:textFill>
              </w:rPr>
              <w:t>和废机油</w:t>
            </w:r>
            <w:r>
              <w:rPr>
                <w:rFonts w:hint="eastAsia" w:ascii="Times New Roman" w:hAnsi="Times New Roman" w:eastAsia="宋体" w:cs="Times New Roman"/>
                <w:color w:val="000000" w:themeColor="text1"/>
                <w:sz w:val="24"/>
                <w14:textFill>
                  <w14:solidFill>
                    <w14:schemeClr w14:val="tx1"/>
                  </w14:solidFill>
                </w14:textFill>
              </w:rPr>
              <w:t>。根据上述Q值计算表，本项目危险</w:t>
            </w:r>
            <w:r>
              <w:rPr>
                <w:rFonts w:hint="eastAsia" w:ascii="Times New Roman" w:hAnsi="Times New Roman" w:eastAsia="宋体" w:cs="Times New Roman"/>
                <w:color w:val="000000" w:themeColor="text1"/>
                <w:sz w:val="24"/>
                <w:lang w:eastAsia="zh-CN"/>
                <w14:textFill>
                  <w14:solidFill>
                    <w14:schemeClr w14:val="tx1"/>
                  </w14:solidFill>
                </w14:textFill>
              </w:rPr>
              <w:t>物质的量</w:t>
            </w:r>
            <w:r>
              <w:rPr>
                <w:rFonts w:hint="eastAsia" w:ascii="Times New Roman" w:hAnsi="Times New Roman" w:eastAsia="宋体" w:cs="Times New Roman"/>
                <w:color w:val="000000" w:themeColor="text1"/>
                <w:sz w:val="24"/>
                <w14:textFill>
                  <w14:solidFill>
                    <w14:schemeClr w14:val="tx1"/>
                  </w14:solidFill>
                </w14:textFill>
              </w:rPr>
              <w:t>与临界量比值（Q）小于1，环境风险潜势为I，评价等级划分为简单分析。</w:t>
            </w:r>
          </w:p>
          <w:p w14:paraId="51123EB8">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环境敏感目标概况</w:t>
            </w:r>
          </w:p>
          <w:p w14:paraId="0C27B2E0">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本项目环境风险评价仅作简单分析，不设环境风险评价范围。</w:t>
            </w:r>
          </w:p>
          <w:p w14:paraId="35B69686">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环境风险识别</w:t>
            </w:r>
          </w:p>
          <w:p w14:paraId="6C6C1356">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本项目</w:t>
            </w:r>
            <w:r>
              <w:rPr>
                <w:rFonts w:hint="eastAsia" w:cs="Times New Roman"/>
                <w:color w:val="000000" w:themeColor="text1"/>
                <w:sz w:val="24"/>
                <w:lang w:val="en-US" w:eastAsia="zh-CN"/>
                <w14:textFill>
                  <w14:solidFill>
                    <w14:schemeClr w14:val="tx1"/>
                  </w14:solidFill>
                </w14:textFill>
              </w:rPr>
              <w:t>环境风险物质</w:t>
            </w:r>
            <w:r>
              <w:rPr>
                <w:rFonts w:hint="eastAsia" w:ascii="Times New Roman" w:hAnsi="Times New Roman" w:eastAsia="宋体" w:cs="Times New Roman"/>
                <w:color w:val="000000" w:themeColor="text1"/>
                <w:sz w:val="24"/>
                <w14:textFill>
                  <w14:solidFill>
                    <w14:schemeClr w14:val="tx1"/>
                  </w14:solidFill>
                </w14:textFill>
              </w:rPr>
              <w:t>为机油</w:t>
            </w:r>
            <w:r>
              <w:rPr>
                <w:rFonts w:hint="eastAsia" w:cs="Times New Roman"/>
                <w:color w:val="000000" w:themeColor="text1"/>
                <w:sz w:val="24"/>
                <w:lang w:val="en-US" w:eastAsia="zh-CN"/>
                <w14:textFill>
                  <w14:solidFill>
                    <w14:schemeClr w14:val="tx1"/>
                  </w14:solidFill>
                </w14:textFill>
              </w:rPr>
              <w:t>和</w:t>
            </w:r>
            <w:r>
              <w:rPr>
                <w:rFonts w:hint="eastAsia" w:ascii="Times New Roman" w:hAnsi="Times New Roman" w:eastAsia="宋体" w:cs="Times New Roman"/>
                <w:color w:val="000000" w:themeColor="text1"/>
                <w:sz w:val="24"/>
                <w14:textFill>
                  <w14:solidFill>
                    <w14:schemeClr w14:val="tx1"/>
                  </w14:solidFill>
                </w14:textFill>
              </w:rPr>
              <w:t>废机油，主要事故</w:t>
            </w:r>
            <w:r>
              <w:rPr>
                <w:rFonts w:hint="eastAsia" w:ascii="Times New Roman" w:hAnsi="Times New Roman" w:eastAsia="宋体" w:cs="Times New Roman"/>
                <w:color w:val="000000" w:themeColor="text1"/>
                <w:sz w:val="24"/>
                <w:lang w:val="en-US" w:eastAsia="zh-CN"/>
                <w14:textFill>
                  <w14:solidFill>
                    <w14:schemeClr w14:val="tx1"/>
                  </w14:solidFill>
                </w14:textFill>
              </w:rPr>
              <w:t>风险类型</w:t>
            </w:r>
            <w:r>
              <w:rPr>
                <w:rFonts w:hint="eastAsia" w:ascii="Times New Roman" w:hAnsi="Times New Roman" w:eastAsia="宋体" w:cs="Times New Roman"/>
                <w:color w:val="000000" w:themeColor="text1"/>
                <w:sz w:val="24"/>
                <w14:textFill>
                  <w14:solidFill>
                    <w14:schemeClr w14:val="tx1"/>
                  </w14:solidFill>
                </w14:textFill>
              </w:rPr>
              <w:t>为泄漏污染土壤、地下水，或遇明火可能燃烧引起火灾。</w:t>
            </w:r>
          </w:p>
          <w:p w14:paraId="68BF8DB0">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根据工程特点，项目主要事故类型可分为</w:t>
            </w:r>
            <w:r>
              <w:rPr>
                <w:rFonts w:hint="eastAsia" w:cs="Times New Roman"/>
                <w:color w:val="000000" w:themeColor="text1"/>
                <w:sz w:val="24"/>
                <w:lang w:val="en-US" w:eastAsia="zh-CN"/>
                <w14:textFill>
                  <w14:solidFill>
                    <w14:schemeClr w14:val="tx1"/>
                  </w14:solidFill>
                </w14:textFill>
              </w:rPr>
              <w:t>机油</w:t>
            </w:r>
            <w:r>
              <w:rPr>
                <w:rFonts w:hint="eastAsia" w:ascii="Times New Roman" w:hAnsi="Times New Roman" w:eastAsia="宋体" w:cs="Times New Roman"/>
                <w:color w:val="000000" w:themeColor="text1"/>
                <w:sz w:val="24"/>
                <w14:textFill>
                  <w14:solidFill>
                    <w14:schemeClr w14:val="tx1"/>
                  </w14:solidFill>
                </w14:textFill>
              </w:rPr>
              <w:t>泄漏和火灾次生CO/伴生灾害两大类。因此，主要影响环境的途径为机油</w:t>
            </w:r>
            <w:r>
              <w:rPr>
                <w:rFonts w:hint="eastAsia" w:cs="Times New Roman"/>
                <w:color w:val="000000" w:themeColor="text1"/>
                <w:sz w:val="24"/>
                <w:lang w:val="en-US" w:eastAsia="zh-CN"/>
                <w14:textFill>
                  <w14:solidFill>
                    <w14:schemeClr w14:val="tx1"/>
                  </w14:solidFill>
                </w14:textFill>
              </w:rPr>
              <w:t>或</w:t>
            </w:r>
            <w:r>
              <w:rPr>
                <w:rFonts w:hint="eastAsia" w:ascii="Times New Roman" w:hAnsi="Times New Roman" w:eastAsia="宋体" w:cs="Times New Roman"/>
                <w:color w:val="000000" w:themeColor="text1"/>
                <w:sz w:val="24"/>
                <w14:textFill>
                  <w14:solidFill>
                    <w14:schemeClr w14:val="tx1"/>
                  </w14:solidFill>
                </w14:textFill>
              </w:rPr>
              <w:t>废机油泄漏至土壤地下水及火灾次生CO/伴生灾害影响大气。</w:t>
            </w:r>
          </w:p>
          <w:p w14:paraId="577EF9D1">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4</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环境风险分析</w:t>
            </w:r>
          </w:p>
          <w:p w14:paraId="26D27651">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A.</w:t>
            </w:r>
            <w:r>
              <w:rPr>
                <w:rFonts w:hint="eastAsia" w:ascii="Times New Roman" w:hAnsi="Times New Roman" w:eastAsia="宋体" w:cs="Times New Roman"/>
                <w:color w:val="000000" w:themeColor="text1"/>
                <w:sz w:val="24"/>
                <w14:textFill>
                  <w14:solidFill>
                    <w14:schemeClr w14:val="tx1"/>
                  </w14:solidFill>
                </w14:textFill>
              </w:rPr>
              <w:t>对大气的污染</w:t>
            </w:r>
          </w:p>
          <w:p w14:paraId="014469BE">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机油</w:t>
            </w:r>
            <w:r>
              <w:rPr>
                <w:rFonts w:hint="eastAsia" w:cs="Times New Roman"/>
                <w:color w:val="000000" w:themeColor="text1"/>
                <w:sz w:val="24"/>
                <w:lang w:val="en-US" w:eastAsia="zh-CN"/>
                <w14:textFill>
                  <w14:solidFill>
                    <w14:schemeClr w14:val="tx1"/>
                  </w14:solidFill>
                </w14:textFill>
              </w:rPr>
              <w:t>或</w:t>
            </w:r>
            <w:r>
              <w:rPr>
                <w:rFonts w:hint="eastAsia" w:ascii="Times New Roman" w:hAnsi="Times New Roman" w:eastAsia="宋体" w:cs="Times New Roman"/>
                <w:color w:val="000000" w:themeColor="text1"/>
                <w:sz w:val="24"/>
                <w14:textFill>
                  <w14:solidFill>
                    <w14:schemeClr w14:val="tx1"/>
                  </w14:solidFill>
                </w14:textFill>
              </w:rPr>
              <w:t>废机油泄漏至地面，遇明火发生火灾，因火灾次生CO进入大气，将会对大气环境造成污染。泄漏的污染程度，取决于泄漏点的位置和泄漏的情况。</w:t>
            </w:r>
          </w:p>
          <w:p w14:paraId="7C4A018C">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B.</w:t>
            </w:r>
            <w:r>
              <w:rPr>
                <w:rFonts w:hint="eastAsia" w:ascii="Times New Roman" w:hAnsi="Times New Roman" w:eastAsia="宋体" w:cs="Times New Roman"/>
                <w:color w:val="000000" w:themeColor="text1"/>
                <w:sz w:val="24"/>
                <w14:textFill>
                  <w14:solidFill>
                    <w14:schemeClr w14:val="tx1"/>
                  </w14:solidFill>
                </w14:textFill>
              </w:rPr>
              <w:t>对地表水的污染</w:t>
            </w:r>
          </w:p>
          <w:p w14:paraId="19E12F9F">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泄漏的机油</w:t>
            </w:r>
            <w:r>
              <w:rPr>
                <w:rFonts w:hint="eastAsia" w:cs="Times New Roman"/>
                <w:color w:val="000000" w:themeColor="text1"/>
                <w:sz w:val="24"/>
                <w:lang w:val="en-US" w:eastAsia="zh-CN"/>
                <w14:textFill>
                  <w14:solidFill>
                    <w14:schemeClr w14:val="tx1"/>
                  </w14:solidFill>
                </w14:textFill>
              </w:rPr>
              <w:t>和</w:t>
            </w:r>
            <w:r>
              <w:rPr>
                <w:rFonts w:hint="eastAsia" w:ascii="Times New Roman" w:hAnsi="Times New Roman" w:eastAsia="宋体" w:cs="Times New Roman"/>
                <w:color w:val="000000" w:themeColor="text1"/>
                <w:sz w:val="24"/>
                <w14:textFill>
                  <w14:solidFill>
                    <w14:schemeClr w14:val="tx1"/>
                  </w14:solidFill>
                </w14:textFill>
              </w:rPr>
              <w:t>废机油一旦进入地表河流，将造成地表河流的景观破坏；其次，将造成水中溶解氧浓度降低，逐渐形成死水，致使水中生物死亡。</w:t>
            </w:r>
          </w:p>
          <w:p w14:paraId="48EA7F75">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C.</w:t>
            </w:r>
            <w:r>
              <w:rPr>
                <w:rFonts w:hint="eastAsia" w:ascii="Times New Roman" w:hAnsi="Times New Roman" w:eastAsia="宋体" w:cs="Times New Roman"/>
                <w:color w:val="000000" w:themeColor="text1"/>
                <w:sz w:val="24"/>
                <w14:textFill>
                  <w14:solidFill>
                    <w14:schemeClr w14:val="tx1"/>
                  </w14:solidFill>
                </w14:textFill>
              </w:rPr>
              <w:t>对土壤、地下水的污染</w:t>
            </w:r>
          </w:p>
          <w:p w14:paraId="1D675AF2">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机油</w:t>
            </w:r>
            <w:r>
              <w:rPr>
                <w:rFonts w:hint="eastAsia" w:cs="Times New Roman"/>
                <w:color w:val="000000" w:themeColor="text1"/>
                <w:sz w:val="24"/>
                <w:lang w:val="en-US" w:eastAsia="zh-CN"/>
                <w14:textFill>
                  <w14:solidFill>
                    <w14:schemeClr w14:val="tx1"/>
                  </w14:solidFill>
                </w14:textFill>
              </w:rPr>
              <w:t>或</w:t>
            </w:r>
            <w:r>
              <w:rPr>
                <w:rFonts w:hint="eastAsia" w:ascii="Times New Roman" w:hAnsi="Times New Roman" w:eastAsia="宋体" w:cs="Times New Roman"/>
                <w:color w:val="000000" w:themeColor="text1"/>
                <w:sz w:val="24"/>
                <w14:textFill>
                  <w14:solidFill>
                    <w14:schemeClr w14:val="tx1"/>
                  </w14:solidFill>
                </w14:textFill>
              </w:rPr>
              <w:t>废机油的泄漏或渗漏到地下，会对土壤、地下水造成一定程度的污染。又由于这种渗漏必然穿过较厚的土壤层，使土壤层中吸附了大量有机或化学物质，会造成植物和微生物的死亡。</w:t>
            </w:r>
          </w:p>
          <w:p w14:paraId="4C7100BE">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5</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环境风险防范措施</w:t>
            </w:r>
          </w:p>
          <w:p w14:paraId="7D923354">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A.</w:t>
            </w:r>
            <w:r>
              <w:rPr>
                <w:rFonts w:hint="eastAsia" w:ascii="Times New Roman" w:hAnsi="Times New Roman" w:eastAsia="宋体" w:cs="Times New Roman"/>
                <w:color w:val="000000" w:themeColor="text1"/>
                <w:sz w:val="24"/>
                <w14:textFill>
                  <w14:solidFill>
                    <w14:schemeClr w14:val="tx1"/>
                  </w14:solidFill>
                </w14:textFill>
              </w:rPr>
              <w:t>泄漏防范措施</w:t>
            </w:r>
          </w:p>
          <w:p w14:paraId="530A6C8A">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本项目机油</w:t>
            </w:r>
            <w:r>
              <w:rPr>
                <w:rFonts w:hint="eastAsia" w:cs="Times New Roman"/>
                <w:color w:val="000000" w:themeColor="text1"/>
                <w:sz w:val="24"/>
                <w:lang w:val="en-US" w:eastAsia="zh-CN"/>
                <w14:textFill>
                  <w14:solidFill>
                    <w14:schemeClr w14:val="tx1"/>
                  </w14:solidFill>
                </w14:textFill>
              </w:rPr>
              <w:t>或</w:t>
            </w:r>
            <w:r>
              <w:rPr>
                <w:rFonts w:hint="eastAsia" w:ascii="Times New Roman" w:hAnsi="Times New Roman" w:eastAsia="宋体" w:cs="Times New Roman"/>
                <w:color w:val="000000" w:themeColor="text1"/>
                <w:sz w:val="24"/>
                <w14:textFill>
                  <w14:solidFill>
                    <w14:schemeClr w14:val="tx1"/>
                  </w14:solidFill>
                </w14:textFill>
              </w:rPr>
              <w:t>废机油均储存在</w:t>
            </w:r>
            <w:r>
              <w:rPr>
                <w:rFonts w:hint="eastAsia" w:ascii="Times New Roman" w:hAnsi="Times New Roman" w:eastAsia="宋体" w:cs="Times New Roman"/>
                <w:color w:val="000000" w:themeColor="text1"/>
                <w:sz w:val="24"/>
                <w:lang w:val="en-US" w:eastAsia="zh-CN"/>
                <w14:textFill>
                  <w14:solidFill>
                    <w14:schemeClr w14:val="tx1"/>
                  </w14:solidFill>
                </w14:textFill>
              </w:rPr>
              <w:t>专用</w:t>
            </w:r>
            <w:r>
              <w:rPr>
                <w:rFonts w:hint="eastAsia" w:ascii="Times New Roman" w:hAnsi="Times New Roman" w:eastAsia="宋体" w:cs="Times New Roman"/>
                <w:color w:val="000000" w:themeColor="text1"/>
                <w:sz w:val="24"/>
                <w14:textFill>
                  <w14:solidFill>
                    <w14:schemeClr w14:val="tx1"/>
                  </w14:solidFill>
                </w14:textFill>
              </w:rPr>
              <w:t>的容器中，下方加设托盘，可以有效防止少量液体泄漏造成的土壤和地下水污染。一旦发生上述液体在使用过程中大量泄漏溢出，有二次防渗托盘接漏，可防止进一步扩散，收集的废液作为危险废物，委托有危废处置资质的单位处置。</w:t>
            </w:r>
          </w:p>
          <w:p w14:paraId="042381BC">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B.</w:t>
            </w:r>
            <w:r>
              <w:rPr>
                <w:rFonts w:hint="eastAsia" w:ascii="Times New Roman" w:hAnsi="Times New Roman" w:eastAsia="宋体" w:cs="Times New Roman"/>
                <w:color w:val="000000" w:themeColor="text1"/>
                <w:sz w:val="24"/>
                <w14:textFill>
                  <w14:solidFill>
                    <w14:schemeClr w14:val="tx1"/>
                  </w14:solidFill>
                </w14:textFill>
              </w:rPr>
              <w:t>火灾防范措施</w:t>
            </w:r>
          </w:p>
          <w:p w14:paraId="2D8D88FC">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本项目</w:t>
            </w:r>
            <w:r>
              <w:rPr>
                <w:rFonts w:hint="eastAsia" w:cs="Times New Roman"/>
                <w:color w:val="000000" w:themeColor="text1"/>
                <w:sz w:val="24"/>
                <w:lang w:val="en-US" w:eastAsia="zh-CN"/>
                <w14:textFill>
                  <w14:solidFill>
                    <w14:schemeClr w14:val="tx1"/>
                  </w14:solidFill>
                </w14:textFill>
              </w:rPr>
              <w:t>生产车间</w:t>
            </w:r>
            <w:r>
              <w:rPr>
                <w:rFonts w:hint="eastAsia" w:ascii="Times New Roman" w:hAnsi="Times New Roman" w:eastAsia="宋体" w:cs="Times New Roman"/>
                <w:color w:val="000000" w:themeColor="text1"/>
                <w:sz w:val="24"/>
                <w14:textFill>
                  <w14:solidFill>
                    <w14:schemeClr w14:val="tx1"/>
                  </w14:solidFill>
                </w14:textFill>
              </w:rPr>
              <w:t>科学配备灭火器材、</w:t>
            </w:r>
            <w:r>
              <w:rPr>
                <w:rFonts w:hint="eastAsia" w:ascii="Times New Roman" w:hAnsi="Times New Roman" w:eastAsia="宋体" w:cs="Times New Roman"/>
                <w:color w:val="000000" w:themeColor="text1"/>
                <w:sz w:val="24"/>
                <w:lang w:eastAsia="zh-CN"/>
                <w14:textFill>
                  <w14:solidFill>
                    <w14:schemeClr w14:val="tx1"/>
                  </w14:solidFill>
                </w14:textFill>
              </w:rPr>
              <w:t>灭火沙</w:t>
            </w:r>
            <w:r>
              <w:rPr>
                <w:rFonts w:hint="eastAsia" w:ascii="Times New Roman" w:hAnsi="Times New Roman" w:eastAsia="宋体" w:cs="Times New Roman"/>
                <w:color w:val="000000" w:themeColor="text1"/>
                <w:sz w:val="24"/>
                <w14:textFill>
                  <w14:solidFill>
                    <w14:schemeClr w14:val="tx1"/>
                  </w14:solidFill>
                </w14:textFill>
              </w:rPr>
              <w:t>桶等消防设备；严禁动用明火、各种电热器和能引起电火花的电气设备，室外门上应挂“严禁烟火”的警告牌，定期检查完好性；消防器材不得移作</w:t>
            </w:r>
            <w:r>
              <w:rPr>
                <w:rFonts w:hint="eastAsia" w:ascii="Times New Roman" w:hAnsi="Times New Roman" w:eastAsia="宋体" w:cs="Times New Roman"/>
                <w:color w:val="000000" w:themeColor="text1"/>
                <w:sz w:val="24"/>
                <w:lang w:eastAsia="zh-CN"/>
                <w14:textFill>
                  <w14:solidFill>
                    <w14:schemeClr w14:val="tx1"/>
                  </w14:solidFill>
                </w14:textFill>
              </w:rPr>
              <w:t>他用</w:t>
            </w:r>
            <w:r>
              <w:rPr>
                <w:rFonts w:hint="eastAsia" w:ascii="Times New Roman" w:hAnsi="Times New Roman" w:eastAsia="宋体" w:cs="Times New Roman"/>
                <w:color w:val="000000" w:themeColor="text1"/>
                <w:sz w:val="24"/>
                <w14:textFill>
                  <w14:solidFill>
                    <w14:schemeClr w14:val="tx1"/>
                  </w14:solidFill>
                </w14:textFill>
              </w:rPr>
              <w:t>，周围禁止堆放杂物。</w:t>
            </w:r>
          </w:p>
          <w:p w14:paraId="70AEB2E5">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如发现火情，现场工作人员立即采取措施处理，防止火势蔓延并迅速报告，马上确定火灾发生的位置，判断出火灾发生的原因，如易燃液体、易燃物品、自燃物品等。一旦发生火灾事故，应先按照相关要求尽快切断泄漏源、切断火源，及时将储存区域未发生燃烧的物质转移至安全区域，减少过火面积，借助消防设施开展灭火工作，并用灭火器等惰性材料灭火。在发生火灾产生消防废水的情况下，通知厂区进行应急处理，封堵厂区雨水总排口。</w:t>
            </w:r>
          </w:p>
          <w:p w14:paraId="58A4F98A">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C.</w:t>
            </w:r>
            <w:r>
              <w:rPr>
                <w:rFonts w:hint="eastAsia" w:ascii="Times New Roman" w:hAnsi="Times New Roman" w:eastAsia="宋体" w:cs="Times New Roman"/>
                <w:color w:val="000000" w:themeColor="text1"/>
                <w:sz w:val="24"/>
                <w14:textFill>
                  <w14:solidFill>
                    <w14:schemeClr w14:val="tx1"/>
                  </w14:solidFill>
                </w14:textFill>
              </w:rPr>
              <w:t>风险管理措施</w:t>
            </w:r>
          </w:p>
          <w:p w14:paraId="166B7689">
            <w:pPr>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配备环保专（兼）职人员，通过技能培训，承担该公司环保安全管理工作；操作人员必须经过专门培训方可上岗；制订安全操作规程和消防安全管理制度等，并严格遵照执行；易燃易爆原辅材料远离火种、热源，储存场所严禁烟火；生产车间、工作场所严禁吸烟；通过专人巡查，操作人员的精心操作和及时报告，可及时发现并消除现场隐患，防止发生环境风险事故，确保安全生产。</w:t>
            </w:r>
          </w:p>
          <w:p w14:paraId="79701004">
            <w:pPr>
              <w:spacing w:line="360" w:lineRule="auto"/>
              <w:ind w:left="0" w:leftChars="0" w:firstLine="0" w:firstLineChars="0"/>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4、分析结论</w:t>
            </w:r>
          </w:p>
          <w:p w14:paraId="5A1EA93E">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本项目环境风险潜势为I，最大可信事故为</w:t>
            </w:r>
            <w:r>
              <w:rPr>
                <w:rFonts w:hint="eastAsia" w:cs="Times New Roman"/>
                <w:color w:val="000000" w:themeColor="text1"/>
                <w:sz w:val="24"/>
                <w:lang w:val="en-US" w:eastAsia="zh-CN"/>
                <w14:textFill>
                  <w14:solidFill>
                    <w14:schemeClr w14:val="tx1"/>
                  </w14:solidFill>
                </w14:textFill>
              </w:rPr>
              <w:t>机油或废机油</w:t>
            </w:r>
            <w:r>
              <w:rPr>
                <w:rFonts w:hint="eastAsia" w:ascii="Times New Roman" w:hAnsi="Times New Roman" w:eastAsia="宋体" w:cs="Times New Roman"/>
                <w:color w:val="000000" w:themeColor="text1"/>
                <w:sz w:val="24"/>
                <w14:textFill>
                  <w14:solidFill>
                    <w14:schemeClr w14:val="tx1"/>
                  </w14:solidFill>
                </w14:textFill>
              </w:rPr>
              <w:t>泄漏和火灾次生CO/伴生灾害。企业要加强风险管理，认真落实各种风险防范措施，通过相应的技术手段降低风险发生概率，并在风险事故发生后，及时采取风险防范措施，可使风险事故对环境的危害得到有效控制，将事故风险控制在可以接受的范围内，因此，本项目事故风险水平可以接受。</w:t>
            </w:r>
          </w:p>
          <w:p w14:paraId="1A245F17">
            <w:pPr>
              <w:widowControl/>
              <w:spacing w:line="240" w:lineRule="auto"/>
              <w:ind w:firstLine="0" w:firstLineChars="0"/>
              <w:jc w:val="center"/>
              <w:rPr>
                <w:rFonts w:ascii="Times New Roman" w:hAnsi="Times New Roman" w:eastAsia="宋体" w:cs="Times New Roman"/>
                <w:b/>
                <w:bCs/>
                <w:color w:val="000000" w:themeColor="text1"/>
                <w:kern w:val="0"/>
                <w:sz w:val="24"/>
                <w:szCs w:val="20"/>
                <w:lang w:bidi="en-US"/>
                <w14:textFill>
                  <w14:solidFill>
                    <w14:schemeClr w14:val="tx1"/>
                  </w14:solidFill>
                </w14:textFill>
              </w:rPr>
            </w:pPr>
            <w:r>
              <w:rPr>
                <w:rFonts w:ascii="Times New Roman" w:hAnsi="Times New Roman" w:eastAsia="宋体" w:cs="Times New Roman"/>
                <w:b/>
                <w:bCs/>
                <w:color w:val="000000" w:themeColor="text1"/>
                <w:kern w:val="0"/>
                <w:sz w:val="24"/>
                <w:szCs w:val="20"/>
                <w:lang w:bidi="en-US"/>
                <w14:textFill>
                  <w14:solidFill>
                    <w14:schemeClr w14:val="tx1"/>
                  </w14:solidFill>
                </w14:textFill>
              </w:rPr>
              <w:t>表</w:t>
            </w:r>
            <w:r>
              <w:rPr>
                <w:rFonts w:ascii="Times New Roman" w:hAnsi="Times New Roman" w:eastAsia="宋体" w:cs="Times New Roman"/>
                <w:b/>
                <w:bCs/>
                <w:color w:val="000000" w:themeColor="text1"/>
                <w:sz w:val="24"/>
                <w14:textFill>
                  <w14:solidFill>
                    <w14:schemeClr w14:val="tx1"/>
                  </w14:solidFill>
                </w14:textFill>
              </w:rPr>
              <w:t>4.</w:t>
            </w:r>
            <w:r>
              <w:rPr>
                <w:rFonts w:hint="eastAsia" w:ascii="Times New Roman" w:hAnsi="Times New Roman" w:eastAsia="宋体" w:cs="Times New Roman"/>
                <w:b/>
                <w:bCs/>
                <w:color w:val="000000" w:themeColor="text1"/>
                <w:sz w:val="24"/>
                <w:lang w:val="en-US" w:eastAsia="zh-CN"/>
                <w14:textFill>
                  <w14:solidFill>
                    <w14:schemeClr w14:val="tx1"/>
                  </w14:solidFill>
                </w14:textFill>
              </w:rPr>
              <w:t>7</w:t>
            </w:r>
            <w:r>
              <w:rPr>
                <w:rFonts w:ascii="Times New Roman" w:hAnsi="Times New Roman" w:eastAsia="宋体" w:cs="Times New Roman"/>
                <w:b/>
                <w:bCs/>
                <w:color w:val="000000" w:themeColor="text1"/>
                <w:sz w:val="24"/>
                <w14:textFill>
                  <w14:solidFill>
                    <w14:schemeClr w14:val="tx1"/>
                  </w14:solidFill>
                </w14:textFill>
              </w:rPr>
              <w:t>-</w:t>
            </w:r>
            <w:r>
              <w:rPr>
                <w:rFonts w:hint="eastAsia" w:ascii="Times New Roman" w:hAnsi="Times New Roman" w:eastAsia="宋体" w:cs="Times New Roman"/>
                <w:b/>
                <w:bCs/>
                <w:color w:val="000000" w:themeColor="text1"/>
                <w:sz w:val="24"/>
                <w:lang w:val="en-US" w:eastAsia="zh-CN"/>
                <w14:textFill>
                  <w14:solidFill>
                    <w14:schemeClr w14:val="tx1"/>
                  </w14:solidFill>
                </w14:textFill>
              </w:rPr>
              <w:t>2</w:t>
            </w:r>
            <w:r>
              <w:rPr>
                <w:rFonts w:ascii="Times New Roman" w:hAnsi="Times New Roman" w:eastAsia="宋体" w:cs="Times New Roman"/>
                <w:b/>
                <w:bCs/>
                <w:color w:val="000000" w:themeColor="text1"/>
                <w:sz w:val="24"/>
                <w14:textFill>
                  <w14:solidFill>
                    <w14:schemeClr w14:val="tx1"/>
                  </w14:solidFill>
                </w14:textFill>
              </w:rPr>
              <w:t xml:space="preserve">  </w:t>
            </w:r>
            <w:r>
              <w:rPr>
                <w:rFonts w:ascii="Times New Roman" w:hAnsi="Times New Roman" w:eastAsia="宋体" w:cs="Times New Roman"/>
                <w:b/>
                <w:bCs/>
                <w:color w:val="000000" w:themeColor="text1"/>
                <w:kern w:val="0"/>
                <w:sz w:val="24"/>
                <w:szCs w:val="20"/>
                <w:lang w:bidi="en-US"/>
                <w14:textFill>
                  <w14:solidFill>
                    <w14:schemeClr w14:val="tx1"/>
                  </w14:solidFill>
                </w14:textFill>
              </w:rPr>
              <w:t>建设项目环境风险简单分析内容表</w:t>
            </w:r>
          </w:p>
          <w:tbl>
            <w:tblPr>
              <w:tblStyle w:val="32"/>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034"/>
              <w:gridCol w:w="6497"/>
            </w:tblGrid>
            <w:tr w14:paraId="144175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1192" w:type="pct"/>
                  <w:noWrap w:val="0"/>
                  <w:vAlign w:val="center"/>
                </w:tcPr>
                <w:p w14:paraId="7CD93DB6">
                  <w:pPr>
                    <w:adjustRightInd w:val="0"/>
                    <w:snapToGrid w:val="0"/>
                    <w:spacing w:line="240" w:lineRule="auto"/>
                    <w:ind w:firstLine="0" w:firstLineChars="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建设项目名称</w:t>
                  </w:r>
                </w:p>
              </w:tc>
              <w:tc>
                <w:tcPr>
                  <w:tcW w:w="3807" w:type="pct"/>
                  <w:noWrap w:val="0"/>
                  <w:vAlign w:val="center"/>
                </w:tcPr>
                <w:p w14:paraId="39F6BCA1">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淮北黑金资源利用有限公司清洁生产线建设项目</w:t>
                  </w:r>
                </w:p>
              </w:tc>
            </w:tr>
            <w:tr w14:paraId="1E6A13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2" w:type="pct"/>
                  <w:noWrap w:val="0"/>
                  <w:vAlign w:val="center"/>
                </w:tcPr>
                <w:p w14:paraId="0EFC9805">
                  <w:pPr>
                    <w:adjustRightInd w:val="0"/>
                    <w:snapToGrid w:val="0"/>
                    <w:spacing w:line="240" w:lineRule="auto"/>
                    <w:ind w:firstLine="0" w:firstLineChars="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建设地点</w:t>
                  </w:r>
                </w:p>
              </w:tc>
              <w:tc>
                <w:tcPr>
                  <w:tcW w:w="3807" w:type="pct"/>
                  <w:noWrap w:val="0"/>
                  <w:vAlign w:val="center"/>
                </w:tcPr>
                <w:p w14:paraId="05A97C5E">
                  <w:pPr>
                    <w:spacing w:line="240" w:lineRule="auto"/>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濉溪县五沟镇农民创业园</w:t>
                  </w:r>
                </w:p>
              </w:tc>
            </w:tr>
            <w:tr w14:paraId="13AF23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2" w:type="pct"/>
                  <w:noWrap w:val="0"/>
                  <w:vAlign w:val="center"/>
                </w:tcPr>
                <w:p w14:paraId="299C422A">
                  <w:pPr>
                    <w:adjustRightInd w:val="0"/>
                    <w:snapToGrid w:val="0"/>
                    <w:spacing w:line="240" w:lineRule="auto"/>
                    <w:ind w:firstLine="0" w:firstLineChars="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地理坐标</w:t>
                  </w:r>
                </w:p>
              </w:tc>
              <w:tc>
                <w:tcPr>
                  <w:tcW w:w="3807" w:type="pct"/>
                  <w:noWrap w:val="0"/>
                  <w:vAlign w:val="center"/>
                </w:tcPr>
                <w:p w14:paraId="2A29015D">
                  <w:pPr>
                    <w:spacing w:line="240" w:lineRule="auto"/>
                    <w:ind w:firstLine="0" w:firstLineChars="0"/>
                    <w:jc w:val="center"/>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t>东经116度54分35.777秒，北纬33度04分14.300秒</w:t>
                  </w:r>
                </w:p>
              </w:tc>
            </w:tr>
            <w:tr w14:paraId="5E6CA5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2" w:type="pct"/>
                  <w:noWrap w:val="0"/>
                  <w:vAlign w:val="center"/>
                </w:tcPr>
                <w:p w14:paraId="7C2470F1">
                  <w:pPr>
                    <w:adjustRightInd w:val="0"/>
                    <w:snapToGrid w:val="0"/>
                    <w:spacing w:line="240" w:lineRule="auto"/>
                    <w:ind w:firstLine="0" w:firstLineChars="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主要危险物质分布</w:t>
                  </w:r>
                </w:p>
              </w:tc>
              <w:tc>
                <w:tcPr>
                  <w:tcW w:w="3807" w:type="pct"/>
                  <w:noWrap w:val="0"/>
                  <w:vAlign w:val="center"/>
                </w:tcPr>
                <w:p w14:paraId="4DD9A1C5">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危废库（</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废机油</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原料库</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（机油）</w:t>
                  </w:r>
                </w:p>
              </w:tc>
            </w:tr>
            <w:tr w14:paraId="223747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2" w:type="pct"/>
                  <w:noWrap w:val="0"/>
                  <w:vAlign w:val="center"/>
                </w:tcPr>
                <w:p w14:paraId="79353A25">
                  <w:pPr>
                    <w:adjustRightInd w:val="0"/>
                    <w:snapToGrid w:val="0"/>
                    <w:spacing w:line="240" w:lineRule="auto"/>
                    <w:ind w:firstLine="0" w:firstLineChars="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环境影响途径及危害后果（大气、地表水、地下水等）</w:t>
                  </w:r>
                </w:p>
              </w:tc>
              <w:tc>
                <w:tcPr>
                  <w:tcW w:w="3807" w:type="pct"/>
                  <w:noWrap w:val="0"/>
                  <w:vAlign w:val="center"/>
                </w:tcPr>
                <w:p w14:paraId="553B12FD">
                  <w:pPr>
                    <w:snapToGrid w:val="0"/>
                    <w:spacing w:line="240" w:lineRule="auto"/>
                    <w:ind w:firstLine="420" w:firstLineChars="2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大气环境：废气处理装置故障事故情况下污染物的排放浓度会有一定程度的增加，并超过相关质量标准，对周围的大气环境产生一定的影响。</w:t>
                  </w:r>
                </w:p>
                <w:p w14:paraId="15F6FE78">
                  <w:pPr>
                    <w:snapToGrid w:val="0"/>
                    <w:spacing w:line="240" w:lineRule="auto"/>
                    <w:ind w:firstLine="420" w:firstLineChars="2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地表水、</w:t>
                  </w:r>
                  <w:r>
                    <w:rPr>
                      <w:rFonts w:hint="default" w:ascii="Times New Roman" w:hAnsi="Times New Roman" w:eastAsia="宋体" w:cs="Times New Roman"/>
                      <w:color w:val="000000" w:themeColor="text1"/>
                      <w:sz w:val="21"/>
                      <w:szCs w:val="21"/>
                      <w14:textFill>
                        <w14:solidFill>
                          <w14:schemeClr w14:val="tx1"/>
                        </w14:solidFill>
                      </w14:textFill>
                    </w:rPr>
                    <w:t>地下水和土壤环境：项目危险物质</w:t>
                  </w:r>
                  <w:r>
                    <w:rPr>
                      <w:rFonts w:hint="default" w:ascii="Times New Roman" w:hAnsi="Times New Roman" w:eastAsia="宋体" w:cs="Times New Roman"/>
                      <w:color w:val="000000" w:themeColor="text1"/>
                      <w:sz w:val="21"/>
                      <w:szCs w:val="21"/>
                      <w:lang w:eastAsia="zh-CN"/>
                      <w14:textFill>
                        <w14:solidFill>
                          <w14:schemeClr w14:val="tx1"/>
                        </w14:solidFill>
                      </w14:textFill>
                    </w:rPr>
                    <w:t>泄漏</w:t>
                  </w:r>
                  <w:r>
                    <w:rPr>
                      <w:rFonts w:hint="default" w:ascii="Times New Roman" w:hAnsi="Times New Roman" w:eastAsia="宋体" w:cs="Times New Roman"/>
                      <w:color w:val="000000" w:themeColor="text1"/>
                      <w:sz w:val="21"/>
                      <w:szCs w:val="21"/>
                      <w14:textFill>
                        <w14:solidFill>
                          <w14:schemeClr w14:val="tx1"/>
                        </w14:solidFill>
                      </w14:textFill>
                    </w:rPr>
                    <w:t>，进入</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地表水、</w:t>
                  </w:r>
                  <w:r>
                    <w:rPr>
                      <w:rFonts w:hint="default" w:ascii="Times New Roman" w:hAnsi="Times New Roman" w:eastAsia="宋体" w:cs="Times New Roman"/>
                      <w:color w:val="000000" w:themeColor="text1"/>
                      <w:sz w:val="21"/>
                      <w:szCs w:val="21"/>
                      <w14:textFill>
                        <w14:solidFill>
                          <w14:schemeClr w14:val="tx1"/>
                        </w14:solidFill>
                      </w14:textFill>
                    </w:rPr>
                    <w:t>地下水和土壤环境，对</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地表和</w:t>
                  </w:r>
                  <w:r>
                    <w:rPr>
                      <w:rFonts w:hint="default" w:ascii="Times New Roman" w:hAnsi="Times New Roman" w:eastAsia="宋体" w:cs="Times New Roman"/>
                      <w:color w:val="000000" w:themeColor="text1"/>
                      <w:sz w:val="21"/>
                      <w:szCs w:val="21"/>
                      <w14:textFill>
                        <w14:solidFill>
                          <w14:schemeClr w14:val="tx1"/>
                        </w14:solidFill>
                      </w14:textFill>
                    </w:rPr>
                    <w:t>地下水环境造成风险事故。项目</w:t>
                  </w:r>
                  <w:r>
                    <w:rPr>
                      <w:rFonts w:hint="default" w:ascii="Times New Roman" w:hAnsi="Times New Roman" w:eastAsia="宋体" w:cs="Times New Roman"/>
                      <w:color w:val="000000" w:themeColor="text1"/>
                      <w:sz w:val="21"/>
                      <w:szCs w:val="21"/>
                      <w:lang w:eastAsia="zh-CN"/>
                      <w14:textFill>
                        <w14:solidFill>
                          <w14:schemeClr w14:val="tx1"/>
                        </w14:solidFill>
                      </w14:textFill>
                    </w:rPr>
                    <w:t>危废暂存库</w:t>
                  </w:r>
                  <w:r>
                    <w:rPr>
                      <w:rFonts w:hint="default" w:ascii="Times New Roman" w:hAnsi="Times New Roman" w:eastAsia="宋体" w:cs="Times New Roman"/>
                      <w:color w:val="000000" w:themeColor="text1"/>
                      <w:sz w:val="21"/>
                      <w:szCs w:val="21"/>
                      <w14:textFill>
                        <w14:solidFill>
                          <w14:schemeClr w14:val="tx1"/>
                        </w14:solidFill>
                      </w14:textFill>
                    </w:rPr>
                    <w:t>采取重点防渗措施，不会对区域地下水和土壤环境产生影响。</w:t>
                  </w:r>
                </w:p>
              </w:tc>
            </w:tr>
            <w:tr w14:paraId="2F9284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2" w:type="pct"/>
                  <w:noWrap w:val="0"/>
                  <w:vAlign w:val="center"/>
                </w:tcPr>
                <w:p w14:paraId="58919770">
                  <w:pPr>
                    <w:adjustRightInd w:val="0"/>
                    <w:snapToGrid w:val="0"/>
                    <w:spacing w:line="240" w:lineRule="auto"/>
                    <w:ind w:firstLine="0" w:firstLineChars="0"/>
                    <w:jc w:val="center"/>
                    <w:rPr>
                      <w:rFonts w:hint="default" w:ascii="Times New Roman" w:hAnsi="Times New Roman" w:eastAsia="宋体" w:cs="Times New Roman"/>
                      <w:b/>
                      <w:bCs w:val="0"/>
                      <w:color w:val="000000" w:themeColor="text1"/>
                      <w:sz w:val="21"/>
                      <w:szCs w:val="21"/>
                      <w14:textFill>
                        <w14:solidFill>
                          <w14:schemeClr w14:val="tx1"/>
                        </w14:solidFill>
                      </w14:textFill>
                    </w:rPr>
                  </w:pPr>
                  <w:r>
                    <w:rPr>
                      <w:rFonts w:hint="default" w:ascii="Times New Roman" w:hAnsi="Times New Roman" w:eastAsia="宋体" w:cs="Times New Roman"/>
                      <w:b/>
                      <w:bCs w:val="0"/>
                      <w:color w:val="000000" w:themeColor="text1"/>
                      <w:sz w:val="21"/>
                      <w:szCs w:val="21"/>
                      <w14:textFill>
                        <w14:solidFill>
                          <w14:schemeClr w14:val="tx1"/>
                        </w14:solidFill>
                      </w14:textFill>
                    </w:rPr>
                    <w:t>风险防范措施要求</w:t>
                  </w:r>
                </w:p>
              </w:tc>
              <w:tc>
                <w:tcPr>
                  <w:tcW w:w="3807" w:type="pct"/>
                  <w:noWrap w:val="0"/>
                  <w:vAlign w:val="center"/>
                </w:tcPr>
                <w:p w14:paraId="01C8EF1C">
                  <w:pPr>
                    <w:snapToGrid w:val="0"/>
                    <w:spacing w:line="240" w:lineRule="auto"/>
                    <w:ind w:firstLine="420" w:firstLineChars="20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（1）配备完善的消防器材</w:t>
                  </w:r>
                  <w:r>
                    <w:rPr>
                      <w:rFonts w:hint="eastAsia"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定期检查；（2）加强管理，确保废气处理设施正常运行，防止出现风机失效；如处理设备出现故障，应立即停止所有生产以减少废气排放，由专人检查、维修后恢复运行；（3）</w:t>
                  </w:r>
                  <w:r>
                    <w:rPr>
                      <w:rFonts w:hint="default" w:ascii="Times New Roman" w:hAnsi="Times New Roman" w:eastAsia="宋体" w:cs="Times New Roman"/>
                      <w:color w:val="000000" w:themeColor="text1"/>
                      <w:sz w:val="21"/>
                      <w:szCs w:val="21"/>
                      <w:lang w:eastAsia="zh-CN"/>
                      <w14:textFill>
                        <w14:solidFill>
                          <w14:schemeClr w14:val="tx1"/>
                        </w14:solidFill>
                      </w14:textFill>
                    </w:rPr>
                    <w:t>危废暂存库</w:t>
                  </w:r>
                  <w:r>
                    <w:rPr>
                      <w:rFonts w:hint="default" w:ascii="Times New Roman" w:hAnsi="Times New Roman" w:eastAsia="宋体" w:cs="Times New Roman"/>
                      <w:color w:val="000000" w:themeColor="text1"/>
                      <w:sz w:val="21"/>
                      <w:szCs w:val="21"/>
                      <w14:textFill>
                        <w14:solidFill>
                          <w14:schemeClr w14:val="tx1"/>
                        </w14:solidFill>
                      </w14:textFill>
                    </w:rPr>
                    <w:t>严格按照《危险废物贮存污染控制标准》（GB18597-20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23</w:t>
                  </w:r>
                  <w:r>
                    <w:rPr>
                      <w:rFonts w:hint="default" w:ascii="Times New Roman" w:hAnsi="Times New Roman" w:eastAsia="宋体" w:cs="Times New Roman"/>
                      <w:color w:val="000000" w:themeColor="text1"/>
                      <w:sz w:val="21"/>
                      <w:szCs w:val="21"/>
                      <w14:textFill>
                        <w14:solidFill>
                          <w14:schemeClr w14:val="tx1"/>
                        </w14:solidFill>
                      </w14:textFill>
                    </w:rPr>
                    <w:t>）的要求进行设计、建设和管理以防危险废物事故排放污染环境。定期对所贮存的危险废物包装容器及贮存设施进行检查，发现破损，应及时采取措施清理更换。</w:t>
                  </w:r>
                </w:p>
              </w:tc>
            </w:tr>
            <w:tr w14:paraId="5BD62F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2"/>
                  <w:noWrap w:val="0"/>
                  <w:vAlign w:val="center"/>
                </w:tcPr>
                <w:p w14:paraId="1D5FA3CF">
                  <w:pPr>
                    <w:spacing w:line="240" w:lineRule="auto"/>
                    <w:ind w:firstLine="0" w:firstLineChars="0"/>
                    <w:rPr>
                      <w:rFonts w:hint="default" w:ascii="Times New Roman" w:hAnsi="Times New Roman" w:eastAsia="宋体" w:cs="Times New Roman"/>
                      <w:bCs/>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sz w:val="21"/>
                      <w:szCs w:val="21"/>
                      <w14:textFill>
                        <w14:solidFill>
                          <w14:schemeClr w14:val="tx1"/>
                        </w14:solidFill>
                      </w14:textFill>
                    </w:rPr>
                    <w:t>填表说明（列出项目相关信息及评价说明）：</w:t>
                  </w:r>
                </w:p>
                <w:p w14:paraId="77B68157">
                  <w:pPr>
                    <w:snapToGrid w:val="0"/>
                    <w:spacing w:line="240" w:lineRule="auto"/>
                    <w:ind w:firstLine="420" w:firstLineChars="20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危险物质的总</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量</w:t>
                  </w:r>
                  <w:r>
                    <w:rPr>
                      <w:rFonts w:hint="default" w:ascii="Times New Roman" w:hAnsi="Times New Roman" w:eastAsia="宋体" w:cs="Times New Roman"/>
                      <w:color w:val="000000" w:themeColor="text1"/>
                      <w:sz w:val="21"/>
                      <w:szCs w:val="21"/>
                      <w14:textFill>
                        <w14:solidFill>
                          <w14:schemeClr w14:val="tx1"/>
                        </w14:solidFill>
                      </w14:textFill>
                    </w:rPr>
                    <w:t>与其临界量比值Q＜1，本项目环境风险潜势为Ⅰ。</w:t>
                  </w:r>
                </w:p>
              </w:tc>
            </w:tr>
          </w:tbl>
          <w:p w14:paraId="734AF470">
            <w:pPr>
              <w:spacing w:line="360" w:lineRule="auto"/>
              <w:ind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p>
        </w:tc>
      </w:tr>
    </w:tbl>
    <w:p w14:paraId="5F34EAE9">
      <w:pPr>
        <w:pStyle w:val="83"/>
        <w:rPr>
          <w:rFonts w:hint="eastAsia" w:ascii="Times New Roman" w:hAnsi="Times New Roman" w:eastAsia="宋体" w:cs="Times New Roman"/>
          <w:color w:val="000000" w:themeColor="text1"/>
          <w:lang w:val="en-US" w:eastAsia="zh-CN"/>
          <w14:textFill>
            <w14:solidFill>
              <w14:schemeClr w14:val="tx1"/>
            </w14:solidFill>
          </w14:textFill>
        </w:rPr>
        <w:sectPr>
          <w:pgSz w:w="11907" w:h="16840"/>
          <w:pgMar w:top="1417" w:right="1417" w:bottom="1417" w:left="1417" w:header="851" w:footer="851" w:gutter="0"/>
          <w:pgBorders>
            <w:top w:val="none" w:sz="0" w:space="0"/>
            <w:left w:val="none" w:sz="0" w:space="0"/>
            <w:bottom w:val="none" w:sz="0" w:space="0"/>
            <w:right w:val="none" w:sz="0" w:space="0"/>
          </w:pgBorders>
          <w:cols w:space="720" w:num="1"/>
          <w:docGrid w:linePitch="312" w:charSpace="0"/>
        </w:sectPr>
      </w:pPr>
    </w:p>
    <w:p w14:paraId="6DD7C13A">
      <w:pPr>
        <w:pStyle w:val="29"/>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五、</w:t>
      </w:r>
      <w:bookmarkStart w:id="2" w:name="_Hlk54167917"/>
      <w:r>
        <w:rPr>
          <w:rFonts w:hint="eastAsia" w:ascii="黑体" w:hAnsi="黑体" w:eastAsia="黑体"/>
          <w:snapToGrid w:val="0"/>
          <w:color w:val="000000" w:themeColor="text1"/>
          <w:sz w:val="30"/>
          <w:szCs w:val="30"/>
          <w14:textFill>
            <w14:solidFill>
              <w14:schemeClr w14:val="tx1"/>
            </w14:solidFill>
          </w14:textFill>
        </w:rPr>
        <w:t>环境保护措施监督检查清单</w:t>
      </w:r>
      <w:bookmarkEnd w:id="2"/>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568"/>
        <w:gridCol w:w="1233"/>
        <w:gridCol w:w="2450"/>
        <w:gridCol w:w="1946"/>
      </w:tblGrid>
      <w:tr w14:paraId="7C75F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3" w:type="dxa"/>
            <w:tcBorders>
              <w:tl2br w:val="single" w:color="auto" w:sz="4" w:space="0"/>
            </w:tcBorders>
            <w:noWrap w:val="0"/>
            <w:vAlign w:val="top"/>
          </w:tcPr>
          <w:p w14:paraId="12A8CF7E">
            <w:pPr>
              <w:adjustRightInd w:val="0"/>
              <w:snapToGrid w:val="0"/>
              <w:ind w:firstLine="840"/>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内容</w:t>
            </w:r>
          </w:p>
          <w:p w14:paraId="784178BC">
            <w:pPr>
              <w:adjustRightInd w:val="0"/>
              <w:snapToGrid w:val="0"/>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要素</w:t>
            </w:r>
          </w:p>
        </w:tc>
        <w:tc>
          <w:tcPr>
            <w:tcW w:w="1568" w:type="dxa"/>
            <w:noWrap w:val="0"/>
            <w:vAlign w:val="center"/>
          </w:tcPr>
          <w:p w14:paraId="34613114">
            <w:pPr>
              <w:adjustRightInd w:val="0"/>
              <w:snapToGrid w:val="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排放口(编号、</w:t>
            </w:r>
          </w:p>
          <w:p w14:paraId="30BC1BCC">
            <w:pPr>
              <w:adjustRightInd w:val="0"/>
              <w:snapToGrid w:val="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名称)/污染源</w:t>
            </w:r>
          </w:p>
        </w:tc>
        <w:tc>
          <w:tcPr>
            <w:tcW w:w="1233" w:type="dxa"/>
            <w:noWrap w:val="0"/>
            <w:vAlign w:val="center"/>
          </w:tcPr>
          <w:p w14:paraId="677F11D3">
            <w:pPr>
              <w:adjustRightInd w:val="0"/>
              <w:snapToGrid w:val="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污染物</w:t>
            </w:r>
          </w:p>
          <w:p w14:paraId="5B0D844D">
            <w:pPr>
              <w:adjustRightInd w:val="0"/>
              <w:snapToGrid w:val="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项目</w:t>
            </w:r>
          </w:p>
        </w:tc>
        <w:tc>
          <w:tcPr>
            <w:tcW w:w="2450" w:type="dxa"/>
            <w:noWrap w:val="0"/>
            <w:vAlign w:val="center"/>
          </w:tcPr>
          <w:p w14:paraId="39CC1583">
            <w:pPr>
              <w:adjustRightInd w:val="0"/>
              <w:snapToGrid w:val="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环境保护措施</w:t>
            </w:r>
          </w:p>
        </w:tc>
        <w:tc>
          <w:tcPr>
            <w:tcW w:w="1946" w:type="dxa"/>
            <w:noWrap w:val="0"/>
            <w:vAlign w:val="center"/>
          </w:tcPr>
          <w:p w14:paraId="05181C86">
            <w:pPr>
              <w:adjustRightInd w:val="0"/>
              <w:snapToGrid w:val="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执行标准</w:t>
            </w:r>
          </w:p>
        </w:tc>
      </w:tr>
      <w:tr w14:paraId="1430F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3" w:type="dxa"/>
            <w:noWrap w:val="0"/>
            <w:vAlign w:val="center"/>
          </w:tcPr>
          <w:p w14:paraId="3CD73C20">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地表水环境</w:t>
            </w:r>
          </w:p>
        </w:tc>
        <w:tc>
          <w:tcPr>
            <w:tcW w:w="1568" w:type="dxa"/>
            <w:noWrap w:val="0"/>
            <w:vAlign w:val="center"/>
          </w:tcPr>
          <w:p w14:paraId="307CC45A">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项目废水不外排</w:t>
            </w:r>
          </w:p>
        </w:tc>
        <w:tc>
          <w:tcPr>
            <w:tcW w:w="1233" w:type="dxa"/>
            <w:noWrap w:val="0"/>
            <w:vAlign w:val="center"/>
          </w:tcPr>
          <w:p w14:paraId="551D0AEE">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SS</w:t>
            </w:r>
          </w:p>
        </w:tc>
        <w:tc>
          <w:tcPr>
            <w:tcW w:w="2450" w:type="dxa"/>
            <w:noWrap w:val="0"/>
            <w:vAlign w:val="center"/>
          </w:tcPr>
          <w:p w14:paraId="2CDB3CFE">
            <w:pPr>
              <w:adjustRightInd w:val="0"/>
              <w:snapToGrid w:val="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项目废水依托厂区现有沉淀池处理后回用于生产</w:t>
            </w:r>
          </w:p>
        </w:tc>
        <w:tc>
          <w:tcPr>
            <w:tcW w:w="1946" w:type="dxa"/>
            <w:noWrap w:val="0"/>
            <w:vAlign w:val="center"/>
          </w:tcPr>
          <w:p w14:paraId="0F09B51C">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7BF202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3" w:type="dxa"/>
            <w:vMerge w:val="restart"/>
            <w:noWrap w:val="0"/>
            <w:vAlign w:val="center"/>
          </w:tcPr>
          <w:p w14:paraId="444AFA8B">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声环境</w:t>
            </w:r>
          </w:p>
        </w:tc>
        <w:tc>
          <w:tcPr>
            <w:tcW w:w="1568" w:type="dxa"/>
            <w:vMerge w:val="restart"/>
            <w:noWrap w:val="0"/>
            <w:vAlign w:val="center"/>
          </w:tcPr>
          <w:p w14:paraId="1A91E11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车间设备</w:t>
            </w:r>
          </w:p>
        </w:tc>
        <w:tc>
          <w:tcPr>
            <w:tcW w:w="1233" w:type="dxa"/>
            <w:vMerge w:val="restart"/>
            <w:noWrap w:val="0"/>
            <w:vAlign w:val="center"/>
          </w:tcPr>
          <w:p w14:paraId="4482CE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噪声</w:t>
            </w:r>
          </w:p>
        </w:tc>
        <w:tc>
          <w:tcPr>
            <w:tcW w:w="2450" w:type="dxa"/>
            <w:vMerge w:val="restart"/>
            <w:noWrap w:val="0"/>
            <w:vAlign w:val="center"/>
          </w:tcPr>
          <w:p w14:paraId="3A01F8C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基础减振、隔</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声</w:t>
            </w:r>
          </w:p>
        </w:tc>
        <w:tc>
          <w:tcPr>
            <w:tcW w:w="1946" w:type="dxa"/>
            <w:vMerge w:val="restart"/>
            <w:noWrap w:val="0"/>
            <w:vAlign w:val="center"/>
          </w:tcPr>
          <w:p w14:paraId="1440C2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《工业企业厂界环境噪声排放标准》（GB12348-2008）中</w:t>
            </w:r>
            <w:r>
              <w:rPr>
                <w:rFonts w:hint="eastAsia" w:cs="Times New Roman"/>
                <w:i w:val="0"/>
                <w:color w:val="000000" w:themeColor="text1"/>
                <w:kern w:val="0"/>
                <w:sz w:val="21"/>
                <w:szCs w:val="21"/>
                <w:highlight w:val="none"/>
                <w:u w:val="none"/>
                <w:lang w:val="en-US" w:eastAsia="zh-CN" w:bidi="ar"/>
                <w14:textFill>
                  <w14:solidFill>
                    <w14:schemeClr w14:val="tx1"/>
                  </w14:solidFill>
                </w14:textFill>
              </w:rPr>
              <w:t>2</w:t>
            </w:r>
            <w:r>
              <w:rPr>
                <w:rFonts w:hint="default" w:ascii="Times New Roman" w:hAnsi="Times New Roman" w:eastAsia="宋体" w:cs="Times New Roman"/>
                <w:i w:val="0"/>
                <w:color w:val="000000" w:themeColor="text1"/>
                <w:kern w:val="0"/>
                <w:sz w:val="21"/>
                <w:szCs w:val="21"/>
                <w:highlight w:val="none"/>
                <w:u w:val="none"/>
                <w:lang w:val="en-US" w:eastAsia="zh-CN" w:bidi="ar"/>
                <w14:textFill>
                  <w14:solidFill>
                    <w14:schemeClr w14:val="tx1"/>
                  </w14:solidFill>
                </w14:textFill>
              </w:rPr>
              <w:t>类标准</w:t>
            </w:r>
          </w:p>
        </w:tc>
      </w:tr>
      <w:tr w14:paraId="5C436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3" w:type="dxa"/>
            <w:vMerge w:val="continue"/>
            <w:noWrap w:val="0"/>
            <w:vAlign w:val="center"/>
          </w:tcPr>
          <w:p w14:paraId="1AA6BA2C">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568" w:type="dxa"/>
            <w:vMerge w:val="continue"/>
            <w:noWrap w:val="0"/>
            <w:vAlign w:val="center"/>
          </w:tcPr>
          <w:p w14:paraId="4175A5C7">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233" w:type="dxa"/>
            <w:vMerge w:val="continue"/>
            <w:noWrap w:val="0"/>
            <w:vAlign w:val="center"/>
          </w:tcPr>
          <w:p w14:paraId="3C3CE930">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450" w:type="dxa"/>
            <w:vMerge w:val="continue"/>
            <w:noWrap w:val="0"/>
            <w:vAlign w:val="center"/>
          </w:tcPr>
          <w:p w14:paraId="09F3B892">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946" w:type="dxa"/>
            <w:vMerge w:val="continue"/>
            <w:noWrap w:val="0"/>
            <w:vAlign w:val="center"/>
          </w:tcPr>
          <w:p w14:paraId="46CB7DF7">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3CE6C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3" w:type="dxa"/>
            <w:vMerge w:val="continue"/>
            <w:noWrap w:val="0"/>
            <w:vAlign w:val="center"/>
          </w:tcPr>
          <w:p w14:paraId="4260AE36">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568" w:type="dxa"/>
            <w:vMerge w:val="continue"/>
            <w:noWrap w:val="0"/>
            <w:vAlign w:val="center"/>
          </w:tcPr>
          <w:p w14:paraId="31D51571">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233" w:type="dxa"/>
            <w:vMerge w:val="continue"/>
            <w:noWrap w:val="0"/>
            <w:vAlign w:val="center"/>
          </w:tcPr>
          <w:p w14:paraId="3808BF67">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2450" w:type="dxa"/>
            <w:vMerge w:val="continue"/>
            <w:noWrap w:val="0"/>
            <w:vAlign w:val="center"/>
          </w:tcPr>
          <w:p w14:paraId="09B0DF5F">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946" w:type="dxa"/>
            <w:vMerge w:val="continue"/>
            <w:noWrap w:val="0"/>
            <w:vAlign w:val="center"/>
          </w:tcPr>
          <w:p w14:paraId="4A31207F">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p>
        </w:tc>
      </w:tr>
      <w:tr w14:paraId="1D9EB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03" w:type="dxa"/>
            <w:noWrap w:val="0"/>
            <w:vAlign w:val="center"/>
          </w:tcPr>
          <w:p w14:paraId="0E77A851">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电磁辐射</w:t>
            </w:r>
          </w:p>
        </w:tc>
        <w:tc>
          <w:tcPr>
            <w:tcW w:w="7197" w:type="dxa"/>
            <w:gridSpan w:val="4"/>
            <w:noWrap w:val="0"/>
            <w:vAlign w:val="center"/>
          </w:tcPr>
          <w:p w14:paraId="34B9AC98">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无</w:t>
            </w:r>
          </w:p>
        </w:tc>
      </w:tr>
      <w:tr w14:paraId="24351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3" w:type="dxa"/>
            <w:noWrap w:val="0"/>
            <w:vAlign w:val="center"/>
          </w:tcPr>
          <w:p w14:paraId="249947AD">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固体废物</w:t>
            </w:r>
          </w:p>
        </w:tc>
        <w:tc>
          <w:tcPr>
            <w:tcW w:w="7197" w:type="dxa"/>
            <w:gridSpan w:val="4"/>
            <w:noWrap w:val="0"/>
            <w:vAlign w:val="top"/>
          </w:tcPr>
          <w:p w14:paraId="34A3994F">
            <w:pPr>
              <w:adjustRightInd w:val="0"/>
              <w:snapToGrid w:val="0"/>
              <w:jc w:val="left"/>
              <w:rPr>
                <w:rFonts w:hint="eastAsia" w:ascii="Times New Roman" w:eastAsia="宋体"/>
                <w:color w:val="000000" w:themeColor="text1"/>
                <w:sz w:val="21"/>
                <w:szCs w:val="21"/>
                <w:vertAlign w:val="baseline"/>
                <w:lang w:val="en-US" w:eastAsia="zh-CN"/>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依托厂区现有</w:t>
            </w:r>
            <w:r>
              <w:rPr>
                <w:rFonts w:hint="eastAsia" w:ascii="Times New Roman" w:eastAsia="宋体"/>
                <w:color w:val="000000" w:themeColor="text1"/>
                <w:kern w:val="0"/>
                <w:sz w:val="21"/>
                <w:szCs w:val="21"/>
                <w:lang w:val="en-US" w:eastAsia="zh-CN"/>
                <w14:textFill>
                  <w14:solidFill>
                    <w14:schemeClr w14:val="tx1"/>
                  </w14:solidFill>
                </w14:textFill>
              </w:rPr>
              <w:t>一</w:t>
            </w:r>
            <w:r>
              <w:rPr>
                <w:color w:val="000000" w:themeColor="text1"/>
                <w:kern w:val="0"/>
                <w:sz w:val="21"/>
                <w:szCs w:val="21"/>
                <w14:textFill>
                  <w14:solidFill>
                    <w14:schemeClr w14:val="tx1"/>
                  </w14:solidFill>
                </w14:textFill>
              </w:rPr>
              <w:t>般固废</w:t>
            </w:r>
            <w:r>
              <w:rPr>
                <w:rFonts w:hint="eastAsia"/>
                <w:color w:val="000000" w:themeColor="text1"/>
                <w:kern w:val="0"/>
                <w:sz w:val="21"/>
                <w:szCs w:val="21"/>
                <w:lang w:val="en-US" w:eastAsia="zh-CN"/>
                <w14:textFill>
                  <w14:solidFill>
                    <w14:schemeClr w14:val="tx1"/>
                  </w14:solidFill>
                </w14:textFill>
              </w:rPr>
              <w:t>库（3</w:t>
            </w:r>
            <w:r>
              <w:rPr>
                <w:color w:val="000000" w:themeColor="text1"/>
                <w:kern w:val="0"/>
                <w:sz w:val="21"/>
                <w:szCs w:val="21"/>
                <w14:textFill>
                  <w14:solidFill>
                    <w14:schemeClr w14:val="tx1"/>
                  </w14:solidFill>
                </w14:textFill>
              </w:rPr>
              <w:t>0m</w:t>
            </w:r>
            <w:r>
              <w:rPr>
                <w:color w:val="000000" w:themeColor="text1"/>
                <w:kern w:val="0"/>
                <w:sz w:val="21"/>
                <w:szCs w:val="21"/>
                <w:vertAlign w:val="superscript"/>
                <w14:textFill>
                  <w14:solidFill>
                    <w14:schemeClr w14:val="tx1"/>
                  </w14:solidFill>
                </w14:textFill>
              </w:rPr>
              <w:t>2</w:t>
            </w:r>
            <w:r>
              <w:rPr>
                <w:rFonts w:hint="eastAsia"/>
                <w:color w:val="000000" w:themeColor="text1"/>
                <w:kern w:val="0"/>
                <w:sz w:val="21"/>
                <w:szCs w:val="21"/>
                <w:lang w:val="en-US" w:eastAsia="zh-CN"/>
                <w14:textFill>
                  <w14:solidFill>
                    <w14:schemeClr w14:val="tx1"/>
                  </w14:solidFill>
                </w14:textFill>
              </w:rPr>
              <w:t>）和现有</w:t>
            </w:r>
            <w:r>
              <w:rPr>
                <w:rFonts w:hint="eastAsia" w:ascii="Times New Roman" w:eastAsia="宋体"/>
                <w:color w:val="000000" w:themeColor="text1"/>
                <w:sz w:val="21"/>
                <w:szCs w:val="21"/>
                <w:lang w:val="en-US" w:eastAsia="zh-CN"/>
                <w14:textFill>
                  <w14:solidFill>
                    <w14:schemeClr w14:val="tx1"/>
                  </w14:solidFill>
                </w14:textFill>
              </w:rPr>
              <w:t>1</w:t>
            </w:r>
            <w:r>
              <w:rPr>
                <w:color w:val="000000" w:themeColor="text1"/>
                <w:sz w:val="21"/>
                <w:szCs w:val="21"/>
                <w14:textFill>
                  <w14:solidFill>
                    <w14:schemeClr w14:val="tx1"/>
                  </w14:solidFill>
                </w14:textFill>
              </w:rPr>
              <w:t>座危</w:t>
            </w:r>
            <w:r>
              <w:rPr>
                <w:rFonts w:hint="eastAsia"/>
                <w:color w:val="000000" w:themeColor="text1"/>
                <w:sz w:val="21"/>
                <w:szCs w:val="21"/>
                <w:lang w:val="en-US" w:eastAsia="zh-CN"/>
                <w14:textFill>
                  <w14:solidFill>
                    <w14:schemeClr w14:val="tx1"/>
                  </w14:solidFill>
                </w14:textFill>
              </w:rPr>
              <w:t>废库</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1</w:t>
            </w:r>
            <w:r>
              <w:rPr>
                <w:rFonts w:hint="eastAsia" w:ascii="Times New Roman" w:eastAsia="宋体"/>
                <w:color w:val="000000" w:themeColor="text1"/>
                <w:sz w:val="21"/>
                <w:szCs w:val="21"/>
                <w:lang w:val="en-US" w:eastAsia="zh-CN"/>
                <w14:textFill>
                  <w14:solidFill>
                    <w14:schemeClr w14:val="tx1"/>
                  </w14:solidFill>
                </w14:textFill>
              </w:rPr>
              <w:t>0</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2</w:t>
            </w:r>
            <w:r>
              <w:rPr>
                <w:rFonts w:hint="eastAsia"/>
                <w:color w:val="000000" w:themeColor="text1"/>
                <w:sz w:val="21"/>
                <w:szCs w:val="21"/>
                <w:lang w:eastAsia="zh-CN"/>
                <w14:textFill>
                  <w14:solidFill>
                    <w14:schemeClr w14:val="tx1"/>
                  </w14:solidFill>
                </w14:textFill>
              </w:rPr>
              <w:t>）</w:t>
            </w:r>
            <w:r>
              <w:rPr>
                <w:rFonts w:hint="eastAsia" w:ascii="Times New Roman" w:eastAsia="宋体"/>
                <w:color w:val="000000" w:themeColor="text1"/>
                <w:sz w:val="21"/>
                <w:szCs w:val="21"/>
                <w:vertAlign w:val="baseline"/>
                <w:lang w:val="en-US" w:eastAsia="zh-CN"/>
                <w14:textFill>
                  <w14:solidFill>
                    <w14:schemeClr w14:val="tx1"/>
                  </w14:solidFill>
                </w14:textFill>
              </w:rPr>
              <w:t>。</w:t>
            </w:r>
          </w:p>
          <w:p w14:paraId="0F8DC93B">
            <w:pPr>
              <w:adjustRightInd w:val="0"/>
              <w:snapToGrid w:val="0"/>
              <w:jc w:val="left"/>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w:t>
            </w:r>
            <w:r>
              <w:rPr>
                <w:rFonts w:hint="eastAsia" w:cs="Times New Roman"/>
                <w:color w:val="000000" w:themeColor="text1"/>
                <w:sz w:val="21"/>
                <w:szCs w:val="21"/>
                <w:lang w:val="en-US" w:eastAsia="zh-CN"/>
                <w14:textFill>
                  <w14:solidFill>
                    <w14:schemeClr w14:val="tx1"/>
                  </w14:solidFill>
                </w14:textFill>
              </w:rPr>
              <w:t>包装材料</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暂存</w:t>
            </w:r>
            <w:r>
              <w:rPr>
                <w:rFonts w:hint="eastAsia" w:cs="Times New Roman"/>
                <w:color w:val="000000" w:themeColor="text1"/>
                <w:sz w:val="21"/>
                <w:szCs w:val="21"/>
                <w:lang w:val="en-US" w:eastAsia="zh-CN"/>
                <w14:textFill>
                  <w14:solidFill>
                    <w14:schemeClr w14:val="tx1"/>
                  </w14:solidFill>
                </w14:textFill>
              </w:rPr>
              <w:t>于</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一般固废库</w:t>
            </w:r>
            <w:r>
              <w:rPr>
                <w:rFonts w:hint="eastAsia" w:cs="Times New Roman"/>
                <w:color w:val="000000" w:themeColor="text1"/>
                <w:sz w:val="21"/>
                <w:szCs w:val="21"/>
                <w:lang w:val="en-US" w:eastAsia="zh-CN"/>
                <w14:textFill>
                  <w14:solidFill>
                    <w14:schemeClr w14:val="tx1"/>
                  </w14:solidFill>
                </w14:textFill>
              </w:rPr>
              <w:t>后</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综合外售；</w:t>
            </w:r>
            <w:r>
              <w:rPr>
                <w:rFonts w:hint="eastAsia" w:cs="Times New Roman"/>
                <w:color w:val="000000" w:themeColor="text1"/>
                <w:sz w:val="21"/>
                <w:szCs w:val="21"/>
                <w:lang w:val="en-US" w:eastAsia="zh-CN"/>
                <w14:textFill>
                  <w14:solidFill>
                    <w14:schemeClr w14:val="tx1"/>
                  </w14:solidFill>
                </w14:textFill>
              </w:rPr>
              <w:t>废机油、</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w:t>
            </w:r>
            <w:r>
              <w:rPr>
                <w:rFonts w:hint="eastAsia" w:cs="Times New Roman"/>
                <w:color w:val="000000" w:themeColor="text1"/>
                <w:sz w:val="21"/>
                <w:szCs w:val="21"/>
                <w:lang w:val="en-US" w:eastAsia="zh-CN"/>
                <w14:textFill>
                  <w14:solidFill>
                    <w14:schemeClr w14:val="tx1"/>
                  </w14:solidFill>
                </w14:textFill>
              </w:rPr>
              <w:t>机</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油桶收集暂存</w:t>
            </w:r>
            <w:r>
              <w:rPr>
                <w:rFonts w:hint="eastAsia" w:cs="Times New Roman"/>
                <w:color w:val="000000" w:themeColor="text1"/>
                <w:sz w:val="21"/>
                <w:szCs w:val="21"/>
                <w:lang w:val="en-US" w:eastAsia="zh-CN"/>
                <w14:textFill>
                  <w14:solidFill>
                    <w14:schemeClr w14:val="tx1"/>
                  </w14:solidFill>
                </w14:textFill>
              </w:rPr>
              <w:t>危废库</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后定期</w:t>
            </w:r>
            <w:r>
              <w:rPr>
                <w:rFonts w:hint="eastAsia" w:cs="Times New Roman"/>
                <w:color w:val="000000" w:themeColor="text1"/>
                <w:sz w:val="21"/>
                <w:szCs w:val="21"/>
                <w:lang w:val="en-US" w:eastAsia="zh-CN"/>
                <w14:textFill>
                  <w14:solidFill>
                    <w14:schemeClr w14:val="tx1"/>
                  </w14:solidFill>
                </w14:textFill>
              </w:rPr>
              <w:t>委托</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有资质单位处置。</w:t>
            </w:r>
          </w:p>
        </w:tc>
      </w:tr>
      <w:tr w14:paraId="07480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3" w:type="dxa"/>
            <w:noWrap w:val="0"/>
            <w:vAlign w:val="center"/>
          </w:tcPr>
          <w:p w14:paraId="423EE759">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土壤及地下水</w:t>
            </w:r>
          </w:p>
          <w:p w14:paraId="7D1FC7D4">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污染防治措施</w:t>
            </w:r>
          </w:p>
        </w:tc>
        <w:tc>
          <w:tcPr>
            <w:tcW w:w="7197" w:type="dxa"/>
            <w:gridSpan w:val="4"/>
            <w:noWrap w:val="0"/>
            <w:vAlign w:val="center"/>
          </w:tcPr>
          <w:p w14:paraId="501B9E2D">
            <w:pPr>
              <w:adjustRightInd w:val="0"/>
              <w:snapToGrid w:val="0"/>
              <w:jc w:val="left"/>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危废库</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采取重点防渗，</w:t>
            </w:r>
            <w:r>
              <w:rPr>
                <w:rFonts w:hint="eastAsia" w:cs="Times New Roman"/>
                <w:color w:val="000000" w:themeColor="text1"/>
                <w:sz w:val="21"/>
                <w:szCs w:val="21"/>
                <w:lang w:val="en-US" w:eastAsia="zh-CN"/>
                <w14:textFill>
                  <w14:solidFill>
                    <w14:schemeClr w14:val="tx1"/>
                  </w14:solidFill>
                </w14:textFill>
              </w:rPr>
              <w:t>其他区域</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采取简单防渗。</w:t>
            </w:r>
          </w:p>
        </w:tc>
      </w:tr>
      <w:tr w14:paraId="77E6F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03" w:type="dxa"/>
            <w:noWrap w:val="0"/>
            <w:vAlign w:val="center"/>
          </w:tcPr>
          <w:p w14:paraId="5CB1972D">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生态保护措施</w:t>
            </w:r>
          </w:p>
        </w:tc>
        <w:tc>
          <w:tcPr>
            <w:tcW w:w="7197" w:type="dxa"/>
            <w:gridSpan w:val="4"/>
            <w:noWrap w:val="0"/>
            <w:vAlign w:val="center"/>
          </w:tcPr>
          <w:p w14:paraId="065939FB">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w:t>
            </w:r>
          </w:p>
        </w:tc>
      </w:tr>
      <w:tr w14:paraId="01E04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03" w:type="dxa"/>
            <w:noWrap w:val="0"/>
            <w:vAlign w:val="center"/>
          </w:tcPr>
          <w:p w14:paraId="7D094557">
            <w:pPr>
              <w:adjustRightInd w:val="0"/>
              <w:snapToGrid w:val="0"/>
              <w:jc w:val="center"/>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环境风险</w:t>
            </w:r>
          </w:p>
          <w:p w14:paraId="137AB80D">
            <w:pPr>
              <w:adjustRightInd w:val="0"/>
              <w:snapToGrid w:val="0"/>
              <w:jc w:val="center"/>
              <w:rPr>
                <w:rFonts w:hint="default" w:ascii="Times New Roman" w:hAnsi="Times New Roman" w:eastAsia="宋体" w:cs="Times New Roman"/>
                <w:color w:val="000000" w:themeColor="text1"/>
                <w:spacing w:val="-8"/>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防范措施</w:t>
            </w:r>
          </w:p>
        </w:tc>
        <w:tc>
          <w:tcPr>
            <w:tcW w:w="7197" w:type="dxa"/>
            <w:gridSpan w:val="4"/>
            <w:noWrap w:val="0"/>
            <w:vAlign w:val="center"/>
          </w:tcPr>
          <w:p w14:paraId="054A9303">
            <w:pPr>
              <w:adjustRightInd w:val="0"/>
              <w:snapToGrid w:val="0"/>
              <w:jc w:val="both"/>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（1）配备完善的消防器材</w:t>
            </w:r>
            <w:r>
              <w:rPr>
                <w:rFonts w:hint="eastAsia"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定期检查；（2）加强管理，确保废气处理设施正常运行，防止出现风机失效；如处理设备出现故障，应立即停止所有生产以减少废气排放，由专人检查、维修后恢复运行；（3）</w:t>
            </w:r>
            <w:r>
              <w:rPr>
                <w:rFonts w:hint="eastAsia" w:cs="Times New Roman"/>
                <w:color w:val="000000" w:themeColor="text1"/>
                <w:sz w:val="21"/>
                <w:szCs w:val="21"/>
                <w:highlight w:val="none"/>
                <w:lang w:eastAsia="zh-CN"/>
                <w14:textFill>
                  <w14:solidFill>
                    <w14:schemeClr w14:val="tx1"/>
                  </w14:solidFill>
                </w14:textFill>
              </w:rPr>
              <w:t>危废暂存库</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严格按照《危险废物贮存污染控制标准》（GB18597-20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23</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）的要求进行设计、建设和管理以防危险废物事故排放污染环境。定期对所贮存的危险废物包装容器及贮存设施进行检查，发现破损，应及时采取措施清理更换。</w:t>
            </w:r>
          </w:p>
        </w:tc>
      </w:tr>
      <w:tr w14:paraId="1DDC2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03" w:type="dxa"/>
            <w:noWrap w:val="0"/>
            <w:vAlign w:val="center"/>
          </w:tcPr>
          <w:p w14:paraId="66F85F63">
            <w:pPr>
              <w:adjustRightInd w:val="0"/>
              <w:snapToGrid w:val="0"/>
              <w:jc w:val="center"/>
              <w:rPr>
                <w:rFonts w:hint="default" w:ascii="Times New Roman" w:hAnsi="Times New Roman" w:eastAsia="宋体" w:cs="Times New Roman"/>
                <w:color w:val="000000" w:themeColor="text1"/>
                <w:spacing w:val="-8"/>
                <w:szCs w:val="21"/>
                <w14:textFill>
                  <w14:solidFill>
                    <w14:schemeClr w14:val="tx1"/>
                  </w14:solidFill>
                </w14:textFill>
              </w:rPr>
            </w:pPr>
            <w:r>
              <w:rPr>
                <w:rFonts w:hint="default" w:ascii="Times New Roman" w:hAnsi="Times New Roman" w:eastAsia="宋体" w:cs="Times New Roman"/>
                <w:color w:val="000000" w:themeColor="text1"/>
                <w:spacing w:val="-8"/>
                <w:szCs w:val="21"/>
                <w14:textFill>
                  <w14:solidFill>
                    <w14:schemeClr w14:val="tx1"/>
                  </w14:solidFill>
                </w14:textFill>
              </w:rPr>
              <w:t>其他环境</w:t>
            </w:r>
          </w:p>
          <w:p w14:paraId="6D257445">
            <w:pPr>
              <w:adjustRightInd w:val="0"/>
              <w:snapToGrid w:val="0"/>
              <w:jc w:val="center"/>
              <w:rPr>
                <w:rFonts w:hint="default" w:ascii="Times New Roman" w:hAnsi="Times New Roman" w:eastAsia="宋体" w:cs="Times New Roman"/>
                <w:color w:val="000000" w:themeColor="text1"/>
                <w:spacing w:val="-8"/>
                <w:szCs w:val="21"/>
                <w14:textFill>
                  <w14:solidFill>
                    <w14:schemeClr w14:val="tx1"/>
                  </w14:solidFill>
                </w14:textFill>
              </w:rPr>
            </w:pPr>
            <w:r>
              <w:rPr>
                <w:rFonts w:hint="default" w:ascii="Times New Roman" w:hAnsi="Times New Roman" w:eastAsia="宋体" w:cs="Times New Roman"/>
                <w:color w:val="000000" w:themeColor="text1"/>
                <w:spacing w:val="-8"/>
                <w:szCs w:val="21"/>
                <w14:textFill>
                  <w14:solidFill>
                    <w14:schemeClr w14:val="tx1"/>
                  </w14:solidFill>
                </w14:textFill>
              </w:rPr>
              <w:t>管理要求</w:t>
            </w:r>
          </w:p>
        </w:tc>
        <w:tc>
          <w:tcPr>
            <w:tcW w:w="7197" w:type="dxa"/>
            <w:gridSpan w:val="4"/>
            <w:noWrap w:val="0"/>
            <w:vAlign w:val="center"/>
          </w:tcPr>
          <w:p w14:paraId="3E2CB8B4">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3271AAFD">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1469E6F6">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45E3DE38">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6F412EB1">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44DBC965">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6E2A896A">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22DEF33B">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1888DBAE">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31F5DFC7">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37B9817B">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1BE5B9EA">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2ACB9C3F">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4DE35F11">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6039066D">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19CB6827">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70981DF1">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0E32EF49">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523D910B">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08776C11">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6764DEEC">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0B9E3306">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p>
          <w:p w14:paraId="287A3F22">
            <w:pPr>
              <w:adjustRightInd w:val="0"/>
              <w:snapToGri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r>
    </w:tbl>
    <w:p w14:paraId="2AD28741">
      <w:pPr>
        <w:pStyle w:val="29"/>
        <w:jc w:val="center"/>
        <w:outlineLvl w:val="0"/>
        <w:rPr>
          <w:rFonts w:ascii="黑体" w:hAnsi="黑体" w:eastAsia="黑体"/>
          <w:snapToGrid w:val="0"/>
          <w:color w:val="000000" w:themeColor="text1"/>
          <w:sz w:val="30"/>
          <w:szCs w:val="30"/>
          <w14:textFill>
            <w14:solidFill>
              <w14:schemeClr w14:val="tx1"/>
            </w14:solidFill>
          </w14:textFill>
        </w:rPr>
      </w:pPr>
      <w:r>
        <w:rPr>
          <w:snapToGrid w:val="0"/>
          <w:color w:val="000000" w:themeColor="text1"/>
          <w14:textFill>
            <w14:solidFill>
              <w14:schemeClr w14:val="tx1"/>
            </w14:solidFill>
          </w14:textFill>
        </w:rPr>
        <w:br w:type="page"/>
      </w:r>
      <w:r>
        <w:rPr>
          <w:rFonts w:hint="eastAsia" w:ascii="黑体" w:hAnsi="黑体" w:eastAsia="黑体"/>
          <w:snapToGrid w:val="0"/>
          <w:color w:val="000000" w:themeColor="text1"/>
          <w:sz w:val="30"/>
          <w:szCs w:val="30"/>
          <w14:textFill>
            <w14:solidFill>
              <w14:schemeClr w14:val="tx1"/>
            </w14:solidFill>
          </w14:textFill>
        </w:rPr>
        <w:t>六、结论</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2E83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5D9F3880">
            <w:pPr>
              <w:pStyle w:val="76"/>
              <w:ind w:firstLine="480"/>
              <w:rPr>
                <w:rFonts w:ascii="宋体" w:cs="宋体"/>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综上，</w:t>
            </w:r>
            <w:r>
              <w:rPr>
                <w:rFonts w:hint="eastAsia" w:cs="Times New Roman"/>
                <w:color w:val="000000" w:themeColor="text1"/>
                <w:sz w:val="24"/>
                <w:szCs w:val="24"/>
                <w:highlight w:val="none"/>
                <w:lang w:val="en-US" w:eastAsia="zh-CN"/>
                <w14:textFill>
                  <w14:solidFill>
                    <w14:schemeClr w14:val="tx1"/>
                  </w14:solidFill>
                </w14:textFill>
              </w:rPr>
              <w:t>淮北黑金资源利用有限公司淮北黑金资源利用有限公司清洁生产线建设项目</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符合国家和地方产业政策，项目严格落实本环境影响报告表提出的环保措施，确保本项目产生的污染物达标排放，从环境影响角度分析，本项目建设可行。</w:t>
            </w:r>
          </w:p>
        </w:tc>
      </w:tr>
    </w:tbl>
    <w:p w14:paraId="061172D2">
      <w:pPr>
        <w:rPr>
          <w:rFonts w:ascii="宋体"/>
          <w:color w:val="000000" w:themeColor="text1"/>
          <w14:textFill>
            <w14:solidFill>
              <w14:schemeClr w14:val="tx1"/>
            </w14:solidFill>
          </w14:textFill>
        </w:rPr>
        <w:sectPr>
          <w:pgSz w:w="11906" w:h="16838"/>
          <w:pgMar w:top="1417" w:right="1417" w:bottom="1417" w:left="1417" w:header="851" w:footer="851" w:gutter="0"/>
          <w:pgBorders>
            <w:top w:val="none" w:sz="0" w:space="0"/>
            <w:left w:val="none" w:sz="0" w:space="0"/>
            <w:bottom w:val="none" w:sz="0" w:space="0"/>
            <w:right w:val="none" w:sz="0" w:space="0"/>
          </w:pgBorders>
          <w:cols w:space="720" w:num="1"/>
          <w:docGrid w:linePitch="312" w:charSpace="0"/>
        </w:sectPr>
      </w:pPr>
    </w:p>
    <w:p w14:paraId="0EF8DD11">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outlineLvl w:val="0"/>
        <w:rPr>
          <w:rFonts w:ascii="黑体" w:hAnsi="黑体" w:eastAsia="黑体"/>
          <w:snapToGrid w:val="0"/>
          <w:color w:val="000000" w:themeColor="text1"/>
          <w:sz w:val="32"/>
          <w:szCs w:val="32"/>
          <w14:textFill>
            <w14:solidFill>
              <w14:schemeClr w14:val="tx1"/>
            </w14:solidFill>
          </w14:textFill>
        </w:rPr>
      </w:pPr>
      <w:r>
        <w:rPr>
          <w:rFonts w:hint="eastAsia" w:ascii="黑体" w:hAnsi="黑体" w:eastAsia="黑体"/>
          <w:snapToGrid w:val="0"/>
          <w:color w:val="000000" w:themeColor="text1"/>
          <w:sz w:val="32"/>
          <w:szCs w:val="32"/>
          <w14:textFill>
            <w14:solidFill>
              <w14:schemeClr w14:val="tx1"/>
            </w14:solidFill>
          </w14:textFill>
        </w:rPr>
        <w:t>附表</w:t>
      </w:r>
    </w:p>
    <w:p w14:paraId="153E1868">
      <w:pPr>
        <w:pStyle w:val="29"/>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方正小标宋_GBK" w:cs="Times New Roman"/>
          <w:snapToGrid w:val="0"/>
          <w:color w:val="000000" w:themeColor="text1"/>
          <w:sz w:val="38"/>
          <w:szCs w:val="38"/>
          <w14:textFill>
            <w14:solidFill>
              <w14:schemeClr w14:val="tx1"/>
            </w14:solidFill>
          </w14:textFill>
        </w:rPr>
      </w:pPr>
      <w:r>
        <w:rPr>
          <w:rFonts w:hint="default" w:ascii="Times New Roman" w:hAnsi="Times New Roman" w:eastAsia="方正小标宋_GBK" w:cs="Times New Roman"/>
          <w:snapToGrid w:val="0"/>
          <w:color w:val="000000" w:themeColor="text1"/>
          <w:sz w:val="38"/>
          <w:szCs w:val="38"/>
          <w14:textFill>
            <w14:solidFill>
              <w14:schemeClr w14:val="tx1"/>
            </w14:solidFill>
          </w14:textFill>
        </w:rPr>
        <w:t>建设项目污染物排放量汇总表</w:t>
      </w:r>
    </w:p>
    <w:tbl>
      <w:tblPr>
        <w:tblStyle w:val="32"/>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883"/>
        <w:gridCol w:w="1701"/>
        <w:gridCol w:w="1276"/>
        <w:gridCol w:w="1701"/>
        <w:gridCol w:w="1559"/>
        <w:gridCol w:w="1761"/>
        <w:gridCol w:w="1609"/>
        <w:gridCol w:w="1176"/>
      </w:tblGrid>
      <w:tr w14:paraId="3B635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22" w:type="dxa"/>
            <w:tcBorders>
              <w:tl2br w:val="single" w:color="auto" w:sz="4" w:space="0"/>
            </w:tcBorders>
            <w:noWrap w:val="0"/>
            <w:tcMar>
              <w:left w:w="28" w:type="dxa"/>
              <w:right w:w="28" w:type="dxa"/>
            </w:tcMar>
            <w:vAlign w:val="center"/>
          </w:tcPr>
          <w:p w14:paraId="012C76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项目</w:t>
            </w:r>
          </w:p>
          <w:p w14:paraId="004130A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分类</w:t>
            </w:r>
          </w:p>
        </w:tc>
        <w:tc>
          <w:tcPr>
            <w:tcW w:w="1883" w:type="dxa"/>
            <w:noWrap w:val="0"/>
            <w:tcMar>
              <w:left w:w="28" w:type="dxa"/>
              <w:right w:w="28" w:type="dxa"/>
            </w:tcMar>
            <w:vAlign w:val="center"/>
          </w:tcPr>
          <w:p w14:paraId="1F976C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污染物名称</w:t>
            </w:r>
          </w:p>
        </w:tc>
        <w:tc>
          <w:tcPr>
            <w:tcW w:w="1701" w:type="dxa"/>
            <w:noWrap w:val="0"/>
            <w:tcMar>
              <w:left w:w="28" w:type="dxa"/>
              <w:right w:w="28" w:type="dxa"/>
            </w:tcMar>
            <w:vAlign w:val="center"/>
          </w:tcPr>
          <w:p w14:paraId="7DF104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现有工程</w:t>
            </w:r>
          </w:p>
          <w:p w14:paraId="1EB6F2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排放量（固体废物产生量）</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highlight w:val="none"/>
                <w14:textFill>
                  <w14:solidFill>
                    <w14:schemeClr w14:val="tx1"/>
                  </w14:solidFill>
                </w14:textFill>
              </w:rPr>
              <w:instrText xml:space="preserve"> = 1 \* GB3 \* MERGEFORMAT </w:instrTex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highlight w:val="none"/>
                <w14:textFill>
                  <w14:solidFill>
                    <w14:schemeClr w14:val="tx1"/>
                  </w14:solidFill>
                </w14:textFill>
              </w:rPr>
              <w:t>①</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end"/>
            </w:r>
          </w:p>
        </w:tc>
        <w:tc>
          <w:tcPr>
            <w:tcW w:w="1276" w:type="dxa"/>
            <w:noWrap w:val="0"/>
            <w:tcMar>
              <w:left w:w="28" w:type="dxa"/>
              <w:right w:w="28" w:type="dxa"/>
            </w:tcMar>
            <w:vAlign w:val="center"/>
          </w:tcPr>
          <w:p w14:paraId="313CFA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现有工程</w:t>
            </w:r>
          </w:p>
          <w:p w14:paraId="62A682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许可排放量</w:t>
            </w:r>
          </w:p>
          <w:p w14:paraId="5BB113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highlight w:val="none"/>
                <w14:textFill>
                  <w14:solidFill>
                    <w14:schemeClr w14:val="tx1"/>
                  </w14:solidFill>
                </w14:textFill>
              </w:rPr>
              <w:instrText xml:space="preserve"> = 2 \* GB3 \* MERGEFORMAT </w:instrTex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highlight w:val="none"/>
                <w14:textFill>
                  <w14:solidFill>
                    <w14:schemeClr w14:val="tx1"/>
                  </w14:solidFill>
                </w14:textFill>
              </w:rPr>
              <w:t>②</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end"/>
            </w:r>
          </w:p>
        </w:tc>
        <w:tc>
          <w:tcPr>
            <w:tcW w:w="1701" w:type="dxa"/>
            <w:noWrap w:val="0"/>
            <w:tcMar>
              <w:left w:w="28" w:type="dxa"/>
              <w:right w:w="28" w:type="dxa"/>
            </w:tcMar>
            <w:vAlign w:val="center"/>
          </w:tcPr>
          <w:p w14:paraId="584475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在建工程</w:t>
            </w:r>
          </w:p>
          <w:p w14:paraId="086993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排放量（固体废物产生量）</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highlight w:val="none"/>
                <w14:textFill>
                  <w14:solidFill>
                    <w14:schemeClr w14:val="tx1"/>
                  </w14:solidFill>
                </w14:textFill>
              </w:rPr>
              <w:instrText xml:space="preserve"> = 3 \* GB3 \* MERGEFORMAT </w:instrTex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highlight w:val="none"/>
                <w14:textFill>
                  <w14:solidFill>
                    <w14:schemeClr w14:val="tx1"/>
                  </w14:solidFill>
                </w14:textFill>
              </w:rPr>
              <w:t>③</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end"/>
            </w:r>
          </w:p>
        </w:tc>
        <w:tc>
          <w:tcPr>
            <w:tcW w:w="1559" w:type="dxa"/>
            <w:noWrap w:val="0"/>
            <w:tcMar>
              <w:left w:w="28" w:type="dxa"/>
              <w:right w:w="28" w:type="dxa"/>
            </w:tcMar>
            <w:vAlign w:val="center"/>
          </w:tcPr>
          <w:p w14:paraId="74DFD8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本项目</w:t>
            </w:r>
          </w:p>
          <w:p w14:paraId="62FB6C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排放量（固体废物产生量）</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highlight w:val="none"/>
                <w14:textFill>
                  <w14:solidFill>
                    <w14:schemeClr w14:val="tx1"/>
                  </w14:solidFill>
                </w14:textFill>
              </w:rPr>
              <w:instrText xml:space="preserve"> = 4 \* GB3 \* MERGEFORMAT </w:instrTex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highlight w:val="none"/>
                <w14:textFill>
                  <w14:solidFill>
                    <w14:schemeClr w14:val="tx1"/>
                  </w14:solidFill>
                </w14:textFill>
              </w:rPr>
              <w:t>④</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end"/>
            </w:r>
          </w:p>
        </w:tc>
        <w:tc>
          <w:tcPr>
            <w:tcW w:w="1761" w:type="dxa"/>
            <w:noWrap w:val="0"/>
            <w:tcMar>
              <w:left w:w="28" w:type="dxa"/>
              <w:right w:w="28" w:type="dxa"/>
            </w:tcMar>
            <w:vAlign w:val="center"/>
          </w:tcPr>
          <w:p w14:paraId="4B2D86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以新带老削减量</w:t>
            </w:r>
          </w:p>
          <w:p w14:paraId="2AAF80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（新建项目不填）</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highlight w:val="none"/>
                <w14:textFill>
                  <w14:solidFill>
                    <w14:schemeClr w14:val="tx1"/>
                  </w14:solidFill>
                </w14:textFill>
              </w:rPr>
              <w:instrText xml:space="preserve"> = 5 \* GB3 \* MERGEFORMAT </w:instrTex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highlight w:val="none"/>
                <w14:textFill>
                  <w14:solidFill>
                    <w14:schemeClr w14:val="tx1"/>
                  </w14:solidFill>
                </w14:textFill>
              </w:rPr>
              <w:t>⑤</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end"/>
            </w:r>
          </w:p>
        </w:tc>
        <w:tc>
          <w:tcPr>
            <w:tcW w:w="1609" w:type="dxa"/>
            <w:noWrap w:val="0"/>
            <w:tcMar>
              <w:left w:w="28" w:type="dxa"/>
              <w:right w:w="28" w:type="dxa"/>
            </w:tcMar>
            <w:vAlign w:val="center"/>
          </w:tcPr>
          <w:p w14:paraId="0E49CC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本项目建成后</w:t>
            </w:r>
          </w:p>
          <w:p w14:paraId="590ACB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全厂排放量（固体废物产生量）</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highlight w:val="none"/>
                <w14:textFill>
                  <w14:solidFill>
                    <w14:schemeClr w14:val="tx1"/>
                  </w14:solidFill>
                </w14:textFill>
              </w:rPr>
              <w:instrText xml:space="preserve"> = 6 \* GB3 \* MERGEFORMAT </w:instrTex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highlight w:val="none"/>
                <w14:textFill>
                  <w14:solidFill>
                    <w14:schemeClr w14:val="tx1"/>
                  </w14:solidFill>
                </w14:textFill>
              </w:rPr>
              <w:t>⑥</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end"/>
            </w:r>
          </w:p>
        </w:tc>
        <w:tc>
          <w:tcPr>
            <w:tcW w:w="1176" w:type="dxa"/>
            <w:noWrap w:val="0"/>
            <w:tcMar>
              <w:left w:w="28" w:type="dxa"/>
              <w:right w:w="28" w:type="dxa"/>
            </w:tcMar>
            <w:vAlign w:val="center"/>
          </w:tcPr>
          <w:p w14:paraId="7C2A0B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t>变化量</w:t>
            </w:r>
          </w:p>
          <w:p w14:paraId="18D594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highlight w:val="none"/>
                <w14:textFill>
                  <w14:solidFill>
                    <w14:schemeClr w14:val="tx1"/>
                  </w14:solidFill>
                </w14:textFill>
              </w:rPr>
              <w:instrText xml:space="preserve"> = 7 \* GB3 \* MERGEFORMAT </w:instrTex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highlight w:val="none"/>
                <w14:textFill>
                  <w14:solidFill>
                    <w14:schemeClr w14:val="tx1"/>
                  </w14:solidFill>
                </w14:textFill>
              </w:rPr>
              <w:t>⑦</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fldChar w:fldCharType="end"/>
            </w:r>
          </w:p>
        </w:tc>
      </w:tr>
      <w:tr w14:paraId="395C3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22" w:type="dxa"/>
            <w:noWrap w:val="0"/>
            <w:vAlign w:val="center"/>
          </w:tcPr>
          <w:p w14:paraId="2720CF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废气</w:t>
            </w:r>
          </w:p>
        </w:tc>
        <w:tc>
          <w:tcPr>
            <w:tcW w:w="1883" w:type="dxa"/>
            <w:noWrap w:val="0"/>
            <w:vAlign w:val="center"/>
          </w:tcPr>
          <w:p w14:paraId="3EA153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颗粒物</w:t>
            </w:r>
          </w:p>
        </w:tc>
        <w:tc>
          <w:tcPr>
            <w:tcW w:w="1701" w:type="dxa"/>
            <w:noWrap w:val="0"/>
            <w:vAlign w:val="center"/>
          </w:tcPr>
          <w:p w14:paraId="096F7D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1</w:t>
            </w:r>
          </w:p>
        </w:tc>
        <w:tc>
          <w:tcPr>
            <w:tcW w:w="1276" w:type="dxa"/>
            <w:noWrap w:val="0"/>
            <w:vAlign w:val="center"/>
          </w:tcPr>
          <w:p w14:paraId="2A829D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w:t>
            </w:r>
          </w:p>
        </w:tc>
        <w:tc>
          <w:tcPr>
            <w:tcW w:w="1701" w:type="dxa"/>
            <w:noWrap w:val="0"/>
            <w:vAlign w:val="center"/>
          </w:tcPr>
          <w:p w14:paraId="54F020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559" w:type="dxa"/>
            <w:noWrap w:val="0"/>
            <w:vAlign w:val="center"/>
          </w:tcPr>
          <w:p w14:paraId="1B400E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c>
          <w:tcPr>
            <w:tcW w:w="1761" w:type="dxa"/>
            <w:noWrap w:val="0"/>
            <w:vAlign w:val="center"/>
          </w:tcPr>
          <w:p w14:paraId="5A711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c>
          <w:tcPr>
            <w:tcW w:w="1609" w:type="dxa"/>
            <w:shd w:val="clear" w:color="auto" w:fill="auto"/>
            <w:noWrap w:val="0"/>
            <w:vAlign w:val="top"/>
          </w:tcPr>
          <w:p w14:paraId="55AEE1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1</w:t>
            </w:r>
          </w:p>
        </w:tc>
        <w:tc>
          <w:tcPr>
            <w:tcW w:w="1176" w:type="dxa"/>
            <w:shd w:val="clear" w:color="auto" w:fill="auto"/>
            <w:noWrap w:val="0"/>
            <w:vAlign w:val="center"/>
          </w:tcPr>
          <w:p w14:paraId="7E925C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r>
      <w:tr w14:paraId="2A9C5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22" w:type="dxa"/>
            <w:vMerge w:val="restart"/>
            <w:noWrap w:val="0"/>
            <w:vAlign w:val="center"/>
          </w:tcPr>
          <w:p w14:paraId="2A29AC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废水</w:t>
            </w:r>
          </w:p>
        </w:tc>
        <w:tc>
          <w:tcPr>
            <w:tcW w:w="1883" w:type="dxa"/>
            <w:noWrap w:val="0"/>
            <w:vAlign w:val="center"/>
          </w:tcPr>
          <w:p w14:paraId="252488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COD</w:t>
            </w:r>
          </w:p>
        </w:tc>
        <w:tc>
          <w:tcPr>
            <w:tcW w:w="1701" w:type="dxa"/>
            <w:noWrap w:val="0"/>
            <w:vAlign w:val="center"/>
          </w:tcPr>
          <w:p w14:paraId="67708F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c>
          <w:tcPr>
            <w:tcW w:w="1276" w:type="dxa"/>
            <w:noWrap w:val="0"/>
            <w:vAlign w:val="center"/>
          </w:tcPr>
          <w:p w14:paraId="5886E3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w:t>
            </w:r>
          </w:p>
        </w:tc>
        <w:tc>
          <w:tcPr>
            <w:tcW w:w="1701" w:type="dxa"/>
            <w:noWrap w:val="0"/>
            <w:vAlign w:val="center"/>
          </w:tcPr>
          <w:p w14:paraId="10F47D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559" w:type="dxa"/>
            <w:shd w:val="clear" w:color="auto" w:fill="auto"/>
            <w:noWrap w:val="0"/>
            <w:vAlign w:val="center"/>
          </w:tcPr>
          <w:p w14:paraId="58662B54">
            <w:pPr>
              <w:widowControl/>
              <w:spacing w:line="240" w:lineRule="auto"/>
              <w:ind w:firstLine="0" w:firstLineChars="0"/>
              <w:jc w:val="center"/>
              <w:textAlignment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kern w:val="2"/>
                <w:sz w:val="24"/>
                <w:szCs w:val="24"/>
                <w:lang w:val="en-US" w:eastAsia="zh-CN" w:bidi="ar-SA"/>
                <w14:textFill>
                  <w14:solidFill>
                    <w14:schemeClr w14:val="tx1"/>
                  </w14:solidFill>
                </w14:textFill>
              </w:rPr>
              <w:t>0</w:t>
            </w:r>
          </w:p>
        </w:tc>
        <w:tc>
          <w:tcPr>
            <w:tcW w:w="1761" w:type="dxa"/>
            <w:shd w:val="clear" w:color="auto" w:fill="auto"/>
            <w:noWrap w:val="0"/>
            <w:vAlign w:val="center"/>
          </w:tcPr>
          <w:p w14:paraId="6D4754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c>
          <w:tcPr>
            <w:tcW w:w="1609" w:type="dxa"/>
            <w:shd w:val="clear" w:color="auto" w:fill="auto"/>
            <w:noWrap w:val="0"/>
            <w:vAlign w:val="top"/>
          </w:tcPr>
          <w:p w14:paraId="485714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c>
          <w:tcPr>
            <w:tcW w:w="1176" w:type="dxa"/>
            <w:shd w:val="clear" w:color="auto" w:fill="auto"/>
            <w:noWrap w:val="0"/>
            <w:vAlign w:val="center"/>
          </w:tcPr>
          <w:p w14:paraId="52EEB8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 xml:space="preserve">0 </w:t>
            </w:r>
          </w:p>
        </w:tc>
      </w:tr>
      <w:tr w14:paraId="575E9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2" w:type="dxa"/>
            <w:vMerge w:val="continue"/>
            <w:noWrap w:val="0"/>
            <w:vAlign w:val="center"/>
          </w:tcPr>
          <w:p w14:paraId="4E217E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883" w:type="dxa"/>
            <w:noWrap w:val="0"/>
            <w:vAlign w:val="center"/>
          </w:tcPr>
          <w:p w14:paraId="2BB757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氨氮</w:t>
            </w:r>
          </w:p>
        </w:tc>
        <w:tc>
          <w:tcPr>
            <w:tcW w:w="1701" w:type="dxa"/>
            <w:noWrap w:val="0"/>
            <w:vAlign w:val="center"/>
          </w:tcPr>
          <w:p w14:paraId="70E65E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c>
          <w:tcPr>
            <w:tcW w:w="1276" w:type="dxa"/>
            <w:noWrap w:val="0"/>
            <w:vAlign w:val="center"/>
          </w:tcPr>
          <w:p w14:paraId="5FAAB0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w:t>
            </w:r>
          </w:p>
        </w:tc>
        <w:tc>
          <w:tcPr>
            <w:tcW w:w="1701" w:type="dxa"/>
            <w:noWrap w:val="0"/>
            <w:vAlign w:val="center"/>
          </w:tcPr>
          <w:p w14:paraId="0D2CDC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559" w:type="dxa"/>
            <w:shd w:val="clear" w:color="auto" w:fill="auto"/>
            <w:noWrap w:val="0"/>
            <w:vAlign w:val="center"/>
          </w:tcPr>
          <w:p w14:paraId="09C49D6F">
            <w:pPr>
              <w:widowControl/>
              <w:spacing w:line="240" w:lineRule="auto"/>
              <w:ind w:firstLine="0" w:firstLineChars="0"/>
              <w:jc w:val="center"/>
              <w:textAlignment w:val="cente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eastAsia" w:cs="Times New Roman"/>
                <w:color w:val="000000" w:themeColor="text1"/>
                <w:kern w:val="0"/>
                <w:sz w:val="24"/>
                <w:szCs w:val="24"/>
                <w:lang w:val="en-US" w:eastAsia="zh-CN" w:bidi="ar"/>
                <w14:textFill>
                  <w14:solidFill>
                    <w14:schemeClr w14:val="tx1"/>
                  </w14:solidFill>
                </w14:textFill>
              </w:rPr>
              <w:t>0</w:t>
            </w:r>
          </w:p>
        </w:tc>
        <w:tc>
          <w:tcPr>
            <w:tcW w:w="1761" w:type="dxa"/>
            <w:shd w:val="clear" w:color="auto" w:fill="auto"/>
            <w:noWrap w:val="0"/>
            <w:vAlign w:val="center"/>
          </w:tcPr>
          <w:p w14:paraId="4D1637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c>
          <w:tcPr>
            <w:tcW w:w="1609" w:type="dxa"/>
            <w:shd w:val="clear" w:color="auto" w:fill="auto"/>
            <w:noWrap w:val="0"/>
            <w:vAlign w:val="top"/>
          </w:tcPr>
          <w:p w14:paraId="775B53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c>
          <w:tcPr>
            <w:tcW w:w="1176" w:type="dxa"/>
            <w:shd w:val="clear" w:color="auto" w:fill="auto"/>
            <w:noWrap w:val="0"/>
            <w:vAlign w:val="center"/>
          </w:tcPr>
          <w:p w14:paraId="010CD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r>
      <w:tr w14:paraId="03ACA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2" w:type="dxa"/>
            <w:vMerge w:val="restart"/>
            <w:noWrap w:val="0"/>
            <w:vAlign w:val="center"/>
          </w:tcPr>
          <w:p w14:paraId="1011D6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一般工业固体废物</w:t>
            </w:r>
          </w:p>
        </w:tc>
        <w:tc>
          <w:tcPr>
            <w:tcW w:w="1883" w:type="dxa"/>
            <w:noWrap w:val="0"/>
            <w:vAlign w:val="center"/>
          </w:tcPr>
          <w:p w14:paraId="733CB1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生活垃圾</w:t>
            </w:r>
          </w:p>
        </w:tc>
        <w:tc>
          <w:tcPr>
            <w:tcW w:w="1701" w:type="dxa"/>
            <w:noWrap w:val="0"/>
            <w:vAlign w:val="center"/>
          </w:tcPr>
          <w:p w14:paraId="746111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9</w:t>
            </w:r>
          </w:p>
        </w:tc>
        <w:tc>
          <w:tcPr>
            <w:tcW w:w="1276" w:type="dxa"/>
            <w:noWrap w:val="0"/>
            <w:vAlign w:val="center"/>
          </w:tcPr>
          <w:p w14:paraId="64C975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w:t>
            </w:r>
          </w:p>
        </w:tc>
        <w:tc>
          <w:tcPr>
            <w:tcW w:w="1701" w:type="dxa"/>
            <w:noWrap w:val="0"/>
            <w:vAlign w:val="center"/>
          </w:tcPr>
          <w:p w14:paraId="4A8920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559" w:type="dxa"/>
            <w:shd w:val="clear" w:color="auto" w:fill="auto"/>
            <w:noWrap w:val="0"/>
            <w:vAlign w:val="center"/>
          </w:tcPr>
          <w:p w14:paraId="78CD74E7">
            <w:pPr>
              <w:widowControl/>
              <w:spacing w:line="240" w:lineRule="auto"/>
              <w:ind w:firstLine="0" w:firstLineChars="0"/>
              <w:jc w:val="center"/>
              <w:textAlignment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kern w:val="2"/>
                <w:sz w:val="24"/>
                <w:szCs w:val="24"/>
                <w:lang w:val="en-US" w:eastAsia="zh-CN" w:bidi="ar-SA"/>
                <w14:textFill>
                  <w14:solidFill>
                    <w14:schemeClr w14:val="tx1"/>
                  </w14:solidFill>
                </w14:textFill>
              </w:rPr>
              <w:t>0</w:t>
            </w:r>
          </w:p>
        </w:tc>
        <w:tc>
          <w:tcPr>
            <w:tcW w:w="1761" w:type="dxa"/>
            <w:noWrap w:val="0"/>
            <w:vAlign w:val="center"/>
          </w:tcPr>
          <w:p w14:paraId="5A2A6D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c>
          <w:tcPr>
            <w:tcW w:w="1609" w:type="dxa"/>
            <w:shd w:val="clear" w:color="auto" w:fill="auto"/>
            <w:noWrap w:val="0"/>
            <w:vAlign w:val="top"/>
          </w:tcPr>
          <w:p w14:paraId="374883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c>
          <w:tcPr>
            <w:tcW w:w="1176" w:type="dxa"/>
            <w:shd w:val="clear" w:color="auto" w:fill="auto"/>
            <w:noWrap w:val="0"/>
            <w:vAlign w:val="center"/>
          </w:tcPr>
          <w:p w14:paraId="06F92C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r>
      <w:tr w14:paraId="66A40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2" w:type="dxa"/>
            <w:vMerge w:val="continue"/>
            <w:noWrap w:val="0"/>
            <w:vAlign w:val="center"/>
          </w:tcPr>
          <w:p w14:paraId="49B521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883" w:type="dxa"/>
            <w:shd w:val="clear" w:color="auto" w:fill="auto"/>
            <w:noWrap w:val="0"/>
            <w:vAlign w:val="center"/>
          </w:tcPr>
          <w:p w14:paraId="06C51E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布袋收集尘</w:t>
            </w:r>
          </w:p>
        </w:tc>
        <w:tc>
          <w:tcPr>
            <w:tcW w:w="1701" w:type="dxa"/>
            <w:noWrap w:val="0"/>
            <w:vAlign w:val="center"/>
          </w:tcPr>
          <w:p w14:paraId="1F88D3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1</w:t>
            </w:r>
          </w:p>
        </w:tc>
        <w:tc>
          <w:tcPr>
            <w:tcW w:w="1276" w:type="dxa"/>
            <w:noWrap w:val="0"/>
            <w:vAlign w:val="center"/>
          </w:tcPr>
          <w:p w14:paraId="4E4E5F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w:t>
            </w:r>
          </w:p>
        </w:tc>
        <w:tc>
          <w:tcPr>
            <w:tcW w:w="1701" w:type="dxa"/>
            <w:noWrap w:val="0"/>
            <w:vAlign w:val="center"/>
          </w:tcPr>
          <w:p w14:paraId="34EE5A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559" w:type="dxa"/>
            <w:noWrap w:val="0"/>
            <w:vAlign w:val="center"/>
          </w:tcPr>
          <w:p w14:paraId="39B0D8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c>
          <w:tcPr>
            <w:tcW w:w="1761" w:type="dxa"/>
            <w:noWrap w:val="0"/>
            <w:vAlign w:val="center"/>
          </w:tcPr>
          <w:p w14:paraId="78E1C2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c>
          <w:tcPr>
            <w:tcW w:w="1609" w:type="dxa"/>
            <w:shd w:val="clear" w:color="auto" w:fill="auto"/>
            <w:noWrap w:val="0"/>
            <w:vAlign w:val="top"/>
          </w:tcPr>
          <w:p w14:paraId="15BA8A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1</w:t>
            </w:r>
          </w:p>
        </w:tc>
        <w:tc>
          <w:tcPr>
            <w:tcW w:w="1176" w:type="dxa"/>
            <w:shd w:val="clear" w:color="auto" w:fill="auto"/>
            <w:noWrap w:val="0"/>
            <w:vAlign w:val="center"/>
          </w:tcPr>
          <w:p w14:paraId="225C2A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w:t>
            </w:r>
          </w:p>
        </w:tc>
      </w:tr>
      <w:tr w14:paraId="2E57E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22" w:type="dxa"/>
            <w:vMerge w:val="continue"/>
            <w:noWrap w:val="0"/>
            <w:vAlign w:val="center"/>
          </w:tcPr>
          <w:p w14:paraId="2D2027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883" w:type="dxa"/>
            <w:shd w:val="clear" w:color="auto" w:fill="auto"/>
            <w:noWrap w:val="0"/>
            <w:vAlign w:val="center"/>
          </w:tcPr>
          <w:p w14:paraId="041E0B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废</w:t>
            </w:r>
            <w:r>
              <w:rPr>
                <w:rFonts w:hint="eastAsia" w:cs="Times New Roman"/>
                <w:color w:val="000000" w:themeColor="text1"/>
                <w:sz w:val="24"/>
                <w:szCs w:val="24"/>
                <w:highlight w:val="none"/>
                <w:lang w:val="en-US" w:eastAsia="zh-CN"/>
                <w14:textFill>
                  <w14:solidFill>
                    <w14:schemeClr w14:val="tx1"/>
                  </w14:solidFill>
                </w14:textFill>
              </w:rPr>
              <w:t>包装材料</w:t>
            </w:r>
          </w:p>
        </w:tc>
        <w:tc>
          <w:tcPr>
            <w:tcW w:w="1701" w:type="dxa"/>
            <w:noWrap w:val="0"/>
            <w:vAlign w:val="center"/>
          </w:tcPr>
          <w:p w14:paraId="34D51F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0.02</w:t>
            </w:r>
          </w:p>
        </w:tc>
        <w:tc>
          <w:tcPr>
            <w:tcW w:w="1276" w:type="dxa"/>
            <w:noWrap w:val="0"/>
            <w:vAlign w:val="center"/>
          </w:tcPr>
          <w:p w14:paraId="06A325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w:t>
            </w:r>
          </w:p>
        </w:tc>
        <w:tc>
          <w:tcPr>
            <w:tcW w:w="1701" w:type="dxa"/>
            <w:noWrap w:val="0"/>
            <w:vAlign w:val="center"/>
          </w:tcPr>
          <w:p w14:paraId="5A92D2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559" w:type="dxa"/>
            <w:shd w:val="clear" w:color="auto" w:fill="auto"/>
            <w:noWrap w:val="0"/>
            <w:vAlign w:val="center"/>
          </w:tcPr>
          <w:p w14:paraId="33817CA6">
            <w:pPr>
              <w:widowControl/>
              <w:spacing w:line="240" w:lineRule="auto"/>
              <w:ind w:firstLine="0" w:firstLineChars="0"/>
              <w:jc w:val="center"/>
              <w:textAlignment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0.28</w:t>
            </w:r>
          </w:p>
        </w:tc>
        <w:tc>
          <w:tcPr>
            <w:tcW w:w="1761" w:type="dxa"/>
            <w:noWrap w:val="0"/>
            <w:vAlign w:val="center"/>
          </w:tcPr>
          <w:p w14:paraId="5852B3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0.02</w:t>
            </w:r>
          </w:p>
        </w:tc>
        <w:tc>
          <w:tcPr>
            <w:tcW w:w="1609" w:type="dxa"/>
            <w:shd w:val="clear" w:color="auto" w:fill="auto"/>
            <w:noWrap w:val="0"/>
            <w:vAlign w:val="top"/>
          </w:tcPr>
          <w:p w14:paraId="20C3BB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0.28</w:t>
            </w:r>
          </w:p>
        </w:tc>
        <w:tc>
          <w:tcPr>
            <w:tcW w:w="1176" w:type="dxa"/>
            <w:shd w:val="clear" w:color="auto" w:fill="auto"/>
            <w:noWrap w:val="0"/>
            <w:vAlign w:val="center"/>
          </w:tcPr>
          <w:p w14:paraId="30B5FB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+0.26</w:t>
            </w:r>
          </w:p>
        </w:tc>
      </w:tr>
      <w:tr w14:paraId="25AF6D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2" w:type="dxa"/>
            <w:vMerge w:val="restart"/>
            <w:noWrap w:val="0"/>
            <w:vAlign w:val="center"/>
          </w:tcPr>
          <w:p w14:paraId="1FCA22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危险废物</w:t>
            </w:r>
          </w:p>
        </w:tc>
        <w:tc>
          <w:tcPr>
            <w:tcW w:w="1883" w:type="dxa"/>
            <w:shd w:val="clear" w:color="auto" w:fill="auto"/>
            <w:noWrap w:val="0"/>
            <w:vAlign w:val="center"/>
          </w:tcPr>
          <w:p w14:paraId="5BB70C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废机油</w:t>
            </w:r>
          </w:p>
        </w:tc>
        <w:tc>
          <w:tcPr>
            <w:tcW w:w="1701" w:type="dxa"/>
            <w:noWrap w:val="0"/>
            <w:vAlign w:val="center"/>
          </w:tcPr>
          <w:p w14:paraId="548866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1</w:t>
            </w:r>
          </w:p>
        </w:tc>
        <w:tc>
          <w:tcPr>
            <w:tcW w:w="1276" w:type="dxa"/>
            <w:noWrap w:val="0"/>
            <w:vAlign w:val="center"/>
          </w:tcPr>
          <w:p w14:paraId="6CA3D8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701" w:type="dxa"/>
            <w:noWrap w:val="0"/>
            <w:vAlign w:val="center"/>
          </w:tcPr>
          <w:p w14:paraId="5CD29B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559" w:type="dxa"/>
            <w:noWrap w:val="0"/>
            <w:vAlign w:val="center"/>
          </w:tcPr>
          <w:p w14:paraId="651B0C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p>
        </w:tc>
        <w:tc>
          <w:tcPr>
            <w:tcW w:w="1761" w:type="dxa"/>
            <w:noWrap w:val="0"/>
            <w:vAlign w:val="center"/>
          </w:tcPr>
          <w:p w14:paraId="7BDFAC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609" w:type="dxa"/>
            <w:shd w:val="clear" w:color="auto" w:fill="auto"/>
            <w:noWrap w:val="0"/>
            <w:vAlign w:val="center"/>
          </w:tcPr>
          <w:p w14:paraId="6795BC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2</w:t>
            </w:r>
          </w:p>
        </w:tc>
        <w:tc>
          <w:tcPr>
            <w:tcW w:w="1176" w:type="dxa"/>
            <w:shd w:val="clear" w:color="auto" w:fill="auto"/>
            <w:noWrap w:val="0"/>
            <w:vAlign w:val="center"/>
          </w:tcPr>
          <w:p w14:paraId="4AE5C0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+1</w:t>
            </w:r>
          </w:p>
        </w:tc>
      </w:tr>
      <w:tr w14:paraId="2F1F6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2" w:type="dxa"/>
            <w:vMerge w:val="continue"/>
            <w:noWrap w:val="0"/>
            <w:vAlign w:val="center"/>
          </w:tcPr>
          <w:p w14:paraId="1706C0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883" w:type="dxa"/>
            <w:shd w:val="clear" w:color="auto" w:fill="auto"/>
            <w:noWrap w:val="0"/>
            <w:vAlign w:val="center"/>
          </w:tcPr>
          <w:p w14:paraId="37496B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废油桶</w:t>
            </w:r>
          </w:p>
        </w:tc>
        <w:tc>
          <w:tcPr>
            <w:tcW w:w="1701" w:type="dxa"/>
            <w:noWrap w:val="0"/>
            <w:vAlign w:val="center"/>
          </w:tcPr>
          <w:p w14:paraId="5D3CC9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0.5</w:t>
            </w:r>
          </w:p>
        </w:tc>
        <w:tc>
          <w:tcPr>
            <w:tcW w:w="1276" w:type="dxa"/>
            <w:noWrap w:val="0"/>
            <w:vAlign w:val="center"/>
          </w:tcPr>
          <w:p w14:paraId="417E17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701" w:type="dxa"/>
            <w:noWrap w:val="0"/>
            <w:vAlign w:val="center"/>
          </w:tcPr>
          <w:p w14:paraId="165D61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559" w:type="dxa"/>
            <w:noWrap w:val="0"/>
            <w:vAlign w:val="center"/>
          </w:tcPr>
          <w:p w14:paraId="36B08A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0.25</w:t>
            </w:r>
          </w:p>
        </w:tc>
        <w:tc>
          <w:tcPr>
            <w:tcW w:w="1761" w:type="dxa"/>
            <w:noWrap w:val="0"/>
            <w:vAlign w:val="center"/>
          </w:tcPr>
          <w:p w14:paraId="658FEF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c>
          <w:tcPr>
            <w:tcW w:w="1609" w:type="dxa"/>
            <w:shd w:val="clear" w:color="auto" w:fill="auto"/>
            <w:noWrap w:val="0"/>
            <w:vAlign w:val="center"/>
          </w:tcPr>
          <w:p w14:paraId="7A3FC0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0.75</w:t>
            </w:r>
          </w:p>
        </w:tc>
        <w:tc>
          <w:tcPr>
            <w:tcW w:w="1176" w:type="dxa"/>
            <w:shd w:val="clear" w:color="auto" w:fill="auto"/>
            <w:noWrap w:val="0"/>
            <w:vAlign w:val="center"/>
          </w:tcPr>
          <w:p w14:paraId="7EB004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+0.25</w:t>
            </w:r>
          </w:p>
        </w:tc>
      </w:tr>
    </w:tbl>
    <w:p w14:paraId="0CD1E7DB">
      <w:pPr>
        <w:pStyle w:val="54"/>
        <w:spacing w:before="192" w:beforeLines="80" w:after="24"/>
        <w:jc w:val="left"/>
        <w:rPr>
          <w:rFonts w:ascii="宋体" w:hAnsi="宋体" w:eastAsia="黑体"/>
          <w:color w:val="000000" w:themeColor="text1"/>
          <w14:textFill>
            <w14:solidFill>
              <w14:schemeClr w14:val="tx1"/>
            </w14:solidFill>
          </w14:textFill>
        </w:rPr>
      </w:pPr>
      <w:r>
        <w:rPr>
          <w:rFonts w:hint="default" w:ascii="Times New Roman" w:hAnsi="Times New Roman" w:cs="Times New Roman"/>
          <w:snapToGrid w:val="0"/>
          <w:color w:val="000000" w:themeColor="text1"/>
          <w:kern w:val="21"/>
          <w:szCs w:val="21"/>
          <w14:textFill>
            <w14:solidFill>
              <w14:schemeClr w14:val="tx1"/>
            </w14:solidFill>
          </w14:textFill>
        </w:rPr>
        <w:t>注：</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⑥</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1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①</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3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③</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4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④</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16"/>
          <w:kern w:val="21"/>
          <w:szCs w:val="21"/>
          <w14:textFill>
            <w14:solidFill>
              <w14:schemeClr w14:val="tx1"/>
            </w14:solidFill>
          </w14:textFill>
        </w:rPr>
        <w:instrText xml:space="preserve"> = 5 \* GB3 \* MERGEFORMAT </w:instrTex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⑤</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1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7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⑦</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⑥</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1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①</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p>
    <w:sectPr>
      <w:footerReference r:id="rId9" w:type="default"/>
      <w:pgSz w:w="16838" w:h="11906" w:orient="landscape"/>
      <w:pgMar w:top="1417" w:right="1417" w:bottom="1417" w:left="1417"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7684CE5-DF6B-44CE-93B6-A699E9473444}"/>
  </w:font>
  <w:font w:name="黑体">
    <w:panose1 w:val="02010609060101010101"/>
    <w:charset w:val="86"/>
    <w:family w:val="auto"/>
    <w:pitch w:val="default"/>
    <w:sig w:usb0="800002BF" w:usb1="38CF7CFA" w:usb2="00000016" w:usb3="00000000" w:csb0="00040001" w:csb1="00000000"/>
    <w:embedRegular r:id="rId2" w:fontKey="{1D8E5C34-151D-408D-A2BF-CAA47808EA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3D4FEA4-E3C8-429B-84EB-24E3E562E321}"/>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2"/>
    <w:family w:val="auto"/>
    <w:pitch w:val="default"/>
    <w:sig w:usb0="00000000" w:usb1="00000000" w:usb2="00000000" w:usb3="00000000" w:csb0="80000000" w:csb1="00000000"/>
    <w:embedRegular r:id="rId4" w:fontKey="{93D80368-6BBF-4ADC-9F0C-240291ADEEEA}"/>
  </w:font>
  <w:font w:name="方正小标宋_GBK">
    <w:panose1 w:val="02000000000000000000"/>
    <w:charset w:val="86"/>
    <w:family w:val="script"/>
    <w:pitch w:val="default"/>
    <w:sig w:usb0="A00002BF" w:usb1="38CF7CFA" w:usb2="00082016" w:usb3="00000000" w:csb0="00040001" w:csb1="00000000"/>
    <w:embedRegular r:id="rId5" w:fontKey="{28C9589C-8F37-4D2B-A9F5-7D1D79F8EE5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D17C1">
    <w:pPr>
      <w:pStyle w:val="22"/>
      <w:framePr w:wrap="around" w:vAnchor="text" w:hAnchor="margin" w:xAlign="outside" w:y="1"/>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rPr>
      <w:t xml:space="preserve">  </w:t>
    </w:r>
    <w:r>
      <w:rPr>
        <w:rFonts w:ascii="宋体" w:hAnsi="宋体"/>
        <w:sz w:val="26"/>
        <w:szCs w:val="26"/>
      </w:rPr>
      <w:fldChar w:fldCharType="begin"/>
    </w:r>
    <w:r>
      <w:rPr>
        <w:rStyle w:val="36"/>
        <w:rFonts w:ascii="宋体" w:hAnsi="宋体"/>
        <w:sz w:val="26"/>
        <w:szCs w:val="26"/>
      </w:rPr>
      <w:instrText xml:space="preserve">PAGE  </w:instrText>
    </w:r>
    <w:r>
      <w:rPr>
        <w:rFonts w:ascii="宋体" w:hAnsi="宋体"/>
        <w:sz w:val="26"/>
        <w:szCs w:val="26"/>
      </w:rPr>
      <w:fldChar w:fldCharType="separate"/>
    </w:r>
    <w:r>
      <w:rPr>
        <w:rStyle w:val="36"/>
        <w:rFonts w:ascii="宋体" w:hAnsi="宋体"/>
        <w:sz w:val="26"/>
        <w:szCs w:val="26"/>
      </w:rPr>
      <w:t>9</w:t>
    </w:r>
    <w:r>
      <w:rPr>
        <w:rFonts w:ascii="宋体" w:hAnsi="宋体"/>
        <w:sz w:val="26"/>
        <w:szCs w:val="26"/>
      </w:rPr>
      <w:fldChar w:fldCharType="end"/>
    </w:r>
    <w:r>
      <w:rPr>
        <w:rStyle w:val="36"/>
        <w:rFonts w:hint="eastAsia" w:ascii="宋体" w:hAnsi="宋体"/>
        <w:sz w:val="20"/>
      </w:rPr>
      <w:t xml:space="preserve">  </w:t>
    </w:r>
    <w:r>
      <w:rPr>
        <w:rStyle w:val="36"/>
        <w:rFonts w:hint="eastAsia" w:ascii="宋体" w:hAnsi="宋体"/>
        <w:sz w:val="28"/>
        <w:szCs w:val="28"/>
      </w:rPr>
      <w:t>—</w:t>
    </w:r>
  </w:p>
  <w:p w14:paraId="634181B0">
    <w:pPr>
      <w:pStyle w:val="2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4FA6">
    <w:pPr>
      <w:pStyle w:val="22"/>
      <w:framePr w:wrap="around" w:vAnchor="text" w:hAnchor="margin" w:xAlign="outside" w:y="1"/>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rPr>
      <w:t xml:space="preserve">  </w:t>
    </w:r>
    <w:r>
      <w:rPr>
        <w:rFonts w:ascii="宋体" w:hAnsi="宋体"/>
        <w:sz w:val="26"/>
        <w:szCs w:val="26"/>
      </w:rPr>
      <w:fldChar w:fldCharType="begin"/>
    </w:r>
    <w:r>
      <w:rPr>
        <w:rStyle w:val="36"/>
        <w:rFonts w:ascii="宋体" w:hAnsi="宋体"/>
        <w:sz w:val="26"/>
        <w:szCs w:val="26"/>
      </w:rPr>
      <w:instrText xml:space="preserve">PAGE  </w:instrText>
    </w:r>
    <w:r>
      <w:rPr>
        <w:rFonts w:ascii="宋体" w:hAnsi="宋体"/>
        <w:sz w:val="26"/>
        <w:szCs w:val="26"/>
      </w:rPr>
      <w:fldChar w:fldCharType="separate"/>
    </w:r>
    <w:r>
      <w:rPr>
        <w:rStyle w:val="36"/>
        <w:rFonts w:ascii="宋体" w:hAnsi="宋体"/>
        <w:sz w:val="26"/>
        <w:szCs w:val="26"/>
      </w:rPr>
      <w:t>9</w:t>
    </w:r>
    <w:r>
      <w:rPr>
        <w:rFonts w:ascii="宋体" w:hAnsi="宋体"/>
        <w:sz w:val="26"/>
        <w:szCs w:val="26"/>
      </w:rPr>
      <w:fldChar w:fldCharType="end"/>
    </w:r>
    <w:r>
      <w:rPr>
        <w:rStyle w:val="36"/>
        <w:rFonts w:hint="eastAsia" w:ascii="宋体" w:hAnsi="宋体"/>
        <w:sz w:val="20"/>
      </w:rPr>
      <w:t xml:space="preserve">  </w:t>
    </w:r>
    <w:r>
      <w:rPr>
        <w:rStyle w:val="36"/>
        <w:rFonts w:hint="eastAsia" w:ascii="宋体" w:hAnsi="宋体"/>
        <w:sz w:val="28"/>
        <w:szCs w:val="28"/>
      </w:rPr>
      <w:t>—</w:t>
    </w:r>
  </w:p>
  <w:p w14:paraId="31A5587D">
    <w:pPr>
      <w:pStyle w:val="22"/>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4287">
    <w:pPr>
      <w:pStyle w:val="22"/>
      <w:framePr w:wrap="around" w:vAnchor="text" w:hAnchor="margin" w:xAlign="outside" w:y="1"/>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rPr>
      <w:t xml:space="preserve">  </w:t>
    </w:r>
    <w:r>
      <w:rPr>
        <w:rFonts w:ascii="宋体" w:hAnsi="宋体"/>
        <w:sz w:val="26"/>
        <w:szCs w:val="26"/>
      </w:rPr>
      <w:fldChar w:fldCharType="begin"/>
    </w:r>
    <w:r>
      <w:rPr>
        <w:rStyle w:val="36"/>
        <w:rFonts w:ascii="宋体" w:hAnsi="宋体"/>
        <w:sz w:val="26"/>
        <w:szCs w:val="26"/>
      </w:rPr>
      <w:instrText xml:space="preserve">PAGE  </w:instrText>
    </w:r>
    <w:r>
      <w:rPr>
        <w:rFonts w:ascii="宋体" w:hAnsi="宋体"/>
        <w:sz w:val="26"/>
        <w:szCs w:val="26"/>
      </w:rPr>
      <w:fldChar w:fldCharType="separate"/>
    </w:r>
    <w:r>
      <w:rPr>
        <w:rStyle w:val="36"/>
        <w:rFonts w:ascii="宋体" w:hAnsi="宋体"/>
        <w:sz w:val="26"/>
        <w:szCs w:val="26"/>
      </w:rPr>
      <w:t>9</w:t>
    </w:r>
    <w:r>
      <w:rPr>
        <w:rFonts w:ascii="宋体" w:hAnsi="宋体"/>
        <w:sz w:val="26"/>
        <w:szCs w:val="26"/>
      </w:rPr>
      <w:fldChar w:fldCharType="end"/>
    </w:r>
    <w:r>
      <w:rPr>
        <w:rStyle w:val="36"/>
        <w:rFonts w:hint="eastAsia" w:ascii="宋体" w:hAnsi="宋体"/>
        <w:sz w:val="20"/>
      </w:rPr>
      <w:t xml:space="preserve">  </w:t>
    </w:r>
    <w:r>
      <w:rPr>
        <w:rStyle w:val="36"/>
        <w:rFonts w:hint="eastAsia" w:ascii="宋体" w:hAnsi="宋体"/>
        <w:sz w:val="28"/>
        <w:szCs w:val="28"/>
      </w:rPr>
      <w:t>—</w:t>
    </w:r>
  </w:p>
  <w:p w14:paraId="7668F407">
    <w:pPr>
      <w:pStyle w:val="22"/>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2F674">
    <w:pPr>
      <w:pStyle w:val="22"/>
      <w:framePr w:wrap="around" w:vAnchor="text" w:hAnchor="margin" w:xAlign="outside" w:y="1"/>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rPr>
      <w:t xml:space="preserve">  </w:t>
    </w:r>
    <w:r>
      <w:rPr>
        <w:rFonts w:ascii="宋体" w:hAnsi="宋体"/>
        <w:sz w:val="26"/>
        <w:szCs w:val="26"/>
      </w:rPr>
      <w:fldChar w:fldCharType="begin"/>
    </w:r>
    <w:r>
      <w:rPr>
        <w:rStyle w:val="36"/>
        <w:rFonts w:ascii="宋体" w:hAnsi="宋体"/>
        <w:sz w:val="26"/>
        <w:szCs w:val="26"/>
      </w:rPr>
      <w:instrText xml:space="preserve">PAGE  </w:instrText>
    </w:r>
    <w:r>
      <w:rPr>
        <w:rFonts w:ascii="宋体" w:hAnsi="宋体"/>
        <w:sz w:val="26"/>
        <w:szCs w:val="26"/>
      </w:rPr>
      <w:fldChar w:fldCharType="separate"/>
    </w:r>
    <w:r>
      <w:rPr>
        <w:rStyle w:val="36"/>
        <w:rFonts w:ascii="宋体" w:hAnsi="宋体"/>
        <w:sz w:val="26"/>
        <w:szCs w:val="26"/>
      </w:rPr>
      <w:t>11</w:t>
    </w:r>
    <w:r>
      <w:rPr>
        <w:rFonts w:ascii="宋体" w:hAnsi="宋体"/>
        <w:sz w:val="26"/>
        <w:szCs w:val="26"/>
      </w:rPr>
      <w:fldChar w:fldCharType="end"/>
    </w:r>
    <w:r>
      <w:rPr>
        <w:rStyle w:val="36"/>
        <w:rFonts w:hint="eastAsia" w:ascii="宋体" w:hAnsi="宋体"/>
        <w:sz w:val="20"/>
      </w:rPr>
      <w:t xml:space="preserve">  </w:t>
    </w:r>
    <w:r>
      <w:rPr>
        <w:rStyle w:val="36"/>
        <w:rFonts w:hint="eastAsia" w:ascii="宋体" w:hAnsi="宋体"/>
        <w:sz w:val="28"/>
        <w:szCs w:val="28"/>
      </w:rPr>
      <w:t>—</w:t>
    </w:r>
  </w:p>
  <w:p w14:paraId="45F06CA1">
    <w:pPr>
      <w:pStyle w:val="22"/>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0C0B">
    <w:pPr>
      <w:pStyle w:val="23"/>
      <w:rPr>
        <w:rFonts w:hint="default"/>
        <w:sz w:val="21"/>
        <w:szCs w:val="22"/>
        <w:lang w:val="en-US"/>
      </w:rPr>
    </w:pPr>
    <w:r>
      <w:rPr>
        <w:rFonts w:hint="eastAsia"/>
        <w:sz w:val="21"/>
        <w:szCs w:val="22"/>
        <w:lang w:val="en-US" w:eastAsia="zh-CN"/>
      </w:rPr>
      <w:t>淮北黑金资源利用有限公司清洁生产线建设项目环境影响报告表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CD67">
    <w:pPr>
      <w:pStyle w:val="23"/>
      <w:rPr>
        <w:rFonts w:hint="default"/>
        <w:sz w:val="21"/>
        <w:szCs w:val="22"/>
        <w:lang w:val="en-US"/>
      </w:rPr>
    </w:pPr>
    <w:r>
      <w:rPr>
        <w:rFonts w:hint="eastAsia"/>
        <w:sz w:val="21"/>
        <w:szCs w:val="22"/>
        <w:lang w:val="en-US" w:eastAsia="zh-CN"/>
      </w:rPr>
      <w:t>淮北黑金资源利用有限公司清洁生产线建设项目环境影响报告表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9CF19">
    <w:pPr>
      <w:pStyle w:val="23"/>
      <w:rPr>
        <w:rFonts w:hint="default"/>
        <w:sz w:val="21"/>
        <w:szCs w:val="22"/>
        <w:lang w:val="en-US"/>
      </w:rPr>
    </w:pPr>
    <w:r>
      <w:rPr>
        <w:rFonts w:hint="eastAsia"/>
        <w:sz w:val="21"/>
        <w:szCs w:val="22"/>
        <w:lang w:val="en-US" w:eastAsia="zh-CN"/>
      </w:rPr>
      <w:t>淮北黑金资源利用有限公司清洁生产线建设项目环境影响报告表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6CC82"/>
    <w:multiLevelType w:val="singleLevel"/>
    <w:tmpl w:val="EB96CC82"/>
    <w:lvl w:ilvl="0" w:tentative="0">
      <w:start w:val="3"/>
      <w:numFmt w:val="decimal"/>
      <w:suff w:val="nothing"/>
      <w:lvlText w:val="（%1）"/>
      <w:lvlJc w:val="left"/>
    </w:lvl>
  </w:abstractNum>
  <w:abstractNum w:abstractNumId="1">
    <w:nsid w:val="FBA46D50"/>
    <w:multiLevelType w:val="multilevel"/>
    <w:tmpl w:val="FBA46D50"/>
    <w:lvl w:ilvl="0" w:tentative="0">
      <w:start w:val="1"/>
      <w:numFmt w:val="decimal"/>
      <w:lvlText w:val="第%1章"/>
      <w:lvlJc w:val="left"/>
      <w:pPr>
        <w:tabs>
          <w:tab w:val="left" w:pos="1701"/>
        </w:tabs>
        <w:ind w:left="0" w:firstLine="0"/>
      </w:pPr>
      <w:rPr>
        <w:rFonts w:hint="eastAsia"/>
      </w:rPr>
    </w:lvl>
    <w:lvl w:ilvl="1" w:tentative="0">
      <w:start w:val="1"/>
      <w:numFmt w:val="decimal"/>
      <w:isLgl/>
      <w:suff w:val="nothing"/>
      <w:lvlText w:val="%1.%2 "/>
      <w:lvlJc w:val="left"/>
      <w:pPr>
        <w:ind w:left="0" w:firstLine="0"/>
      </w:pPr>
      <w:rPr>
        <w:rFonts w:hint="default" w:ascii="Times New Roman" w:hAnsi="Times New Roman" w:eastAsia="宋体"/>
        <w:b/>
        <w:color w:val="auto"/>
        <w:sz w:val="28"/>
        <w:szCs w:val="28"/>
      </w:rPr>
    </w:lvl>
    <w:lvl w:ilvl="2" w:tentative="0">
      <w:start w:val="1"/>
      <w:numFmt w:val="decimal"/>
      <w:suff w:val="nothing"/>
      <w:lvlText w:val="%1.%2.%3 "/>
      <w:lvlJc w:val="left"/>
      <w:pPr>
        <w:ind w:left="142" w:firstLine="0"/>
      </w:pPr>
    </w:lvl>
    <w:lvl w:ilvl="3" w:tentative="0">
      <w:start w:val="1"/>
      <w:numFmt w:val="decimal"/>
      <w:lvlRestart w:val="0"/>
      <w:pStyle w:val="8"/>
      <w:suff w:val="nothing"/>
      <w:lvlText w:val="表%1-%4"/>
      <w:lvlJc w:val="center"/>
      <w:pPr>
        <w:tabs>
          <w:tab w:val="left" w:pos="0"/>
        </w:tabs>
        <w:ind w:left="7560" w:firstLine="0"/>
      </w:pPr>
      <w:rPr>
        <w:rFonts w:hint="default" w:ascii="Times New Roman" w:hAnsi="Times New Roman" w:eastAsia="宋体" w:cs="Times New Roman"/>
        <w:b/>
        <w:i w:val="0"/>
        <w:color w:val="auto"/>
        <w:kern w:val="0"/>
        <w:sz w:val="24"/>
        <w:szCs w:val="24"/>
        <w:vertAlign w:val="baseline"/>
        <w:lang w:val="en-US"/>
      </w:rPr>
    </w:lvl>
    <w:lvl w:ilvl="4" w:tentative="0">
      <w:start w:val="1"/>
      <w:numFmt w:val="decimal"/>
      <w:suff w:val="nothing"/>
      <w:lvlText w:val="%1.%2.%3.%5"/>
      <w:lvlJc w:val="left"/>
      <w:pPr>
        <w:ind w:left="0" w:firstLine="0"/>
      </w:pPr>
      <w:rPr>
        <w:rFonts w:hint="default" w:ascii="Arial" w:hAnsi="Arial" w:cs="Arial"/>
        <w:sz w:val="24"/>
        <w:szCs w:val="24"/>
      </w:rPr>
    </w:lvl>
    <w:lvl w:ilvl="5" w:tentative="0">
      <w:start w:val="1"/>
      <w:numFmt w:val="decimal"/>
      <w:suff w:val="nothing"/>
      <w:lvlText w:val="图%1-%6"/>
      <w:lvlJc w:val="left"/>
      <w:pPr>
        <w:ind w:left="0" w:firstLine="0"/>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1862CA9"/>
    <w:multiLevelType w:val="multilevel"/>
    <w:tmpl w:val="41862CA9"/>
    <w:lvl w:ilvl="0" w:tentative="0">
      <w:start w:val="1"/>
      <w:numFmt w:val="decimal"/>
      <w:pStyle w:val="39"/>
      <w:suff w:val="space"/>
      <w:lvlText w:val="%1"/>
      <w:lvlJc w:val="left"/>
      <w:pPr>
        <w:ind w:left="0" w:firstLine="0"/>
      </w:pPr>
      <w:rPr>
        <w:rFonts w:hint="eastAsia"/>
        <w:sz w:val="30"/>
        <w:szCs w:val="30"/>
      </w:rPr>
    </w:lvl>
    <w:lvl w:ilvl="1" w:tentative="0">
      <w:start w:val="1"/>
      <w:numFmt w:val="decimal"/>
      <w:suff w:val="space"/>
      <w:lvlText w:val="%1.%2"/>
      <w:lvlJc w:val="left"/>
      <w:pPr>
        <w:ind w:left="284"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434A9A8D"/>
    <w:multiLevelType w:val="singleLevel"/>
    <w:tmpl w:val="434A9A8D"/>
    <w:lvl w:ilvl="0" w:tentative="0">
      <w:start w:val="1"/>
      <w:numFmt w:val="decimal"/>
      <w:pStyle w:val="10"/>
      <w:lvlText w:val="%1."/>
      <w:lvlJc w:val="left"/>
      <w:pPr>
        <w:tabs>
          <w:tab w:val="left" w:pos="360"/>
        </w:tabs>
        <w:ind w:left="36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MTE0YTk0YjhkNjk4MjJlZTU5NTQyNjg1ZjhiZmMifQ=="/>
  </w:docVars>
  <w:rsids>
    <w:rsidRoot w:val="00172A2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4C4"/>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17EF4"/>
    <w:rsid w:val="00420E6A"/>
    <w:rsid w:val="00425A9E"/>
    <w:rsid w:val="00426D6B"/>
    <w:rsid w:val="00431E6C"/>
    <w:rsid w:val="00433CE7"/>
    <w:rsid w:val="00452738"/>
    <w:rsid w:val="00456091"/>
    <w:rsid w:val="00466321"/>
    <w:rsid w:val="00484B9B"/>
    <w:rsid w:val="004855F6"/>
    <w:rsid w:val="0048661E"/>
    <w:rsid w:val="00494670"/>
    <w:rsid w:val="004A3823"/>
    <w:rsid w:val="004A657C"/>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5F65CD"/>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6066C"/>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2A0E"/>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D7338"/>
    <w:rsid w:val="00AF0CBF"/>
    <w:rsid w:val="00AF257F"/>
    <w:rsid w:val="00AF33CF"/>
    <w:rsid w:val="00AF4D50"/>
    <w:rsid w:val="00AF6179"/>
    <w:rsid w:val="00B1295A"/>
    <w:rsid w:val="00B20A45"/>
    <w:rsid w:val="00B22C5C"/>
    <w:rsid w:val="00B24F30"/>
    <w:rsid w:val="00B31ABF"/>
    <w:rsid w:val="00B33BE3"/>
    <w:rsid w:val="00B3556F"/>
    <w:rsid w:val="00B53B5D"/>
    <w:rsid w:val="00B6055E"/>
    <w:rsid w:val="00B6317D"/>
    <w:rsid w:val="00B7723F"/>
    <w:rsid w:val="00B80534"/>
    <w:rsid w:val="00B8433C"/>
    <w:rsid w:val="00B87491"/>
    <w:rsid w:val="00B92181"/>
    <w:rsid w:val="00B95CDD"/>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46AE1"/>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A058C"/>
    <w:rsid w:val="00EB5255"/>
    <w:rsid w:val="00EB5C47"/>
    <w:rsid w:val="00ED0639"/>
    <w:rsid w:val="00ED5986"/>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1353AB"/>
    <w:rsid w:val="01161381"/>
    <w:rsid w:val="01290F7E"/>
    <w:rsid w:val="012A6BDB"/>
    <w:rsid w:val="012E31FE"/>
    <w:rsid w:val="013730A5"/>
    <w:rsid w:val="01450C35"/>
    <w:rsid w:val="014F03EF"/>
    <w:rsid w:val="015D1E09"/>
    <w:rsid w:val="019D115B"/>
    <w:rsid w:val="01AD7086"/>
    <w:rsid w:val="01C04E49"/>
    <w:rsid w:val="01C42D8C"/>
    <w:rsid w:val="01C506B1"/>
    <w:rsid w:val="01C56903"/>
    <w:rsid w:val="01C761D7"/>
    <w:rsid w:val="01CD2B81"/>
    <w:rsid w:val="01D9415D"/>
    <w:rsid w:val="01E50D53"/>
    <w:rsid w:val="01E925F2"/>
    <w:rsid w:val="01F3521E"/>
    <w:rsid w:val="02071A61"/>
    <w:rsid w:val="022950E4"/>
    <w:rsid w:val="02296E92"/>
    <w:rsid w:val="023575E5"/>
    <w:rsid w:val="02421D02"/>
    <w:rsid w:val="02433E45"/>
    <w:rsid w:val="0247556A"/>
    <w:rsid w:val="026865E5"/>
    <w:rsid w:val="02697903"/>
    <w:rsid w:val="0270061D"/>
    <w:rsid w:val="0273635F"/>
    <w:rsid w:val="027A149C"/>
    <w:rsid w:val="028D5673"/>
    <w:rsid w:val="02921238"/>
    <w:rsid w:val="029B0B1E"/>
    <w:rsid w:val="02A73B69"/>
    <w:rsid w:val="02C170CB"/>
    <w:rsid w:val="02C848FD"/>
    <w:rsid w:val="02D768EE"/>
    <w:rsid w:val="02E66B31"/>
    <w:rsid w:val="02F4124E"/>
    <w:rsid w:val="02F96569"/>
    <w:rsid w:val="03031491"/>
    <w:rsid w:val="03172706"/>
    <w:rsid w:val="03190CB5"/>
    <w:rsid w:val="0332621A"/>
    <w:rsid w:val="034B4BE6"/>
    <w:rsid w:val="03885EBA"/>
    <w:rsid w:val="03920A67"/>
    <w:rsid w:val="039B5B6E"/>
    <w:rsid w:val="03A75EC1"/>
    <w:rsid w:val="03AC1B29"/>
    <w:rsid w:val="03B22EB7"/>
    <w:rsid w:val="03B95FF4"/>
    <w:rsid w:val="03CF75C5"/>
    <w:rsid w:val="03EA7B21"/>
    <w:rsid w:val="03EF7C67"/>
    <w:rsid w:val="03FB660C"/>
    <w:rsid w:val="03FE6319"/>
    <w:rsid w:val="040E27E3"/>
    <w:rsid w:val="040F1382"/>
    <w:rsid w:val="043164D2"/>
    <w:rsid w:val="04330275"/>
    <w:rsid w:val="044A0997"/>
    <w:rsid w:val="044E498E"/>
    <w:rsid w:val="04651CD8"/>
    <w:rsid w:val="04795E0F"/>
    <w:rsid w:val="04926F71"/>
    <w:rsid w:val="0496044D"/>
    <w:rsid w:val="04A66578"/>
    <w:rsid w:val="04AB3B8E"/>
    <w:rsid w:val="04B70785"/>
    <w:rsid w:val="04BA0DF7"/>
    <w:rsid w:val="04D035F5"/>
    <w:rsid w:val="04ED23F9"/>
    <w:rsid w:val="04FA2D68"/>
    <w:rsid w:val="051756C8"/>
    <w:rsid w:val="051A0D14"/>
    <w:rsid w:val="051A3163"/>
    <w:rsid w:val="053A3164"/>
    <w:rsid w:val="054E3160"/>
    <w:rsid w:val="056134BC"/>
    <w:rsid w:val="056D52E8"/>
    <w:rsid w:val="05880374"/>
    <w:rsid w:val="05946D18"/>
    <w:rsid w:val="05A30D0A"/>
    <w:rsid w:val="05B178CA"/>
    <w:rsid w:val="05DA0897"/>
    <w:rsid w:val="05E05ABA"/>
    <w:rsid w:val="05F477B7"/>
    <w:rsid w:val="05F83EAE"/>
    <w:rsid w:val="06007F0A"/>
    <w:rsid w:val="0620235A"/>
    <w:rsid w:val="063127B9"/>
    <w:rsid w:val="063E7D85"/>
    <w:rsid w:val="066466EB"/>
    <w:rsid w:val="068C514E"/>
    <w:rsid w:val="06927957"/>
    <w:rsid w:val="069B5E85"/>
    <w:rsid w:val="069D7E4F"/>
    <w:rsid w:val="06A44D39"/>
    <w:rsid w:val="06AC0092"/>
    <w:rsid w:val="06F15AA5"/>
    <w:rsid w:val="06F23CF7"/>
    <w:rsid w:val="06FA0DFD"/>
    <w:rsid w:val="06FD08ED"/>
    <w:rsid w:val="07293586"/>
    <w:rsid w:val="07295285"/>
    <w:rsid w:val="072C027C"/>
    <w:rsid w:val="07481B68"/>
    <w:rsid w:val="0749768F"/>
    <w:rsid w:val="07565116"/>
    <w:rsid w:val="0758253F"/>
    <w:rsid w:val="07636392"/>
    <w:rsid w:val="07770C56"/>
    <w:rsid w:val="077B0190"/>
    <w:rsid w:val="077B58AF"/>
    <w:rsid w:val="07865CA2"/>
    <w:rsid w:val="0788621C"/>
    <w:rsid w:val="078F7797"/>
    <w:rsid w:val="0797664C"/>
    <w:rsid w:val="07A019A5"/>
    <w:rsid w:val="07A33243"/>
    <w:rsid w:val="07A807FE"/>
    <w:rsid w:val="07C90BC2"/>
    <w:rsid w:val="07D16002"/>
    <w:rsid w:val="07DB0C2F"/>
    <w:rsid w:val="07FB307F"/>
    <w:rsid w:val="0803772E"/>
    <w:rsid w:val="08055CAB"/>
    <w:rsid w:val="081F5E8E"/>
    <w:rsid w:val="0849203C"/>
    <w:rsid w:val="08591B53"/>
    <w:rsid w:val="08634780"/>
    <w:rsid w:val="08700127"/>
    <w:rsid w:val="089B03BE"/>
    <w:rsid w:val="08C711B3"/>
    <w:rsid w:val="08E43B13"/>
    <w:rsid w:val="08F308CA"/>
    <w:rsid w:val="08FF7245"/>
    <w:rsid w:val="09150170"/>
    <w:rsid w:val="091D5279"/>
    <w:rsid w:val="092217DD"/>
    <w:rsid w:val="092B7994"/>
    <w:rsid w:val="09324C01"/>
    <w:rsid w:val="093A7294"/>
    <w:rsid w:val="09414AC1"/>
    <w:rsid w:val="09472801"/>
    <w:rsid w:val="098B21E0"/>
    <w:rsid w:val="09BD2979"/>
    <w:rsid w:val="09CA0F5B"/>
    <w:rsid w:val="09CA49C7"/>
    <w:rsid w:val="09CB009E"/>
    <w:rsid w:val="09CB4CD3"/>
    <w:rsid w:val="09D04526"/>
    <w:rsid w:val="09DC7589"/>
    <w:rsid w:val="0A00672A"/>
    <w:rsid w:val="0A0A57FB"/>
    <w:rsid w:val="0A0D6D90"/>
    <w:rsid w:val="0A263993"/>
    <w:rsid w:val="0A2C751F"/>
    <w:rsid w:val="0A2D3AC2"/>
    <w:rsid w:val="0A397E8E"/>
    <w:rsid w:val="0A40121D"/>
    <w:rsid w:val="0A580F87"/>
    <w:rsid w:val="0A5E16A3"/>
    <w:rsid w:val="0A6D0639"/>
    <w:rsid w:val="0A79028B"/>
    <w:rsid w:val="0A870BFA"/>
    <w:rsid w:val="0AA417AC"/>
    <w:rsid w:val="0AA755DF"/>
    <w:rsid w:val="0AA90B70"/>
    <w:rsid w:val="0AB80DB3"/>
    <w:rsid w:val="0AB87005"/>
    <w:rsid w:val="0ABA2D7D"/>
    <w:rsid w:val="0AC97464"/>
    <w:rsid w:val="0ADC1C10"/>
    <w:rsid w:val="0AE55920"/>
    <w:rsid w:val="0AE918B4"/>
    <w:rsid w:val="0AEF415D"/>
    <w:rsid w:val="0AFA761E"/>
    <w:rsid w:val="0B120D44"/>
    <w:rsid w:val="0B185CF6"/>
    <w:rsid w:val="0B1C57E6"/>
    <w:rsid w:val="0B2473D6"/>
    <w:rsid w:val="0B2C61B1"/>
    <w:rsid w:val="0B301291"/>
    <w:rsid w:val="0B3D750A"/>
    <w:rsid w:val="0B4618B2"/>
    <w:rsid w:val="0B472A2B"/>
    <w:rsid w:val="0B492353"/>
    <w:rsid w:val="0B550CF8"/>
    <w:rsid w:val="0B552915"/>
    <w:rsid w:val="0B5F3925"/>
    <w:rsid w:val="0B7C6285"/>
    <w:rsid w:val="0B860EB1"/>
    <w:rsid w:val="0B9510F4"/>
    <w:rsid w:val="0BB04180"/>
    <w:rsid w:val="0BBD6A75"/>
    <w:rsid w:val="0BC47C2C"/>
    <w:rsid w:val="0BD27BF6"/>
    <w:rsid w:val="0BF34E9D"/>
    <w:rsid w:val="0C0A3890"/>
    <w:rsid w:val="0C0A7D34"/>
    <w:rsid w:val="0C0B585A"/>
    <w:rsid w:val="0C1C35C4"/>
    <w:rsid w:val="0C1E733C"/>
    <w:rsid w:val="0C364685"/>
    <w:rsid w:val="0C3B3C7D"/>
    <w:rsid w:val="0C460641"/>
    <w:rsid w:val="0C582613"/>
    <w:rsid w:val="0C692CAD"/>
    <w:rsid w:val="0C762CD4"/>
    <w:rsid w:val="0C7E351F"/>
    <w:rsid w:val="0C8573BB"/>
    <w:rsid w:val="0C873133"/>
    <w:rsid w:val="0C874F9F"/>
    <w:rsid w:val="0C917B0E"/>
    <w:rsid w:val="0C9E2818"/>
    <w:rsid w:val="0CA35A93"/>
    <w:rsid w:val="0CAA5073"/>
    <w:rsid w:val="0CAB2EAE"/>
    <w:rsid w:val="0CB16402"/>
    <w:rsid w:val="0CC1551B"/>
    <w:rsid w:val="0CC25F19"/>
    <w:rsid w:val="0CDB347F"/>
    <w:rsid w:val="0CDB6FDB"/>
    <w:rsid w:val="0CE42333"/>
    <w:rsid w:val="0CFF0F1B"/>
    <w:rsid w:val="0D097FEC"/>
    <w:rsid w:val="0D136775"/>
    <w:rsid w:val="0D166265"/>
    <w:rsid w:val="0D396062"/>
    <w:rsid w:val="0D474670"/>
    <w:rsid w:val="0D4C6535"/>
    <w:rsid w:val="0D5140F5"/>
    <w:rsid w:val="0D621C7D"/>
    <w:rsid w:val="0D726340"/>
    <w:rsid w:val="0D780CCE"/>
    <w:rsid w:val="0D7F3E0A"/>
    <w:rsid w:val="0D856571"/>
    <w:rsid w:val="0D8633EB"/>
    <w:rsid w:val="0D8C0AC9"/>
    <w:rsid w:val="0D8F3D38"/>
    <w:rsid w:val="0DAA0CC2"/>
    <w:rsid w:val="0DAF6990"/>
    <w:rsid w:val="0DB241E0"/>
    <w:rsid w:val="0DC4317C"/>
    <w:rsid w:val="0DD203DE"/>
    <w:rsid w:val="0DDA1988"/>
    <w:rsid w:val="0DEA1BCB"/>
    <w:rsid w:val="0E0B7D94"/>
    <w:rsid w:val="0E1529C0"/>
    <w:rsid w:val="0E1C78AB"/>
    <w:rsid w:val="0E2C34E1"/>
    <w:rsid w:val="0E34088A"/>
    <w:rsid w:val="0E3C619F"/>
    <w:rsid w:val="0E5A03D3"/>
    <w:rsid w:val="0E5B4619"/>
    <w:rsid w:val="0E5F5DDB"/>
    <w:rsid w:val="0E601E8E"/>
    <w:rsid w:val="0E67321C"/>
    <w:rsid w:val="0E6D45AA"/>
    <w:rsid w:val="0E7019A5"/>
    <w:rsid w:val="0E721BC1"/>
    <w:rsid w:val="0E73034D"/>
    <w:rsid w:val="0E884F40"/>
    <w:rsid w:val="0E8A2A67"/>
    <w:rsid w:val="0E9438E5"/>
    <w:rsid w:val="0E983972"/>
    <w:rsid w:val="0E9B4C74"/>
    <w:rsid w:val="0EA8251A"/>
    <w:rsid w:val="0EB126E9"/>
    <w:rsid w:val="0EC20452"/>
    <w:rsid w:val="0ECE329B"/>
    <w:rsid w:val="0EDB59B8"/>
    <w:rsid w:val="0EDD34DE"/>
    <w:rsid w:val="0EFA4090"/>
    <w:rsid w:val="0EFD4374"/>
    <w:rsid w:val="0F13775A"/>
    <w:rsid w:val="0F331350"/>
    <w:rsid w:val="0F3A652A"/>
    <w:rsid w:val="0F4075C9"/>
    <w:rsid w:val="0F4277E5"/>
    <w:rsid w:val="0F474DFC"/>
    <w:rsid w:val="0F4946D0"/>
    <w:rsid w:val="0F5F45FE"/>
    <w:rsid w:val="0F67724C"/>
    <w:rsid w:val="0F76748F"/>
    <w:rsid w:val="0F8A205A"/>
    <w:rsid w:val="0F9A112B"/>
    <w:rsid w:val="0F9A13CF"/>
    <w:rsid w:val="0F9D455D"/>
    <w:rsid w:val="0FB73D2F"/>
    <w:rsid w:val="0FC71A98"/>
    <w:rsid w:val="0FC91CB4"/>
    <w:rsid w:val="0FC95811"/>
    <w:rsid w:val="0FCA33D1"/>
    <w:rsid w:val="0FCD3553"/>
    <w:rsid w:val="0FD06B9F"/>
    <w:rsid w:val="0FD21013"/>
    <w:rsid w:val="0FF3154F"/>
    <w:rsid w:val="0FFA00C0"/>
    <w:rsid w:val="0FFC1742"/>
    <w:rsid w:val="0FFD54BA"/>
    <w:rsid w:val="10156CA8"/>
    <w:rsid w:val="101F1E72"/>
    <w:rsid w:val="101F2F19"/>
    <w:rsid w:val="1021389E"/>
    <w:rsid w:val="10235F2D"/>
    <w:rsid w:val="10240C99"/>
    <w:rsid w:val="10543532"/>
    <w:rsid w:val="10566FFB"/>
    <w:rsid w:val="10667503"/>
    <w:rsid w:val="106D2F64"/>
    <w:rsid w:val="10886823"/>
    <w:rsid w:val="10901CF5"/>
    <w:rsid w:val="109724EB"/>
    <w:rsid w:val="109E0A4B"/>
    <w:rsid w:val="10B63710"/>
    <w:rsid w:val="10B81C06"/>
    <w:rsid w:val="10D91A83"/>
    <w:rsid w:val="10DB57FB"/>
    <w:rsid w:val="10DE52EC"/>
    <w:rsid w:val="10F10820"/>
    <w:rsid w:val="11084C9D"/>
    <w:rsid w:val="110A4283"/>
    <w:rsid w:val="111156C1"/>
    <w:rsid w:val="11132AE4"/>
    <w:rsid w:val="111C2F7A"/>
    <w:rsid w:val="1122167C"/>
    <w:rsid w:val="11263108"/>
    <w:rsid w:val="112F78F5"/>
    <w:rsid w:val="1145536B"/>
    <w:rsid w:val="11494619"/>
    <w:rsid w:val="114A2981"/>
    <w:rsid w:val="11535CDA"/>
    <w:rsid w:val="115852BF"/>
    <w:rsid w:val="11627514"/>
    <w:rsid w:val="11665CA1"/>
    <w:rsid w:val="116B3023"/>
    <w:rsid w:val="116C6D9B"/>
    <w:rsid w:val="1173012A"/>
    <w:rsid w:val="1181227B"/>
    <w:rsid w:val="118440E5"/>
    <w:rsid w:val="118B5473"/>
    <w:rsid w:val="11903CCA"/>
    <w:rsid w:val="11A343E8"/>
    <w:rsid w:val="11AC53EA"/>
    <w:rsid w:val="11B8789F"/>
    <w:rsid w:val="11CB1D14"/>
    <w:rsid w:val="11D81F6B"/>
    <w:rsid w:val="11E44B84"/>
    <w:rsid w:val="11E84674"/>
    <w:rsid w:val="12015736"/>
    <w:rsid w:val="120B0362"/>
    <w:rsid w:val="121A67F7"/>
    <w:rsid w:val="121E6FEC"/>
    <w:rsid w:val="1226519C"/>
    <w:rsid w:val="12295A5F"/>
    <w:rsid w:val="122E4051"/>
    <w:rsid w:val="1236241E"/>
    <w:rsid w:val="12437AFC"/>
    <w:rsid w:val="125020BD"/>
    <w:rsid w:val="12582E7C"/>
    <w:rsid w:val="12794C71"/>
    <w:rsid w:val="1290426E"/>
    <w:rsid w:val="12977E48"/>
    <w:rsid w:val="12993BC0"/>
    <w:rsid w:val="12BB2F61"/>
    <w:rsid w:val="12C7072D"/>
    <w:rsid w:val="12CD34D6"/>
    <w:rsid w:val="12DE5A77"/>
    <w:rsid w:val="12EF558E"/>
    <w:rsid w:val="12F26322"/>
    <w:rsid w:val="12FE1C75"/>
    <w:rsid w:val="13185F2D"/>
    <w:rsid w:val="132316DC"/>
    <w:rsid w:val="133236CD"/>
    <w:rsid w:val="133B6A25"/>
    <w:rsid w:val="13763F01"/>
    <w:rsid w:val="13785584"/>
    <w:rsid w:val="137912FC"/>
    <w:rsid w:val="137F4B64"/>
    <w:rsid w:val="1384217A"/>
    <w:rsid w:val="13853604"/>
    <w:rsid w:val="13951726"/>
    <w:rsid w:val="139B72A1"/>
    <w:rsid w:val="139E0F02"/>
    <w:rsid w:val="13C95DDF"/>
    <w:rsid w:val="13CE7899"/>
    <w:rsid w:val="13DD5D2E"/>
    <w:rsid w:val="13E76BAD"/>
    <w:rsid w:val="13F13588"/>
    <w:rsid w:val="13F64536"/>
    <w:rsid w:val="14396509"/>
    <w:rsid w:val="143F60A1"/>
    <w:rsid w:val="144575CE"/>
    <w:rsid w:val="144731A8"/>
    <w:rsid w:val="144813FA"/>
    <w:rsid w:val="14504752"/>
    <w:rsid w:val="14593607"/>
    <w:rsid w:val="14641FAC"/>
    <w:rsid w:val="146B6E96"/>
    <w:rsid w:val="148461AA"/>
    <w:rsid w:val="149C59B9"/>
    <w:rsid w:val="14B95E54"/>
    <w:rsid w:val="14C667C2"/>
    <w:rsid w:val="14DD2C3C"/>
    <w:rsid w:val="14EA0703"/>
    <w:rsid w:val="14EF7AC7"/>
    <w:rsid w:val="14F7697C"/>
    <w:rsid w:val="1517701E"/>
    <w:rsid w:val="153B0F5F"/>
    <w:rsid w:val="15405C26"/>
    <w:rsid w:val="154A11A2"/>
    <w:rsid w:val="15512530"/>
    <w:rsid w:val="15561E39"/>
    <w:rsid w:val="15673B02"/>
    <w:rsid w:val="156E30E2"/>
    <w:rsid w:val="1584460A"/>
    <w:rsid w:val="158C3A67"/>
    <w:rsid w:val="159266A5"/>
    <w:rsid w:val="15D56A1D"/>
    <w:rsid w:val="15DD35E9"/>
    <w:rsid w:val="15DF5D8E"/>
    <w:rsid w:val="15EB4733"/>
    <w:rsid w:val="15F07F9B"/>
    <w:rsid w:val="16087E1D"/>
    <w:rsid w:val="1609105D"/>
    <w:rsid w:val="16104199"/>
    <w:rsid w:val="162437A1"/>
    <w:rsid w:val="16287735"/>
    <w:rsid w:val="162D4D4B"/>
    <w:rsid w:val="16504596"/>
    <w:rsid w:val="165F6ECF"/>
    <w:rsid w:val="16702E8A"/>
    <w:rsid w:val="167D1103"/>
    <w:rsid w:val="169528F0"/>
    <w:rsid w:val="16D55398"/>
    <w:rsid w:val="16EB42BE"/>
    <w:rsid w:val="16FF0F92"/>
    <w:rsid w:val="17013AE2"/>
    <w:rsid w:val="171831E2"/>
    <w:rsid w:val="1752258F"/>
    <w:rsid w:val="17626C76"/>
    <w:rsid w:val="17701D14"/>
    <w:rsid w:val="17735226"/>
    <w:rsid w:val="17984446"/>
    <w:rsid w:val="179B3F36"/>
    <w:rsid w:val="17A96653"/>
    <w:rsid w:val="17B0376D"/>
    <w:rsid w:val="17BA0860"/>
    <w:rsid w:val="17C621A5"/>
    <w:rsid w:val="17CA65CA"/>
    <w:rsid w:val="17CD1C16"/>
    <w:rsid w:val="17D15BAA"/>
    <w:rsid w:val="17D66D1D"/>
    <w:rsid w:val="17F453F5"/>
    <w:rsid w:val="17F753F7"/>
    <w:rsid w:val="17FE0021"/>
    <w:rsid w:val="180E2358"/>
    <w:rsid w:val="1819694F"/>
    <w:rsid w:val="181D494B"/>
    <w:rsid w:val="18297794"/>
    <w:rsid w:val="18366AB4"/>
    <w:rsid w:val="183D6D9C"/>
    <w:rsid w:val="18426F40"/>
    <w:rsid w:val="184E0FA9"/>
    <w:rsid w:val="1862578F"/>
    <w:rsid w:val="18866995"/>
    <w:rsid w:val="189F624C"/>
    <w:rsid w:val="18A230A3"/>
    <w:rsid w:val="18A8690B"/>
    <w:rsid w:val="18B828C6"/>
    <w:rsid w:val="18BB547A"/>
    <w:rsid w:val="18BC23B6"/>
    <w:rsid w:val="18C354F3"/>
    <w:rsid w:val="18D47F6A"/>
    <w:rsid w:val="18ED6A14"/>
    <w:rsid w:val="19122B09"/>
    <w:rsid w:val="1919767D"/>
    <w:rsid w:val="19234662"/>
    <w:rsid w:val="192432CE"/>
    <w:rsid w:val="192F4936"/>
    <w:rsid w:val="19510D51"/>
    <w:rsid w:val="19524AC9"/>
    <w:rsid w:val="19550115"/>
    <w:rsid w:val="195720DF"/>
    <w:rsid w:val="195B6CBB"/>
    <w:rsid w:val="195F2D42"/>
    <w:rsid w:val="196656B5"/>
    <w:rsid w:val="196D36B1"/>
    <w:rsid w:val="19801636"/>
    <w:rsid w:val="199450E1"/>
    <w:rsid w:val="1999230F"/>
    <w:rsid w:val="199E7D0E"/>
    <w:rsid w:val="19C05ED6"/>
    <w:rsid w:val="19D331D5"/>
    <w:rsid w:val="19DB6274"/>
    <w:rsid w:val="1A1B014F"/>
    <w:rsid w:val="1A1C66C0"/>
    <w:rsid w:val="1A287320"/>
    <w:rsid w:val="1A383CBF"/>
    <w:rsid w:val="1A393593"/>
    <w:rsid w:val="1A42393B"/>
    <w:rsid w:val="1A512FD2"/>
    <w:rsid w:val="1A54504E"/>
    <w:rsid w:val="1A620D3B"/>
    <w:rsid w:val="1A9F5AEC"/>
    <w:rsid w:val="1AAD45DE"/>
    <w:rsid w:val="1ACD5998"/>
    <w:rsid w:val="1AD75285"/>
    <w:rsid w:val="1AF225C5"/>
    <w:rsid w:val="1AF35E37"/>
    <w:rsid w:val="1AF51BB0"/>
    <w:rsid w:val="1B046F80"/>
    <w:rsid w:val="1B0B4F2F"/>
    <w:rsid w:val="1B3267B5"/>
    <w:rsid w:val="1B40161D"/>
    <w:rsid w:val="1B414DF5"/>
    <w:rsid w:val="1B441859"/>
    <w:rsid w:val="1B46065D"/>
    <w:rsid w:val="1B5003E0"/>
    <w:rsid w:val="1B6606B1"/>
    <w:rsid w:val="1B9273FE"/>
    <w:rsid w:val="1BCA6B98"/>
    <w:rsid w:val="1BCF2401"/>
    <w:rsid w:val="1BF73705"/>
    <w:rsid w:val="1BF8542F"/>
    <w:rsid w:val="1BFC05C0"/>
    <w:rsid w:val="1BFD51C0"/>
    <w:rsid w:val="1BFE2CE6"/>
    <w:rsid w:val="1C0F0A4F"/>
    <w:rsid w:val="1C3C5C4C"/>
    <w:rsid w:val="1C485D0F"/>
    <w:rsid w:val="1C4A7CD9"/>
    <w:rsid w:val="1C4F3541"/>
    <w:rsid w:val="1C550B58"/>
    <w:rsid w:val="1C5E7925"/>
    <w:rsid w:val="1C6340BD"/>
    <w:rsid w:val="1C654B13"/>
    <w:rsid w:val="1C737230"/>
    <w:rsid w:val="1C826A6C"/>
    <w:rsid w:val="1C8F5F96"/>
    <w:rsid w:val="1C9378D2"/>
    <w:rsid w:val="1CB06726"/>
    <w:rsid w:val="1CBF4223"/>
    <w:rsid w:val="1CCC06EE"/>
    <w:rsid w:val="1CD6156D"/>
    <w:rsid w:val="1CDA2E0B"/>
    <w:rsid w:val="1CEC0293"/>
    <w:rsid w:val="1CF540E9"/>
    <w:rsid w:val="1CFD070F"/>
    <w:rsid w:val="1D002BF9"/>
    <w:rsid w:val="1D0E51AB"/>
    <w:rsid w:val="1D295B40"/>
    <w:rsid w:val="1D4B57D3"/>
    <w:rsid w:val="1D526E45"/>
    <w:rsid w:val="1D5F6196"/>
    <w:rsid w:val="1D6132A5"/>
    <w:rsid w:val="1D7274E7"/>
    <w:rsid w:val="1D7E5E8C"/>
    <w:rsid w:val="1D84721B"/>
    <w:rsid w:val="1D8E56D5"/>
    <w:rsid w:val="1D910C13"/>
    <w:rsid w:val="1D9E652E"/>
    <w:rsid w:val="1DA70534"/>
    <w:rsid w:val="1DBF01B5"/>
    <w:rsid w:val="1DF465B9"/>
    <w:rsid w:val="1E0345E3"/>
    <w:rsid w:val="1E197963"/>
    <w:rsid w:val="1E1F7EF4"/>
    <w:rsid w:val="1E200CF1"/>
    <w:rsid w:val="1E34141D"/>
    <w:rsid w:val="1E3D5D47"/>
    <w:rsid w:val="1E4470D6"/>
    <w:rsid w:val="1E4E190A"/>
    <w:rsid w:val="1E5E7A6C"/>
    <w:rsid w:val="1E72487A"/>
    <w:rsid w:val="1E7A43DA"/>
    <w:rsid w:val="1E9B0CC0"/>
    <w:rsid w:val="1EA638ED"/>
    <w:rsid w:val="1EAF2075"/>
    <w:rsid w:val="1EB3600A"/>
    <w:rsid w:val="1EBB6C6C"/>
    <w:rsid w:val="1EC10726"/>
    <w:rsid w:val="1ED16490"/>
    <w:rsid w:val="1F146B18"/>
    <w:rsid w:val="1F1F71FB"/>
    <w:rsid w:val="1F291E28"/>
    <w:rsid w:val="1F394761"/>
    <w:rsid w:val="1F4B6242"/>
    <w:rsid w:val="1F5320AA"/>
    <w:rsid w:val="1F552C1D"/>
    <w:rsid w:val="1F846FCD"/>
    <w:rsid w:val="1F8D791A"/>
    <w:rsid w:val="1F9334BD"/>
    <w:rsid w:val="1FA37E2C"/>
    <w:rsid w:val="1FC019CA"/>
    <w:rsid w:val="1FE346CD"/>
    <w:rsid w:val="1FE7539E"/>
    <w:rsid w:val="1FFA0BD8"/>
    <w:rsid w:val="1FFF249D"/>
    <w:rsid w:val="200308CB"/>
    <w:rsid w:val="20176124"/>
    <w:rsid w:val="201B6C3A"/>
    <w:rsid w:val="204131A1"/>
    <w:rsid w:val="20547378"/>
    <w:rsid w:val="205E1FA5"/>
    <w:rsid w:val="20653333"/>
    <w:rsid w:val="20671BE0"/>
    <w:rsid w:val="20963CB8"/>
    <w:rsid w:val="20A81A1B"/>
    <w:rsid w:val="20B07FB6"/>
    <w:rsid w:val="20B10327"/>
    <w:rsid w:val="20B646FB"/>
    <w:rsid w:val="20B816B5"/>
    <w:rsid w:val="20C22534"/>
    <w:rsid w:val="20C73823"/>
    <w:rsid w:val="20C73A51"/>
    <w:rsid w:val="20D95567"/>
    <w:rsid w:val="20F85F56"/>
    <w:rsid w:val="20F87D04"/>
    <w:rsid w:val="20FC722F"/>
    <w:rsid w:val="21020B82"/>
    <w:rsid w:val="21254871"/>
    <w:rsid w:val="21260D15"/>
    <w:rsid w:val="212625AD"/>
    <w:rsid w:val="212A1E87"/>
    <w:rsid w:val="21303941"/>
    <w:rsid w:val="213B74B1"/>
    <w:rsid w:val="213C5045"/>
    <w:rsid w:val="21582E98"/>
    <w:rsid w:val="215A2310"/>
    <w:rsid w:val="216B497A"/>
    <w:rsid w:val="218E68BA"/>
    <w:rsid w:val="219C4B33"/>
    <w:rsid w:val="21A8797C"/>
    <w:rsid w:val="21AA594F"/>
    <w:rsid w:val="21C7019C"/>
    <w:rsid w:val="21C8415D"/>
    <w:rsid w:val="21DE318A"/>
    <w:rsid w:val="21E03EC0"/>
    <w:rsid w:val="21E83C0B"/>
    <w:rsid w:val="21EF5B80"/>
    <w:rsid w:val="21F305CB"/>
    <w:rsid w:val="22056B7C"/>
    <w:rsid w:val="220821C8"/>
    <w:rsid w:val="220B7F0B"/>
    <w:rsid w:val="22112A06"/>
    <w:rsid w:val="22147F2A"/>
    <w:rsid w:val="22226190"/>
    <w:rsid w:val="222F1E4B"/>
    <w:rsid w:val="22355204"/>
    <w:rsid w:val="22457570"/>
    <w:rsid w:val="224A0A33"/>
    <w:rsid w:val="22543660"/>
    <w:rsid w:val="22576990"/>
    <w:rsid w:val="2277734E"/>
    <w:rsid w:val="228C2DF9"/>
    <w:rsid w:val="228E4DC3"/>
    <w:rsid w:val="229879F0"/>
    <w:rsid w:val="22CD6F6E"/>
    <w:rsid w:val="22D64075"/>
    <w:rsid w:val="22DF0847"/>
    <w:rsid w:val="22E24891"/>
    <w:rsid w:val="22F47480"/>
    <w:rsid w:val="23005595"/>
    <w:rsid w:val="231F3287"/>
    <w:rsid w:val="23243032"/>
    <w:rsid w:val="23282DFE"/>
    <w:rsid w:val="232F19D7"/>
    <w:rsid w:val="23713D9D"/>
    <w:rsid w:val="2375388E"/>
    <w:rsid w:val="23AB3753"/>
    <w:rsid w:val="23CC1F70"/>
    <w:rsid w:val="23DE1C48"/>
    <w:rsid w:val="23DE2F8B"/>
    <w:rsid w:val="23ED3D6C"/>
    <w:rsid w:val="240210CD"/>
    <w:rsid w:val="24042E63"/>
    <w:rsid w:val="240A66CC"/>
    <w:rsid w:val="244514B2"/>
    <w:rsid w:val="244C24FA"/>
    <w:rsid w:val="2463402E"/>
    <w:rsid w:val="246C2EE2"/>
    <w:rsid w:val="247E1A4A"/>
    <w:rsid w:val="248F6BD1"/>
    <w:rsid w:val="24912949"/>
    <w:rsid w:val="24A57CB8"/>
    <w:rsid w:val="24A73F1B"/>
    <w:rsid w:val="24A81A41"/>
    <w:rsid w:val="24BB5C18"/>
    <w:rsid w:val="24BF09F7"/>
    <w:rsid w:val="24C02A09"/>
    <w:rsid w:val="24CC572F"/>
    <w:rsid w:val="24CD76F9"/>
    <w:rsid w:val="24D740D4"/>
    <w:rsid w:val="24E32A79"/>
    <w:rsid w:val="24E43F8D"/>
    <w:rsid w:val="24E72569"/>
    <w:rsid w:val="24EC7B7F"/>
    <w:rsid w:val="24F5112A"/>
    <w:rsid w:val="25145328"/>
    <w:rsid w:val="252D53FE"/>
    <w:rsid w:val="254C6FAD"/>
    <w:rsid w:val="25781413"/>
    <w:rsid w:val="25916979"/>
    <w:rsid w:val="259A3A7F"/>
    <w:rsid w:val="25A20B86"/>
    <w:rsid w:val="25C428AA"/>
    <w:rsid w:val="25C90036"/>
    <w:rsid w:val="25D031C5"/>
    <w:rsid w:val="25EC025F"/>
    <w:rsid w:val="25EC2D81"/>
    <w:rsid w:val="25F35B50"/>
    <w:rsid w:val="25FC2044"/>
    <w:rsid w:val="26306192"/>
    <w:rsid w:val="26321F0A"/>
    <w:rsid w:val="2641214D"/>
    <w:rsid w:val="264834DB"/>
    <w:rsid w:val="264B4D7A"/>
    <w:rsid w:val="265675B6"/>
    <w:rsid w:val="2673588A"/>
    <w:rsid w:val="268A58A2"/>
    <w:rsid w:val="268D1D9C"/>
    <w:rsid w:val="26A06F6E"/>
    <w:rsid w:val="26A61FB0"/>
    <w:rsid w:val="26AA1AA0"/>
    <w:rsid w:val="26CA17A3"/>
    <w:rsid w:val="26D22DA5"/>
    <w:rsid w:val="26FB054E"/>
    <w:rsid w:val="26FC47CE"/>
    <w:rsid w:val="26FD42C6"/>
    <w:rsid w:val="26FF54FA"/>
    <w:rsid w:val="271E423C"/>
    <w:rsid w:val="27315410"/>
    <w:rsid w:val="274E2D73"/>
    <w:rsid w:val="274F2647"/>
    <w:rsid w:val="277057A2"/>
    <w:rsid w:val="27753077"/>
    <w:rsid w:val="27822A1D"/>
    <w:rsid w:val="27912C60"/>
    <w:rsid w:val="27932534"/>
    <w:rsid w:val="27A115AD"/>
    <w:rsid w:val="27A26C1B"/>
    <w:rsid w:val="27A864AD"/>
    <w:rsid w:val="27B54BA0"/>
    <w:rsid w:val="27B64475"/>
    <w:rsid w:val="27BA21B7"/>
    <w:rsid w:val="27D74B17"/>
    <w:rsid w:val="27E62FAC"/>
    <w:rsid w:val="281179AE"/>
    <w:rsid w:val="281B4AE7"/>
    <w:rsid w:val="28247630"/>
    <w:rsid w:val="286D0FD7"/>
    <w:rsid w:val="286D547B"/>
    <w:rsid w:val="2874680A"/>
    <w:rsid w:val="28836B4E"/>
    <w:rsid w:val="288B5901"/>
    <w:rsid w:val="28A569C3"/>
    <w:rsid w:val="28A8200F"/>
    <w:rsid w:val="28AF71EB"/>
    <w:rsid w:val="28C80903"/>
    <w:rsid w:val="28CD7CC8"/>
    <w:rsid w:val="28DA50C7"/>
    <w:rsid w:val="28ED2118"/>
    <w:rsid w:val="2900009D"/>
    <w:rsid w:val="29003BF9"/>
    <w:rsid w:val="290F02E0"/>
    <w:rsid w:val="290F5B59"/>
    <w:rsid w:val="2916341D"/>
    <w:rsid w:val="29192F0D"/>
    <w:rsid w:val="29206EB8"/>
    <w:rsid w:val="292823E4"/>
    <w:rsid w:val="292A54F2"/>
    <w:rsid w:val="293926EA"/>
    <w:rsid w:val="29595666"/>
    <w:rsid w:val="29842078"/>
    <w:rsid w:val="2984482A"/>
    <w:rsid w:val="29874881"/>
    <w:rsid w:val="298E08BA"/>
    <w:rsid w:val="298E7457"/>
    <w:rsid w:val="29950442"/>
    <w:rsid w:val="29982084"/>
    <w:rsid w:val="29AE18A7"/>
    <w:rsid w:val="29B03871"/>
    <w:rsid w:val="29BD1AEA"/>
    <w:rsid w:val="29D66C54"/>
    <w:rsid w:val="29E325E0"/>
    <w:rsid w:val="29EC23D0"/>
    <w:rsid w:val="29F6324E"/>
    <w:rsid w:val="2A0F6260"/>
    <w:rsid w:val="2A1A6F3D"/>
    <w:rsid w:val="2A452503"/>
    <w:rsid w:val="2A554419"/>
    <w:rsid w:val="2A571F3F"/>
    <w:rsid w:val="2AA809EC"/>
    <w:rsid w:val="2AA90EBE"/>
    <w:rsid w:val="2AB63109"/>
    <w:rsid w:val="2AC944BF"/>
    <w:rsid w:val="2AD25A69"/>
    <w:rsid w:val="2AD4594D"/>
    <w:rsid w:val="2AE5579D"/>
    <w:rsid w:val="2AEB2687"/>
    <w:rsid w:val="2B063533"/>
    <w:rsid w:val="2B073965"/>
    <w:rsid w:val="2B084FE7"/>
    <w:rsid w:val="2B3B360F"/>
    <w:rsid w:val="2B634913"/>
    <w:rsid w:val="2B6C37C8"/>
    <w:rsid w:val="2B6C5576"/>
    <w:rsid w:val="2B717030"/>
    <w:rsid w:val="2B8925CC"/>
    <w:rsid w:val="2B8E1990"/>
    <w:rsid w:val="2B936FA7"/>
    <w:rsid w:val="2BA05C03"/>
    <w:rsid w:val="2BA56CDA"/>
    <w:rsid w:val="2BA936A8"/>
    <w:rsid w:val="2BB67139"/>
    <w:rsid w:val="2BE2330D"/>
    <w:rsid w:val="2BF043F9"/>
    <w:rsid w:val="2BF67536"/>
    <w:rsid w:val="2C315A5A"/>
    <w:rsid w:val="2C3818FC"/>
    <w:rsid w:val="2C48245C"/>
    <w:rsid w:val="2C4B1C25"/>
    <w:rsid w:val="2C546F2F"/>
    <w:rsid w:val="2C5A3F68"/>
    <w:rsid w:val="2C6646BB"/>
    <w:rsid w:val="2C701096"/>
    <w:rsid w:val="2C7768C8"/>
    <w:rsid w:val="2C92725E"/>
    <w:rsid w:val="2CE101E6"/>
    <w:rsid w:val="2CEF2903"/>
    <w:rsid w:val="2CF46F85"/>
    <w:rsid w:val="2D0D4B37"/>
    <w:rsid w:val="2D452523"/>
    <w:rsid w:val="2D497F94"/>
    <w:rsid w:val="2D5409B8"/>
    <w:rsid w:val="2D595FCE"/>
    <w:rsid w:val="2D5C65A9"/>
    <w:rsid w:val="2D713318"/>
    <w:rsid w:val="2D742E08"/>
    <w:rsid w:val="2D79041E"/>
    <w:rsid w:val="2D880661"/>
    <w:rsid w:val="2D917516"/>
    <w:rsid w:val="2D92328E"/>
    <w:rsid w:val="2D9E56F5"/>
    <w:rsid w:val="2DBD030B"/>
    <w:rsid w:val="2DCE076A"/>
    <w:rsid w:val="2DDA20E5"/>
    <w:rsid w:val="2DE33AEA"/>
    <w:rsid w:val="2DE41D3C"/>
    <w:rsid w:val="2DED6716"/>
    <w:rsid w:val="2E342542"/>
    <w:rsid w:val="2E3A7BAD"/>
    <w:rsid w:val="2E3D769E"/>
    <w:rsid w:val="2E426A62"/>
    <w:rsid w:val="2E4722CA"/>
    <w:rsid w:val="2E532A1D"/>
    <w:rsid w:val="2E5A1FFE"/>
    <w:rsid w:val="2E5C024D"/>
    <w:rsid w:val="2E667F96"/>
    <w:rsid w:val="2E8226AB"/>
    <w:rsid w:val="2EBA6F40"/>
    <w:rsid w:val="2EC102CF"/>
    <w:rsid w:val="2ED31DB0"/>
    <w:rsid w:val="2EDA35F9"/>
    <w:rsid w:val="2EDC2A13"/>
    <w:rsid w:val="2EEB534C"/>
    <w:rsid w:val="2EFC1307"/>
    <w:rsid w:val="2F2B064D"/>
    <w:rsid w:val="2F3E36CD"/>
    <w:rsid w:val="2F4202AE"/>
    <w:rsid w:val="2F803CE6"/>
    <w:rsid w:val="2F87458E"/>
    <w:rsid w:val="2F9257C7"/>
    <w:rsid w:val="2F950E14"/>
    <w:rsid w:val="2F990904"/>
    <w:rsid w:val="2FA01C92"/>
    <w:rsid w:val="2FAF45CB"/>
    <w:rsid w:val="2FB219C5"/>
    <w:rsid w:val="2FC040E2"/>
    <w:rsid w:val="2FD065E6"/>
    <w:rsid w:val="2FD91648"/>
    <w:rsid w:val="2FD96870"/>
    <w:rsid w:val="2FE333AF"/>
    <w:rsid w:val="2FF41FDE"/>
    <w:rsid w:val="30073ABF"/>
    <w:rsid w:val="300F0BC6"/>
    <w:rsid w:val="301B3A0F"/>
    <w:rsid w:val="302A1EA4"/>
    <w:rsid w:val="303643A5"/>
    <w:rsid w:val="3038011D"/>
    <w:rsid w:val="303B5E5F"/>
    <w:rsid w:val="304E16EE"/>
    <w:rsid w:val="30580BC9"/>
    <w:rsid w:val="305B205D"/>
    <w:rsid w:val="306B496C"/>
    <w:rsid w:val="307C26FF"/>
    <w:rsid w:val="307F3F9D"/>
    <w:rsid w:val="309A4933"/>
    <w:rsid w:val="30BB199C"/>
    <w:rsid w:val="30CB2D3F"/>
    <w:rsid w:val="30E107B4"/>
    <w:rsid w:val="30E81B43"/>
    <w:rsid w:val="30F85AFE"/>
    <w:rsid w:val="30F878AC"/>
    <w:rsid w:val="31061FC9"/>
    <w:rsid w:val="311E2ED7"/>
    <w:rsid w:val="31430167"/>
    <w:rsid w:val="314B20D2"/>
    <w:rsid w:val="314D5E4A"/>
    <w:rsid w:val="314F3970"/>
    <w:rsid w:val="3155215F"/>
    <w:rsid w:val="315619EE"/>
    <w:rsid w:val="31594303"/>
    <w:rsid w:val="315C449C"/>
    <w:rsid w:val="315E658D"/>
    <w:rsid w:val="315F16D9"/>
    <w:rsid w:val="31603DCF"/>
    <w:rsid w:val="316513E5"/>
    <w:rsid w:val="316D38CD"/>
    <w:rsid w:val="3179392A"/>
    <w:rsid w:val="3186135C"/>
    <w:rsid w:val="31B82709"/>
    <w:rsid w:val="31BF1AA9"/>
    <w:rsid w:val="31C74CDD"/>
    <w:rsid w:val="31CC3212"/>
    <w:rsid w:val="31D05482"/>
    <w:rsid w:val="31D42692"/>
    <w:rsid w:val="31F91B2E"/>
    <w:rsid w:val="320D55D9"/>
    <w:rsid w:val="32221084"/>
    <w:rsid w:val="32285F6F"/>
    <w:rsid w:val="32400B34"/>
    <w:rsid w:val="3255145A"/>
    <w:rsid w:val="326276D3"/>
    <w:rsid w:val="326C67A3"/>
    <w:rsid w:val="32713DBA"/>
    <w:rsid w:val="327A16BC"/>
    <w:rsid w:val="32964074"/>
    <w:rsid w:val="329E6876"/>
    <w:rsid w:val="32A970B0"/>
    <w:rsid w:val="32B83EE6"/>
    <w:rsid w:val="32CE4D68"/>
    <w:rsid w:val="32E225C2"/>
    <w:rsid w:val="32F347CF"/>
    <w:rsid w:val="33030EB6"/>
    <w:rsid w:val="330D3AE3"/>
    <w:rsid w:val="330E33B7"/>
    <w:rsid w:val="331D35FA"/>
    <w:rsid w:val="332209A3"/>
    <w:rsid w:val="332901F1"/>
    <w:rsid w:val="333015F2"/>
    <w:rsid w:val="333F24D2"/>
    <w:rsid w:val="334B6320"/>
    <w:rsid w:val="33680D19"/>
    <w:rsid w:val="33791178"/>
    <w:rsid w:val="337B4EF0"/>
    <w:rsid w:val="337F6063"/>
    <w:rsid w:val="3381002D"/>
    <w:rsid w:val="338B07A3"/>
    <w:rsid w:val="338B0EAB"/>
    <w:rsid w:val="338D48F1"/>
    <w:rsid w:val="3392223A"/>
    <w:rsid w:val="33957634"/>
    <w:rsid w:val="339C09C3"/>
    <w:rsid w:val="33A1247D"/>
    <w:rsid w:val="33A67A93"/>
    <w:rsid w:val="33AD35F1"/>
    <w:rsid w:val="33C5234F"/>
    <w:rsid w:val="33C6749B"/>
    <w:rsid w:val="33CA19D4"/>
    <w:rsid w:val="33CE6403"/>
    <w:rsid w:val="33D934D4"/>
    <w:rsid w:val="33E505BB"/>
    <w:rsid w:val="33E757AB"/>
    <w:rsid w:val="33E76131"/>
    <w:rsid w:val="33FE2F6A"/>
    <w:rsid w:val="340E07E5"/>
    <w:rsid w:val="34114557"/>
    <w:rsid w:val="34125129"/>
    <w:rsid w:val="341744ED"/>
    <w:rsid w:val="34180991"/>
    <w:rsid w:val="341B59F3"/>
    <w:rsid w:val="341E1D1F"/>
    <w:rsid w:val="34235BF7"/>
    <w:rsid w:val="34266DEB"/>
    <w:rsid w:val="343A074A"/>
    <w:rsid w:val="343A2B5A"/>
    <w:rsid w:val="344572AC"/>
    <w:rsid w:val="34620B5F"/>
    <w:rsid w:val="347100A1"/>
    <w:rsid w:val="347C23F8"/>
    <w:rsid w:val="34833930"/>
    <w:rsid w:val="348C0A37"/>
    <w:rsid w:val="348D1FF9"/>
    <w:rsid w:val="348E2A01"/>
    <w:rsid w:val="349860A8"/>
    <w:rsid w:val="349B3C0D"/>
    <w:rsid w:val="34A63B2F"/>
    <w:rsid w:val="34A9783B"/>
    <w:rsid w:val="34B85CD0"/>
    <w:rsid w:val="34BB131C"/>
    <w:rsid w:val="34C64B09"/>
    <w:rsid w:val="34CA155F"/>
    <w:rsid w:val="34E70363"/>
    <w:rsid w:val="34F07218"/>
    <w:rsid w:val="34F60D8A"/>
    <w:rsid w:val="34FA62E8"/>
    <w:rsid w:val="34FE0564"/>
    <w:rsid w:val="35083AD5"/>
    <w:rsid w:val="35103416"/>
    <w:rsid w:val="353D7F83"/>
    <w:rsid w:val="35431A3E"/>
    <w:rsid w:val="35447564"/>
    <w:rsid w:val="35496928"/>
    <w:rsid w:val="35521C81"/>
    <w:rsid w:val="355B7EB7"/>
    <w:rsid w:val="355E0625"/>
    <w:rsid w:val="35870510"/>
    <w:rsid w:val="358C5FA8"/>
    <w:rsid w:val="35906305"/>
    <w:rsid w:val="35B03024"/>
    <w:rsid w:val="35C15DF1"/>
    <w:rsid w:val="35CA5DCC"/>
    <w:rsid w:val="35D24B6F"/>
    <w:rsid w:val="35FD534D"/>
    <w:rsid w:val="36032F7B"/>
    <w:rsid w:val="36050AA1"/>
    <w:rsid w:val="36074A7F"/>
    <w:rsid w:val="36176A26"/>
    <w:rsid w:val="36211653"/>
    <w:rsid w:val="36260A17"/>
    <w:rsid w:val="36280C33"/>
    <w:rsid w:val="36286E2C"/>
    <w:rsid w:val="36395CD3"/>
    <w:rsid w:val="363B2715"/>
    <w:rsid w:val="367B6FB5"/>
    <w:rsid w:val="368F2A60"/>
    <w:rsid w:val="36923549"/>
    <w:rsid w:val="36941E25"/>
    <w:rsid w:val="36B52AD0"/>
    <w:rsid w:val="36B75FBF"/>
    <w:rsid w:val="36BD0C45"/>
    <w:rsid w:val="36C02C1A"/>
    <w:rsid w:val="37103BA1"/>
    <w:rsid w:val="3727713D"/>
    <w:rsid w:val="37362B75"/>
    <w:rsid w:val="37373DA4"/>
    <w:rsid w:val="37377380"/>
    <w:rsid w:val="374B4BD9"/>
    <w:rsid w:val="37555A58"/>
    <w:rsid w:val="375D0761"/>
    <w:rsid w:val="376D2DA2"/>
    <w:rsid w:val="37734130"/>
    <w:rsid w:val="37801573"/>
    <w:rsid w:val="37922808"/>
    <w:rsid w:val="379825C8"/>
    <w:rsid w:val="379D0FA7"/>
    <w:rsid w:val="37A34A15"/>
    <w:rsid w:val="37C329C2"/>
    <w:rsid w:val="37E00298"/>
    <w:rsid w:val="37F76B0F"/>
    <w:rsid w:val="37F91B63"/>
    <w:rsid w:val="37FA215C"/>
    <w:rsid w:val="380B6117"/>
    <w:rsid w:val="382779AC"/>
    <w:rsid w:val="38397128"/>
    <w:rsid w:val="38563836"/>
    <w:rsid w:val="38763ED8"/>
    <w:rsid w:val="387F48A4"/>
    <w:rsid w:val="38821C8A"/>
    <w:rsid w:val="3891486E"/>
    <w:rsid w:val="38926838"/>
    <w:rsid w:val="38A00F55"/>
    <w:rsid w:val="38A04AB1"/>
    <w:rsid w:val="38AE7201"/>
    <w:rsid w:val="38B302F9"/>
    <w:rsid w:val="38C70290"/>
    <w:rsid w:val="38CF5396"/>
    <w:rsid w:val="38ED3A6E"/>
    <w:rsid w:val="38F12CD3"/>
    <w:rsid w:val="38F94775"/>
    <w:rsid w:val="3902576C"/>
    <w:rsid w:val="3914724D"/>
    <w:rsid w:val="392971ED"/>
    <w:rsid w:val="392A6A70"/>
    <w:rsid w:val="39325651"/>
    <w:rsid w:val="393671C3"/>
    <w:rsid w:val="393A36E5"/>
    <w:rsid w:val="3942200C"/>
    <w:rsid w:val="395F2BBE"/>
    <w:rsid w:val="39777F08"/>
    <w:rsid w:val="39AC56D7"/>
    <w:rsid w:val="39B60304"/>
    <w:rsid w:val="39BA1BA2"/>
    <w:rsid w:val="39BC3B6C"/>
    <w:rsid w:val="39C11183"/>
    <w:rsid w:val="39C26CA9"/>
    <w:rsid w:val="39C42A21"/>
    <w:rsid w:val="39D2513E"/>
    <w:rsid w:val="39DF785B"/>
    <w:rsid w:val="39ED1F78"/>
    <w:rsid w:val="39F03816"/>
    <w:rsid w:val="39F8091D"/>
    <w:rsid w:val="39FC21BB"/>
    <w:rsid w:val="3A0D43C8"/>
    <w:rsid w:val="3A15327D"/>
    <w:rsid w:val="3A1F19CA"/>
    <w:rsid w:val="3A233BEC"/>
    <w:rsid w:val="3A2B3CC9"/>
    <w:rsid w:val="3A60099C"/>
    <w:rsid w:val="3A744447"/>
    <w:rsid w:val="3A865F28"/>
    <w:rsid w:val="3A872856"/>
    <w:rsid w:val="3A9E3E5F"/>
    <w:rsid w:val="3AA27206"/>
    <w:rsid w:val="3AA34D2C"/>
    <w:rsid w:val="3AA36ADA"/>
    <w:rsid w:val="3ABB3E24"/>
    <w:rsid w:val="3AFF378D"/>
    <w:rsid w:val="3B027CA5"/>
    <w:rsid w:val="3B3763D1"/>
    <w:rsid w:val="3B3836C7"/>
    <w:rsid w:val="3B441311"/>
    <w:rsid w:val="3B563B4D"/>
    <w:rsid w:val="3B7D37CF"/>
    <w:rsid w:val="3B7F4E52"/>
    <w:rsid w:val="3BA82A83"/>
    <w:rsid w:val="3BAB3E99"/>
    <w:rsid w:val="3BC40B28"/>
    <w:rsid w:val="3BCD02B3"/>
    <w:rsid w:val="3BEC7A46"/>
    <w:rsid w:val="3BF21AC7"/>
    <w:rsid w:val="3C047A4D"/>
    <w:rsid w:val="3C0B3587"/>
    <w:rsid w:val="3C0E4427"/>
    <w:rsid w:val="3C2F6E1E"/>
    <w:rsid w:val="3C3A346E"/>
    <w:rsid w:val="3C3D3B62"/>
    <w:rsid w:val="3C3D6ABB"/>
    <w:rsid w:val="3C4B567C"/>
    <w:rsid w:val="3C4B742A"/>
    <w:rsid w:val="3C4F64BA"/>
    <w:rsid w:val="3C687FDC"/>
    <w:rsid w:val="3C6F3118"/>
    <w:rsid w:val="3CA6438C"/>
    <w:rsid w:val="3CDA245A"/>
    <w:rsid w:val="3CDE029E"/>
    <w:rsid w:val="3CF11D7F"/>
    <w:rsid w:val="3D0A13B2"/>
    <w:rsid w:val="3D141F11"/>
    <w:rsid w:val="3D152B74"/>
    <w:rsid w:val="3D1E06B7"/>
    <w:rsid w:val="3D232155"/>
    <w:rsid w:val="3D3849EA"/>
    <w:rsid w:val="3D4113FD"/>
    <w:rsid w:val="3D567E8D"/>
    <w:rsid w:val="3D6C58AA"/>
    <w:rsid w:val="3D6D517E"/>
    <w:rsid w:val="3D8E377C"/>
    <w:rsid w:val="3D9B7F3D"/>
    <w:rsid w:val="3D9C719C"/>
    <w:rsid w:val="3DB37034"/>
    <w:rsid w:val="3DBF00CF"/>
    <w:rsid w:val="3DEE2762"/>
    <w:rsid w:val="3DF86485"/>
    <w:rsid w:val="3DFA2EB5"/>
    <w:rsid w:val="3E175815"/>
    <w:rsid w:val="3E1B7603"/>
    <w:rsid w:val="3E285C74"/>
    <w:rsid w:val="3E2E0DB1"/>
    <w:rsid w:val="3E410AE4"/>
    <w:rsid w:val="3E4D7639"/>
    <w:rsid w:val="3E53133A"/>
    <w:rsid w:val="3E5E3444"/>
    <w:rsid w:val="3E6A3919"/>
    <w:rsid w:val="3E737204"/>
    <w:rsid w:val="3E7C38CA"/>
    <w:rsid w:val="3E8B1D5F"/>
    <w:rsid w:val="3E9704BE"/>
    <w:rsid w:val="3ED03C16"/>
    <w:rsid w:val="3ED13C53"/>
    <w:rsid w:val="3ED24C77"/>
    <w:rsid w:val="3ED83E60"/>
    <w:rsid w:val="3EDA0523"/>
    <w:rsid w:val="3EDC080D"/>
    <w:rsid w:val="3EED6576"/>
    <w:rsid w:val="3F1B1335"/>
    <w:rsid w:val="3F1B7587"/>
    <w:rsid w:val="3F1E0E25"/>
    <w:rsid w:val="3F2006FA"/>
    <w:rsid w:val="3F281CA4"/>
    <w:rsid w:val="3F285800"/>
    <w:rsid w:val="3F312D2A"/>
    <w:rsid w:val="3F36673B"/>
    <w:rsid w:val="3F56236D"/>
    <w:rsid w:val="3F5F1040"/>
    <w:rsid w:val="3F6A40AF"/>
    <w:rsid w:val="3F6C7EC6"/>
    <w:rsid w:val="3F762A0F"/>
    <w:rsid w:val="3F8073EA"/>
    <w:rsid w:val="3F982986"/>
    <w:rsid w:val="3FA85B23"/>
    <w:rsid w:val="3FB66B56"/>
    <w:rsid w:val="3FB84DD6"/>
    <w:rsid w:val="3FBF23AB"/>
    <w:rsid w:val="3FCE63A8"/>
    <w:rsid w:val="3FEB6F5A"/>
    <w:rsid w:val="4001005C"/>
    <w:rsid w:val="40066781"/>
    <w:rsid w:val="4013025E"/>
    <w:rsid w:val="40307062"/>
    <w:rsid w:val="40330901"/>
    <w:rsid w:val="40460634"/>
    <w:rsid w:val="404C26B4"/>
    <w:rsid w:val="4057639D"/>
    <w:rsid w:val="40580367"/>
    <w:rsid w:val="406B009A"/>
    <w:rsid w:val="406D3E12"/>
    <w:rsid w:val="40714E6B"/>
    <w:rsid w:val="407451A1"/>
    <w:rsid w:val="407A6407"/>
    <w:rsid w:val="408B4299"/>
    <w:rsid w:val="40A27F80"/>
    <w:rsid w:val="40A811A3"/>
    <w:rsid w:val="40B530C4"/>
    <w:rsid w:val="40B82BB4"/>
    <w:rsid w:val="40E1210B"/>
    <w:rsid w:val="410A78B3"/>
    <w:rsid w:val="412A3AB2"/>
    <w:rsid w:val="412B15D8"/>
    <w:rsid w:val="41456B3D"/>
    <w:rsid w:val="415E1927"/>
    <w:rsid w:val="41B9630E"/>
    <w:rsid w:val="41C86479"/>
    <w:rsid w:val="41C9127A"/>
    <w:rsid w:val="41EC0D67"/>
    <w:rsid w:val="41F67E38"/>
    <w:rsid w:val="41F8002D"/>
    <w:rsid w:val="41FF6CEC"/>
    <w:rsid w:val="4200449D"/>
    <w:rsid w:val="420E33D3"/>
    <w:rsid w:val="42121FD9"/>
    <w:rsid w:val="421B164C"/>
    <w:rsid w:val="42293D69"/>
    <w:rsid w:val="42373BD6"/>
    <w:rsid w:val="423A3BCC"/>
    <w:rsid w:val="424E57D2"/>
    <w:rsid w:val="425F5E96"/>
    <w:rsid w:val="426055E7"/>
    <w:rsid w:val="42611755"/>
    <w:rsid w:val="42673E05"/>
    <w:rsid w:val="42734FE4"/>
    <w:rsid w:val="427A2817"/>
    <w:rsid w:val="427C5E37"/>
    <w:rsid w:val="427D472E"/>
    <w:rsid w:val="42813BA5"/>
    <w:rsid w:val="42982C9D"/>
    <w:rsid w:val="42A81132"/>
    <w:rsid w:val="42AD499A"/>
    <w:rsid w:val="42B26C49"/>
    <w:rsid w:val="42C13FA2"/>
    <w:rsid w:val="42C817D4"/>
    <w:rsid w:val="42DF08CC"/>
    <w:rsid w:val="42F02AD9"/>
    <w:rsid w:val="42F73E67"/>
    <w:rsid w:val="430248A6"/>
    <w:rsid w:val="432307B8"/>
    <w:rsid w:val="432509D4"/>
    <w:rsid w:val="432B58BF"/>
    <w:rsid w:val="433A6FE6"/>
    <w:rsid w:val="43480868"/>
    <w:rsid w:val="4350713C"/>
    <w:rsid w:val="4352109E"/>
    <w:rsid w:val="436653E0"/>
    <w:rsid w:val="438356FB"/>
    <w:rsid w:val="438374A9"/>
    <w:rsid w:val="438751EB"/>
    <w:rsid w:val="4393339C"/>
    <w:rsid w:val="439E0787"/>
    <w:rsid w:val="43BD3404"/>
    <w:rsid w:val="43C4431A"/>
    <w:rsid w:val="43CF26EE"/>
    <w:rsid w:val="43DE6DD5"/>
    <w:rsid w:val="43F42155"/>
    <w:rsid w:val="441222A2"/>
    <w:rsid w:val="441A7E0D"/>
    <w:rsid w:val="44224F14"/>
    <w:rsid w:val="44553CA4"/>
    <w:rsid w:val="44701436"/>
    <w:rsid w:val="44727C49"/>
    <w:rsid w:val="447A4DAA"/>
    <w:rsid w:val="4488746D"/>
    <w:rsid w:val="44A86A47"/>
    <w:rsid w:val="44B32010"/>
    <w:rsid w:val="44B951CC"/>
    <w:rsid w:val="44CB735A"/>
    <w:rsid w:val="44CC6C2E"/>
    <w:rsid w:val="44CD14E0"/>
    <w:rsid w:val="44E06870"/>
    <w:rsid w:val="44F20B0B"/>
    <w:rsid w:val="44F87A23"/>
    <w:rsid w:val="44F92119"/>
    <w:rsid w:val="44F96048"/>
    <w:rsid w:val="4504286C"/>
    <w:rsid w:val="452151CC"/>
    <w:rsid w:val="45280308"/>
    <w:rsid w:val="452847AC"/>
    <w:rsid w:val="452E5F4C"/>
    <w:rsid w:val="45322F35"/>
    <w:rsid w:val="45327E35"/>
    <w:rsid w:val="45343151"/>
    <w:rsid w:val="45382E0A"/>
    <w:rsid w:val="45612018"/>
    <w:rsid w:val="4588349D"/>
    <w:rsid w:val="458946E9"/>
    <w:rsid w:val="45A007E6"/>
    <w:rsid w:val="45A47C0E"/>
    <w:rsid w:val="45B24076"/>
    <w:rsid w:val="45C83899"/>
    <w:rsid w:val="45CA5863"/>
    <w:rsid w:val="45D73ADC"/>
    <w:rsid w:val="45E158E1"/>
    <w:rsid w:val="45FB3C6E"/>
    <w:rsid w:val="46027B5A"/>
    <w:rsid w:val="462211FB"/>
    <w:rsid w:val="4622545D"/>
    <w:rsid w:val="46264212"/>
    <w:rsid w:val="46325834"/>
    <w:rsid w:val="463B1919"/>
    <w:rsid w:val="464F4B5D"/>
    <w:rsid w:val="46577FD6"/>
    <w:rsid w:val="4662784A"/>
    <w:rsid w:val="4698770F"/>
    <w:rsid w:val="46B61944"/>
    <w:rsid w:val="46B856BC"/>
    <w:rsid w:val="46D324F5"/>
    <w:rsid w:val="46D955A7"/>
    <w:rsid w:val="46EE10DD"/>
    <w:rsid w:val="46EE5581"/>
    <w:rsid w:val="46FC1A4C"/>
    <w:rsid w:val="46FD7572"/>
    <w:rsid w:val="470B1C8F"/>
    <w:rsid w:val="47133957"/>
    <w:rsid w:val="471E5E67"/>
    <w:rsid w:val="476D46F8"/>
    <w:rsid w:val="47745A86"/>
    <w:rsid w:val="47863A0C"/>
    <w:rsid w:val="47881532"/>
    <w:rsid w:val="47965FC9"/>
    <w:rsid w:val="47A04ACD"/>
    <w:rsid w:val="47A07E0C"/>
    <w:rsid w:val="47A10846"/>
    <w:rsid w:val="47AD71EA"/>
    <w:rsid w:val="47D21CFF"/>
    <w:rsid w:val="47D97FDF"/>
    <w:rsid w:val="47DE73A4"/>
    <w:rsid w:val="481B4154"/>
    <w:rsid w:val="481E3C44"/>
    <w:rsid w:val="483F42E6"/>
    <w:rsid w:val="48482A6F"/>
    <w:rsid w:val="484D62D8"/>
    <w:rsid w:val="485725DB"/>
    <w:rsid w:val="4870272E"/>
    <w:rsid w:val="48743864"/>
    <w:rsid w:val="487877F8"/>
    <w:rsid w:val="487E4195"/>
    <w:rsid w:val="4880045B"/>
    <w:rsid w:val="489A7192"/>
    <w:rsid w:val="48A04659"/>
    <w:rsid w:val="48A24875"/>
    <w:rsid w:val="48D6451F"/>
    <w:rsid w:val="48DF33D4"/>
    <w:rsid w:val="49090450"/>
    <w:rsid w:val="490E5A67"/>
    <w:rsid w:val="493A0FBE"/>
    <w:rsid w:val="49447842"/>
    <w:rsid w:val="495A0D4D"/>
    <w:rsid w:val="496F5134"/>
    <w:rsid w:val="497B6746"/>
    <w:rsid w:val="499441BE"/>
    <w:rsid w:val="49D56585"/>
    <w:rsid w:val="49DB003F"/>
    <w:rsid w:val="49DC7715"/>
    <w:rsid w:val="4A023139"/>
    <w:rsid w:val="4A176B9D"/>
    <w:rsid w:val="4A2F30D8"/>
    <w:rsid w:val="4A4C1777"/>
    <w:rsid w:val="4A6C513B"/>
    <w:rsid w:val="4A6F69D9"/>
    <w:rsid w:val="4A7B576F"/>
    <w:rsid w:val="4A800D3B"/>
    <w:rsid w:val="4A990F12"/>
    <w:rsid w:val="4AA46683"/>
    <w:rsid w:val="4AAE0517"/>
    <w:rsid w:val="4ABF25B2"/>
    <w:rsid w:val="4AC07235"/>
    <w:rsid w:val="4ACB00B3"/>
    <w:rsid w:val="4AF561A9"/>
    <w:rsid w:val="4B034ED3"/>
    <w:rsid w:val="4B3774F7"/>
    <w:rsid w:val="4B3F0159"/>
    <w:rsid w:val="4B700C5B"/>
    <w:rsid w:val="4B7C13AE"/>
    <w:rsid w:val="4B7F0E9E"/>
    <w:rsid w:val="4B9A5A99"/>
    <w:rsid w:val="4BA32DDE"/>
    <w:rsid w:val="4BA95F1B"/>
    <w:rsid w:val="4BB072A9"/>
    <w:rsid w:val="4BBE65D3"/>
    <w:rsid w:val="4BBF129A"/>
    <w:rsid w:val="4BCC5D64"/>
    <w:rsid w:val="4BD27220"/>
    <w:rsid w:val="4BE17788"/>
    <w:rsid w:val="4BFC24EE"/>
    <w:rsid w:val="4C3B6095"/>
    <w:rsid w:val="4C4A0649"/>
    <w:rsid w:val="4C4D2D4A"/>
    <w:rsid w:val="4C650094"/>
    <w:rsid w:val="4C7C718B"/>
    <w:rsid w:val="4C7E4CB1"/>
    <w:rsid w:val="4C7E5ECA"/>
    <w:rsid w:val="4C800A2A"/>
    <w:rsid w:val="4C81637F"/>
    <w:rsid w:val="4C865947"/>
    <w:rsid w:val="4C876AA5"/>
    <w:rsid w:val="4C8A7AFA"/>
    <w:rsid w:val="4C96649F"/>
    <w:rsid w:val="4CBB4158"/>
    <w:rsid w:val="4CC0351C"/>
    <w:rsid w:val="4CDF47AB"/>
    <w:rsid w:val="4CEC4311"/>
    <w:rsid w:val="4CF637A2"/>
    <w:rsid w:val="4CFB27A6"/>
    <w:rsid w:val="4D0E00FB"/>
    <w:rsid w:val="4D176606"/>
    <w:rsid w:val="4D2E2E4D"/>
    <w:rsid w:val="4D56142E"/>
    <w:rsid w:val="4D614BED"/>
    <w:rsid w:val="4D7367E0"/>
    <w:rsid w:val="4D950505"/>
    <w:rsid w:val="4DA260EA"/>
    <w:rsid w:val="4DAD1CF2"/>
    <w:rsid w:val="4DB35B63"/>
    <w:rsid w:val="4DE35714"/>
    <w:rsid w:val="4DEC4FB0"/>
    <w:rsid w:val="4DF25957"/>
    <w:rsid w:val="4E075D8A"/>
    <w:rsid w:val="4E28581D"/>
    <w:rsid w:val="4E320449"/>
    <w:rsid w:val="4E3C6BD2"/>
    <w:rsid w:val="4E3E59EC"/>
    <w:rsid w:val="4E52468C"/>
    <w:rsid w:val="4E575233"/>
    <w:rsid w:val="4E7C16C5"/>
    <w:rsid w:val="4E802F63"/>
    <w:rsid w:val="4EAF3848"/>
    <w:rsid w:val="4EAF7E51"/>
    <w:rsid w:val="4EB250E6"/>
    <w:rsid w:val="4EC00FAD"/>
    <w:rsid w:val="4ECC7F56"/>
    <w:rsid w:val="4ED17C62"/>
    <w:rsid w:val="4ED432AF"/>
    <w:rsid w:val="4ED4505D"/>
    <w:rsid w:val="4EE94FAC"/>
    <w:rsid w:val="4EF70D4B"/>
    <w:rsid w:val="4EFD6C04"/>
    <w:rsid w:val="4EFF2BF5"/>
    <w:rsid w:val="4F310701"/>
    <w:rsid w:val="4F4C553B"/>
    <w:rsid w:val="4F532425"/>
    <w:rsid w:val="4F604B42"/>
    <w:rsid w:val="4F781E8C"/>
    <w:rsid w:val="4F7B0BB9"/>
    <w:rsid w:val="4F9843DC"/>
    <w:rsid w:val="4FC62A8C"/>
    <w:rsid w:val="4FCC3F86"/>
    <w:rsid w:val="4FE20F0D"/>
    <w:rsid w:val="4FE439C5"/>
    <w:rsid w:val="4FE51552"/>
    <w:rsid w:val="501F1666"/>
    <w:rsid w:val="50212524"/>
    <w:rsid w:val="502344EE"/>
    <w:rsid w:val="502913D8"/>
    <w:rsid w:val="502D0EC8"/>
    <w:rsid w:val="50412BC6"/>
    <w:rsid w:val="50504C4B"/>
    <w:rsid w:val="5052092F"/>
    <w:rsid w:val="5055041F"/>
    <w:rsid w:val="505E5526"/>
    <w:rsid w:val="508D5E0B"/>
    <w:rsid w:val="509152BC"/>
    <w:rsid w:val="509C6E7C"/>
    <w:rsid w:val="50A05B3E"/>
    <w:rsid w:val="50AD2009"/>
    <w:rsid w:val="50C07F8E"/>
    <w:rsid w:val="50D91050"/>
    <w:rsid w:val="50DD28EE"/>
    <w:rsid w:val="50F419E6"/>
    <w:rsid w:val="50F934A0"/>
    <w:rsid w:val="51071719"/>
    <w:rsid w:val="5119769F"/>
    <w:rsid w:val="512B020B"/>
    <w:rsid w:val="513B5867"/>
    <w:rsid w:val="51407A55"/>
    <w:rsid w:val="51501312"/>
    <w:rsid w:val="5156444F"/>
    <w:rsid w:val="515B2DD4"/>
    <w:rsid w:val="515D5589"/>
    <w:rsid w:val="516052CE"/>
    <w:rsid w:val="5162104E"/>
    <w:rsid w:val="516E79EA"/>
    <w:rsid w:val="517A638F"/>
    <w:rsid w:val="518E1E3B"/>
    <w:rsid w:val="51960CEF"/>
    <w:rsid w:val="519A31F0"/>
    <w:rsid w:val="51AA471F"/>
    <w:rsid w:val="51C25640"/>
    <w:rsid w:val="51F31FFB"/>
    <w:rsid w:val="51F55A16"/>
    <w:rsid w:val="521045FE"/>
    <w:rsid w:val="52181704"/>
    <w:rsid w:val="522400A9"/>
    <w:rsid w:val="5224454D"/>
    <w:rsid w:val="52285DEB"/>
    <w:rsid w:val="52320A18"/>
    <w:rsid w:val="525564B4"/>
    <w:rsid w:val="525A7F6F"/>
    <w:rsid w:val="526F3A1A"/>
    <w:rsid w:val="52961BF4"/>
    <w:rsid w:val="52972F71"/>
    <w:rsid w:val="52B551A5"/>
    <w:rsid w:val="52CD0741"/>
    <w:rsid w:val="52CF5200"/>
    <w:rsid w:val="52D02C51"/>
    <w:rsid w:val="52F34960"/>
    <w:rsid w:val="52FB52AE"/>
    <w:rsid w:val="530C74BB"/>
    <w:rsid w:val="531445C2"/>
    <w:rsid w:val="532540D9"/>
    <w:rsid w:val="53310CD0"/>
    <w:rsid w:val="53334A48"/>
    <w:rsid w:val="5334256E"/>
    <w:rsid w:val="533B38FC"/>
    <w:rsid w:val="534704F3"/>
    <w:rsid w:val="534C5B09"/>
    <w:rsid w:val="535D7D17"/>
    <w:rsid w:val="5376358F"/>
    <w:rsid w:val="53782B96"/>
    <w:rsid w:val="537A08C9"/>
    <w:rsid w:val="53A039CC"/>
    <w:rsid w:val="53A1505A"/>
    <w:rsid w:val="53A414A2"/>
    <w:rsid w:val="53A5346C"/>
    <w:rsid w:val="53C25DCC"/>
    <w:rsid w:val="53C75190"/>
    <w:rsid w:val="53CC6C4A"/>
    <w:rsid w:val="53E126F6"/>
    <w:rsid w:val="53FD0BB2"/>
    <w:rsid w:val="54063E08"/>
    <w:rsid w:val="54065CB8"/>
    <w:rsid w:val="54177EC5"/>
    <w:rsid w:val="541D3002"/>
    <w:rsid w:val="54206E15"/>
    <w:rsid w:val="54244390"/>
    <w:rsid w:val="54280A35"/>
    <w:rsid w:val="542B1BC3"/>
    <w:rsid w:val="542D76E9"/>
    <w:rsid w:val="543437E8"/>
    <w:rsid w:val="544F5F37"/>
    <w:rsid w:val="54574C67"/>
    <w:rsid w:val="545B3FD8"/>
    <w:rsid w:val="54972DB4"/>
    <w:rsid w:val="54994D7E"/>
    <w:rsid w:val="54AD4386"/>
    <w:rsid w:val="54D56EC1"/>
    <w:rsid w:val="54E443DC"/>
    <w:rsid w:val="54F621D1"/>
    <w:rsid w:val="54F73313"/>
    <w:rsid w:val="54F80955"/>
    <w:rsid w:val="55186629"/>
    <w:rsid w:val="551E7032"/>
    <w:rsid w:val="555170A7"/>
    <w:rsid w:val="555828F2"/>
    <w:rsid w:val="55794BB0"/>
    <w:rsid w:val="5579695E"/>
    <w:rsid w:val="5587536D"/>
    <w:rsid w:val="559B174B"/>
    <w:rsid w:val="55C17D78"/>
    <w:rsid w:val="55C50330"/>
    <w:rsid w:val="55CE0CF4"/>
    <w:rsid w:val="55CF562F"/>
    <w:rsid w:val="55E46FF7"/>
    <w:rsid w:val="55E502FC"/>
    <w:rsid w:val="55EB1BAE"/>
    <w:rsid w:val="55FE38D6"/>
    <w:rsid w:val="560B3A5A"/>
    <w:rsid w:val="564E2D20"/>
    <w:rsid w:val="56537AC2"/>
    <w:rsid w:val="566C007F"/>
    <w:rsid w:val="566D64C3"/>
    <w:rsid w:val="566E3FE9"/>
    <w:rsid w:val="567D5FDA"/>
    <w:rsid w:val="56A513D7"/>
    <w:rsid w:val="56B22A9C"/>
    <w:rsid w:val="56B626AB"/>
    <w:rsid w:val="56CD51B3"/>
    <w:rsid w:val="56D72655"/>
    <w:rsid w:val="56D95906"/>
    <w:rsid w:val="56EB388B"/>
    <w:rsid w:val="56F0030E"/>
    <w:rsid w:val="56F00EA2"/>
    <w:rsid w:val="57064221"/>
    <w:rsid w:val="571B7CCD"/>
    <w:rsid w:val="57212E09"/>
    <w:rsid w:val="572A0ECA"/>
    <w:rsid w:val="57390153"/>
    <w:rsid w:val="57432436"/>
    <w:rsid w:val="574D3BFE"/>
    <w:rsid w:val="57623B4D"/>
    <w:rsid w:val="576B22D6"/>
    <w:rsid w:val="5774206B"/>
    <w:rsid w:val="578E4E34"/>
    <w:rsid w:val="579E26AC"/>
    <w:rsid w:val="57A37CC2"/>
    <w:rsid w:val="57B41ECF"/>
    <w:rsid w:val="57B72A76"/>
    <w:rsid w:val="57C3426C"/>
    <w:rsid w:val="57C57C38"/>
    <w:rsid w:val="57C739B1"/>
    <w:rsid w:val="57CE1F93"/>
    <w:rsid w:val="57DC12AF"/>
    <w:rsid w:val="57E36310"/>
    <w:rsid w:val="57EC73CC"/>
    <w:rsid w:val="57F66044"/>
    <w:rsid w:val="57FB5D50"/>
    <w:rsid w:val="58051892"/>
    <w:rsid w:val="58095D77"/>
    <w:rsid w:val="580A1AEF"/>
    <w:rsid w:val="580E7831"/>
    <w:rsid w:val="580F0E92"/>
    <w:rsid w:val="585016FC"/>
    <w:rsid w:val="58576611"/>
    <w:rsid w:val="58614CDF"/>
    <w:rsid w:val="586456A3"/>
    <w:rsid w:val="58671C22"/>
    <w:rsid w:val="5870229A"/>
    <w:rsid w:val="58733B38"/>
    <w:rsid w:val="58871F4C"/>
    <w:rsid w:val="588743D1"/>
    <w:rsid w:val="5887701A"/>
    <w:rsid w:val="588875E4"/>
    <w:rsid w:val="589368CE"/>
    <w:rsid w:val="58A3441E"/>
    <w:rsid w:val="58AB5080"/>
    <w:rsid w:val="58B85390"/>
    <w:rsid w:val="58F3217D"/>
    <w:rsid w:val="58F62283"/>
    <w:rsid w:val="58FE78A6"/>
    <w:rsid w:val="59032EE9"/>
    <w:rsid w:val="5905084A"/>
    <w:rsid w:val="591C1ADA"/>
    <w:rsid w:val="5923730C"/>
    <w:rsid w:val="5939706E"/>
    <w:rsid w:val="594C335E"/>
    <w:rsid w:val="594C3B10"/>
    <w:rsid w:val="59502F12"/>
    <w:rsid w:val="595E0345"/>
    <w:rsid w:val="596B480F"/>
    <w:rsid w:val="597C3D29"/>
    <w:rsid w:val="59892268"/>
    <w:rsid w:val="599124C8"/>
    <w:rsid w:val="59A57D21"/>
    <w:rsid w:val="59B461B6"/>
    <w:rsid w:val="59C0439F"/>
    <w:rsid w:val="59C06909"/>
    <w:rsid w:val="59D93E6F"/>
    <w:rsid w:val="59DD74BB"/>
    <w:rsid w:val="59E051FD"/>
    <w:rsid w:val="59FD275B"/>
    <w:rsid w:val="5A07278A"/>
    <w:rsid w:val="5A1A78F6"/>
    <w:rsid w:val="5A2D7917"/>
    <w:rsid w:val="5A33357F"/>
    <w:rsid w:val="5A3612C1"/>
    <w:rsid w:val="5A3A490E"/>
    <w:rsid w:val="5A3D7F5A"/>
    <w:rsid w:val="5A3F0176"/>
    <w:rsid w:val="5A53777D"/>
    <w:rsid w:val="5A584D94"/>
    <w:rsid w:val="5A5D684E"/>
    <w:rsid w:val="5A8E07B6"/>
    <w:rsid w:val="5A957D96"/>
    <w:rsid w:val="5AB50438"/>
    <w:rsid w:val="5AB7279D"/>
    <w:rsid w:val="5AB83A84"/>
    <w:rsid w:val="5ABE2233"/>
    <w:rsid w:val="5ACB1A0A"/>
    <w:rsid w:val="5AD36B10"/>
    <w:rsid w:val="5AEE56F8"/>
    <w:rsid w:val="5AFC1BC3"/>
    <w:rsid w:val="5B157129"/>
    <w:rsid w:val="5B215ACE"/>
    <w:rsid w:val="5B3752E3"/>
    <w:rsid w:val="5B3823B7"/>
    <w:rsid w:val="5B3C46B5"/>
    <w:rsid w:val="5B3E21DC"/>
    <w:rsid w:val="5B595267"/>
    <w:rsid w:val="5B597015"/>
    <w:rsid w:val="5B687259"/>
    <w:rsid w:val="5B69027E"/>
    <w:rsid w:val="5B6931A8"/>
    <w:rsid w:val="5B713816"/>
    <w:rsid w:val="5B9067AF"/>
    <w:rsid w:val="5BA364E3"/>
    <w:rsid w:val="5BC14BBB"/>
    <w:rsid w:val="5BCC1B7F"/>
    <w:rsid w:val="5BDF5D95"/>
    <w:rsid w:val="5BE014E5"/>
    <w:rsid w:val="5BF1724E"/>
    <w:rsid w:val="5BFD2097"/>
    <w:rsid w:val="5BFE7528"/>
    <w:rsid w:val="5BFE7BBD"/>
    <w:rsid w:val="5C0056E3"/>
    <w:rsid w:val="5C05719D"/>
    <w:rsid w:val="5C1F025F"/>
    <w:rsid w:val="5C221AFD"/>
    <w:rsid w:val="5C2515ED"/>
    <w:rsid w:val="5C343DA1"/>
    <w:rsid w:val="5C441A74"/>
    <w:rsid w:val="5C4A4BB0"/>
    <w:rsid w:val="5C5F3D77"/>
    <w:rsid w:val="5C606182"/>
    <w:rsid w:val="5C6519EA"/>
    <w:rsid w:val="5C71038F"/>
    <w:rsid w:val="5C8B4D50"/>
    <w:rsid w:val="5C9037A9"/>
    <w:rsid w:val="5CB12E81"/>
    <w:rsid w:val="5CC91F79"/>
    <w:rsid w:val="5CCC1A69"/>
    <w:rsid w:val="5CDB3A5A"/>
    <w:rsid w:val="5CDF179C"/>
    <w:rsid w:val="5D03508D"/>
    <w:rsid w:val="5D1B00A4"/>
    <w:rsid w:val="5D2C42B6"/>
    <w:rsid w:val="5D301FF8"/>
    <w:rsid w:val="5D347D3A"/>
    <w:rsid w:val="5D577226"/>
    <w:rsid w:val="5D5B4909"/>
    <w:rsid w:val="5D5E0913"/>
    <w:rsid w:val="5D5F468B"/>
    <w:rsid w:val="5D847090"/>
    <w:rsid w:val="5DAD4950"/>
    <w:rsid w:val="5DB524FD"/>
    <w:rsid w:val="5DBE7604"/>
    <w:rsid w:val="5DCD5A99"/>
    <w:rsid w:val="5DDB1F64"/>
    <w:rsid w:val="5DDC11FB"/>
    <w:rsid w:val="5DE52DE2"/>
    <w:rsid w:val="5DFB7EDC"/>
    <w:rsid w:val="5E0E058B"/>
    <w:rsid w:val="5E176D14"/>
    <w:rsid w:val="5E176F6C"/>
    <w:rsid w:val="5E192A8C"/>
    <w:rsid w:val="5E2467F1"/>
    <w:rsid w:val="5E2F0501"/>
    <w:rsid w:val="5E3B0C54"/>
    <w:rsid w:val="5E4C4C10"/>
    <w:rsid w:val="5E5835B4"/>
    <w:rsid w:val="5E59557E"/>
    <w:rsid w:val="5E8048B9"/>
    <w:rsid w:val="5E914D18"/>
    <w:rsid w:val="5E9D36BD"/>
    <w:rsid w:val="5EA42C9D"/>
    <w:rsid w:val="5EAB2017"/>
    <w:rsid w:val="5EC944B2"/>
    <w:rsid w:val="5ED115B9"/>
    <w:rsid w:val="5EE17A4E"/>
    <w:rsid w:val="5EE44E48"/>
    <w:rsid w:val="5EE74938"/>
    <w:rsid w:val="5EF07CCD"/>
    <w:rsid w:val="5F1A2B43"/>
    <w:rsid w:val="5F1F0576"/>
    <w:rsid w:val="5F245B8C"/>
    <w:rsid w:val="5F276DA9"/>
    <w:rsid w:val="5F3062DF"/>
    <w:rsid w:val="5F313E05"/>
    <w:rsid w:val="5F337B7D"/>
    <w:rsid w:val="5F3C54FF"/>
    <w:rsid w:val="5F463D55"/>
    <w:rsid w:val="5F6917F1"/>
    <w:rsid w:val="5F7A755A"/>
    <w:rsid w:val="5F8959EF"/>
    <w:rsid w:val="5FAE7172"/>
    <w:rsid w:val="5FB40CBE"/>
    <w:rsid w:val="5FB837BB"/>
    <w:rsid w:val="5FBF7663"/>
    <w:rsid w:val="5FCC24AC"/>
    <w:rsid w:val="5FD72BFF"/>
    <w:rsid w:val="5FDF3A36"/>
    <w:rsid w:val="5FEA2932"/>
    <w:rsid w:val="60091D0E"/>
    <w:rsid w:val="604B02D5"/>
    <w:rsid w:val="606F4BE5"/>
    <w:rsid w:val="60714E01"/>
    <w:rsid w:val="607B7A2E"/>
    <w:rsid w:val="60A056E7"/>
    <w:rsid w:val="60B60A66"/>
    <w:rsid w:val="60C05441"/>
    <w:rsid w:val="60CC405A"/>
    <w:rsid w:val="60CF1B28"/>
    <w:rsid w:val="60E27AAD"/>
    <w:rsid w:val="61151C31"/>
    <w:rsid w:val="611834CF"/>
    <w:rsid w:val="611C1E52"/>
    <w:rsid w:val="61493688"/>
    <w:rsid w:val="61511B7B"/>
    <w:rsid w:val="61720E31"/>
    <w:rsid w:val="617A7CE6"/>
    <w:rsid w:val="61903065"/>
    <w:rsid w:val="619A278C"/>
    <w:rsid w:val="619C71C8"/>
    <w:rsid w:val="61A94127"/>
    <w:rsid w:val="61AE79D7"/>
    <w:rsid w:val="61BF5947"/>
    <w:rsid w:val="61E17D65"/>
    <w:rsid w:val="61E215D8"/>
    <w:rsid w:val="61E54254"/>
    <w:rsid w:val="61F950AE"/>
    <w:rsid w:val="62083543"/>
    <w:rsid w:val="621B3775"/>
    <w:rsid w:val="6222160B"/>
    <w:rsid w:val="62227F38"/>
    <w:rsid w:val="62230A28"/>
    <w:rsid w:val="62261C1B"/>
    <w:rsid w:val="62361E5F"/>
    <w:rsid w:val="62364782"/>
    <w:rsid w:val="623E0D13"/>
    <w:rsid w:val="623E6F65"/>
    <w:rsid w:val="62404A8B"/>
    <w:rsid w:val="62490F50"/>
    <w:rsid w:val="624D71A8"/>
    <w:rsid w:val="62540537"/>
    <w:rsid w:val="62586279"/>
    <w:rsid w:val="62740BD9"/>
    <w:rsid w:val="629848C7"/>
    <w:rsid w:val="62A019CE"/>
    <w:rsid w:val="62A3501A"/>
    <w:rsid w:val="62B17737"/>
    <w:rsid w:val="62C92CD3"/>
    <w:rsid w:val="62CD2097"/>
    <w:rsid w:val="62CD463D"/>
    <w:rsid w:val="62CF16B7"/>
    <w:rsid w:val="62DB5D80"/>
    <w:rsid w:val="62E73159"/>
    <w:rsid w:val="62EC5DE5"/>
    <w:rsid w:val="62FB30A8"/>
    <w:rsid w:val="63027F93"/>
    <w:rsid w:val="63097573"/>
    <w:rsid w:val="631101D6"/>
    <w:rsid w:val="632C14B3"/>
    <w:rsid w:val="634265E1"/>
    <w:rsid w:val="63431BC1"/>
    <w:rsid w:val="634C3904"/>
    <w:rsid w:val="634E3991"/>
    <w:rsid w:val="63626C83"/>
    <w:rsid w:val="638B442C"/>
    <w:rsid w:val="638E1FA2"/>
    <w:rsid w:val="6394356A"/>
    <w:rsid w:val="63957059"/>
    <w:rsid w:val="63AE3C76"/>
    <w:rsid w:val="63C61B2C"/>
    <w:rsid w:val="63D40BE9"/>
    <w:rsid w:val="63D71B5B"/>
    <w:rsid w:val="63D95197"/>
    <w:rsid w:val="63DC16BA"/>
    <w:rsid w:val="63E63410"/>
    <w:rsid w:val="63F0428F"/>
    <w:rsid w:val="63F7386F"/>
    <w:rsid w:val="64095351"/>
    <w:rsid w:val="64102431"/>
    <w:rsid w:val="642B52C7"/>
    <w:rsid w:val="643B5F4F"/>
    <w:rsid w:val="644330B5"/>
    <w:rsid w:val="6454481E"/>
    <w:rsid w:val="646B48B3"/>
    <w:rsid w:val="64872E45"/>
    <w:rsid w:val="648C1154"/>
    <w:rsid w:val="64A5243A"/>
    <w:rsid w:val="64AC465A"/>
    <w:rsid w:val="64BB664B"/>
    <w:rsid w:val="64C179D9"/>
    <w:rsid w:val="64C51278"/>
    <w:rsid w:val="64E5191A"/>
    <w:rsid w:val="64F531DE"/>
    <w:rsid w:val="64FB2EEB"/>
    <w:rsid w:val="65006754"/>
    <w:rsid w:val="6502071E"/>
    <w:rsid w:val="651C09B1"/>
    <w:rsid w:val="65206DF6"/>
    <w:rsid w:val="6522611D"/>
    <w:rsid w:val="65373578"/>
    <w:rsid w:val="653D3504"/>
    <w:rsid w:val="6547536D"/>
    <w:rsid w:val="655C6080"/>
    <w:rsid w:val="65670581"/>
    <w:rsid w:val="656B0071"/>
    <w:rsid w:val="657C227E"/>
    <w:rsid w:val="65847385"/>
    <w:rsid w:val="65A45331"/>
    <w:rsid w:val="65AB66C0"/>
    <w:rsid w:val="65AE4402"/>
    <w:rsid w:val="65B84F3A"/>
    <w:rsid w:val="65B8702E"/>
    <w:rsid w:val="65C5468D"/>
    <w:rsid w:val="661B4C32"/>
    <w:rsid w:val="6635242D"/>
    <w:rsid w:val="663E7534"/>
    <w:rsid w:val="66482160"/>
    <w:rsid w:val="664F7993"/>
    <w:rsid w:val="6650370B"/>
    <w:rsid w:val="66576847"/>
    <w:rsid w:val="66A31A8D"/>
    <w:rsid w:val="66AC47A8"/>
    <w:rsid w:val="66B27F22"/>
    <w:rsid w:val="66BB6DD6"/>
    <w:rsid w:val="66BF53BE"/>
    <w:rsid w:val="66C8504F"/>
    <w:rsid w:val="66CD4D5B"/>
    <w:rsid w:val="66D02156"/>
    <w:rsid w:val="66D4150A"/>
    <w:rsid w:val="66D954AE"/>
    <w:rsid w:val="66F422E8"/>
    <w:rsid w:val="67000C8D"/>
    <w:rsid w:val="670F0ED0"/>
    <w:rsid w:val="671F124A"/>
    <w:rsid w:val="67362901"/>
    <w:rsid w:val="674D0ECB"/>
    <w:rsid w:val="675863D3"/>
    <w:rsid w:val="676254A4"/>
    <w:rsid w:val="67786A75"/>
    <w:rsid w:val="677A33C6"/>
    <w:rsid w:val="67847277"/>
    <w:rsid w:val="678F5A5E"/>
    <w:rsid w:val="67925D44"/>
    <w:rsid w:val="67A930D3"/>
    <w:rsid w:val="67B101D9"/>
    <w:rsid w:val="67B13D35"/>
    <w:rsid w:val="67B32C30"/>
    <w:rsid w:val="67C47F0C"/>
    <w:rsid w:val="67D15A64"/>
    <w:rsid w:val="67E10ABE"/>
    <w:rsid w:val="67F24A7A"/>
    <w:rsid w:val="67F26828"/>
    <w:rsid w:val="67F81DB1"/>
    <w:rsid w:val="680234A2"/>
    <w:rsid w:val="681542C4"/>
    <w:rsid w:val="681F6961"/>
    <w:rsid w:val="682C7467"/>
    <w:rsid w:val="682D3D04"/>
    <w:rsid w:val="68320F16"/>
    <w:rsid w:val="683C7AA3"/>
    <w:rsid w:val="683E1F97"/>
    <w:rsid w:val="6848469A"/>
    <w:rsid w:val="68556DB7"/>
    <w:rsid w:val="685F3791"/>
    <w:rsid w:val="68610A2F"/>
    <w:rsid w:val="68805514"/>
    <w:rsid w:val="689306CB"/>
    <w:rsid w:val="68A35D74"/>
    <w:rsid w:val="68B63CF9"/>
    <w:rsid w:val="68BA59E1"/>
    <w:rsid w:val="68C54638"/>
    <w:rsid w:val="68E1205B"/>
    <w:rsid w:val="68ED3493"/>
    <w:rsid w:val="68FB170C"/>
    <w:rsid w:val="69236EB5"/>
    <w:rsid w:val="69252C2D"/>
    <w:rsid w:val="692F585A"/>
    <w:rsid w:val="69316E2F"/>
    <w:rsid w:val="694E2071"/>
    <w:rsid w:val="694E3F32"/>
    <w:rsid w:val="697414BE"/>
    <w:rsid w:val="69766163"/>
    <w:rsid w:val="697A3B33"/>
    <w:rsid w:val="698A0CE2"/>
    <w:rsid w:val="69B144C0"/>
    <w:rsid w:val="69BA3375"/>
    <w:rsid w:val="69C515DF"/>
    <w:rsid w:val="69C96841"/>
    <w:rsid w:val="69CC12FA"/>
    <w:rsid w:val="69D41F5D"/>
    <w:rsid w:val="69D44760"/>
    <w:rsid w:val="69D65CD5"/>
    <w:rsid w:val="69F0323B"/>
    <w:rsid w:val="6A152CA1"/>
    <w:rsid w:val="6A1714E7"/>
    <w:rsid w:val="6A1B35DA"/>
    <w:rsid w:val="6A330664"/>
    <w:rsid w:val="6A503532"/>
    <w:rsid w:val="6A520EC7"/>
    <w:rsid w:val="6A5D1F52"/>
    <w:rsid w:val="6A7327B4"/>
    <w:rsid w:val="6A7C1B68"/>
    <w:rsid w:val="6AB26742"/>
    <w:rsid w:val="6AB778F0"/>
    <w:rsid w:val="6AE91319"/>
    <w:rsid w:val="6AF87E20"/>
    <w:rsid w:val="6AFE1987"/>
    <w:rsid w:val="6B1E7934"/>
    <w:rsid w:val="6B213B32"/>
    <w:rsid w:val="6B225676"/>
    <w:rsid w:val="6B264A3A"/>
    <w:rsid w:val="6B2677F8"/>
    <w:rsid w:val="6B2A5D00"/>
    <w:rsid w:val="6B322639"/>
    <w:rsid w:val="6B364C7D"/>
    <w:rsid w:val="6B43359A"/>
    <w:rsid w:val="6B476E8A"/>
    <w:rsid w:val="6B560E7C"/>
    <w:rsid w:val="6B62270B"/>
    <w:rsid w:val="6B8754D9"/>
    <w:rsid w:val="6BB9704B"/>
    <w:rsid w:val="6BBB1626"/>
    <w:rsid w:val="6BC95AF1"/>
    <w:rsid w:val="6BD91AAD"/>
    <w:rsid w:val="6BF57B0E"/>
    <w:rsid w:val="6C3D64DF"/>
    <w:rsid w:val="6C4038DA"/>
    <w:rsid w:val="6C5D26DE"/>
    <w:rsid w:val="6C636C38"/>
    <w:rsid w:val="6C6770B8"/>
    <w:rsid w:val="6C787517"/>
    <w:rsid w:val="6C7C7008"/>
    <w:rsid w:val="6C7F08A6"/>
    <w:rsid w:val="6C823EF2"/>
    <w:rsid w:val="6C90660F"/>
    <w:rsid w:val="6C9500C9"/>
    <w:rsid w:val="6C9A123C"/>
    <w:rsid w:val="6C9F2CF6"/>
    <w:rsid w:val="6CA36342"/>
    <w:rsid w:val="6CA43E69"/>
    <w:rsid w:val="6CA5567A"/>
    <w:rsid w:val="6D0843F7"/>
    <w:rsid w:val="6D0A4613"/>
    <w:rsid w:val="6D1C4347"/>
    <w:rsid w:val="6D205895"/>
    <w:rsid w:val="6D341690"/>
    <w:rsid w:val="6D4310DE"/>
    <w:rsid w:val="6D616BEE"/>
    <w:rsid w:val="6D633D24"/>
    <w:rsid w:val="6D68730F"/>
    <w:rsid w:val="6D9263B7"/>
    <w:rsid w:val="6D981C1F"/>
    <w:rsid w:val="6D9B170F"/>
    <w:rsid w:val="6DA2484C"/>
    <w:rsid w:val="6DAA54AD"/>
    <w:rsid w:val="6DB34098"/>
    <w:rsid w:val="6DB545B6"/>
    <w:rsid w:val="6DB620A5"/>
    <w:rsid w:val="6DBD1686"/>
    <w:rsid w:val="6DC72505"/>
    <w:rsid w:val="6DD662A4"/>
    <w:rsid w:val="6DE02FB4"/>
    <w:rsid w:val="6DE36EB4"/>
    <w:rsid w:val="6DED7568"/>
    <w:rsid w:val="6DF10A88"/>
    <w:rsid w:val="6DF130DE"/>
    <w:rsid w:val="6DFC2E5C"/>
    <w:rsid w:val="6E26547D"/>
    <w:rsid w:val="6E2C4ACE"/>
    <w:rsid w:val="6E3000AA"/>
    <w:rsid w:val="6E3A4A84"/>
    <w:rsid w:val="6E514CED"/>
    <w:rsid w:val="6E9A3775"/>
    <w:rsid w:val="6EB563D5"/>
    <w:rsid w:val="6EB74327"/>
    <w:rsid w:val="6EBC36EB"/>
    <w:rsid w:val="6EC86FE9"/>
    <w:rsid w:val="6ED00F45"/>
    <w:rsid w:val="6ED92677"/>
    <w:rsid w:val="6EF03395"/>
    <w:rsid w:val="6F0A08FB"/>
    <w:rsid w:val="6F0B01CF"/>
    <w:rsid w:val="6F225983"/>
    <w:rsid w:val="6F2D6397"/>
    <w:rsid w:val="6F3005BB"/>
    <w:rsid w:val="6F394D3C"/>
    <w:rsid w:val="6F5C0A2B"/>
    <w:rsid w:val="6F6C3363"/>
    <w:rsid w:val="6F795A80"/>
    <w:rsid w:val="6F825852"/>
    <w:rsid w:val="6F82798F"/>
    <w:rsid w:val="6F9603E0"/>
    <w:rsid w:val="6F985025"/>
    <w:rsid w:val="6F9C52CB"/>
    <w:rsid w:val="6FA7439C"/>
    <w:rsid w:val="6FC7059A"/>
    <w:rsid w:val="6FC860C0"/>
    <w:rsid w:val="6FF2313D"/>
    <w:rsid w:val="6FF37E49"/>
    <w:rsid w:val="6FFC5590"/>
    <w:rsid w:val="700215D2"/>
    <w:rsid w:val="702457E2"/>
    <w:rsid w:val="704F058F"/>
    <w:rsid w:val="705020FD"/>
    <w:rsid w:val="70622071"/>
    <w:rsid w:val="70626515"/>
    <w:rsid w:val="706D1DD0"/>
    <w:rsid w:val="70730722"/>
    <w:rsid w:val="707B1384"/>
    <w:rsid w:val="70856B87"/>
    <w:rsid w:val="70936542"/>
    <w:rsid w:val="70B328CC"/>
    <w:rsid w:val="70BE715C"/>
    <w:rsid w:val="70C25205"/>
    <w:rsid w:val="70CD7E32"/>
    <w:rsid w:val="70D527EE"/>
    <w:rsid w:val="70E262C1"/>
    <w:rsid w:val="70F353BF"/>
    <w:rsid w:val="710010F4"/>
    <w:rsid w:val="71213CDA"/>
    <w:rsid w:val="71257C6E"/>
    <w:rsid w:val="71285068"/>
    <w:rsid w:val="7134404F"/>
    <w:rsid w:val="713954C7"/>
    <w:rsid w:val="7141612A"/>
    <w:rsid w:val="71476908"/>
    <w:rsid w:val="714D4ACF"/>
    <w:rsid w:val="715A71EC"/>
    <w:rsid w:val="715B5300"/>
    <w:rsid w:val="71755DD4"/>
    <w:rsid w:val="718D136F"/>
    <w:rsid w:val="71924BD7"/>
    <w:rsid w:val="719C5A56"/>
    <w:rsid w:val="71A4236B"/>
    <w:rsid w:val="71AA1F21"/>
    <w:rsid w:val="71C666DF"/>
    <w:rsid w:val="71D27F8A"/>
    <w:rsid w:val="71D83A44"/>
    <w:rsid w:val="71EC1FF6"/>
    <w:rsid w:val="71F87130"/>
    <w:rsid w:val="72062ED0"/>
    <w:rsid w:val="721D26F3"/>
    <w:rsid w:val="72253C9E"/>
    <w:rsid w:val="722A12B4"/>
    <w:rsid w:val="72553024"/>
    <w:rsid w:val="727243A4"/>
    <w:rsid w:val="727367B7"/>
    <w:rsid w:val="729B6301"/>
    <w:rsid w:val="729F135A"/>
    <w:rsid w:val="72A44BC2"/>
    <w:rsid w:val="72B35F94"/>
    <w:rsid w:val="72BB1F0C"/>
    <w:rsid w:val="72C8303C"/>
    <w:rsid w:val="72CB65F3"/>
    <w:rsid w:val="72E43211"/>
    <w:rsid w:val="73122968"/>
    <w:rsid w:val="731F5D5E"/>
    <w:rsid w:val="73247AB1"/>
    <w:rsid w:val="733B33AD"/>
    <w:rsid w:val="734B14E2"/>
    <w:rsid w:val="735126B5"/>
    <w:rsid w:val="735760D9"/>
    <w:rsid w:val="735D2FC3"/>
    <w:rsid w:val="73632C12"/>
    <w:rsid w:val="736B1B84"/>
    <w:rsid w:val="736B3932"/>
    <w:rsid w:val="737A1DC7"/>
    <w:rsid w:val="737E18B7"/>
    <w:rsid w:val="73B928EF"/>
    <w:rsid w:val="73C05A2C"/>
    <w:rsid w:val="73C51AD5"/>
    <w:rsid w:val="73DB59C6"/>
    <w:rsid w:val="73E01C2A"/>
    <w:rsid w:val="73E86D31"/>
    <w:rsid w:val="73EE7DEB"/>
    <w:rsid w:val="73F90F3E"/>
    <w:rsid w:val="73FA4996"/>
    <w:rsid w:val="73FB6A64"/>
    <w:rsid w:val="741E793C"/>
    <w:rsid w:val="74367A9C"/>
    <w:rsid w:val="74381A66"/>
    <w:rsid w:val="7443040B"/>
    <w:rsid w:val="745148D6"/>
    <w:rsid w:val="74534AF7"/>
    <w:rsid w:val="745E3944"/>
    <w:rsid w:val="74631D9C"/>
    <w:rsid w:val="74940C67"/>
    <w:rsid w:val="749A1E0C"/>
    <w:rsid w:val="74A013B9"/>
    <w:rsid w:val="74B51309"/>
    <w:rsid w:val="74C74B98"/>
    <w:rsid w:val="74E25AE8"/>
    <w:rsid w:val="74F636CF"/>
    <w:rsid w:val="74FC0CE6"/>
    <w:rsid w:val="75091655"/>
    <w:rsid w:val="750C6A4F"/>
    <w:rsid w:val="75106A75"/>
    <w:rsid w:val="751678CE"/>
    <w:rsid w:val="753D12FE"/>
    <w:rsid w:val="754848AC"/>
    <w:rsid w:val="758E56B6"/>
    <w:rsid w:val="759929D8"/>
    <w:rsid w:val="759E7FEF"/>
    <w:rsid w:val="75CB690A"/>
    <w:rsid w:val="75D03F20"/>
    <w:rsid w:val="75F776FF"/>
    <w:rsid w:val="760616F0"/>
    <w:rsid w:val="761738FD"/>
    <w:rsid w:val="7635099D"/>
    <w:rsid w:val="76500BBD"/>
    <w:rsid w:val="76592168"/>
    <w:rsid w:val="76911902"/>
    <w:rsid w:val="76BD44A5"/>
    <w:rsid w:val="76BF4F12"/>
    <w:rsid w:val="76C05D43"/>
    <w:rsid w:val="76D0242A"/>
    <w:rsid w:val="76DD06A3"/>
    <w:rsid w:val="76EC3B23"/>
    <w:rsid w:val="76FF4ABD"/>
    <w:rsid w:val="7706409E"/>
    <w:rsid w:val="773C65BC"/>
    <w:rsid w:val="773C7ABF"/>
    <w:rsid w:val="77422BFC"/>
    <w:rsid w:val="775841CD"/>
    <w:rsid w:val="77664B3C"/>
    <w:rsid w:val="776909D2"/>
    <w:rsid w:val="777032C5"/>
    <w:rsid w:val="77737259"/>
    <w:rsid w:val="77762421"/>
    <w:rsid w:val="77882D05"/>
    <w:rsid w:val="778E4093"/>
    <w:rsid w:val="77933457"/>
    <w:rsid w:val="77997C43"/>
    <w:rsid w:val="77A5545E"/>
    <w:rsid w:val="77B56B1F"/>
    <w:rsid w:val="77BA19BA"/>
    <w:rsid w:val="77BD4915"/>
    <w:rsid w:val="77C35656"/>
    <w:rsid w:val="77D47CF8"/>
    <w:rsid w:val="77D73344"/>
    <w:rsid w:val="77FE4B2A"/>
    <w:rsid w:val="78016613"/>
    <w:rsid w:val="78061E7B"/>
    <w:rsid w:val="780F09F4"/>
    <w:rsid w:val="781225CE"/>
    <w:rsid w:val="78191BAF"/>
    <w:rsid w:val="78275021"/>
    <w:rsid w:val="78312044"/>
    <w:rsid w:val="783E1615"/>
    <w:rsid w:val="78450BF6"/>
    <w:rsid w:val="785B5D23"/>
    <w:rsid w:val="786077DD"/>
    <w:rsid w:val="78852991"/>
    <w:rsid w:val="78A90480"/>
    <w:rsid w:val="78AF2513"/>
    <w:rsid w:val="78BE2756"/>
    <w:rsid w:val="79020895"/>
    <w:rsid w:val="79226058"/>
    <w:rsid w:val="792C5912"/>
    <w:rsid w:val="794D439D"/>
    <w:rsid w:val="79536297"/>
    <w:rsid w:val="795F1843"/>
    <w:rsid w:val="79610FF0"/>
    <w:rsid w:val="79690914"/>
    <w:rsid w:val="79766B8D"/>
    <w:rsid w:val="797B4037"/>
    <w:rsid w:val="798017B9"/>
    <w:rsid w:val="79815C5D"/>
    <w:rsid w:val="79B3393D"/>
    <w:rsid w:val="7A04063C"/>
    <w:rsid w:val="7A252A8D"/>
    <w:rsid w:val="7A364017"/>
    <w:rsid w:val="7A37631C"/>
    <w:rsid w:val="7A480529"/>
    <w:rsid w:val="7A570DC4"/>
    <w:rsid w:val="7A6C1FC3"/>
    <w:rsid w:val="7A74131E"/>
    <w:rsid w:val="7A80732A"/>
    <w:rsid w:val="7A8265E1"/>
    <w:rsid w:val="7A8A28F0"/>
    <w:rsid w:val="7ACC115A"/>
    <w:rsid w:val="7ACE1864"/>
    <w:rsid w:val="7AD149E7"/>
    <w:rsid w:val="7AD22B15"/>
    <w:rsid w:val="7AD4441D"/>
    <w:rsid w:val="7AEF4E49"/>
    <w:rsid w:val="7AF46212"/>
    <w:rsid w:val="7AFE32DE"/>
    <w:rsid w:val="7B022DCE"/>
    <w:rsid w:val="7B166879"/>
    <w:rsid w:val="7B1A338F"/>
    <w:rsid w:val="7B353CB2"/>
    <w:rsid w:val="7B354F51"/>
    <w:rsid w:val="7B3A4316"/>
    <w:rsid w:val="7B3B62E0"/>
    <w:rsid w:val="7B686D42"/>
    <w:rsid w:val="7B7D06A6"/>
    <w:rsid w:val="7B841746"/>
    <w:rsid w:val="7B995D8E"/>
    <w:rsid w:val="7B9C6D7F"/>
    <w:rsid w:val="7BAE0860"/>
    <w:rsid w:val="7BB120FE"/>
    <w:rsid w:val="7BBA7205"/>
    <w:rsid w:val="7BC05318"/>
    <w:rsid w:val="7BE75B20"/>
    <w:rsid w:val="7C2378E3"/>
    <w:rsid w:val="7C4D62CB"/>
    <w:rsid w:val="7C5331B5"/>
    <w:rsid w:val="7C5E2286"/>
    <w:rsid w:val="7C6C5AC7"/>
    <w:rsid w:val="7C823224"/>
    <w:rsid w:val="7C8B4555"/>
    <w:rsid w:val="7C8B6DF3"/>
    <w:rsid w:val="7C902C69"/>
    <w:rsid w:val="7C96341D"/>
    <w:rsid w:val="7CA270A2"/>
    <w:rsid w:val="7CA67789"/>
    <w:rsid w:val="7CA81753"/>
    <w:rsid w:val="7CC52305"/>
    <w:rsid w:val="7CC6544B"/>
    <w:rsid w:val="7CC83BA3"/>
    <w:rsid w:val="7CC92BEF"/>
    <w:rsid w:val="7CCB71F0"/>
    <w:rsid w:val="7CCD11BA"/>
    <w:rsid w:val="7CCF4F32"/>
    <w:rsid w:val="7CCF5A44"/>
    <w:rsid w:val="7CD10CAA"/>
    <w:rsid w:val="7D0239FF"/>
    <w:rsid w:val="7D1961AD"/>
    <w:rsid w:val="7D1E37C3"/>
    <w:rsid w:val="7D380864"/>
    <w:rsid w:val="7D567401"/>
    <w:rsid w:val="7D5E0448"/>
    <w:rsid w:val="7D5E40CD"/>
    <w:rsid w:val="7D5F62B6"/>
    <w:rsid w:val="7D717D97"/>
    <w:rsid w:val="7DAE0FEB"/>
    <w:rsid w:val="7DB35AAD"/>
    <w:rsid w:val="7DC51E91"/>
    <w:rsid w:val="7DCD56F2"/>
    <w:rsid w:val="7DDB16B4"/>
    <w:rsid w:val="7E0D3F64"/>
    <w:rsid w:val="7E1370A0"/>
    <w:rsid w:val="7E1C7D03"/>
    <w:rsid w:val="7E3433EB"/>
    <w:rsid w:val="7E492AC2"/>
    <w:rsid w:val="7E613CCB"/>
    <w:rsid w:val="7E8B2F49"/>
    <w:rsid w:val="7EA313D0"/>
    <w:rsid w:val="7EAA17B2"/>
    <w:rsid w:val="7EDC56E4"/>
    <w:rsid w:val="7F001CE7"/>
    <w:rsid w:val="7F035FCC"/>
    <w:rsid w:val="7F08297D"/>
    <w:rsid w:val="7F0A2251"/>
    <w:rsid w:val="7F192494"/>
    <w:rsid w:val="7F4C4618"/>
    <w:rsid w:val="7F4D213E"/>
    <w:rsid w:val="7F4F33A8"/>
    <w:rsid w:val="7F596D35"/>
    <w:rsid w:val="7F737DF6"/>
    <w:rsid w:val="7F871AF4"/>
    <w:rsid w:val="7F8C710A"/>
    <w:rsid w:val="7F9B559F"/>
    <w:rsid w:val="7FA91A6A"/>
    <w:rsid w:val="7FBD7E32"/>
    <w:rsid w:val="7FC8092A"/>
    <w:rsid w:val="7FCE14D1"/>
    <w:rsid w:val="7FD62070"/>
    <w:rsid w:val="7FE47E50"/>
    <w:rsid w:val="7FE9455C"/>
    <w:rsid w:val="7FEC2274"/>
    <w:rsid w:val="7FFB60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nhideWhenUsed="0" w:uiPriority="1" w:semiHidden="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qFormat="1" w:unhideWhenUsed="0" w:uiPriority="39"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qFormat="1"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qFormat="1"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1"/>
    <w:qFormat/>
    <w:locked/>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qFormat/>
    <w:locked/>
    <w:uiPriority w:val="0"/>
    <w:pPr>
      <w:keepNext/>
      <w:keepLines/>
      <w:spacing w:before="260" w:beforeLines="0" w:after="260" w:afterLines="0" w:line="416" w:lineRule="auto"/>
      <w:outlineLvl w:val="2"/>
    </w:pPr>
    <w:rPr>
      <w:b/>
      <w:bCs/>
      <w:sz w:val="32"/>
      <w:szCs w:val="32"/>
    </w:rPr>
  </w:style>
  <w:style w:type="paragraph" w:styleId="8">
    <w:name w:val="heading 4"/>
    <w:basedOn w:val="1"/>
    <w:next w:val="1"/>
    <w:qFormat/>
    <w:locked/>
    <w:uiPriority w:val="0"/>
    <w:pPr>
      <w:keepNext/>
      <w:keepLines/>
      <w:numPr>
        <w:ilvl w:val="3"/>
        <w:numId w:val="1"/>
      </w:numPr>
      <w:spacing w:before="280" w:after="290" w:line="377" w:lineRule="auto"/>
      <w:ind w:rightChars="100"/>
      <w:jc w:val="center"/>
      <w:outlineLvl w:val="3"/>
    </w:pPr>
    <w:rPr>
      <w:rFonts w:ascii="Arial" w:hAnsi="Arial" w:eastAsia="黑体"/>
      <w:b/>
      <w:bCs/>
      <w:sz w:val="28"/>
      <w:szCs w:val="28"/>
    </w:rPr>
  </w:style>
  <w:style w:type="paragraph" w:styleId="9">
    <w:name w:val="heading 7"/>
    <w:basedOn w:val="1"/>
    <w:next w:val="1"/>
    <w:qFormat/>
    <w:locked/>
    <w:uiPriority w:val="1"/>
    <w:pPr>
      <w:ind w:left="222"/>
      <w:outlineLvl w:val="6"/>
    </w:pPr>
    <w:rPr>
      <w:rFonts w:ascii="宋体" w:hAnsi="宋体" w:eastAsia="宋体" w:cs="宋体"/>
      <w:b/>
      <w:bCs/>
      <w:sz w:val="24"/>
      <w:szCs w:val="24"/>
      <w:lang w:val="zh-CN" w:eastAsia="zh-CN" w:bidi="zh-CN"/>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locked/>
    <w:uiPriority w:val="0"/>
    <w:pPr>
      <w:ind w:firstLine="420"/>
    </w:pPr>
  </w:style>
  <w:style w:type="paragraph" w:styleId="3">
    <w:name w:val="Body Text Indent"/>
    <w:basedOn w:val="1"/>
    <w:next w:val="4"/>
    <w:link w:val="43"/>
    <w:qFormat/>
    <w:uiPriority w:val="0"/>
    <w:pPr>
      <w:spacing w:after="120"/>
      <w:ind w:left="420" w:leftChars="200"/>
    </w:pPr>
    <w:rPr>
      <w:kern w:val="0"/>
      <w:sz w:val="24"/>
      <w:szCs w:val="20"/>
    </w:rPr>
  </w:style>
  <w:style w:type="paragraph" w:styleId="4">
    <w:name w:val="envelope return"/>
    <w:basedOn w:val="1"/>
    <w:qFormat/>
    <w:locked/>
    <w:uiPriority w:val="0"/>
    <w:pPr>
      <w:snapToGrid w:val="0"/>
    </w:pPr>
    <w:rPr>
      <w:rFonts w:ascii="Arial" w:hAnsi="Arial"/>
    </w:rPr>
  </w:style>
  <w:style w:type="paragraph" w:styleId="10">
    <w:name w:val="List Number"/>
    <w:basedOn w:val="1"/>
    <w:qFormat/>
    <w:locked/>
    <w:uiPriority w:val="0"/>
    <w:pPr>
      <w:numPr>
        <w:ilvl w:val="0"/>
        <w:numId w:val="2"/>
      </w:numPr>
    </w:pPr>
  </w:style>
  <w:style w:type="paragraph" w:styleId="11">
    <w:name w:val="Normal Indent"/>
    <w:basedOn w:val="1"/>
    <w:next w:val="8"/>
    <w:qFormat/>
    <w:locked/>
    <w:uiPriority w:val="0"/>
    <w:pPr>
      <w:adjustRightInd w:val="0"/>
      <w:snapToGrid w:val="0"/>
      <w:spacing w:line="300" w:lineRule="auto"/>
      <w:ind w:firstLine="200"/>
    </w:pPr>
    <w:rPr>
      <w:rFonts w:ascii="方正仿宋_GB2312"/>
      <w:sz w:val="28"/>
    </w:rPr>
  </w:style>
  <w:style w:type="paragraph" w:styleId="12">
    <w:name w:val="annotation text"/>
    <w:basedOn w:val="1"/>
    <w:next w:val="1"/>
    <w:link w:val="41"/>
    <w:semiHidden/>
    <w:qFormat/>
    <w:uiPriority w:val="0"/>
    <w:pPr>
      <w:jc w:val="left"/>
    </w:pPr>
    <w:rPr>
      <w:kern w:val="0"/>
      <w:sz w:val="24"/>
      <w:szCs w:val="20"/>
    </w:rPr>
  </w:style>
  <w:style w:type="paragraph" w:styleId="13">
    <w:name w:val="Body Text"/>
    <w:basedOn w:val="1"/>
    <w:next w:val="14"/>
    <w:link w:val="42"/>
    <w:qFormat/>
    <w:uiPriority w:val="0"/>
    <w:pPr>
      <w:widowControl/>
      <w:snapToGrid w:val="0"/>
      <w:spacing w:before="60" w:after="160" w:line="259" w:lineRule="auto"/>
      <w:ind w:right="113"/>
    </w:pPr>
    <w:rPr>
      <w:kern w:val="0"/>
      <w:sz w:val="18"/>
      <w:szCs w:val="20"/>
    </w:rPr>
  </w:style>
  <w:style w:type="paragraph" w:customStyle="1" w:styleId="14">
    <w:name w:val="xl27"/>
    <w:basedOn w:val="1"/>
    <w:next w:val="15"/>
    <w:qFormat/>
    <w:uiPriority w:val="0"/>
    <w:pPr>
      <w:widowControl/>
      <w:spacing w:before="100" w:beforeAutospacing="1" w:after="100" w:afterAutospacing="1"/>
      <w:jc w:val="right"/>
      <w:textAlignment w:val="bottom"/>
    </w:pPr>
    <w:rPr>
      <w:rFonts w:ascii="宋体" w:hAnsi="宋体"/>
      <w:kern w:val="0"/>
      <w:sz w:val="18"/>
      <w:szCs w:val="18"/>
    </w:rPr>
  </w:style>
  <w:style w:type="paragraph" w:customStyle="1" w:styleId="15">
    <w:name w:val="A正文"/>
    <w:basedOn w:val="1"/>
    <w:qFormat/>
    <w:uiPriority w:val="0"/>
    <w:pPr>
      <w:widowControl/>
      <w:overflowPunct w:val="0"/>
      <w:autoSpaceDE w:val="0"/>
      <w:autoSpaceDN w:val="0"/>
      <w:jc w:val="left"/>
      <w:textAlignment w:val="baseline"/>
    </w:pPr>
  </w:style>
  <w:style w:type="paragraph" w:styleId="16">
    <w:name w:val="Block Text"/>
    <w:basedOn w:val="1"/>
    <w:autoRedefine/>
    <w:qFormat/>
    <w:locked/>
    <w:uiPriority w:val="0"/>
    <w:pPr>
      <w:adjustRightInd w:val="0"/>
      <w:snapToGrid w:val="0"/>
      <w:spacing w:after="120" w:line="360" w:lineRule="auto"/>
      <w:ind w:right="1440" w:firstLine="200" w:firstLineChars="200"/>
      <w:jc w:val="center"/>
    </w:pPr>
    <w:rPr>
      <w:position w:val="-27"/>
      <w:sz w:val="24"/>
      <w:szCs w:val="20"/>
    </w:rPr>
  </w:style>
  <w:style w:type="paragraph" w:styleId="17">
    <w:name w:val="Plain Text"/>
    <w:basedOn w:val="1"/>
    <w:next w:val="18"/>
    <w:qFormat/>
    <w:locked/>
    <w:uiPriority w:val="0"/>
    <w:pPr>
      <w:adjustRightInd w:val="0"/>
      <w:snapToGrid w:val="0"/>
      <w:spacing w:line="360" w:lineRule="auto"/>
      <w:ind w:firstLine="200" w:firstLineChars="200"/>
    </w:pPr>
    <w:rPr>
      <w:rFonts w:ascii="宋体" w:hAnsi="Courier New"/>
      <w:sz w:val="24"/>
      <w:szCs w:val="20"/>
    </w:rPr>
  </w:style>
  <w:style w:type="paragraph" w:styleId="18">
    <w:name w:val="toc 1"/>
    <w:basedOn w:val="1"/>
    <w:next w:val="1"/>
    <w:unhideWhenUsed/>
    <w:qFormat/>
    <w:locked/>
    <w:uiPriority w:val="39"/>
    <w:pPr>
      <w:adjustRightInd w:val="0"/>
      <w:snapToGrid w:val="0"/>
      <w:spacing w:line="400" w:lineRule="exact"/>
      <w:ind w:firstLine="200" w:firstLineChars="200"/>
    </w:pPr>
    <w:rPr>
      <w:rFonts w:ascii="Calibri" w:hAnsi="Calibri"/>
      <w:b/>
      <w:sz w:val="24"/>
      <w:szCs w:val="22"/>
    </w:rPr>
  </w:style>
  <w:style w:type="paragraph" w:styleId="19">
    <w:name w:val="Date"/>
    <w:basedOn w:val="1"/>
    <w:next w:val="1"/>
    <w:link w:val="44"/>
    <w:qFormat/>
    <w:uiPriority w:val="0"/>
    <w:pPr>
      <w:ind w:left="100" w:leftChars="2500"/>
    </w:pPr>
    <w:rPr>
      <w:kern w:val="0"/>
      <w:sz w:val="24"/>
      <w:szCs w:val="20"/>
    </w:rPr>
  </w:style>
  <w:style w:type="paragraph" w:styleId="20">
    <w:name w:val="Body Text Indent 2"/>
    <w:basedOn w:val="1"/>
    <w:autoRedefine/>
    <w:qFormat/>
    <w:locked/>
    <w:uiPriority w:val="0"/>
    <w:pPr>
      <w:spacing w:after="120" w:afterLines="0" w:line="480" w:lineRule="auto"/>
      <w:ind w:left="420" w:leftChars="200"/>
    </w:pPr>
  </w:style>
  <w:style w:type="paragraph" w:styleId="21">
    <w:name w:val="Balloon Text"/>
    <w:basedOn w:val="1"/>
    <w:link w:val="45"/>
    <w:semiHidden/>
    <w:qFormat/>
    <w:uiPriority w:val="0"/>
    <w:rPr>
      <w:kern w:val="0"/>
      <w:sz w:val="18"/>
      <w:szCs w:val="20"/>
    </w:rPr>
  </w:style>
  <w:style w:type="paragraph" w:styleId="22">
    <w:name w:val="footer"/>
    <w:basedOn w:val="1"/>
    <w:next w:val="1"/>
    <w:link w:val="46"/>
    <w:autoRedefine/>
    <w:qFormat/>
    <w:uiPriority w:val="99"/>
    <w:pPr>
      <w:tabs>
        <w:tab w:val="center" w:pos="4153"/>
        <w:tab w:val="right" w:pos="8306"/>
      </w:tabs>
      <w:snapToGrid w:val="0"/>
      <w:jc w:val="left"/>
    </w:pPr>
    <w:rPr>
      <w:kern w:val="0"/>
      <w:sz w:val="18"/>
      <w:szCs w:val="20"/>
    </w:rPr>
  </w:style>
  <w:style w:type="paragraph" w:styleId="23">
    <w:name w:val="header"/>
    <w:basedOn w:val="1"/>
    <w:link w:val="47"/>
    <w:qFormat/>
    <w:uiPriority w:val="0"/>
    <w:pPr>
      <w:pBdr>
        <w:bottom w:val="single" w:color="auto" w:sz="6" w:space="1"/>
      </w:pBdr>
      <w:tabs>
        <w:tab w:val="center" w:pos="4153"/>
        <w:tab w:val="right" w:pos="8306"/>
      </w:tabs>
      <w:snapToGrid w:val="0"/>
      <w:jc w:val="center"/>
    </w:pPr>
    <w:rPr>
      <w:kern w:val="0"/>
      <w:sz w:val="18"/>
      <w:szCs w:val="20"/>
    </w:rPr>
  </w:style>
  <w:style w:type="paragraph" w:styleId="24">
    <w:name w:val="index heading"/>
    <w:basedOn w:val="1"/>
    <w:next w:val="25"/>
    <w:qFormat/>
    <w:locked/>
    <w:uiPriority w:val="0"/>
    <w:rPr>
      <w:rFonts w:ascii="宋体" w:hAnsi="宋体" w:eastAsia="宋体" w:cs="Times New Roman"/>
      <w:bCs/>
      <w:kern w:val="0"/>
      <w:sz w:val="28"/>
      <w:szCs w:val="20"/>
    </w:rPr>
  </w:style>
  <w:style w:type="paragraph" w:styleId="25">
    <w:name w:val="index 1"/>
    <w:basedOn w:val="1"/>
    <w:next w:val="1"/>
    <w:qFormat/>
    <w:locked/>
    <w:uiPriority w:val="0"/>
    <w:pPr>
      <w:widowControl/>
      <w:adjustRightInd w:val="0"/>
      <w:snapToGrid w:val="0"/>
      <w:spacing w:line="360" w:lineRule="auto"/>
      <w:ind w:firstLine="200" w:firstLineChars="200"/>
      <w:jc w:val="left"/>
    </w:pPr>
    <w:rPr>
      <w:rFonts w:ascii="宋体" w:hAnsi="宋体" w:cs="宋体"/>
      <w:sz w:val="24"/>
    </w:rPr>
  </w:style>
  <w:style w:type="paragraph" w:styleId="26">
    <w:name w:val="List"/>
    <w:basedOn w:val="1"/>
    <w:qFormat/>
    <w:locked/>
    <w:uiPriority w:val="0"/>
    <w:pPr>
      <w:ind w:left="200" w:hanging="200" w:hangingChars="200"/>
    </w:pPr>
  </w:style>
  <w:style w:type="paragraph" w:styleId="27">
    <w:name w:val="toc 9"/>
    <w:basedOn w:val="1"/>
    <w:next w:val="1"/>
    <w:qFormat/>
    <w:locked/>
    <w:uiPriority w:val="39"/>
    <w:pPr>
      <w:adjustRightInd w:val="0"/>
      <w:snapToGrid w:val="0"/>
      <w:ind w:left="3360" w:leftChars="1600"/>
    </w:pPr>
  </w:style>
  <w:style w:type="paragraph" w:styleId="28">
    <w:name w:val="Body Text 2"/>
    <w:basedOn w:val="1"/>
    <w:next w:val="1"/>
    <w:autoRedefine/>
    <w:qFormat/>
    <w:locked/>
    <w:uiPriority w:val="0"/>
    <w:pPr>
      <w:widowControl/>
      <w:adjustRightInd w:val="0"/>
      <w:snapToGrid w:val="0"/>
      <w:spacing w:line="100" w:lineRule="atLeast"/>
      <w:ind w:firstLine="200" w:firstLineChars="200"/>
      <w:jc w:val="center"/>
    </w:pPr>
    <w:rPr>
      <w:rFonts w:ascii="宋体" w:hAnsi="宋体" w:eastAsia="华文楷体" w:cs="宋体"/>
      <w:kern w:val="0"/>
      <w:sz w:val="18"/>
    </w:rPr>
  </w:style>
  <w:style w:type="paragraph" w:styleId="29">
    <w:name w:val="Normal (Web)"/>
    <w:basedOn w:val="1"/>
    <w:link w:val="48"/>
    <w:qFormat/>
    <w:uiPriority w:val="0"/>
    <w:pPr>
      <w:widowControl/>
      <w:spacing w:before="100" w:beforeAutospacing="1" w:after="100" w:afterAutospacing="1"/>
      <w:jc w:val="left"/>
    </w:pPr>
    <w:rPr>
      <w:rFonts w:ascii="宋体" w:hAnsi="宋体"/>
      <w:kern w:val="0"/>
      <w:sz w:val="24"/>
      <w:szCs w:val="20"/>
    </w:rPr>
  </w:style>
  <w:style w:type="paragraph" w:styleId="30">
    <w:name w:val="annotation subject"/>
    <w:basedOn w:val="12"/>
    <w:next w:val="12"/>
    <w:link w:val="49"/>
    <w:semiHidden/>
    <w:qFormat/>
    <w:uiPriority w:val="0"/>
    <w:rPr>
      <w:b/>
      <w:sz w:val="24"/>
      <w:szCs w:val="20"/>
    </w:rPr>
  </w:style>
  <w:style w:type="paragraph" w:styleId="31">
    <w:name w:val="Body Text First Indent"/>
    <w:basedOn w:val="13"/>
    <w:next w:val="1"/>
    <w:qFormat/>
    <w:locked/>
    <w:uiPriority w:val="0"/>
    <w:pPr>
      <w:ind w:firstLine="420" w:firstLineChars="100"/>
    </w:pPr>
  </w:style>
  <w:style w:type="table" w:styleId="33">
    <w:name w:val="Table Grid"/>
    <w:basedOn w:val="32"/>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locked/>
    <w:uiPriority w:val="0"/>
    <w:rPr>
      <w:b/>
    </w:rPr>
  </w:style>
  <w:style w:type="character" w:styleId="36">
    <w:name w:val="page number"/>
    <w:basedOn w:val="34"/>
    <w:autoRedefine/>
    <w:qFormat/>
    <w:locked/>
    <w:uiPriority w:val="0"/>
  </w:style>
  <w:style w:type="character" w:styleId="37">
    <w:name w:val="annotation reference"/>
    <w:autoRedefine/>
    <w:semiHidden/>
    <w:qFormat/>
    <w:uiPriority w:val="0"/>
    <w:rPr>
      <w:sz w:val="21"/>
    </w:rPr>
  </w:style>
  <w:style w:type="paragraph" w:customStyle="1" w:styleId="38">
    <w:name w:val="Default"/>
    <w:basedOn w:val="39"/>
    <w:next w:val="40"/>
    <w:qFormat/>
    <w:uiPriority w:val="0"/>
    <w:rPr>
      <w:rFonts w:ascii="宋体" w:cs="宋体"/>
      <w:color w:val="000000"/>
      <w:lang w:val="en-US"/>
    </w:rPr>
  </w:style>
  <w:style w:type="paragraph" w:customStyle="1" w:styleId="39">
    <w:name w:val="标题2"/>
    <w:basedOn w:val="6"/>
    <w:next w:val="1"/>
    <w:qFormat/>
    <w:uiPriority w:val="0"/>
    <w:pPr>
      <w:numPr>
        <w:ilvl w:val="0"/>
        <w:numId w:val="3"/>
      </w:numPr>
      <w:spacing w:before="0" w:after="0" w:line="440" w:lineRule="exact"/>
    </w:pPr>
    <w:rPr>
      <w:kern w:val="0"/>
      <w:sz w:val="28"/>
    </w:rPr>
  </w:style>
  <w:style w:type="paragraph" w:customStyle="1" w:styleId="40">
    <w:name w:val="1正文段落"/>
    <w:basedOn w:val="1"/>
    <w:autoRedefine/>
    <w:qFormat/>
    <w:uiPriority w:val="0"/>
    <w:pPr>
      <w:spacing w:before="60"/>
      <w:ind w:firstLine="480"/>
      <w:jc w:val="center"/>
    </w:pPr>
    <w:rPr>
      <w:rFonts w:ascii="黑体" w:hAnsi="Times New Roman" w:eastAsia="宋体" w:cs="Times New Roman"/>
      <w:color w:val="000000"/>
      <w:szCs w:val="24"/>
    </w:rPr>
  </w:style>
  <w:style w:type="character" w:customStyle="1" w:styleId="41">
    <w:name w:val="批注文字 Char"/>
    <w:link w:val="12"/>
    <w:autoRedefine/>
    <w:qFormat/>
    <w:locked/>
    <w:uiPriority w:val="0"/>
    <w:rPr>
      <w:rFonts w:ascii="Times New Roman" w:hAnsi="Times New Roman" w:eastAsia="宋体"/>
      <w:sz w:val="24"/>
    </w:rPr>
  </w:style>
  <w:style w:type="character" w:customStyle="1" w:styleId="42">
    <w:name w:val="正文文本 Char"/>
    <w:link w:val="13"/>
    <w:autoRedefine/>
    <w:qFormat/>
    <w:locked/>
    <w:uiPriority w:val="0"/>
    <w:rPr>
      <w:sz w:val="18"/>
    </w:rPr>
  </w:style>
  <w:style w:type="character" w:customStyle="1" w:styleId="43">
    <w:name w:val="正文文本缩进 Char"/>
    <w:link w:val="3"/>
    <w:autoRedefine/>
    <w:semiHidden/>
    <w:qFormat/>
    <w:locked/>
    <w:uiPriority w:val="0"/>
    <w:rPr>
      <w:rFonts w:ascii="Times New Roman" w:hAnsi="Times New Roman" w:eastAsia="宋体"/>
      <w:sz w:val="24"/>
    </w:rPr>
  </w:style>
  <w:style w:type="character" w:customStyle="1" w:styleId="44">
    <w:name w:val="日期 Char"/>
    <w:link w:val="19"/>
    <w:autoRedefine/>
    <w:qFormat/>
    <w:locked/>
    <w:uiPriority w:val="0"/>
    <w:rPr>
      <w:rFonts w:ascii="Times New Roman" w:hAnsi="Times New Roman" w:eastAsia="宋体"/>
      <w:sz w:val="24"/>
    </w:rPr>
  </w:style>
  <w:style w:type="character" w:customStyle="1" w:styleId="45">
    <w:name w:val="批注框文本 Char"/>
    <w:link w:val="21"/>
    <w:autoRedefine/>
    <w:semiHidden/>
    <w:qFormat/>
    <w:locked/>
    <w:uiPriority w:val="0"/>
    <w:rPr>
      <w:rFonts w:ascii="Times New Roman" w:hAnsi="Times New Roman" w:eastAsia="宋体"/>
      <w:sz w:val="18"/>
    </w:rPr>
  </w:style>
  <w:style w:type="character" w:customStyle="1" w:styleId="46">
    <w:name w:val="页脚 Char"/>
    <w:link w:val="22"/>
    <w:autoRedefine/>
    <w:qFormat/>
    <w:locked/>
    <w:uiPriority w:val="99"/>
    <w:rPr>
      <w:sz w:val="18"/>
    </w:rPr>
  </w:style>
  <w:style w:type="character" w:customStyle="1" w:styleId="47">
    <w:name w:val="页眉 Char"/>
    <w:link w:val="23"/>
    <w:autoRedefine/>
    <w:qFormat/>
    <w:locked/>
    <w:uiPriority w:val="0"/>
    <w:rPr>
      <w:sz w:val="18"/>
    </w:rPr>
  </w:style>
  <w:style w:type="character" w:customStyle="1" w:styleId="48">
    <w:name w:val="普通(网站) Char"/>
    <w:link w:val="29"/>
    <w:autoRedefine/>
    <w:qFormat/>
    <w:locked/>
    <w:uiPriority w:val="0"/>
    <w:rPr>
      <w:rFonts w:ascii="宋体" w:hAnsi="宋体" w:eastAsia="宋体"/>
      <w:sz w:val="24"/>
    </w:rPr>
  </w:style>
  <w:style w:type="character" w:customStyle="1" w:styleId="49">
    <w:name w:val="批注主题 Char"/>
    <w:link w:val="30"/>
    <w:autoRedefine/>
    <w:semiHidden/>
    <w:qFormat/>
    <w:locked/>
    <w:uiPriority w:val="0"/>
    <w:rPr>
      <w:rFonts w:ascii="Times New Roman" w:hAnsi="Times New Roman" w:eastAsia="宋体"/>
      <w:b/>
      <w:kern w:val="2"/>
      <w:sz w:val="24"/>
    </w:rPr>
  </w:style>
  <w:style w:type="paragraph" w:customStyle="1" w:styleId="50">
    <w:name w:val="纯文本1"/>
    <w:basedOn w:val="1"/>
    <w:autoRedefine/>
    <w:qFormat/>
    <w:uiPriority w:val="0"/>
    <w:pPr>
      <w:adjustRightInd w:val="0"/>
      <w:snapToGrid w:val="0"/>
      <w:spacing w:line="360" w:lineRule="auto"/>
      <w:ind w:firstLine="200" w:firstLineChars="200"/>
    </w:pPr>
    <w:rPr>
      <w:rFonts w:ascii="宋体" w:hAnsi="Courier New"/>
      <w:sz w:val="24"/>
      <w:szCs w:val="22"/>
    </w:rPr>
  </w:style>
  <w:style w:type="paragraph" w:customStyle="1" w:styleId="51">
    <w:name w:val="样式1"/>
    <w:basedOn w:val="24"/>
    <w:next w:val="16"/>
    <w:autoRedefine/>
    <w:qFormat/>
    <w:uiPriority w:val="0"/>
    <w:pPr>
      <w:tabs>
        <w:tab w:val="left" w:pos="780"/>
      </w:tabs>
      <w:ind w:left="0" w:firstLine="0" w:firstLineChars="0"/>
      <w:jc w:val="center"/>
      <w:textAlignment w:val="baseline"/>
    </w:pPr>
    <w:rPr>
      <w:rFonts w:ascii="方正仿宋_GB2312" w:eastAsia="方正仿宋_GB2312"/>
      <w:kern w:val="0"/>
      <w:sz w:val="20"/>
      <w:szCs w:val="20"/>
    </w:rPr>
  </w:style>
  <w:style w:type="character" w:customStyle="1" w:styleId="52">
    <w:name w:val="日期 字符"/>
    <w:autoRedefine/>
    <w:semiHidden/>
    <w:qFormat/>
    <w:uiPriority w:val="0"/>
    <w:rPr>
      <w:rFonts w:ascii="Times New Roman" w:hAnsi="Times New Roman" w:eastAsia="宋体"/>
      <w:sz w:val="24"/>
    </w:rPr>
  </w:style>
  <w:style w:type="character" w:customStyle="1" w:styleId="53">
    <w:name w:val="表格 Char"/>
    <w:link w:val="54"/>
    <w:autoRedefine/>
    <w:qFormat/>
    <w:locked/>
    <w:uiPriority w:val="0"/>
    <w:rPr>
      <w:rFonts w:ascii="宋体"/>
      <w:sz w:val="21"/>
    </w:rPr>
  </w:style>
  <w:style w:type="paragraph" w:customStyle="1" w:styleId="54">
    <w:name w:val="表格"/>
    <w:basedOn w:val="55"/>
    <w:link w:val="53"/>
    <w:autoRedefine/>
    <w:qFormat/>
    <w:uiPriority w:val="0"/>
    <w:pPr>
      <w:adjustRightInd w:val="0"/>
      <w:snapToGrid w:val="0"/>
      <w:spacing w:beforeLines="12" w:afterLines="12" w:line="259" w:lineRule="auto"/>
      <w:jc w:val="center"/>
    </w:pPr>
    <w:rPr>
      <w:rFonts w:ascii="宋体"/>
      <w:kern w:val="0"/>
      <w:szCs w:val="20"/>
    </w:rPr>
  </w:style>
  <w:style w:type="paragraph" w:customStyle="1" w:styleId="55">
    <w:name w:val="报告正文"/>
    <w:basedOn w:val="56"/>
    <w:autoRedefine/>
    <w:qFormat/>
    <w:uiPriority w:val="0"/>
    <w:pPr>
      <w:spacing w:line="360" w:lineRule="auto"/>
      <w:ind w:firstLine="200" w:firstLineChars="200"/>
      <w:jc w:val="left"/>
    </w:pPr>
    <w:rPr>
      <w:rFonts w:ascii="Calibri" w:hAnsi="Calibri" w:cs="宋体"/>
      <w:sz w:val="24"/>
      <w:szCs w:val="21"/>
    </w:rPr>
  </w:style>
  <w:style w:type="paragraph" w:customStyle="1" w:styleId="56">
    <w:name w:val="+正文"/>
    <w:basedOn w:val="1"/>
    <w:qFormat/>
    <w:uiPriority w:val="0"/>
    <w:pPr>
      <w:spacing w:line="360" w:lineRule="auto"/>
      <w:ind w:firstLine="200" w:firstLineChars="200"/>
    </w:pPr>
    <w:rPr>
      <w:szCs w:val="28"/>
    </w:rPr>
  </w:style>
  <w:style w:type="character" w:customStyle="1" w:styleId="57">
    <w:name w:val="正文文本 字符1"/>
    <w:autoRedefine/>
    <w:semiHidden/>
    <w:qFormat/>
    <w:uiPriority w:val="0"/>
    <w:rPr>
      <w:rFonts w:ascii="Times New Roman" w:hAnsi="Times New Roman" w:eastAsia="宋体"/>
      <w:sz w:val="24"/>
    </w:rPr>
  </w:style>
  <w:style w:type="character" w:customStyle="1" w:styleId="58">
    <w:name w:val="页脚 字符"/>
    <w:basedOn w:val="34"/>
    <w:autoRedefine/>
    <w:qFormat/>
    <w:uiPriority w:val="99"/>
  </w:style>
  <w:style w:type="character" w:customStyle="1" w:styleId="59">
    <w:name w:val="批注文字 字符1"/>
    <w:autoRedefine/>
    <w:semiHidden/>
    <w:qFormat/>
    <w:uiPriority w:val="0"/>
    <w:rPr>
      <w:rFonts w:ascii="Times New Roman" w:hAnsi="Times New Roman" w:eastAsia="宋体"/>
      <w:sz w:val="24"/>
    </w:rPr>
  </w:style>
  <w:style w:type="paragraph" w:customStyle="1" w:styleId="60">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62">
    <w:name w:val="p0"/>
    <w:basedOn w:val="1"/>
    <w:autoRedefine/>
    <w:qFormat/>
    <w:uiPriority w:val="0"/>
    <w:pPr>
      <w:widowControl/>
    </w:pPr>
    <w:rPr>
      <w:kern w:val="0"/>
      <w:szCs w:val="21"/>
    </w:rPr>
  </w:style>
  <w:style w:type="paragraph" w:customStyle="1" w:styleId="63">
    <w:name w:val="环评表格"/>
    <w:basedOn w:val="1"/>
    <w:autoRedefine/>
    <w:qFormat/>
    <w:uiPriority w:val="0"/>
    <w:pPr>
      <w:spacing w:line="240" w:lineRule="auto"/>
      <w:ind w:firstLine="0" w:firstLineChars="0"/>
      <w:jc w:val="center"/>
    </w:pPr>
    <w:rPr>
      <w:kern w:val="0"/>
      <w:szCs w:val="20"/>
    </w:rPr>
  </w:style>
  <w:style w:type="paragraph" w:customStyle="1" w:styleId="64">
    <w:name w:val="xl22"/>
    <w:basedOn w:val="1"/>
    <w:autoRedefine/>
    <w:qFormat/>
    <w:uiPriority w:val="0"/>
    <w:pPr>
      <w:widowControl/>
      <w:spacing w:before="100" w:beforeLines="0" w:after="100" w:afterLines="0"/>
      <w:jc w:val="center"/>
    </w:pPr>
    <w:rPr>
      <w:rFonts w:eastAsia="宋体"/>
      <w:sz w:val="24"/>
      <w:szCs w:val="24"/>
      <w:lang w:val="en-US" w:eastAsia="zh-CN" w:bidi="ar-SA"/>
    </w:rPr>
  </w:style>
  <w:style w:type="paragraph" w:customStyle="1" w:styleId="65">
    <w:name w:val="表格内文字"/>
    <w:basedOn w:val="1"/>
    <w:autoRedefine/>
    <w:qFormat/>
    <w:uiPriority w:val="0"/>
    <w:pPr>
      <w:tabs>
        <w:tab w:val="left" w:pos="0"/>
      </w:tabs>
      <w:adjustRightInd w:val="0"/>
      <w:snapToGrid w:val="0"/>
      <w:jc w:val="center"/>
    </w:pPr>
    <w:rPr>
      <w:rFonts w:eastAsia="方正仿宋_GB2312"/>
      <w:sz w:val="24"/>
      <w:szCs w:val="24"/>
    </w:rPr>
  </w:style>
  <w:style w:type="paragraph" w:customStyle="1" w:styleId="66">
    <w:name w:val="标题3--中祥环境"/>
    <w:basedOn w:val="1"/>
    <w:autoRedefine/>
    <w:qFormat/>
    <w:uiPriority w:val="0"/>
    <w:pPr>
      <w:jc w:val="left"/>
    </w:pPr>
    <w:rPr>
      <w:rFonts w:ascii="Calibri" w:hAnsi="Calibri" w:eastAsia="宋体" w:cs="宋体"/>
      <w:b/>
      <w:sz w:val="28"/>
      <w:szCs w:val="21"/>
    </w:rPr>
  </w:style>
  <w:style w:type="paragraph" w:customStyle="1" w:styleId="67">
    <w:name w:val="表格标题--中祥"/>
    <w:basedOn w:val="1"/>
    <w:autoRedefine/>
    <w:qFormat/>
    <w:uiPriority w:val="0"/>
    <w:pPr>
      <w:spacing w:line="320" w:lineRule="exact"/>
      <w:ind w:firstLine="482"/>
      <w:jc w:val="center"/>
    </w:pPr>
    <w:rPr>
      <w:rFonts w:ascii="宋体" w:hAnsi="宋体"/>
      <w:b/>
      <w:lang w:val="zh-CN"/>
    </w:rPr>
  </w:style>
  <w:style w:type="paragraph" w:customStyle="1" w:styleId="68">
    <w:name w:val="表格内容--中祥"/>
    <w:basedOn w:val="1"/>
    <w:autoRedefine/>
    <w:qFormat/>
    <w:uiPriority w:val="0"/>
    <w:pPr>
      <w:jc w:val="center"/>
    </w:pPr>
    <w:rPr>
      <w:rFonts w:ascii="Times New Roman" w:hAnsi="Times New Roman" w:eastAsia="宋体" w:cs="Times New Roman"/>
      <w:kern w:val="0"/>
      <w:szCs w:val="21"/>
    </w:rPr>
  </w:style>
  <w:style w:type="paragraph" w:customStyle="1" w:styleId="69">
    <w:name w:val="正文-H"/>
    <w:basedOn w:val="1"/>
    <w:autoRedefine/>
    <w:qFormat/>
    <w:uiPriority w:val="0"/>
    <w:pPr>
      <w:spacing w:line="360" w:lineRule="auto"/>
      <w:ind w:firstLine="720" w:firstLineChars="200"/>
    </w:pPr>
    <w:rPr>
      <w:rFonts w:ascii="Times New Roman" w:hAnsi="Times New Roman"/>
      <w:sz w:val="24"/>
    </w:rPr>
  </w:style>
  <w:style w:type="paragraph" w:customStyle="1" w:styleId="70">
    <w:name w:val="表文-H"/>
    <w:basedOn w:val="1"/>
    <w:autoRedefine/>
    <w:qFormat/>
    <w:uiPriority w:val="0"/>
    <w:pPr>
      <w:spacing w:line="240" w:lineRule="atLeast"/>
      <w:jc w:val="center"/>
    </w:pPr>
    <w:rPr>
      <w:kern w:val="0"/>
      <w:szCs w:val="21"/>
    </w:rPr>
  </w:style>
  <w:style w:type="paragraph" w:customStyle="1" w:styleId="71">
    <w:name w:val="表表文字"/>
    <w:basedOn w:val="1"/>
    <w:autoRedefine/>
    <w:qFormat/>
    <w:uiPriority w:val="0"/>
    <w:pPr>
      <w:wordWrap w:val="0"/>
      <w:adjustRightInd w:val="0"/>
      <w:snapToGrid w:val="0"/>
      <w:jc w:val="center"/>
    </w:pPr>
    <w:rPr>
      <w:rFonts w:ascii="Calibri" w:hAnsi="Calibri" w:eastAsia="宋体" w:cs="Times New Roman"/>
      <w:szCs w:val="21"/>
    </w:rPr>
  </w:style>
  <w:style w:type="paragraph" w:customStyle="1" w:styleId="72">
    <w:name w:val="正文（首行缩进） Char"/>
    <w:basedOn w:val="1"/>
    <w:autoRedefine/>
    <w:qFormat/>
    <w:uiPriority w:val="0"/>
    <w:pPr>
      <w:widowControl/>
      <w:overflowPunct w:val="0"/>
      <w:topLinePunct/>
      <w:autoSpaceDE w:val="0"/>
      <w:autoSpaceDN w:val="0"/>
      <w:adjustRightInd w:val="0"/>
      <w:snapToGrid w:val="0"/>
      <w:spacing w:line="360" w:lineRule="auto"/>
      <w:ind w:firstLine="480" w:firstLineChars="200"/>
      <w:textAlignment w:val="baseline"/>
    </w:pPr>
    <w:rPr>
      <w:kern w:val="0"/>
      <w:sz w:val="24"/>
    </w:rPr>
  </w:style>
  <w:style w:type="paragraph" w:customStyle="1" w:styleId="73">
    <w:name w:val="报告"/>
    <w:basedOn w:val="1"/>
    <w:autoRedefine/>
    <w:qFormat/>
    <w:uiPriority w:val="0"/>
    <w:pPr>
      <w:adjustRightInd w:val="0"/>
      <w:spacing w:line="360" w:lineRule="auto"/>
      <w:ind w:firstLine="505"/>
      <w:jc w:val="left"/>
      <w:textAlignment w:val="baseline"/>
    </w:pPr>
    <w:rPr>
      <w:kern w:val="0"/>
      <w:sz w:val="24"/>
    </w:rPr>
  </w:style>
  <w:style w:type="paragraph" w:customStyle="1" w:styleId="74">
    <w:name w:val="新格式表"/>
    <w:basedOn w:val="1"/>
    <w:autoRedefine/>
    <w:qFormat/>
    <w:uiPriority w:val="0"/>
    <w:pPr>
      <w:keepNext w:val="0"/>
      <w:keepLines w:val="0"/>
      <w:widowControl w:val="0"/>
      <w:suppressLineNumbers w:val="0"/>
      <w:snapToGrid w:val="0"/>
      <w:spacing w:before="0" w:beforeAutospacing="0" w:after="0" w:afterAutospacing="0" w:line="240" w:lineRule="exact"/>
      <w:ind w:left="0" w:right="0"/>
      <w:jc w:val="center"/>
    </w:pPr>
    <w:rPr>
      <w:rFonts w:hint="default" w:ascii="Times New Roman" w:hAnsi="Times New Roman" w:eastAsia="宋体" w:cs="Times New Roman"/>
      <w:bCs/>
      <w:kern w:val="2"/>
      <w:sz w:val="24"/>
      <w:szCs w:val="21"/>
      <w:lang w:val="en-US" w:eastAsia="zh-CN" w:bidi="ar"/>
    </w:rPr>
  </w:style>
  <w:style w:type="paragraph" w:customStyle="1" w:styleId="75">
    <w:name w:val="标题2--中祥环境"/>
    <w:basedOn w:val="1"/>
    <w:autoRedefine/>
    <w:qFormat/>
    <w:uiPriority w:val="0"/>
    <w:pPr>
      <w:jc w:val="left"/>
    </w:pPr>
    <w:rPr>
      <w:rFonts w:ascii="Calibri" w:hAnsi="Calibri" w:cs="宋体"/>
      <w:b/>
      <w:sz w:val="30"/>
      <w:szCs w:val="28"/>
    </w:rPr>
  </w:style>
  <w:style w:type="paragraph" w:customStyle="1" w:styleId="76">
    <w:name w:val="吴正文"/>
    <w:basedOn w:val="1"/>
    <w:autoRedefine/>
    <w:qFormat/>
    <w:uiPriority w:val="0"/>
    <w:pPr>
      <w:widowControl/>
      <w:spacing w:line="360" w:lineRule="auto"/>
      <w:ind w:firstLine="200" w:firstLineChars="200"/>
    </w:pPr>
    <w:rPr>
      <w:sz w:val="24"/>
    </w:rPr>
  </w:style>
  <w:style w:type="character" w:customStyle="1" w:styleId="77">
    <w:name w:val="正文-lizhijun Char"/>
    <w:link w:val="78"/>
    <w:autoRedefine/>
    <w:qFormat/>
    <w:uiPriority w:val="0"/>
    <w:rPr>
      <w:rFonts w:ascii="Times New Roman" w:hAnsi="Times New Roman" w:eastAsia="宋体"/>
      <w:sz w:val="24"/>
    </w:rPr>
  </w:style>
  <w:style w:type="paragraph" w:customStyle="1" w:styleId="78">
    <w:name w:val="正文-lizhijun"/>
    <w:basedOn w:val="1"/>
    <w:link w:val="77"/>
    <w:autoRedefine/>
    <w:qFormat/>
    <w:uiPriority w:val="0"/>
    <w:pPr>
      <w:spacing w:line="360" w:lineRule="auto"/>
      <w:ind w:firstLine="480" w:firstLineChars="200"/>
    </w:pPr>
    <w:rPr>
      <w:rFonts w:ascii="Times New Roman" w:hAnsi="Times New Roman" w:eastAsia="宋体"/>
      <w:sz w:val="24"/>
    </w:rPr>
  </w:style>
  <w:style w:type="paragraph" w:customStyle="1" w:styleId="79">
    <w:name w:val="表标题"/>
    <w:basedOn w:val="10"/>
    <w:next w:val="13"/>
    <w:qFormat/>
    <w:uiPriority w:val="0"/>
    <w:pPr>
      <w:spacing w:line="240" w:lineRule="auto"/>
      <w:ind w:firstLine="0" w:firstLineChars="0"/>
      <w:jc w:val="center"/>
    </w:pPr>
    <w:rPr>
      <w:rFonts w:ascii="宋体"/>
      <w:sz w:val="21"/>
    </w:rPr>
  </w:style>
  <w:style w:type="paragraph" w:customStyle="1" w:styleId="80">
    <w:name w:val="表格正文"/>
    <w:basedOn w:val="11"/>
    <w:next w:val="1"/>
    <w:qFormat/>
    <w:uiPriority w:val="0"/>
    <w:pPr>
      <w:spacing w:line="240" w:lineRule="auto"/>
      <w:ind w:firstLine="0" w:firstLineChars="0"/>
      <w:jc w:val="center"/>
    </w:pPr>
  </w:style>
  <w:style w:type="paragraph" w:customStyle="1" w:styleId="81">
    <w:name w:val="LZJ表正"/>
    <w:basedOn w:val="11"/>
    <w:next w:val="1"/>
    <w:qFormat/>
    <w:uiPriority w:val="0"/>
    <w:pPr>
      <w:autoSpaceDE w:val="0"/>
      <w:autoSpaceDN w:val="0"/>
      <w:adjustRightInd/>
      <w:spacing w:line="240" w:lineRule="auto"/>
      <w:ind w:firstLine="0" w:firstLineChars="0"/>
      <w:jc w:val="center"/>
      <w:textAlignment w:val="bottom"/>
    </w:pPr>
    <w:rPr>
      <w:sz w:val="21"/>
      <w:szCs w:val="21"/>
    </w:rPr>
  </w:style>
  <w:style w:type="paragraph" w:customStyle="1" w:styleId="82">
    <w:name w:val="正文 首行缩进:  2 字符"/>
    <w:basedOn w:val="1"/>
    <w:qFormat/>
    <w:uiPriority w:val="99"/>
    <w:pPr>
      <w:ind w:firstLine="579" w:firstLineChars="200"/>
    </w:pPr>
    <w:rPr>
      <w:rFonts w:eastAsia="宋体"/>
      <w:sz w:val="28"/>
      <w:szCs w:val="20"/>
    </w:rPr>
  </w:style>
  <w:style w:type="paragraph" w:customStyle="1" w:styleId="83">
    <w:name w:val="报告表正文zhanghuan"/>
    <w:basedOn w:val="1"/>
    <w:autoRedefine/>
    <w:qFormat/>
    <w:uiPriority w:val="0"/>
    <w:pPr>
      <w:spacing w:line="360" w:lineRule="auto"/>
      <w:ind w:firstLine="480" w:firstLineChars="200"/>
    </w:pPr>
    <w:rPr>
      <w:rFonts w:cs="宋体"/>
      <w:sz w:val="24"/>
      <w:szCs w:val="24"/>
    </w:rPr>
  </w:style>
  <w:style w:type="paragraph" w:customStyle="1" w:styleId="84">
    <w:name w:val="ZYY表标题"/>
    <w:autoRedefine/>
    <w:qFormat/>
    <w:uiPriority w:val="0"/>
    <w:pPr>
      <w:adjustRightInd/>
      <w:snapToGrid/>
      <w:spacing w:beforeLines="0" w:afterLines="0" w:line="240" w:lineRule="auto"/>
      <w:ind w:firstLine="0" w:firstLineChars="0"/>
      <w:jc w:val="center"/>
    </w:pPr>
    <w:rPr>
      <w:rFonts w:ascii="Times New Roman" w:hAnsi="Times New Roman" w:eastAsia="宋体" w:cs="Times New Roman"/>
      <w:b/>
      <w:bCs/>
      <w:sz w:val="24"/>
      <w:szCs w:val="18"/>
    </w:rPr>
  </w:style>
  <w:style w:type="paragraph" w:customStyle="1" w:styleId="85">
    <w:name w:val="表格888"/>
    <w:basedOn w:val="1"/>
    <w:autoRedefine/>
    <w:qFormat/>
    <w:uiPriority w:val="0"/>
    <w:pPr>
      <w:spacing w:line="240" w:lineRule="auto"/>
      <w:ind w:firstLine="0" w:firstLineChars="0"/>
      <w:jc w:val="center"/>
    </w:pPr>
    <w:rPr>
      <w:bCs/>
      <w:sz w:val="21"/>
    </w:rPr>
  </w:style>
  <w:style w:type="paragraph" w:customStyle="1" w:styleId="86">
    <w:name w:val="表头标题"/>
    <w:basedOn w:val="1"/>
    <w:autoRedefine/>
    <w:qFormat/>
    <w:uiPriority w:val="0"/>
    <w:pPr>
      <w:spacing w:line="240" w:lineRule="auto"/>
      <w:ind w:firstLine="480"/>
      <w:jc w:val="center"/>
    </w:pPr>
    <w:rPr>
      <w:b/>
      <w:bCs/>
      <w:sz w:val="21"/>
    </w:rPr>
  </w:style>
  <w:style w:type="paragraph" w:customStyle="1" w:styleId="87">
    <w:name w:val="LZJ表标题"/>
    <w:basedOn w:val="10"/>
    <w:next w:val="13"/>
    <w:autoRedefine/>
    <w:qFormat/>
    <w:uiPriority w:val="39"/>
    <w:pPr>
      <w:numPr>
        <w:ilvl w:val="0"/>
        <w:numId w:val="0"/>
      </w:numPr>
      <w:spacing w:line="240" w:lineRule="auto"/>
      <w:jc w:val="center"/>
    </w:pPr>
    <w:rPr>
      <w:rFonts w:eastAsia="黑体"/>
      <w:szCs w:val="21"/>
    </w:rPr>
  </w:style>
  <w:style w:type="paragraph" w:customStyle="1" w:styleId="88">
    <w:name w:val="No Spacing"/>
    <w:autoRedefine/>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9">
    <w:name w:val="无间隔1"/>
    <w:autoRedefine/>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90">
    <w:name w:val="报告书正文"/>
    <w:basedOn w:val="1"/>
    <w:autoRedefine/>
    <w:qFormat/>
    <w:uiPriority w:val="0"/>
    <w:pPr>
      <w:adjustRightInd w:val="0"/>
      <w:snapToGrid w:val="0"/>
      <w:spacing w:line="360" w:lineRule="auto"/>
      <w:ind w:firstLine="480" w:firstLineChars="200"/>
    </w:pPr>
    <w:rPr>
      <w:kern w:val="0"/>
      <w:sz w:val="24"/>
      <w:szCs w:val="20"/>
    </w:rPr>
  </w:style>
  <w:style w:type="character" w:customStyle="1" w:styleId="91">
    <w:name w:val="表标题 Char Char"/>
    <w:link w:val="92"/>
    <w:autoRedefine/>
    <w:qFormat/>
    <w:uiPriority w:val="0"/>
    <w:rPr>
      <w:rFonts w:ascii="Times New Roman" w:hAnsi="Times New Roman" w:eastAsia="宋体"/>
      <w:b/>
      <w:szCs w:val="20"/>
    </w:rPr>
  </w:style>
  <w:style w:type="paragraph" w:customStyle="1" w:styleId="92">
    <w:name w:val="表标题-LZJ"/>
    <w:basedOn w:val="10"/>
    <w:next w:val="13"/>
    <w:link w:val="91"/>
    <w:autoRedefine/>
    <w:qFormat/>
    <w:uiPriority w:val="0"/>
    <w:pPr>
      <w:adjustRightInd/>
      <w:snapToGrid/>
      <w:spacing w:line="240" w:lineRule="auto"/>
      <w:ind w:left="0" w:firstLine="0" w:firstLineChars="0"/>
      <w:jc w:val="center"/>
    </w:pPr>
    <w:rPr>
      <w:rFonts w:ascii="Times New Roman" w:hAnsi="Times New Roman" w:eastAsia="宋体"/>
      <w:b/>
      <w:szCs w:val="20"/>
    </w:rPr>
  </w:style>
  <w:style w:type="paragraph" w:customStyle="1" w:styleId="93">
    <w:name w:val="表格文字"/>
    <w:basedOn w:val="13"/>
    <w:next w:val="94"/>
    <w:autoRedefine/>
    <w:qFormat/>
    <w:uiPriority w:val="0"/>
    <w:pPr>
      <w:adjustRightInd w:val="0"/>
      <w:spacing w:line="400" w:lineRule="atLeast"/>
      <w:jc w:val="center"/>
    </w:pPr>
    <w:rPr>
      <w:kern w:val="24"/>
      <w:sz w:val="24"/>
    </w:rPr>
  </w:style>
  <w:style w:type="paragraph" w:customStyle="1" w:styleId="94">
    <w:name w:val="Char Char Char Char Char Char"/>
    <w:basedOn w:val="1"/>
    <w:autoRedefine/>
    <w:qFormat/>
    <w:uiPriority w:val="0"/>
    <w:rPr>
      <w:sz w:val="24"/>
    </w:rPr>
  </w:style>
  <w:style w:type="paragraph" w:customStyle="1" w:styleId="95">
    <w:name w:val="正文--豆沙"/>
    <w:basedOn w:val="1"/>
    <w:qFormat/>
    <w:uiPriority w:val="0"/>
    <w:pPr>
      <w:spacing w:line="360" w:lineRule="auto"/>
      <w:ind w:firstLine="480" w:firstLineChars="200"/>
    </w:pPr>
    <w:rPr>
      <w:rFonts w:ascii="Times New Roman" w:hAnsi="Times New Roman" w:eastAsia="宋体" w:cs="宋体"/>
      <w:sz w:val="24"/>
    </w:rPr>
  </w:style>
  <w:style w:type="paragraph" w:customStyle="1" w:styleId="96">
    <w:name w:val="表格标题"/>
    <w:next w:val="1"/>
    <w:qFormat/>
    <w:uiPriority w:val="0"/>
    <w:pPr>
      <w:adjustRightInd w:val="0"/>
      <w:snapToGrid w:val="0"/>
      <w:jc w:val="center"/>
    </w:pPr>
    <w:rPr>
      <w:rFonts w:ascii="Times New Roman" w:hAnsi="Times New Roman" w:eastAsia="宋体" w:cs="宋体"/>
      <w:b/>
      <w:kern w:val="2"/>
      <w:sz w:val="24"/>
      <w:szCs w:val="24"/>
      <w:lang w:val="en-US" w:eastAsia="zh-CN" w:bidi="ar-SA"/>
    </w:rPr>
  </w:style>
  <w:style w:type="paragraph" w:customStyle="1" w:styleId="97">
    <w:name w:val="xl23"/>
    <w:basedOn w:val="1"/>
    <w:autoRedefine/>
    <w:qFormat/>
    <w:uiPriority w:val="0"/>
    <w:pPr>
      <w:widowControl/>
      <w:spacing w:before="100" w:beforeAutospacing="1" w:after="100" w:afterAutospacing="1"/>
      <w:jc w:val="center"/>
    </w:pPr>
    <w:rPr>
      <w:rFonts w:ascii="Arial Unicode MS" w:hAnsi="Arial Unicode MS"/>
      <w:kern w:val="0"/>
      <w:sz w:val="24"/>
      <w:szCs w:val="20"/>
    </w:rPr>
  </w:style>
  <w:style w:type="paragraph" w:customStyle="1" w:styleId="98">
    <w:name w:val="T正文"/>
    <w:autoRedefine/>
    <w:qFormat/>
    <w:uiPriority w:val="0"/>
    <w:pPr>
      <w:widowControl w:val="0"/>
      <w:adjustRightInd w:val="0"/>
      <w:snapToGrid w:val="0"/>
      <w:spacing w:line="360" w:lineRule="auto"/>
      <w:ind w:firstLine="200" w:firstLineChars="200"/>
      <w:jc w:val="both"/>
    </w:pPr>
    <w:rPr>
      <w:rFonts w:ascii="Times New Roman" w:hAnsi="Times New Roman" w:eastAsia="方正仿宋_GB2312" w:cs="Times New Roman"/>
      <w:sz w:val="28"/>
      <w:lang w:val="en-US" w:eastAsia="zh-CN" w:bidi="ar-SA"/>
    </w:rPr>
  </w:style>
  <w:style w:type="paragraph" w:customStyle="1" w:styleId="99">
    <w:name w:val="Table Text"/>
    <w:basedOn w:val="1"/>
    <w:semiHidden/>
    <w:qFormat/>
    <w:uiPriority w:val="0"/>
    <w:rPr>
      <w:rFonts w:ascii="宋体" w:hAnsi="宋体" w:eastAsia="宋体" w:cs="宋体"/>
      <w:sz w:val="24"/>
      <w:szCs w:val="24"/>
      <w:lang w:val="en-US" w:eastAsia="en-US" w:bidi="ar-SA"/>
    </w:rPr>
  </w:style>
  <w:style w:type="table" w:customStyle="1" w:styleId="100">
    <w:name w:val="Table Normal"/>
    <w:semiHidden/>
    <w:unhideWhenUsed/>
    <w:qFormat/>
    <w:uiPriority w:val="0"/>
    <w:tblPr>
      <w:tblCellMar>
        <w:top w:w="0" w:type="dxa"/>
        <w:left w:w="0" w:type="dxa"/>
        <w:bottom w:w="0" w:type="dxa"/>
        <w:right w:w="0" w:type="dxa"/>
      </w:tblCellMar>
    </w:tblPr>
  </w:style>
  <w:style w:type="paragraph" w:customStyle="1" w:styleId="101">
    <w:name w:val="表头"/>
    <w:basedOn w:val="102"/>
    <w:next w:val="1"/>
    <w:qFormat/>
    <w:uiPriority w:val="0"/>
    <w:pPr>
      <w:spacing w:before="120" w:line="400" w:lineRule="exact"/>
      <w:ind w:firstLine="0" w:firstLineChars="0"/>
      <w:jc w:val="center"/>
    </w:pPr>
    <w:rPr>
      <w:rFonts w:ascii="宋体" w:hAnsi="Calibri" w:eastAsia="黑体" w:cs="Times New Roman"/>
      <w:spacing w:val="6"/>
      <w:position w:val="10"/>
    </w:rPr>
  </w:style>
  <w:style w:type="paragraph" w:customStyle="1" w:styleId="102">
    <w:name w:val="表中文字"/>
    <w:basedOn w:val="1"/>
    <w:qFormat/>
    <w:uiPriority w:val="99"/>
    <w:pPr>
      <w:spacing w:line="300" w:lineRule="exact"/>
      <w:jc w:val="center"/>
    </w:pPr>
    <w:rPr>
      <w:color w:val="000000"/>
    </w:rPr>
  </w:style>
  <w:style w:type="paragraph" w:customStyle="1" w:styleId="103">
    <w:name w:val="Table Paragraph"/>
    <w:basedOn w:val="1"/>
    <w:qFormat/>
    <w:uiPriority w:val="1"/>
    <w:pPr>
      <w:jc w:val="center"/>
    </w:pPr>
    <w:rPr>
      <w:rFonts w:ascii="宋体" w:hAnsi="宋体" w:cs="宋体"/>
      <w:kern w:val="0"/>
      <w:sz w:val="22"/>
      <w:szCs w:val="22"/>
      <w:lang w:eastAsia="en-US"/>
    </w:rPr>
  </w:style>
  <w:style w:type="paragraph" w:customStyle="1" w:styleId="104">
    <w:name w:val="文本正文A"/>
    <w:basedOn w:val="1"/>
    <w:qFormat/>
    <w:uiPriority w:val="0"/>
    <w:pPr>
      <w:adjustRightInd w:val="0"/>
      <w:snapToGrid w:val="0"/>
      <w:spacing w:line="360" w:lineRule="auto"/>
      <w:ind w:firstLine="640" w:firstLineChars="200"/>
    </w:pPr>
    <w:rPr>
      <w:rFonts w:ascii="宋体" w:hAnsi="宋体" w:eastAsia="宋体" w:cs="宋体"/>
      <w:sz w:val="24"/>
    </w:rPr>
  </w:style>
  <w:style w:type="paragraph" w:styleId="105">
    <w:name w:val="List Paragraph"/>
    <w:basedOn w:val="1"/>
    <w:qFormat/>
    <w:uiPriority w:val="1"/>
    <w:pPr>
      <w:widowControl/>
      <w:ind w:firstLine="420" w:firstLineChars="200"/>
      <w:jc w:val="left"/>
    </w:pPr>
    <w:rPr>
      <w:spacing w:val="-2"/>
      <w:kern w:val="0"/>
      <w:sz w:val="28"/>
      <w:szCs w:val="20"/>
    </w:rPr>
  </w:style>
  <w:style w:type="paragraph" w:customStyle="1" w:styleId="106">
    <w:name w:val="文本表格"/>
    <w:basedOn w:val="1"/>
    <w:qFormat/>
    <w:uiPriority w:val="0"/>
    <w:pPr>
      <w:adjustRightInd w:val="0"/>
      <w:snapToGrid w:val="0"/>
      <w:spacing w:line="240" w:lineRule="auto"/>
      <w:jc w:val="center"/>
    </w:pPr>
    <w:rPr>
      <w:rFonts w:ascii="Times New Roman" w:hAnsi="Times New Roman" w:eastAsia="宋体"/>
      <w:sz w:val="21"/>
      <w:szCs w:val="24"/>
    </w:rPr>
  </w:style>
  <w:style w:type="paragraph" w:customStyle="1" w:styleId="107">
    <w:name w:val="正文 首行缩进"/>
    <w:basedOn w:val="1"/>
    <w:qFormat/>
    <w:uiPriority w:val="0"/>
    <w:pPr>
      <w:spacing w:line="360" w:lineRule="auto"/>
      <w:ind w:firstLine="200" w:firstLineChars="200"/>
    </w:pPr>
    <w:rPr>
      <w:rFonts w:cs="宋体"/>
      <w:kern w:val="0"/>
      <w:szCs w:val="20"/>
    </w:rPr>
  </w:style>
  <w:style w:type="paragraph" w:customStyle="1" w:styleId="108">
    <w:name w:val="图表标题"/>
    <w:basedOn w:val="1"/>
    <w:next w:val="1"/>
    <w:qFormat/>
    <w:uiPriority w:val="0"/>
    <w:pPr>
      <w:adjustRightInd w:val="0"/>
      <w:snapToGrid w:val="0"/>
      <w:spacing w:line="360" w:lineRule="auto"/>
      <w:ind w:firstLine="0" w:firstLineChars="0"/>
      <w:jc w:val="center"/>
    </w:pPr>
    <w:rPr>
      <w:b/>
    </w:rPr>
  </w:style>
  <w:style w:type="paragraph" w:customStyle="1" w:styleId="109">
    <w:name w:val="表格内部—常用"/>
    <w:basedOn w:val="1"/>
    <w:next w:val="1"/>
    <w:autoRedefine/>
    <w:qFormat/>
    <w:uiPriority w:val="0"/>
    <w:pPr>
      <w:jc w:val="center"/>
    </w:pPr>
    <w:rPr>
      <w:szCs w:val="21"/>
    </w:rPr>
  </w:style>
  <w:style w:type="paragraph" w:customStyle="1" w:styleId="110">
    <w:name w:val="表头5"/>
    <w:basedOn w:val="13"/>
    <w:qFormat/>
    <w:uiPriority w:val="0"/>
    <w:pPr>
      <w:adjustRightInd/>
      <w:spacing w:after="0" w:afterLines="0"/>
      <w:jc w:val="center"/>
    </w:pPr>
    <w:rPr>
      <w:rFonts w:ascii="Times New Roman" w:hAnsi="Times New Roman"/>
      <w:b/>
      <w:sz w:val="21"/>
      <w:szCs w:val="24"/>
    </w:rPr>
  </w:style>
  <w:style w:type="paragraph" w:customStyle="1" w:styleId="111">
    <w:name w:val="环评 表格内容"/>
    <w:basedOn w:val="1"/>
    <w:qFormat/>
    <w:uiPriority w:val="0"/>
    <w:pPr>
      <w:spacing w:line="240" w:lineRule="auto"/>
      <w:ind w:firstLine="0" w:firstLineChars="0"/>
      <w:jc w:val="center"/>
    </w:pPr>
    <w:rPr>
      <w:rFonts w:ascii="Times New Roman" w:hAnsi="Times New Roman" w:eastAsia="宋体" w:cs="Times New Roman"/>
      <w:sz w:val="21"/>
      <w:szCs w:val="21"/>
    </w:rPr>
  </w:style>
  <w:style w:type="paragraph" w:customStyle="1" w:styleId="112">
    <w:name w:val="图、表标题"/>
    <w:basedOn w:val="1"/>
    <w:qFormat/>
    <w:uiPriority w:val="0"/>
    <w:pPr>
      <w:jc w:val="center"/>
    </w:pPr>
    <w:rPr>
      <w:b/>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1.wmf"/><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wmf"/><Relationship Id="rId16" Type="http://schemas.openxmlformats.org/officeDocument/2006/relationships/image" Target="media/image5.png"/><Relationship Id="rId15" Type="http://schemas.openxmlformats.org/officeDocument/2006/relationships/image" Target="media/image4.emf"/><Relationship Id="rId14" Type="http://schemas.openxmlformats.org/officeDocument/2006/relationships/oleObject" Target="embeddings/oleObject1.bin"/><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Pages>33</Pages>
  <Words>9352</Words>
  <Characters>10025</Characters>
  <Lines>13</Lines>
  <Paragraphs>3</Paragraphs>
  <TotalTime>12</TotalTime>
  <ScaleCrop>false</ScaleCrop>
  <LinksUpToDate>false</LinksUpToDate>
  <CharactersWithSpaces>10076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尚云环境</dc:creator>
  <cp:lastModifiedBy>欢子</cp:lastModifiedBy>
  <cp:lastPrinted>2024-11-14T08:00:00Z</cp:lastPrinted>
  <dcterms:modified xsi:type="dcterms:W3CDTF">2026-02-03T07:34:03Z</dcterms:modified>
  <dc:title>建设项目环境影响报告表（污染影响类）</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560EC9A44A7846BC8D2CFB4F8115D49F_13</vt:lpwstr>
  </property>
  <property fmtid="{D5CDD505-2E9C-101B-9397-08002B2CF9AE}" pid="4" name="KSOTemplateDocerSaveRecord">
    <vt:lpwstr>eyJoZGlkIjoiNGNmZDdmMjEyYjllOWQzNDI4OTU2NDdmYWM1Y2M0MjYiLCJ1c2VySWQiOiIxMTU4ODc1NjExIn0=</vt:lpwstr>
  </property>
</Properties>
</file>