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both"/>
        <w:textAlignment w:val="auto"/>
        <w:rPr>
          <w:rFonts w:hint="eastAsia" w:ascii="黑体" w:hAnsi="黑体" w:eastAsia="黑体" w:cs="黑体"/>
          <w:sz w:val="28"/>
          <w:szCs w:val="28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国家常规统计调查制度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乡村振兴统计监测一套表制度（试行）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主要内容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jc w:val="center"/>
        <w:textAlignment w:val="auto"/>
        <w:rPr>
          <w:rFonts w:hint="eastAsia" w:ascii="楷体_GB2312" w:hAnsi="楷体_GB2312" w:eastAsia="楷体_GB2312" w:cs="楷体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202</w:t>
      </w:r>
      <w:r>
        <w:rPr>
          <w:rFonts w:hint="default" w:ascii="楷体_GB2312" w:hAnsi="楷体_GB2312" w:eastAsia="楷体_GB2312" w:cs="楷体_GB2312"/>
          <w:sz w:val="32"/>
          <w:szCs w:val="32"/>
          <w:lang w:val="en-US" w:eastAsia="zh-CN"/>
        </w:rPr>
        <w:t>5</w:t>
      </w:r>
      <w:r>
        <w:rPr>
          <w:rFonts w:hint="eastAsia" w:ascii="楷体_GB2312" w:hAnsi="楷体_GB2312" w:eastAsia="楷体_GB2312" w:cs="楷体_GB2312"/>
          <w:sz w:val="32"/>
          <w:szCs w:val="32"/>
          <w:lang w:val="en-US" w:eastAsia="zh-CN"/>
        </w:rPr>
        <w:t>年统计年报</w:t>
      </w:r>
      <w:r>
        <w:rPr>
          <w:rFonts w:hint="eastAsia" w:ascii="楷体_GB2312" w:hAnsi="楷体_GB2312" w:eastAsia="楷体_GB2312" w:cs="楷体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Chars="0" w:firstLine="880" w:firstLineChars="200"/>
        <w:jc w:val="both"/>
        <w:textAlignment w:val="auto"/>
        <w:rPr>
          <w:rFonts w:hint="eastAsia" w:ascii="仿宋_GB2312" w:hAnsi="仿宋_GB2312" w:eastAsia="仿宋_GB2312" w:cs="仿宋_GB2312"/>
          <w:sz w:val="44"/>
          <w:szCs w:val="44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Chars="0"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一、调查目的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为全面反映农业农村农民基本情况和乡村振兴战略实施情况，为全面推进乡村振兴、农业农村现代化、加快建设农业强国提供坚实统计支撑，根据《中华人民共和国统计法》，制定本报表制度。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二、调查对象和范围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县（市）社会经济基本情况的调查对象，为全国所有的县、县级市、旗和辖区范围内有一个及以上乡（镇）或涉农街道的区。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乡（镇）社会经济基本情况的调查对象，为全国所有的乡、镇和涉农街道。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村社会经济基本情况的调查对象，为全国所有的行政村和涉农社区。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Chars="0"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三、调查内容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县（市）、乡（镇）、村年度社会经济基本情况。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Chars="0"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四、调查方法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县（市）社会经济基本情况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采用全面统计，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由各县级统计局按所在地原则，根据本县（市、区）有关部门及其它专业统计资料整理填报本行政区的资料。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乡（镇）社会经济基本情况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采用全面统计，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由各乡（镇）政府、涉农街道办事处按所在地原则，填报本行政区的资料。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村社会经济基本情况统计采用全面统计，由各村委会、涉农居委会按所在地原则，填报本行政区的资料。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本制度执行国民经济行业分类（GB/T4754-2017）等统一的国家统计分类和编码标准。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Chars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五、调查组织方式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省级统计机构负责在本地区组织县（市、区）统计局、乡（镇）政府、涉农街道办事处、村委会及涉农居委会实施。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Chars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统计资料的报送和公布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Chars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各县（市、区）统计局、乡（镇）政府、涉农街道办事处、村委会及涉农居委会使用全国统一的联网直报系统，按照本制度规定的调查内容、上报时间开展数据填报、审核、验收工作。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leftChars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本制度所产生的统计成果主要通过《中国县域统计年鉴》对外发布。</w:t>
      </w:r>
      <w:bookmarkStart w:id="0" w:name="_GoBack"/>
      <w:bookmarkEnd w:id="0"/>
    </w:p>
    <w:sectPr>
      <w:footerReference r:id="rId3" w:type="default"/>
      <w:pgSz w:w="11906" w:h="16838"/>
      <w:pgMar w:top="1417" w:right="1247" w:bottom="1247" w:left="124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Arial">
    <w:altName w:val="Nimbus Roman No9 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a4X5+z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D5D6C28"/>
    <w:multiLevelType w:val="singleLevel"/>
    <w:tmpl w:val="DD5D6C28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7CF53B9"/>
    <w:rsid w:val="07DB62A2"/>
    <w:rsid w:val="145CAE08"/>
    <w:rsid w:val="15F72BC9"/>
    <w:rsid w:val="1966D88C"/>
    <w:rsid w:val="1FCDD07C"/>
    <w:rsid w:val="1FCF6FDB"/>
    <w:rsid w:val="1FEF32E2"/>
    <w:rsid w:val="2F6BD83F"/>
    <w:rsid w:val="3DFE642D"/>
    <w:rsid w:val="3F2FEEF2"/>
    <w:rsid w:val="3FF731F2"/>
    <w:rsid w:val="4BCEAD08"/>
    <w:rsid w:val="4FFFC22A"/>
    <w:rsid w:val="56FE21E0"/>
    <w:rsid w:val="57EF94B2"/>
    <w:rsid w:val="597D3772"/>
    <w:rsid w:val="5CF76BE4"/>
    <w:rsid w:val="5F6FFE62"/>
    <w:rsid w:val="5FB9C938"/>
    <w:rsid w:val="61FFFC45"/>
    <w:rsid w:val="666EBB61"/>
    <w:rsid w:val="6DF5A282"/>
    <w:rsid w:val="73EDCF7D"/>
    <w:rsid w:val="75FFAABD"/>
    <w:rsid w:val="76DFE162"/>
    <w:rsid w:val="77BDF1E6"/>
    <w:rsid w:val="77F1795D"/>
    <w:rsid w:val="77FFDBF9"/>
    <w:rsid w:val="78DE8965"/>
    <w:rsid w:val="7A3E8E80"/>
    <w:rsid w:val="7BEDA1AD"/>
    <w:rsid w:val="7C9EE634"/>
    <w:rsid w:val="7DF3D0B6"/>
    <w:rsid w:val="7E7F9FC7"/>
    <w:rsid w:val="7F2EFFCD"/>
    <w:rsid w:val="7F7FC577"/>
    <w:rsid w:val="7F8768B0"/>
    <w:rsid w:val="7FAF1EB7"/>
    <w:rsid w:val="7FB7EC0F"/>
    <w:rsid w:val="7FBF18C9"/>
    <w:rsid w:val="7FD5D132"/>
    <w:rsid w:val="7FEDE169"/>
    <w:rsid w:val="7FFF23A7"/>
    <w:rsid w:val="87BF3B80"/>
    <w:rsid w:val="87E77115"/>
    <w:rsid w:val="9FBB1B41"/>
    <w:rsid w:val="A3A7015F"/>
    <w:rsid w:val="A7FC286B"/>
    <w:rsid w:val="AFFE5E7E"/>
    <w:rsid w:val="B1FE3D06"/>
    <w:rsid w:val="BBEDB50C"/>
    <w:rsid w:val="CFFD9677"/>
    <w:rsid w:val="D9EF449A"/>
    <w:rsid w:val="DB5E3A24"/>
    <w:rsid w:val="DBFD29AD"/>
    <w:rsid w:val="DBFF8C42"/>
    <w:rsid w:val="DCDF2F23"/>
    <w:rsid w:val="DD6F24DE"/>
    <w:rsid w:val="DDF71346"/>
    <w:rsid w:val="DDFEE7DB"/>
    <w:rsid w:val="DE1FB65E"/>
    <w:rsid w:val="DEDD3B97"/>
    <w:rsid w:val="DEFF9924"/>
    <w:rsid w:val="DF269F61"/>
    <w:rsid w:val="DFCE9591"/>
    <w:rsid w:val="DFF1EEA7"/>
    <w:rsid w:val="E1DD4123"/>
    <w:rsid w:val="E9FE7B11"/>
    <w:rsid w:val="EAEFD0F4"/>
    <w:rsid w:val="EDFB7CCA"/>
    <w:rsid w:val="EE7EFA90"/>
    <w:rsid w:val="EF5F0CBA"/>
    <w:rsid w:val="EFCF1AE8"/>
    <w:rsid w:val="EFDF874C"/>
    <w:rsid w:val="F3FF4BE4"/>
    <w:rsid w:val="F6FFA3AA"/>
    <w:rsid w:val="F77BB28C"/>
    <w:rsid w:val="F7CECC41"/>
    <w:rsid w:val="F7CF53B9"/>
    <w:rsid w:val="F7DA9E50"/>
    <w:rsid w:val="F7FF556E"/>
    <w:rsid w:val="FAFEF744"/>
    <w:rsid w:val="FB743F5D"/>
    <w:rsid w:val="FBDD7C25"/>
    <w:rsid w:val="FBDDD9C3"/>
    <w:rsid w:val="FBEE59E7"/>
    <w:rsid w:val="FC97B150"/>
    <w:rsid w:val="FF5DCC8B"/>
    <w:rsid w:val="FF998814"/>
    <w:rsid w:val="FFBF1AA8"/>
    <w:rsid w:val="FFDF9B99"/>
    <w:rsid w:val="FFF3996C"/>
    <w:rsid w:val="FFFFA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2023-12-01T16:58:00Z</dcterms:created>
  <dc:creator>s d</dc:creator>
  <cp:lastModifiedBy>yangxn</cp:lastModifiedBy>
  <cp:lastPrinted>2023-12-01T18:56:00Z</cp:lastPrinted>
  <dcterms:modified xsi:type="dcterms:W3CDTF">2026-03-26T10:23:29Z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8533E2ECEDBF73CF4D10A767DE55C59F</vt:lpwstr>
  </property>
</Properties>
</file>