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FE628">
      <w:pPr>
        <w:rPr>
          <w:rFonts w:ascii="方正小标宋简体" w:hAnsi="方正小标宋简体" w:eastAsia="方正小标宋简体" w:cs="方正小标宋简体"/>
          <w:color w:val="FF0000"/>
          <w:spacing w:val="4"/>
          <w:w w:val="55"/>
          <w:sz w:val="144"/>
          <w:szCs w:val="96"/>
        </w:rPr>
      </w:pPr>
      <w:r>
        <w:rPr>
          <w:rFonts w:hint="eastAsia" w:ascii="方正小标宋简体" w:hAnsi="方正小标宋简体" w:eastAsia="方正小标宋简体" w:cs="方正小标宋简体"/>
          <w:color w:val="FF0000"/>
          <w:spacing w:val="1"/>
          <w:w w:val="41"/>
          <w:kern w:val="0"/>
          <w:sz w:val="144"/>
          <w:szCs w:val="96"/>
          <w:fitText w:val="8889" w:id="2120043410"/>
        </w:rPr>
        <w:t>濉溪县农业机械管理服务中心文</w:t>
      </w:r>
      <w:r>
        <w:rPr>
          <w:rFonts w:hint="eastAsia" w:ascii="方正小标宋简体" w:hAnsi="方正小标宋简体" w:eastAsia="方正小标宋简体" w:cs="方正小标宋简体"/>
          <w:color w:val="FF0000"/>
          <w:spacing w:val="43"/>
          <w:w w:val="41"/>
          <w:kern w:val="0"/>
          <w:sz w:val="144"/>
          <w:szCs w:val="96"/>
          <w:fitText w:val="8889" w:id="2120043410"/>
        </w:rPr>
        <w:t>件</w:t>
      </w:r>
    </w:p>
    <w:p w14:paraId="6EE4D31E">
      <w:pPr>
        <w:widowControl/>
        <w:shd w:val="clear" w:color="auto" w:fill="FFFFFF"/>
        <w:spacing w:line="560" w:lineRule="exact"/>
        <w:jc w:val="center"/>
        <w:outlineLvl w:val="0"/>
        <w:rPr>
          <w:rFonts w:hint="eastAsia" w:ascii="楷体" w:hAnsi="楷体" w:eastAsia="楷体" w:cs="楷体"/>
          <w:b/>
          <w:bCs w:val="0"/>
          <w:color w:val="000000"/>
          <w:kern w:val="36"/>
          <w:sz w:val="32"/>
          <w:szCs w:val="32"/>
        </w:rPr>
      </w:pPr>
      <w:r>
        <w:rPr>
          <w:rFonts w:hint="eastAsia" w:ascii="楷体" w:hAnsi="楷体" w:eastAsia="楷体" w:cs="楷体"/>
          <w:b/>
          <w:bCs w:val="0"/>
          <w:color w:val="000000"/>
          <w:kern w:val="36"/>
          <w:sz w:val="32"/>
          <w:szCs w:val="32"/>
        </w:rPr>
        <w:t>濉农机﹝202</w:t>
      </w:r>
      <w:r>
        <w:rPr>
          <w:rFonts w:hint="eastAsia" w:ascii="楷体" w:hAnsi="楷体" w:eastAsia="楷体" w:cs="楷体"/>
          <w:b/>
          <w:bCs w:val="0"/>
          <w:color w:val="000000"/>
          <w:kern w:val="36"/>
          <w:sz w:val="32"/>
          <w:szCs w:val="32"/>
          <w:lang w:val="en-US" w:eastAsia="zh-CN"/>
        </w:rPr>
        <w:t>6</w:t>
      </w:r>
      <w:r>
        <w:rPr>
          <w:rFonts w:hint="eastAsia" w:ascii="楷体" w:hAnsi="楷体" w:eastAsia="楷体" w:cs="楷体"/>
          <w:b/>
          <w:bCs w:val="0"/>
          <w:color w:val="000000"/>
          <w:kern w:val="36"/>
          <w:sz w:val="32"/>
          <w:szCs w:val="32"/>
        </w:rPr>
        <w:t>﹞</w:t>
      </w:r>
      <w:r>
        <w:rPr>
          <w:rFonts w:hint="eastAsia" w:ascii="楷体" w:hAnsi="楷体" w:eastAsia="楷体" w:cs="楷体"/>
          <w:b/>
          <w:bCs w:val="0"/>
          <w:color w:val="000000"/>
          <w:kern w:val="36"/>
          <w:sz w:val="32"/>
          <w:szCs w:val="32"/>
          <w:lang w:val="en-US" w:eastAsia="zh-CN"/>
        </w:rPr>
        <w:t>7</w:t>
      </w:r>
      <w:r>
        <w:rPr>
          <w:rFonts w:hint="eastAsia" w:ascii="楷体" w:hAnsi="楷体" w:eastAsia="楷体" w:cs="楷体"/>
          <w:b/>
          <w:bCs w:val="0"/>
          <w:color w:val="000000"/>
          <w:kern w:val="36"/>
          <w:sz w:val="32"/>
          <w:szCs w:val="32"/>
        </w:rPr>
        <w:t>号</w:t>
      </w:r>
      <w:r>
        <w:rPr>
          <w:rFonts w:hint="eastAsia" w:ascii="楷体" w:hAnsi="楷体" w:eastAsia="楷体" w:cs="楷体"/>
          <w:b/>
          <w:bCs w:val="0"/>
          <w:sz w:val="32"/>
          <w:szCs w:val="32"/>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398145</wp:posOffset>
                </wp:positionV>
                <wp:extent cx="5760085" cy="5080"/>
                <wp:effectExtent l="0" t="15875" r="12065" b="17145"/>
                <wp:wrapNone/>
                <wp:docPr id="1" name="直接连接符 1"/>
                <wp:cNvGraphicFramePr/>
                <a:graphic xmlns:a="http://schemas.openxmlformats.org/drawingml/2006/main">
                  <a:graphicData uri="http://schemas.microsoft.com/office/word/2010/wordprocessingShape">
                    <wps:wsp>
                      <wps:cNvCnPr/>
                      <wps:spPr>
                        <a:xfrm flipV="1">
                          <a:off x="0" y="0"/>
                          <a:ext cx="5760085" cy="508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25pt;margin-top:31.35pt;height:0.4pt;width:453.55pt;z-index:251660288;mso-width-relative:page;mso-height-relative:page;" filled="f" stroked="t" coordsize="21600,21600" o:gfxdata="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onal2QAAAAkBAAAPAAAAAAAAAAEAIAAAACIAAABkcnMv&#10;ZG93bnJldi54bWxQSwECFAAUAAAACACHTuJAg2TdLgICAADyAwAADgAAAAAAAAABACAAAAAoAQAA&#10;ZHJzL2Uyb0RvYy54bWxQSwUGAAAAAAYABgBZAQAAnAUAAAAA&#10;">
                <v:fill on="f" focussize="0,0"/>
                <v:stroke weight="2.5pt" color="#FF0000" joinstyle="round"/>
                <v:imagedata o:title=""/>
                <o:lock v:ext="edit" aspectratio="f"/>
              </v:line>
            </w:pict>
          </mc:Fallback>
        </mc:AlternateContent>
      </w:r>
    </w:p>
    <w:p w14:paraId="41618ACA">
      <w:pPr>
        <w:rPr>
          <w:rFonts w:ascii="楷体" w:hAnsi="楷体" w:eastAsia="楷体" w:cs="Times New Roman"/>
          <w:b/>
          <w:sz w:val="32"/>
          <w:szCs w:val="32"/>
        </w:rPr>
      </w:pPr>
      <w:bookmarkStart w:id="0" w:name="hongtouend"/>
      <w:bookmarkEnd w:id="0"/>
    </w:p>
    <w:p w14:paraId="34230467">
      <w:pPr>
        <w:spacing w:line="560" w:lineRule="exact"/>
        <w:ind w:firstLine="440" w:firstLineChars="100"/>
        <w:contextualSpacing/>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关于印发《202</w:t>
      </w:r>
      <w:r>
        <w:rPr>
          <w:rFonts w:hint="eastAsia" w:ascii="方正小标宋简体" w:hAnsi="仿宋" w:eastAsia="方正小标宋简体" w:cs="Times New Roman"/>
          <w:sz w:val="44"/>
          <w:szCs w:val="44"/>
          <w:lang w:val="en-US" w:eastAsia="zh-CN"/>
        </w:rPr>
        <w:t>6</w:t>
      </w:r>
      <w:r>
        <w:rPr>
          <w:rFonts w:hint="eastAsia" w:ascii="方正小标宋简体" w:hAnsi="仿宋" w:eastAsia="方正小标宋简体" w:cs="Times New Roman"/>
          <w:sz w:val="44"/>
          <w:szCs w:val="44"/>
        </w:rPr>
        <w:t>年濉溪县“三夏”农机化    生产工作方案》的通知</w:t>
      </w:r>
    </w:p>
    <w:p w14:paraId="3742A324">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jc w:val="left"/>
        <w:textAlignment w:val="auto"/>
        <w:rPr>
          <w:rFonts w:hint="eastAsia" w:ascii="仿宋" w:hAnsi="仿宋" w:eastAsia="仿宋" w:cs="Times New Roman"/>
          <w:kern w:val="2"/>
          <w:sz w:val="32"/>
          <w:szCs w:val="32"/>
          <w:lang w:val="en-US" w:eastAsia="zh-CN" w:bidi="ar-SA"/>
        </w:rPr>
      </w:pPr>
    </w:p>
    <w:p w14:paraId="316FB9E5">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各镇（园区）、相关单位：</w:t>
      </w:r>
    </w:p>
    <w:p w14:paraId="4A256E3B">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left="0"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为认真贯彻落实全国农业机械化工作暨“三夏”农机作业服务保障会议部署，落实省委、省政府关于抓好粮食生产工作部署要求，充分发挥农业机械在农业生产和应急救灾中的主力军作用，高质量完成 2026年全县小麦抢收工作，</w:t>
      </w:r>
      <w:r>
        <w:rPr>
          <w:rFonts w:hint="eastAsia" w:ascii="仿宋_GB2312" w:hAnsi="仿宋_GB2312" w:eastAsia="仿宋_GB2312" w:cs="仿宋_GB2312"/>
          <w:kern w:val="2"/>
          <w:sz w:val="32"/>
          <w:szCs w:val="32"/>
          <w:lang w:val="en-US" w:eastAsia="zh-CN" w:bidi="ar-SA"/>
        </w:rPr>
        <w:t>根据《安徽省农业农村厅关于印发2026年小麦抢收工作方案的通知》（</w:t>
      </w:r>
      <w:r>
        <w:rPr>
          <w:rFonts w:hint="eastAsia" w:ascii="仿宋_GB2312" w:hAnsi="仿宋_GB2312" w:eastAsia="仿宋_GB2312" w:cs="仿宋_GB2312"/>
          <w:bCs/>
          <w:kern w:val="2"/>
          <w:sz w:val="32"/>
          <w:szCs w:val="32"/>
          <w:lang w:val="en-US" w:eastAsia="zh-CN" w:bidi="ar-SA"/>
        </w:rPr>
        <w:t>皖农机函〔2026〕273号</w:t>
      </w:r>
      <w:r>
        <w:rPr>
          <w:rFonts w:hint="eastAsia" w:ascii="仿宋_GB2312" w:hAnsi="仿宋_GB2312" w:eastAsia="仿宋_GB2312" w:cs="仿宋_GB2312"/>
          <w:kern w:val="2"/>
          <w:sz w:val="32"/>
          <w:szCs w:val="32"/>
          <w:lang w:val="en-US" w:eastAsia="zh-CN" w:bidi="ar-SA"/>
        </w:rPr>
        <w:t>）、《濉溪县2026年夏季秸秆禁烧和综合利用工作指导意见》（</w:t>
      </w:r>
      <w:r>
        <w:rPr>
          <w:rFonts w:hint="eastAsia" w:ascii="仿宋_GB2312" w:hAnsi="仿宋_GB2312" w:eastAsia="仿宋_GB2312" w:cs="仿宋_GB2312"/>
          <w:bCs/>
          <w:kern w:val="2"/>
          <w:sz w:val="32"/>
          <w:szCs w:val="32"/>
          <w:lang w:val="en-US" w:eastAsia="zh-CN" w:bidi="ar-SA"/>
        </w:rPr>
        <w:t>濉办发〔2026〕3号</w:t>
      </w:r>
      <w:r>
        <w:rPr>
          <w:rFonts w:hint="eastAsia" w:ascii="仿宋_GB2312" w:hAnsi="仿宋_GB2312" w:eastAsia="仿宋_GB2312" w:cs="仿宋_GB2312"/>
          <w:kern w:val="2"/>
          <w:sz w:val="32"/>
          <w:szCs w:val="32"/>
          <w:lang w:val="en-US" w:eastAsia="zh-CN" w:bidi="ar-SA"/>
        </w:rPr>
        <w:t>）精神，我中心制定了《2026年濉溪县“三夏”农机化生产工作方案》。现印发给你们，请结合实际，抓好贯彻落实。</w:t>
      </w:r>
    </w:p>
    <w:p w14:paraId="1CAE6798">
      <w:pPr>
        <w:keepNext w:val="0"/>
        <w:keepLines w:val="0"/>
        <w:pageBreakBefore w:val="0"/>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rPr>
      </w:pPr>
    </w:p>
    <w:p w14:paraId="512E1D11">
      <w:pPr>
        <w:keepNext w:val="0"/>
        <w:keepLines w:val="0"/>
        <w:pageBreakBefore w:val="0"/>
        <w:kinsoku/>
        <w:wordWrap/>
        <w:overflowPunct/>
        <w:topLinePunct w:val="0"/>
        <w:autoSpaceDE/>
        <w:autoSpaceDN/>
        <w:bidi w:val="0"/>
        <w:adjustRightInd/>
        <w:snapToGrid/>
        <w:spacing w:line="580" w:lineRule="exact"/>
        <w:ind w:firstLine="3840" w:firstLineChars="1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濉溪县农业机械管理服务中心</w:t>
      </w:r>
    </w:p>
    <w:p w14:paraId="1A2DBE22">
      <w:pPr>
        <w:keepNext w:val="0"/>
        <w:keepLines w:val="0"/>
        <w:pageBreakBefore w:val="0"/>
        <w:kinsoku/>
        <w:wordWrap/>
        <w:overflowPunct/>
        <w:topLinePunct w:val="0"/>
        <w:autoSpaceDE/>
        <w:autoSpaceDN/>
        <w:bidi w:val="0"/>
        <w:adjustRightInd/>
        <w:snapToGrid/>
        <w:spacing w:line="580" w:lineRule="exact"/>
        <w:ind w:firstLine="4480" w:firstLineChars="14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068DB2D2">
      <w:pPr>
        <w:keepNext w:val="0"/>
        <w:keepLines w:val="0"/>
        <w:pageBreakBefore w:val="0"/>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rPr>
      </w:pPr>
    </w:p>
    <w:p w14:paraId="6ACE7852">
      <w:pPr>
        <w:keepNext w:val="0"/>
        <w:keepLines w:val="0"/>
        <w:pageBreakBefore w:val="0"/>
        <w:kinsoku/>
        <w:wordWrap/>
        <w:overflowPunct/>
        <w:topLinePunct w:val="0"/>
        <w:autoSpaceDE/>
        <w:autoSpaceDN/>
        <w:bidi w:val="0"/>
        <w:adjustRightInd/>
        <w:snapToGrid/>
        <w:spacing w:line="580" w:lineRule="exact"/>
        <w:contextualSpacing/>
        <w:jc w:val="center"/>
        <w:textAlignment w:val="auto"/>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202</w:t>
      </w:r>
      <w:r>
        <w:rPr>
          <w:rFonts w:hint="eastAsia" w:ascii="方正小标宋简体" w:hAnsi="仿宋" w:eastAsia="方正小标宋简体" w:cs="Times New Roman"/>
          <w:sz w:val="44"/>
          <w:szCs w:val="44"/>
          <w:lang w:val="en-US" w:eastAsia="zh-CN"/>
        </w:rPr>
        <w:t>6</w:t>
      </w:r>
      <w:r>
        <w:rPr>
          <w:rFonts w:hint="eastAsia" w:ascii="方正小标宋简体" w:hAnsi="仿宋" w:eastAsia="方正小标宋简体" w:cs="Times New Roman"/>
          <w:sz w:val="44"/>
          <w:szCs w:val="44"/>
        </w:rPr>
        <w:t>年濉溪县“三夏”农机化生产工作方案</w:t>
      </w:r>
    </w:p>
    <w:p w14:paraId="0891CD68">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000000"/>
          <w:sz w:val="32"/>
          <w:szCs w:val="32"/>
        </w:rPr>
      </w:pPr>
    </w:p>
    <w:p w14:paraId="5A88C68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为认真贯彻落实全国农业机械化工作暨“三夏”农机作业服务保障会议部署，落实省委、省政府关于抓好粮食生产工作部署要求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环委会202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年第</w:t>
      </w: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次</w:t>
      </w:r>
      <w:r>
        <w:rPr>
          <w:rFonts w:hint="eastAsia" w:ascii="仿宋_GB2312" w:hAnsi="仿宋_GB2312" w:eastAsia="仿宋_GB2312" w:cs="仿宋_GB2312"/>
          <w:bCs/>
          <w:color w:val="auto"/>
          <w:sz w:val="32"/>
          <w:szCs w:val="32"/>
          <w:lang w:val="en-US" w:eastAsia="zh-CN"/>
        </w:rPr>
        <w:t>会议</w:t>
      </w:r>
      <w:r>
        <w:rPr>
          <w:rFonts w:hint="eastAsia" w:ascii="仿宋_GB2312" w:hAnsi="仿宋_GB2312" w:eastAsia="仿宋_GB2312" w:cs="仿宋_GB2312"/>
          <w:bCs/>
          <w:color w:val="auto"/>
          <w:sz w:val="32"/>
          <w:szCs w:val="32"/>
        </w:rPr>
        <w:t>暨</w:t>
      </w:r>
      <w:r>
        <w:rPr>
          <w:rFonts w:hint="eastAsia" w:ascii="仿宋_GB2312" w:hAnsi="仿宋_GB2312" w:eastAsia="仿宋_GB2312" w:cs="仿宋_GB2312"/>
          <w:bCs/>
          <w:color w:val="auto"/>
          <w:sz w:val="32"/>
          <w:szCs w:val="32"/>
          <w:lang w:val="en-US" w:eastAsia="zh-CN"/>
        </w:rPr>
        <w:t>夏季</w:t>
      </w:r>
      <w:r>
        <w:rPr>
          <w:rFonts w:hint="eastAsia" w:ascii="仿宋_GB2312" w:hAnsi="仿宋_GB2312" w:eastAsia="仿宋_GB2312" w:cs="仿宋_GB2312"/>
          <w:bCs/>
          <w:color w:val="auto"/>
          <w:sz w:val="32"/>
          <w:szCs w:val="32"/>
        </w:rPr>
        <w:t>秸秆禁烧</w:t>
      </w:r>
      <w:r>
        <w:rPr>
          <w:rFonts w:hint="eastAsia" w:ascii="仿宋_GB2312" w:hAnsi="仿宋_GB2312" w:eastAsia="仿宋_GB2312" w:cs="仿宋_GB2312"/>
          <w:bCs/>
          <w:color w:val="auto"/>
          <w:kern w:val="0"/>
          <w:sz w:val="32"/>
          <w:szCs w:val="32"/>
          <w:lang w:val="en-US" w:eastAsia="zh-CN" w:bidi="ar"/>
        </w:rPr>
        <w:t>和综合利用工作动员会议精神，</w:t>
      </w:r>
      <w:r>
        <w:rPr>
          <w:rFonts w:hint="eastAsia" w:ascii="仿宋_GB2312" w:hAnsi="仿宋_GB2312" w:eastAsia="仿宋_GB2312" w:cs="仿宋_GB2312"/>
          <w:color w:val="000000"/>
          <w:kern w:val="0"/>
          <w:sz w:val="32"/>
          <w:szCs w:val="32"/>
          <w:lang w:val="en-US" w:eastAsia="zh-CN" w:bidi="ar"/>
        </w:rPr>
        <w:t>充分发挥农业机械在农业生产中的主力军作用，高质量完成 2026年全县小麦抢收工作，制定本方案。</w:t>
      </w:r>
    </w:p>
    <w:p w14:paraId="4D19EB3B">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left="640" w:leftChars="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一、主要目标 </w:t>
      </w:r>
    </w:p>
    <w:p w14:paraId="2A44B6EA">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ind w:lef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“三夏”期间，</w:t>
      </w:r>
      <w:r>
        <w:rPr>
          <w:rFonts w:hint="eastAsia" w:ascii="仿宋_GB2312" w:hAnsi="仿宋_GB2312" w:eastAsia="仿宋_GB2312" w:cs="仿宋_GB2312"/>
          <w:color w:val="auto"/>
          <w:kern w:val="0"/>
          <w:sz w:val="32"/>
          <w:szCs w:val="32"/>
          <w:lang w:val="en-US" w:eastAsia="zh-CN" w:bidi="ar"/>
        </w:rPr>
        <w:t xml:space="preserve">全县计划投入大型高性能联合收割机 </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万台，大中型拖拉机1.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万台，配套旋耕机1.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万台、秸秆粉碎还田机0.6万台、打捆机0.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万台（其中引进5</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0台）、玉米播种机</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万台。预计5天左右时间基本完成小麦机收任务，机收率稳定在</w:t>
      </w:r>
      <w:r>
        <w:rPr>
          <w:rFonts w:hint="eastAsia" w:ascii="仿宋_GB2312" w:hAnsi="仿宋_GB2312" w:eastAsia="仿宋_GB2312" w:cs="仿宋_GB2312"/>
          <w:color w:val="auto"/>
          <w:sz w:val="32"/>
          <w:szCs w:val="32"/>
          <w:lang w:val="en-US" w:eastAsia="zh-CN"/>
        </w:rPr>
        <w:t>99.9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机收平均损失率控制在1.2%以内</w:t>
      </w:r>
      <w:r>
        <w:rPr>
          <w:rFonts w:hint="eastAsia" w:ascii="仿宋_GB2312" w:hAnsi="仿宋_GB2312" w:eastAsia="仿宋_GB2312" w:cs="仿宋_GB2312"/>
          <w:color w:val="auto"/>
          <w:sz w:val="32"/>
          <w:szCs w:val="32"/>
        </w:rPr>
        <w:t>。同时组织0.</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万台小麦联合收割机外出跨区作业。</w:t>
      </w:r>
    </w:p>
    <w:p w14:paraId="798D582E">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textAlignment w:val="auto"/>
        <w:rPr>
          <w:rFonts w:hint="eastAsia" w:ascii="黑体" w:hAnsi="黑体" w:eastAsia="黑体" w:cs="黑体"/>
          <w:sz w:val="32"/>
          <w:szCs w:val="32"/>
        </w:rPr>
      </w:pPr>
      <w:r>
        <w:rPr>
          <w:rFonts w:hint="eastAsia" w:ascii="黑体" w:hAnsi="黑体" w:eastAsia="黑体" w:cs="黑体"/>
          <w:color w:val="000000"/>
          <w:sz w:val="32"/>
          <w:szCs w:val="32"/>
        </w:rPr>
        <w:t>二、重点工作</w:t>
      </w:r>
    </w:p>
    <w:p w14:paraId="1420B14C">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sz w:val="32"/>
          <w:szCs w:val="32"/>
        </w:rPr>
      </w:pPr>
      <w:r>
        <w:rPr>
          <w:rFonts w:ascii="楷体_GB2312" w:eastAsia="楷体_GB2312" w:cs="楷体_GB2312"/>
          <w:color w:val="000000"/>
          <w:sz w:val="32"/>
          <w:szCs w:val="32"/>
        </w:rPr>
        <w:t>（一）及早谋划准备。</w:t>
      </w:r>
      <w:r>
        <w:rPr>
          <w:rFonts w:hint="eastAsia" w:ascii="仿宋_GB2312" w:hAnsi="仿宋_GB2312" w:eastAsia="仿宋_GB2312" w:cs="仿宋_GB2312"/>
          <w:b/>
          <w:bCs/>
          <w:color w:val="000000"/>
          <w:sz w:val="32"/>
          <w:szCs w:val="32"/>
        </w:rPr>
        <w:t>一是准备充足机械。</w:t>
      </w:r>
      <w:r>
        <w:rPr>
          <w:rFonts w:hint="eastAsia" w:ascii="仿宋_GB2312" w:hAnsi="仿宋_GB2312" w:eastAsia="仿宋_GB2312" w:cs="仿宋_GB2312"/>
          <w:color w:val="000000"/>
          <w:sz w:val="32"/>
          <w:szCs w:val="32"/>
        </w:rPr>
        <w:t>提前开展摸底调查，精准掌握辖区收割机数量及分布，动态掌握参与跨区作业机具出返情况，全面做好机具需求研判，有缺口地区要及时按照《202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年安徽省小麦抢收对口支援表》（附件 1）对接落实机具引进工作。持续落实好农机购置与应用补贴、报废更新补贴政策，积极引导群众购置大型智能高端联合收获机等重点机具。加强机具检修调试指导服务，督促农机企业和维修网点备足易损件，确保作业机具状态良好、配件充足。</w:t>
      </w:r>
      <w:r>
        <w:rPr>
          <w:rFonts w:hint="default" w:ascii="仿宋_GB2312" w:eastAsia="仿宋_GB2312" w:cs="仿宋_GB2312"/>
          <w:b/>
          <w:bCs/>
          <w:color w:val="000000"/>
          <w:sz w:val="32"/>
          <w:szCs w:val="32"/>
        </w:rPr>
        <w:t>二是掌握作业信息。</w:t>
      </w:r>
      <w:r>
        <w:rPr>
          <w:rFonts w:hint="default" w:ascii="仿宋_GB2312" w:eastAsia="仿宋_GB2312" w:cs="仿宋_GB2312"/>
          <w:color w:val="000000"/>
          <w:sz w:val="32"/>
          <w:szCs w:val="32"/>
        </w:rPr>
        <w:t>全面摸排并准确掌握辖区小麦种植户数、种植面积、预计收获时间、预计</w:t>
      </w:r>
      <w:r>
        <w:rPr>
          <w:rFonts w:ascii="仿宋_GB2312" w:hAnsi="宋体" w:eastAsia="仿宋_GB2312" w:cs="仿宋_GB2312"/>
          <w:color w:val="000000"/>
          <w:kern w:val="0"/>
          <w:sz w:val="32"/>
          <w:szCs w:val="32"/>
          <w:lang w:val="en-US" w:eastAsia="zh-CN" w:bidi="ar"/>
        </w:rPr>
        <w:t>机收价格、收获期间天气预报等信息，适时发布并开展作业引导</w:t>
      </w:r>
      <w:r>
        <w:rPr>
          <w:rFonts w:hint="default" w:ascii="仿宋_GB2312" w:eastAsia="仿宋_GB2312" w:cs="仿宋_GB2312"/>
          <w:color w:val="000000"/>
          <w:sz w:val="32"/>
          <w:szCs w:val="32"/>
        </w:rPr>
        <w:t>和生产调度。</w:t>
      </w:r>
      <w:r>
        <w:rPr>
          <w:rFonts w:hint="default" w:ascii="仿宋_GB2312" w:eastAsia="仿宋_GB2312" w:cs="仿宋_GB2312"/>
          <w:b/>
          <w:bCs/>
          <w:color w:val="000000"/>
          <w:sz w:val="32"/>
          <w:szCs w:val="32"/>
        </w:rPr>
        <w:t>三是及时开展培训。</w:t>
      </w:r>
      <w:r>
        <w:rPr>
          <w:rFonts w:hint="eastAsia" w:ascii="仿宋_GB2312" w:eastAsia="仿宋_GB2312" w:cs="仿宋_GB2312"/>
          <w:b w:val="0"/>
          <w:bCs w:val="0"/>
          <w:color w:val="000000"/>
          <w:sz w:val="32"/>
          <w:szCs w:val="32"/>
          <w:lang w:val="en-US" w:eastAsia="zh-CN"/>
        </w:rPr>
        <w:t>提前下发《关于开展“三夏”农机化技术培训和机具检修指导工作的通知》，</w:t>
      </w:r>
      <w:r>
        <w:rPr>
          <w:rFonts w:hint="eastAsia" w:ascii="仿宋_GB2312" w:eastAsia="仿宋_GB2312" w:cs="仿宋_GB2312"/>
          <w:color w:val="000000"/>
          <w:sz w:val="32"/>
          <w:szCs w:val="32"/>
          <w:lang w:val="en-US" w:eastAsia="zh-CN"/>
        </w:rPr>
        <w:t>开展</w:t>
      </w:r>
      <w:r>
        <w:rPr>
          <w:rFonts w:hint="default" w:ascii="仿宋_GB2312" w:eastAsia="仿宋_GB2312" w:cs="仿宋_GB2312"/>
          <w:color w:val="000000"/>
          <w:sz w:val="32"/>
          <w:szCs w:val="32"/>
        </w:rPr>
        <w:t>农机服务组织负责人和农机手培训班，组织农机技术人员、一线土专家、企业服务人员等通过网络、媒体等多种途径开展作业咨询答疑，加强机收作业驾驶操作技能、安全生产、应急调度、机收减损等内容的培训。</w:t>
      </w:r>
      <w:r>
        <w:rPr>
          <w:rFonts w:hint="default" w:ascii="仿宋_GB2312" w:eastAsia="仿宋_GB2312" w:cs="仿宋_GB2312"/>
          <w:b/>
          <w:bCs/>
          <w:color w:val="000000"/>
          <w:sz w:val="32"/>
          <w:szCs w:val="32"/>
        </w:rPr>
        <w:t>四是强化供需对接。</w:t>
      </w:r>
      <w:r>
        <w:rPr>
          <w:rFonts w:hint="default" w:ascii="仿宋_GB2312" w:eastAsia="仿宋_GB2312" w:cs="仿宋_GB2312"/>
          <w:color w:val="000000"/>
          <w:sz w:val="32"/>
          <w:szCs w:val="32"/>
        </w:rPr>
        <w:t>引导农户提前对接机手，开展订单服务，明确作业时间、地点和任务，积极提高小麦抢收工作组织化程度。关注在外务工种植户和辖区困难农户情况，帮助做好小麦机收联系对接，确保应收尽收。</w:t>
      </w:r>
    </w:p>
    <w:p w14:paraId="4DA2EC4C">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b/>
          <w:bCs/>
          <w:sz w:val="32"/>
          <w:szCs w:val="32"/>
        </w:rPr>
      </w:pPr>
      <w:r>
        <w:rPr>
          <w:rFonts w:ascii="楷体_GB2312" w:eastAsia="楷体_GB2312" w:cs="楷体_GB2312"/>
          <w:color w:val="000000"/>
          <w:sz w:val="32"/>
          <w:szCs w:val="32"/>
        </w:rPr>
        <w:t>（二）优化作业服务。</w:t>
      </w:r>
      <w:r>
        <w:rPr>
          <w:rFonts w:hint="eastAsia" w:ascii="仿宋_GB2312" w:hAnsi="仿宋_GB2312" w:eastAsia="仿宋_GB2312" w:cs="仿宋_GB2312"/>
          <w:b/>
          <w:bCs/>
          <w:color w:val="000000"/>
          <w:sz w:val="32"/>
          <w:szCs w:val="32"/>
        </w:rPr>
        <w:t>一是做好用油保障。</w:t>
      </w:r>
      <w:r>
        <w:rPr>
          <w:rFonts w:hint="eastAsia" w:ascii="仿宋_GB2312" w:hAnsi="仿宋_GB2312" w:eastAsia="仿宋_GB2312" w:cs="仿宋_GB2312"/>
          <w:color w:val="000000"/>
          <w:sz w:val="32"/>
          <w:szCs w:val="32"/>
        </w:rPr>
        <w:t>认真落实</w:t>
      </w:r>
      <w:r>
        <w:rPr>
          <w:rFonts w:hint="eastAsia" w:ascii="仿宋_GB2312" w:hAnsi="仿宋_GB2312" w:eastAsia="仿宋_GB2312" w:cs="仿宋_GB2312"/>
          <w:color w:val="000000"/>
          <w:sz w:val="32"/>
          <w:szCs w:val="32"/>
          <w:lang w:val="en-US" w:eastAsia="zh-CN"/>
        </w:rPr>
        <w:t>安徽</w:t>
      </w:r>
      <w:r>
        <w:rPr>
          <w:rFonts w:hint="eastAsia" w:ascii="仿宋_GB2312" w:hAnsi="仿宋_GB2312" w:eastAsia="仿宋_GB2312" w:cs="仿宋_GB2312"/>
          <w:color w:val="000000"/>
          <w:sz w:val="32"/>
          <w:szCs w:val="32"/>
        </w:rPr>
        <w:t>省8部门《关于进一步做好农机用油保障工作的通知》（皖农机函〔2025〕237号）精神，加强部门协作，落实好农机用油运输、</w:t>
      </w:r>
      <w:r>
        <w:rPr>
          <w:rFonts w:hint="eastAsia" w:ascii="仿宋_GB2312" w:hAnsi="仿宋_GB2312" w:eastAsia="仿宋_GB2312" w:cs="仿宋_GB2312"/>
          <w:color w:val="000000"/>
          <w:kern w:val="0"/>
          <w:sz w:val="32"/>
          <w:szCs w:val="32"/>
          <w:lang w:val="en-US" w:eastAsia="zh-CN" w:bidi="ar"/>
        </w:rPr>
        <w:t>储存环节有关要求和优先优惠政策，公布农机作业用油服务保障</w:t>
      </w:r>
      <w:r>
        <w:rPr>
          <w:rFonts w:hint="eastAsia" w:ascii="仿宋_GB2312" w:hAnsi="仿宋_GB2312" w:eastAsia="仿宋_GB2312" w:cs="仿宋_GB2312"/>
          <w:color w:val="000000"/>
          <w:sz w:val="32"/>
          <w:szCs w:val="32"/>
        </w:rPr>
        <w:t>电话，及时协调解决用油问题。</w:t>
      </w:r>
      <w:r>
        <w:rPr>
          <w:rFonts w:hint="eastAsia" w:ascii="仿宋_GB2312" w:hAnsi="仿宋_GB2312" w:eastAsia="仿宋_GB2312" w:cs="仿宋_GB2312"/>
          <w:b/>
          <w:bCs/>
          <w:color w:val="000000"/>
          <w:sz w:val="32"/>
          <w:szCs w:val="32"/>
        </w:rPr>
        <w:t>二是做好跨区服务。</w:t>
      </w:r>
      <w:r>
        <w:rPr>
          <w:rFonts w:hint="eastAsia" w:ascii="仿宋_GB2312" w:hAnsi="仿宋_GB2312" w:eastAsia="仿宋_GB2312" w:cs="仿宋_GB2312"/>
          <w:color w:val="000000"/>
          <w:sz w:val="32"/>
          <w:szCs w:val="32"/>
        </w:rPr>
        <w:t>协调交通运输部门在高速公路出入口设立跨区作业绿色通道，落实好免费、快速通行政策。在</w:t>
      </w:r>
      <w:r>
        <w:rPr>
          <w:rFonts w:hint="eastAsia" w:ascii="仿宋_GB2312" w:hAnsi="仿宋_GB2312" w:eastAsia="仿宋_GB2312" w:cs="仿宋_GB2312"/>
          <w:color w:val="000000"/>
          <w:sz w:val="32"/>
          <w:szCs w:val="32"/>
          <w:lang w:val="en-US" w:eastAsia="zh-CN"/>
        </w:rPr>
        <w:t>全县</w:t>
      </w:r>
      <w:r>
        <w:rPr>
          <w:rFonts w:hint="eastAsia" w:ascii="仿宋_GB2312" w:hAnsi="仿宋_GB2312" w:eastAsia="仿宋_GB2312" w:cs="仿宋_GB2312"/>
          <w:color w:val="000000"/>
          <w:sz w:val="32"/>
          <w:szCs w:val="32"/>
        </w:rPr>
        <w:t>主要路口、重点乡镇设立跨区作业接待站，为跨区机手转移和作业提供周到细致服务。</w:t>
      </w:r>
      <w:r>
        <w:rPr>
          <w:rFonts w:hint="eastAsia" w:ascii="仿宋_GB2312" w:hAnsi="仿宋_GB2312" w:eastAsia="仿宋_GB2312" w:cs="仿宋_GB2312"/>
          <w:b/>
          <w:bCs/>
          <w:color w:val="000000"/>
          <w:sz w:val="32"/>
          <w:szCs w:val="32"/>
        </w:rPr>
        <w:t>三是做好秩序维护。</w:t>
      </w:r>
      <w:r>
        <w:rPr>
          <w:rFonts w:hint="eastAsia" w:ascii="仿宋_GB2312" w:hAnsi="仿宋_GB2312" w:eastAsia="仿宋_GB2312" w:cs="仿宋_GB2312"/>
          <w:color w:val="000000"/>
          <w:sz w:val="32"/>
          <w:szCs w:val="32"/>
        </w:rPr>
        <w:t>强化与公安部门协作，共同做好机具转移道路交通管理和小麦抢收作业秩序维护。</w:t>
      </w:r>
      <w:r>
        <w:rPr>
          <w:rFonts w:hint="eastAsia" w:ascii="仿宋_GB2312" w:hAnsi="仿宋_GB2312" w:eastAsia="仿宋_GB2312" w:cs="仿宋_GB2312"/>
          <w:b/>
          <w:bCs/>
          <w:color w:val="000000"/>
          <w:sz w:val="32"/>
          <w:szCs w:val="32"/>
        </w:rPr>
        <w:t>四是强化值班值守。</w:t>
      </w:r>
      <w:r>
        <w:rPr>
          <w:rFonts w:hint="eastAsia" w:ascii="仿宋_GB2312" w:hAnsi="仿宋_GB2312" w:eastAsia="仿宋_GB2312" w:cs="仿宋_GB2312"/>
          <w:sz w:val="32"/>
          <w:szCs w:val="32"/>
        </w:rPr>
        <w:t>夏收夏种期间，濉溪县农机部门取消双休日和节假日，成立后勤保障组，实行24小时值班制度，向社会公布热线电话60</w:t>
      </w:r>
      <w:r>
        <w:rPr>
          <w:rFonts w:hint="eastAsia" w:ascii="仿宋_GB2312" w:hAnsi="仿宋_GB2312" w:eastAsia="仿宋_GB2312" w:cs="仿宋_GB2312"/>
          <w:sz w:val="32"/>
          <w:szCs w:val="32"/>
          <w:lang w:val="en-US" w:eastAsia="zh-CN"/>
        </w:rPr>
        <w:t>77228</w:t>
      </w:r>
      <w:r>
        <w:rPr>
          <w:rFonts w:hint="eastAsia" w:ascii="仿宋_GB2312" w:hAnsi="仿宋_GB2312" w:eastAsia="仿宋_GB2312" w:cs="仿宋_GB2312"/>
          <w:sz w:val="32"/>
          <w:szCs w:val="32"/>
        </w:rPr>
        <w:t>、6882522、6082576、6098607，接受机手的投诉和咨询，帮助机手解决跨区作业中遇到的加油、维修、道路转移、事故处理、作业纠纷等困难和问题</w:t>
      </w:r>
      <w:r>
        <w:rPr>
          <w:rFonts w:hint="eastAsia" w:ascii="仿宋_GB2312" w:hAnsi="仿宋_GB2312" w:eastAsia="仿宋_GB2312" w:cs="仿宋_GB2312"/>
          <w:color w:val="000000"/>
          <w:sz w:val="32"/>
          <w:szCs w:val="32"/>
        </w:rPr>
        <w:t>，确保突发紧急情况或重大事件第一时间有效妥善处置。</w:t>
      </w:r>
      <w:r>
        <w:rPr>
          <w:rFonts w:hint="eastAsia" w:ascii="仿宋_GB2312" w:hAnsi="仿宋_GB2312" w:eastAsia="仿宋_GB2312" w:cs="仿宋_GB2312"/>
          <w:sz w:val="32"/>
          <w:szCs w:val="32"/>
        </w:rPr>
        <w:t>后勤保障组组成人员如下：</w:t>
      </w:r>
    </w:p>
    <w:p w14:paraId="25E078D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王  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6077228  13053157022</w:t>
      </w:r>
    </w:p>
    <w:p w14:paraId="7CB330B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王冬梅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val="en-US" w:eastAsia="zh-CN"/>
        </w:rPr>
        <w:t>82576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18130693756</w:t>
      </w:r>
    </w:p>
    <w:p w14:paraId="42028FC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峰    </w:t>
      </w:r>
      <w:r>
        <w:rPr>
          <w:rFonts w:hint="eastAsia" w:ascii="仿宋_GB2312" w:hAnsi="仿宋_GB2312" w:eastAsia="仿宋_GB2312" w:cs="仿宋_GB2312"/>
          <w:sz w:val="32"/>
          <w:szCs w:val="32"/>
        </w:rPr>
        <w:t>6098607</w:t>
      </w:r>
      <w:r>
        <w:rPr>
          <w:rFonts w:hint="eastAsia" w:ascii="仿宋_GB2312" w:hAnsi="仿宋_GB2312" w:eastAsia="仿宋_GB2312" w:cs="仿宋_GB2312"/>
          <w:sz w:val="32"/>
          <w:szCs w:val="32"/>
          <w:lang w:val="en-US" w:eastAsia="zh-CN"/>
        </w:rPr>
        <w:t xml:space="preserve">  19956160901</w:t>
      </w:r>
    </w:p>
    <w:p w14:paraId="4F200C7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周美华    6882522  18056173121</w:t>
      </w:r>
    </w:p>
    <w:p w14:paraId="6AFFDBBD">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z w:val="32"/>
          <w:szCs w:val="32"/>
        </w:rPr>
      </w:pPr>
      <w:r>
        <w:rPr>
          <w:rFonts w:ascii="楷体_GB2312" w:eastAsia="楷体_GB2312" w:cs="楷体_GB2312"/>
          <w:color w:val="000000"/>
          <w:sz w:val="32"/>
          <w:szCs w:val="32"/>
        </w:rPr>
        <w:t>（三）抓好应急调度。</w:t>
      </w: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是完善应急预案。</w:t>
      </w:r>
      <w:r>
        <w:rPr>
          <w:rFonts w:hint="eastAsia" w:ascii="仿宋_GB2312" w:hAnsi="仿宋_GB2312" w:eastAsia="仿宋_GB2312" w:cs="仿宋_GB2312"/>
          <w:color w:val="000000"/>
          <w:sz w:val="32"/>
          <w:szCs w:val="32"/>
          <w:lang w:val="en-US" w:eastAsia="zh-CN"/>
        </w:rPr>
        <w:t>濉溪县</w:t>
      </w:r>
      <w:r>
        <w:rPr>
          <w:rFonts w:hint="eastAsia" w:ascii="仿宋_GB2312" w:hAnsi="仿宋_GB2312" w:eastAsia="仿宋_GB2312" w:cs="仿宋_GB2312"/>
          <w:color w:val="000000"/>
          <w:sz w:val="32"/>
          <w:szCs w:val="32"/>
        </w:rPr>
        <w:t>制定《202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濉溪县</w:t>
      </w:r>
      <w:r>
        <w:rPr>
          <w:rFonts w:hint="eastAsia" w:ascii="仿宋_GB2312" w:hAnsi="仿宋_GB2312" w:eastAsia="仿宋_GB2312" w:cs="仿宋_GB2312"/>
          <w:color w:val="000000"/>
          <w:sz w:val="32"/>
          <w:szCs w:val="32"/>
        </w:rPr>
        <w:t>小麦抢收应急预案》（附件2），完善应急组织机构。各</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要立足小麦收获期历史最大灾情，结合实际完善辖区小麦抢收应急预案。</w:t>
      </w:r>
      <w:r>
        <w:rPr>
          <w:rFonts w:hint="eastAsia" w:ascii="仿宋_GB2312" w:hAnsi="仿宋_GB2312" w:eastAsia="仿宋_GB2312" w:cs="仿宋_GB2312"/>
          <w:b/>
          <w:bCs/>
          <w:color w:val="000000"/>
          <w:sz w:val="32"/>
          <w:szCs w:val="32"/>
        </w:rPr>
        <w:t>二是做好应急装备统计。</w:t>
      </w:r>
      <w:r>
        <w:rPr>
          <w:rFonts w:hint="eastAsia" w:ascii="仿宋_GB2312" w:hAnsi="仿宋_GB2312" w:eastAsia="仿宋_GB2312" w:cs="仿宋_GB2312"/>
          <w:color w:val="000000"/>
          <w:sz w:val="32"/>
          <w:szCs w:val="32"/>
        </w:rPr>
        <w:t>落实落细《关于做好农机防灾救灾应急作业队伍建设及调度工作的意见》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《安徽省防灾救灾农机储备和调用制度》</w:t>
      </w:r>
      <w:r>
        <w:rPr>
          <w:rFonts w:hint="eastAsia" w:ascii="仿宋_GB2312" w:hAnsi="仿宋_GB2312" w:eastAsia="仿宋_GB2312" w:cs="仿宋_GB2312"/>
          <w:color w:val="000000"/>
          <w:sz w:val="32"/>
          <w:szCs w:val="32"/>
          <w:lang w:eastAsia="zh-CN"/>
        </w:rPr>
        <w:t>（皖农机函</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310号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时将区域农机化服务中心、常态化农机抗灾救灾应急作业队信息录入农业农村部农机作业指挥调度平台。加强与应急作业主体的联系对接，做好抢收期间可调度履带式联合收割机、烘干机等重点应急机具的调查统计，做到心中有底、台账清晰，确保关键时刻可调可用。请各</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将可调度机具种类和数量摸排情况于 5月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 xml:space="preserve"> 日前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lang w:val="en-US" w:eastAsia="zh-CN"/>
        </w:rPr>
        <w:t>农机管理服务中心，中心结合全县农机化工作实际汇总上报。</w:t>
      </w:r>
      <w:r>
        <w:rPr>
          <w:rFonts w:hint="eastAsia" w:ascii="仿宋_GB2312" w:hAnsi="仿宋_GB2312" w:eastAsia="仿宋_GB2312" w:cs="仿宋_GB2312"/>
          <w:b/>
          <w:bCs/>
          <w:color w:val="000000"/>
          <w:sz w:val="32"/>
          <w:szCs w:val="32"/>
        </w:rPr>
        <w:t>三是加强灾害预警。</w:t>
      </w:r>
      <w:r>
        <w:rPr>
          <w:rFonts w:hint="eastAsia" w:ascii="仿宋_GB2312" w:hAnsi="仿宋_GB2312" w:eastAsia="仿宋_GB2312" w:cs="仿宋_GB2312"/>
          <w:color w:val="000000"/>
          <w:sz w:val="32"/>
          <w:szCs w:val="32"/>
        </w:rPr>
        <w:t>联合气象部门及早研判作业期间天气情况，科学、精准进行预警，严防气候旱涝急转。研判可能出现连阴雨等不利天气时要及时预警，动员群众和机手提前开展抢收作业。收获期间鼓励各地出台优惠政策，稳定本地机械、吸引外来机械，加快收获进度。</w:t>
      </w:r>
      <w:r>
        <w:rPr>
          <w:rFonts w:hint="eastAsia" w:ascii="仿宋_GB2312" w:hAnsi="仿宋_GB2312" w:eastAsia="仿宋_GB2312" w:cs="仿宋_GB2312"/>
          <w:b/>
          <w:bCs/>
          <w:color w:val="000000"/>
          <w:sz w:val="32"/>
          <w:szCs w:val="32"/>
        </w:rPr>
        <w:t>四是强化机具调度。</w:t>
      </w:r>
      <w:r>
        <w:rPr>
          <w:rFonts w:hint="eastAsia" w:ascii="仿宋_GB2312" w:hAnsi="仿宋_GB2312" w:eastAsia="仿宋_GB2312" w:cs="仿宋_GB2312"/>
          <w:color w:val="000000"/>
          <w:sz w:val="32"/>
          <w:szCs w:val="32"/>
        </w:rPr>
        <w:t>小麦收获期间突发重大自然灾害时，在各级党委政府统一领导下，组织开展好“北机南下、南机北援”行动，按照相关调用制度有序调度机具开展应急抢收作业，必要时协调周边省份调度抢收，确保全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小麦收获顺利。充分发挥粮食烘干中心作用，引导烘干中心及时开机作业，确保抢收到手的小麦品质。强化共同保障国家粮食安全的责任意识，积极响应黄淮海地区农机应急抢收抢种作业互助合作协议。（四）提高收获质量。</w:t>
      </w:r>
      <w:r>
        <w:rPr>
          <w:rFonts w:hint="eastAsia" w:ascii="仿宋_GB2312" w:hAnsi="仿宋_GB2312" w:eastAsia="仿宋_GB2312" w:cs="仿宋_GB2312"/>
          <w:b/>
          <w:bCs/>
          <w:color w:val="000000"/>
          <w:sz w:val="32"/>
          <w:szCs w:val="32"/>
        </w:rPr>
        <w:t>一是加大机收减损宣传。</w:t>
      </w:r>
      <w:r>
        <w:rPr>
          <w:rFonts w:hint="eastAsia" w:ascii="仿宋_GB2312" w:hAnsi="仿宋_GB2312" w:eastAsia="仿宋_GB2312" w:cs="仿宋_GB2312"/>
          <w:color w:val="000000"/>
          <w:sz w:val="32"/>
          <w:szCs w:val="32"/>
        </w:rPr>
        <w:t>加大机收减损技术指导意见宣贯力度，通过举办技术培训班、机收减损比武、开展技术指导、网络平台宣传等方式，引导农户和机手选择合适的作业机具、收获时间、留茬高度和收割速度，落实好农机作业操作规程和农艺措施要求。</w:t>
      </w:r>
      <w:r>
        <w:rPr>
          <w:rFonts w:hint="eastAsia" w:ascii="仿宋_GB2312" w:hAnsi="仿宋_GB2312" w:eastAsia="仿宋_GB2312" w:cs="仿宋_GB2312"/>
          <w:b/>
          <w:bCs/>
          <w:color w:val="000000"/>
          <w:sz w:val="32"/>
          <w:szCs w:val="32"/>
        </w:rPr>
        <w:t>二是开展机收减损比武。</w:t>
      </w:r>
      <w:r>
        <w:rPr>
          <w:rFonts w:hint="eastAsia" w:ascii="仿宋_GB2312" w:hAnsi="仿宋_GB2312" w:eastAsia="仿宋_GB2312" w:cs="仿宋_GB2312"/>
          <w:color w:val="000000"/>
          <w:sz w:val="32"/>
          <w:szCs w:val="32"/>
        </w:rPr>
        <w:t>收获期间，在遵循厉行节约原则和不影响正常生产的前提下，</w:t>
      </w:r>
      <w:r>
        <w:rPr>
          <w:rFonts w:hint="eastAsia" w:ascii="仿宋_GB2312" w:hAnsi="仿宋_GB2312" w:eastAsia="仿宋_GB2312" w:cs="仿宋_GB2312"/>
          <w:color w:val="000000"/>
          <w:sz w:val="32"/>
          <w:szCs w:val="32"/>
          <w:lang w:val="en-US" w:eastAsia="zh-CN"/>
        </w:rPr>
        <w:t>濉溪县农机管理服务中心</w:t>
      </w:r>
      <w:r>
        <w:rPr>
          <w:rFonts w:hint="eastAsia" w:ascii="仿宋_GB2312" w:hAnsi="仿宋_GB2312" w:eastAsia="仿宋_GB2312" w:cs="仿宋_GB2312"/>
          <w:color w:val="000000"/>
          <w:sz w:val="32"/>
          <w:szCs w:val="32"/>
        </w:rPr>
        <w:t>积极开展小麦机收减损比武活动，加强示范引导，营造良好的机收减损宣传氛围。</w:t>
      </w:r>
      <w:r>
        <w:rPr>
          <w:rFonts w:hint="eastAsia" w:ascii="仿宋_GB2312" w:hAnsi="仿宋_GB2312" w:eastAsia="仿宋_GB2312" w:cs="仿宋_GB2312"/>
          <w:b/>
          <w:bCs/>
          <w:color w:val="000000"/>
          <w:sz w:val="32"/>
          <w:szCs w:val="32"/>
        </w:rPr>
        <w:t>三是加强机收损失监测。</w:t>
      </w:r>
      <w:r>
        <w:rPr>
          <w:rFonts w:hint="eastAsia" w:ascii="仿宋_GB2312" w:hAnsi="仿宋_GB2312" w:eastAsia="仿宋_GB2312" w:cs="仿宋_GB2312"/>
          <w:color w:val="000000"/>
          <w:sz w:val="32"/>
          <w:szCs w:val="32"/>
        </w:rPr>
        <w:t>强化作业质量监管，</w:t>
      </w:r>
      <w:r>
        <w:rPr>
          <w:rFonts w:hint="eastAsia" w:ascii="仿宋_GB2312" w:hAnsi="仿宋_GB2312" w:eastAsia="仿宋_GB2312" w:cs="仿宋_GB2312"/>
          <w:color w:val="000000"/>
          <w:sz w:val="32"/>
          <w:szCs w:val="32"/>
          <w:lang w:eastAsia="zh-CN"/>
        </w:rPr>
        <w:t>按规定</w:t>
      </w:r>
      <w:r>
        <w:rPr>
          <w:rFonts w:hint="eastAsia" w:ascii="仿宋_GB2312" w:hAnsi="仿宋_GB2312" w:eastAsia="仿宋_GB2312" w:cs="仿宋_GB2312"/>
          <w:color w:val="000000"/>
          <w:sz w:val="32"/>
          <w:szCs w:val="32"/>
        </w:rPr>
        <w:t>开展机收损失率监测，据实统计小麦机收损失率，</w:t>
      </w:r>
      <w:r>
        <w:rPr>
          <w:rFonts w:hint="eastAsia" w:ascii="仿宋_GB2312" w:hAnsi="仿宋_GB2312" w:eastAsia="仿宋_GB2312" w:cs="仿宋_GB2312"/>
          <w:color w:val="000000"/>
          <w:sz w:val="32"/>
          <w:szCs w:val="32"/>
          <w:lang w:val="en-US" w:eastAsia="zh-CN"/>
        </w:rPr>
        <w:t>做好全县</w:t>
      </w:r>
      <w:r>
        <w:rPr>
          <w:rFonts w:hint="eastAsia" w:ascii="仿宋_GB2312" w:hAnsi="仿宋_GB2312" w:eastAsia="仿宋_GB2312" w:cs="仿宋_GB2312"/>
          <w:color w:val="000000"/>
          <w:sz w:val="32"/>
          <w:szCs w:val="32"/>
        </w:rPr>
        <w:t>机收损失率监测情况汇总</w:t>
      </w:r>
      <w:r>
        <w:rPr>
          <w:rFonts w:hint="eastAsia" w:ascii="仿宋_GB2312" w:hAnsi="仿宋_GB2312" w:eastAsia="仿宋_GB2312" w:cs="仿宋_GB2312"/>
          <w:color w:val="000000"/>
          <w:sz w:val="32"/>
          <w:szCs w:val="32"/>
          <w:lang w:val="en-US" w:eastAsia="zh-CN"/>
        </w:rPr>
        <w:t>上报工作</w:t>
      </w:r>
      <w:r>
        <w:rPr>
          <w:rFonts w:hint="eastAsia" w:ascii="仿宋_GB2312" w:hAnsi="仿宋_GB2312" w:eastAsia="仿宋_GB2312" w:cs="仿宋_GB2312"/>
          <w:color w:val="000000"/>
          <w:sz w:val="32"/>
          <w:szCs w:val="32"/>
        </w:rPr>
        <w:t>。</w:t>
      </w:r>
    </w:p>
    <w:p w14:paraId="7DD713F1">
      <w:pPr>
        <w:keepNext w:val="0"/>
        <w:keepLines w:val="0"/>
        <w:pageBreakBefore w:val="0"/>
        <w:kinsoku/>
        <w:wordWrap/>
        <w:overflowPunct/>
        <w:topLinePunct w:val="0"/>
        <w:autoSpaceDE/>
        <w:autoSpaceDN/>
        <w:bidi w:val="0"/>
        <w:adjustRightInd/>
        <w:snapToGrid/>
        <w:spacing w:line="580" w:lineRule="exact"/>
        <w:ind w:firstLine="480" w:firstLineChars="150"/>
        <w:contextualSpacing/>
        <w:textAlignment w:val="auto"/>
        <w:rPr>
          <w:rFonts w:ascii="仿宋" w:hAnsi="仿宋" w:eastAsia="仿宋" w:cs="Times New Roman"/>
          <w:sz w:val="32"/>
          <w:szCs w:val="32"/>
        </w:rPr>
      </w:pPr>
      <w:r>
        <w:rPr>
          <w:rFonts w:hint="default" w:ascii="楷体_GB2312" w:eastAsia="楷体_GB2312" w:cs="楷体_GB2312"/>
          <w:color w:val="000000"/>
          <w:sz w:val="32"/>
          <w:szCs w:val="32"/>
        </w:rPr>
        <w:t>（五）抓好安全保障。</w:t>
      </w:r>
      <w:r>
        <w:rPr>
          <w:rFonts w:hint="default" w:ascii="仿宋_GB2312" w:eastAsia="仿宋_GB2312" w:cs="仿宋_GB2312"/>
          <w:b/>
          <w:bCs/>
          <w:color w:val="000000"/>
          <w:sz w:val="32"/>
          <w:szCs w:val="32"/>
        </w:rPr>
        <w:t>一是做好农机安全检验。</w:t>
      </w:r>
      <w:r>
        <w:rPr>
          <w:rFonts w:hint="default" w:ascii="仿宋_GB2312" w:eastAsia="仿宋_GB2312" w:cs="仿宋_GB2312"/>
          <w:color w:val="000000"/>
          <w:sz w:val="32"/>
          <w:szCs w:val="32"/>
        </w:rPr>
        <w:t>抓好农机安全源头管理，小麦收获前对辖区联合收割机、拖拉机安全技术检验情况开展一次集中梳理，确保参与作业机具状态良好。</w:t>
      </w:r>
      <w:r>
        <w:rPr>
          <w:rFonts w:hint="default" w:ascii="仿宋_GB2312" w:eastAsia="仿宋_GB2312" w:cs="仿宋_GB2312"/>
          <w:b/>
          <w:bCs/>
          <w:color w:val="000000"/>
          <w:sz w:val="32"/>
          <w:szCs w:val="32"/>
        </w:rPr>
        <w:t>二是加强安全宣传教育</w:t>
      </w:r>
      <w:r>
        <w:rPr>
          <w:rFonts w:hint="default" w:ascii="仿宋_GB2312" w:eastAsia="仿宋_GB2312" w:cs="仿宋_GB2312"/>
          <w:color w:val="000000"/>
          <w:sz w:val="32"/>
          <w:szCs w:val="32"/>
        </w:rPr>
        <w:t>。加大农机安全法律法规、操作技能、事故防范等知识的宣传，引导机手依法依规安全驾驶操作农机，自觉抵制无证驾驶、疲劳作业等影响安全的行为。宣传引导群众自觉远离作业机具，避免进入作业地块捡拾麦穗等危险行为，防止事故发生。</w:t>
      </w:r>
      <w:r>
        <w:rPr>
          <w:rFonts w:hint="default" w:ascii="仿宋_GB2312" w:eastAsia="仿宋_GB2312" w:cs="仿宋_GB2312"/>
          <w:b/>
          <w:bCs/>
          <w:color w:val="000000"/>
          <w:sz w:val="32"/>
          <w:szCs w:val="32"/>
        </w:rPr>
        <w:t>三是强化隐患排查整改。</w:t>
      </w:r>
      <w:r>
        <w:rPr>
          <w:rFonts w:hint="default" w:ascii="仿宋_GB2312" w:eastAsia="仿宋_GB2312" w:cs="仿宋_GB2312"/>
          <w:color w:val="000000"/>
          <w:sz w:val="32"/>
          <w:szCs w:val="32"/>
        </w:rPr>
        <w:t>持续开展农机安全隐患排查整改和</w:t>
      </w:r>
      <w:r>
        <w:rPr>
          <w:rFonts w:hint="eastAsia" w:ascii="仿宋_GB2312" w:eastAsia="仿宋_GB2312" w:cs="仿宋_GB2312"/>
          <w:color w:val="000000"/>
          <w:sz w:val="32"/>
          <w:szCs w:val="32"/>
          <w:lang w:val="en-US" w:eastAsia="zh-CN"/>
        </w:rPr>
        <w:t>监督</w:t>
      </w:r>
      <w:r>
        <w:rPr>
          <w:rFonts w:hint="default" w:ascii="仿宋_GB2312" w:eastAsia="仿宋_GB2312" w:cs="仿宋_GB2312"/>
          <w:color w:val="000000"/>
          <w:sz w:val="32"/>
          <w:szCs w:val="32"/>
        </w:rPr>
        <w:t xml:space="preserve">检查活动，小麦收获期间要重点突出发现和整改安全隐患 以批评教育为主 </w:t>
      </w:r>
      <w:r>
        <w:rPr>
          <w:rFonts w:hint="eastAsia" w:ascii="仿宋_GB2312" w:eastAsia="仿宋_GB2312" w:cs="仿宋_GB2312"/>
          <w:color w:val="000000"/>
          <w:sz w:val="32"/>
          <w:szCs w:val="32"/>
          <w:lang w:eastAsia="zh-CN"/>
        </w:rPr>
        <w:t>，</w:t>
      </w:r>
      <w:r>
        <w:rPr>
          <w:rFonts w:hint="default" w:ascii="仿宋_GB2312" w:eastAsia="仿宋_GB2312" w:cs="仿宋_GB2312"/>
          <w:color w:val="000000"/>
          <w:sz w:val="32"/>
          <w:szCs w:val="32"/>
        </w:rPr>
        <w:t>加大对</w:t>
      </w:r>
      <w:r>
        <w:rPr>
          <w:rFonts w:ascii="仿宋_GB2312" w:eastAsia="仿宋_GB2312" w:cs="仿宋_GB2312"/>
          <w:color w:val="000000"/>
          <w:sz w:val="32"/>
          <w:szCs w:val="32"/>
        </w:rPr>
        <w:t>联合收割机防火罩和灭火器配备，预防农机事故和火灾发生。</w:t>
      </w:r>
    </w:p>
    <w:p w14:paraId="110F8335">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00"/>
          <w:sz w:val="32"/>
          <w:szCs w:val="32"/>
        </w:rPr>
        <w:t>三、保障措施</w:t>
      </w:r>
    </w:p>
    <w:p w14:paraId="683447B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firstLineChars="150"/>
        <w:contextualSpacing/>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（一）加强组织领导。</w:t>
      </w:r>
      <w:r>
        <w:rPr>
          <w:rFonts w:hint="eastAsia" w:ascii="仿宋_GB2312" w:hAnsi="仿宋_GB2312" w:eastAsia="仿宋_GB2312" w:cs="仿宋_GB2312"/>
          <w:sz w:val="32"/>
          <w:szCs w:val="32"/>
        </w:rPr>
        <w:t>县农机管理服务中心成立“三夏”农机化生产工作领导小组，组织指导、协调全县“三夏”农机化生产工作。人员组成如下：</w:t>
      </w:r>
    </w:p>
    <w:p w14:paraId="49C55E5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况开迅</w:t>
      </w:r>
    </w:p>
    <w:p w14:paraId="58B40B8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胡启新</w:t>
      </w:r>
    </w:p>
    <w:p w14:paraId="709DD11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920" w:firstLineChars="6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峰</w:t>
      </w:r>
      <w:r>
        <w:rPr>
          <w:rFonts w:hint="eastAsia" w:ascii="仿宋_GB2312" w:hAnsi="仿宋_GB2312" w:eastAsia="仿宋_GB2312" w:cs="仿宋_GB2312"/>
          <w:sz w:val="32"/>
          <w:szCs w:val="32"/>
        </w:rPr>
        <w:t> </w:t>
      </w:r>
    </w:p>
    <w:p w14:paraId="0AD484F9">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 xml:space="preserve"> 孙永红  </w:t>
      </w:r>
      <w:r>
        <w:rPr>
          <w:rFonts w:hint="eastAsia" w:ascii="仿宋_GB2312" w:hAnsi="仿宋_GB2312" w:eastAsia="仿宋_GB2312" w:cs="仿宋_GB2312"/>
          <w:sz w:val="32"/>
          <w:szCs w:val="32"/>
        </w:rPr>
        <w:t xml:space="preserve"> 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 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王冬梅</w:t>
      </w:r>
      <w:r>
        <w:rPr>
          <w:rFonts w:hint="eastAsia" w:ascii="仿宋_GB2312" w:hAnsi="仿宋_GB2312" w:eastAsia="仿宋_GB2312" w:cs="仿宋_GB2312"/>
          <w:sz w:val="32"/>
          <w:szCs w:val="32"/>
          <w:lang w:val="en-US" w:eastAsia="zh-CN"/>
        </w:rPr>
        <w:t xml:space="preserve"> </w:t>
      </w:r>
    </w:p>
    <w:p w14:paraId="33C31FA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920" w:firstLineChars="6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丁  会   杨  阳  刘天启  </w:t>
      </w:r>
      <w:r>
        <w:rPr>
          <w:rFonts w:hint="eastAsia" w:ascii="仿宋_GB2312" w:hAnsi="仿宋_GB2312" w:eastAsia="仿宋_GB2312" w:cs="仿宋_GB2312"/>
          <w:sz w:val="32"/>
          <w:szCs w:val="32"/>
        </w:rPr>
        <w:t>周美华</w:t>
      </w:r>
      <w:r>
        <w:rPr>
          <w:rFonts w:hint="eastAsia" w:ascii="仿宋_GB2312" w:hAnsi="仿宋_GB2312" w:eastAsia="仿宋_GB2312" w:cs="仿宋_GB2312"/>
          <w:sz w:val="32"/>
          <w:szCs w:val="32"/>
          <w:lang w:val="en-US" w:eastAsia="zh-CN"/>
        </w:rPr>
        <w:t xml:space="preserve">  </w:t>
      </w:r>
    </w:p>
    <w:p w14:paraId="55FE4E4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领导小组下设办公室，负责协调“三夏”期间农机化生产各项工作，努力实现小麦抢收工作又快又好，成熟的粮食颗粒归仓。</w:t>
      </w:r>
    </w:p>
    <w:p w14:paraId="6E6CBAF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default" w:ascii="楷体_GB2312" w:eastAsia="楷体_GB2312" w:cs="楷体_GB2312"/>
          <w:color w:val="000000"/>
          <w:sz w:val="32"/>
          <w:szCs w:val="32"/>
        </w:rPr>
        <w:t>（二）开展指导服务。</w:t>
      </w:r>
      <w:r>
        <w:rPr>
          <w:rFonts w:hint="eastAsia" w:ascii="仿宋_GB2312" w:hAnsi="仿宋_GB2312" w:eastAsia="仿宋_GB2312" w:cs="仿宋_GB2312"/>
          <w:sz w:val="32"/>
          <w:szCs w:val="32"/>
        </w:rPr>
        <w:t>结合农业和粮油生产保丰收包保联系服务工作，“三夏”期间，濉溪县农机管理服务中心积极组织开展督查指导服务。</w:t>
      </w:r>
    </w:p>
    <w:p w14:paraId="23023D2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开展</w:t>
      </w:r>
      <w:r>
        <w:rPr>
          <w:rFonts w:hint="eastAsia" w:ascii="仿宋_GB2312" w:hAnsi="仿宋_GB2312" w:eastAsia="仿宋_GB2312" w:cs="仿宋_GB2312"/>
          <w:b/>
          <w:sz w:val="32"/>
          <w:szCs w:val="32"/>
          <w:lang w:eastAsia="zh-CN"/>
        </w:rPr>
        <w:t>技术</w:t>
      </w:r>
      <w:r>
        <w:rPr>
          <w:rFonts w:hint="eastAsia" w:ascii="仿宋_GB2312" w:hAnsi="仿宋_GB2312" w:eastAsia="仿宋_GB2312" w:cs="仿宋_GB2312"/>
          <w:b/>
          <w:sz w:val="32"/>
          <w:szCs w:val="32"/>
        </w:rPr>
        <w:t>指导服务。</w:t>
      </w:r>
      <w:r>
        <w:rPr>
          <w:rFonts w:hint="eastAsia" w:ascii="仿宋_GB2312" w:hAnsi="仿宋_GB2312" w:eastAsia="仿宋_GB2312" w:cs="仿宋_GB2312"/>
          <w:sz w:val="32"/>
          <w:szCs w:val="32"/>
        </w:rPr>
        <w:t>中心成立4个指导服务组，麦收期间深入一线，了解各地机具落实和麦收进展情况，开展技术指导服务，帮助解决矛盾和困难，推进工作落实。</w:t>
      </w:r>
    </w:p>
    <w:p w14:paraId="059387C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做好督查指导工作。</w:t>
      </w:r>
      <w:r>
        <w:rPr>
          <w:rFonts w:hint="eastAsia" w:ascii="仿宋_GB2312" w:hAnsi="仿宋_GB2312" w:eastAsia="仿宋_GB2312" w:cs="仿宋_GB2312"/>
          <w:sz w:val="32"/>
          <w:szCs w:val="32"/>
        </w:rPr>
        <w:t>为充分发挥农机在农业生产中的突出作用，县农机管理服务中心成立“三夏”农机化生产工作督察指导组，及时深入麦收一线，督查指导“三夏”农机化生产各项工作。中心督查指导组组成人员如下：</w:t>
      </w:r>
    </w:p>
    <w:p w14:paraId="0AE2CD5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960" w:firstLineChars="3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况开迅  18905615199</w:t>
      </w:r>
      <w:r>
        <w:rPr>
          <w:rFonts w:hint="eastAsia" w:ascii="仿宋_GB2312" w:hAnsi="仿宋_GB2312" w:eastAsia="仿宋_GB2312" w:cs="仿宋_GB2312"/>
          <w:sz w:val="32"/>
          <w:szCs w:val="32"/>
        </w:rPr>
        <w:t xml:space="preserve">     </w:t>
      </w:r>
    </w:p>
    <w:p w14:paraId="6DF1A6D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960" w:firstLineChars="3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成  员：</w:t>
      </w:r>
      <w:r>
        <w:rPr>
          <w:rFonts w:hint="eastAsia" w:ascii="仿宋_GB2312" w:hAnsi="仿宋_GB2312" w:eastAsia="仿宋_GB2312" w:cs="仿宋_GB2312"/>
          <w:sz w:val="32"/>
          <w:szCs w:val="32"/>
          <w:lang w:val="en-US" w:eastAsia="zh-CN"/>
        </w:rPr>
        <w:t>刘  峰   19956160901</w:t>
      </w:r>
    </w:p>
    <w:p w14:paraId="37351A8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240" w:firstLineChars="7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王冬梅</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18130693756</w:t>
      </w:r>
    </w:p>
    <w:p w14:paraId="267D6265">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杨  阳</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18656106623</w:t>
      </w:r>
    </w:p>
    <w:p w14:paraId="2EBD2E0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3.做好秸秆巡查工作。</w:t>
      </w:r>
      <w:r>
        <w:rPr>
          <w:rFonts w:hint="eastAsia" w:ascii="仿宋_GB2312" w:hAnsi="仿宋_GB2312" w:eastAsia="仿宋_GB2312" w:cs="仿宋_GB2312"/>
          <w:bCs/>
          <w:sz w:val="32"/>
          <w:szCs w:val="32"/>
        </w:rPr>
        <w:t>按照县委、县政府相关要求，扎实做好</w:t>
      </w:r>
      <w:r>
        <w:rPr>
          <w:rFonts w:hint="eastAsia" w:ascii="仿宋_GB2312" w:hAnsi="仿宋_GB2312" w:eastAsia="仿宋_GB2312" w:cs="仿宋_GB2312"/>
          <w:bCs/>
          <w:sz w:val="32"/>
          <w:szCs w:val="32"/>
          <w:lang w:eastAsia="zh-CN"/>
        </w:rPr>
        <w:t>开发区</w:t>
      </w:r>
      <w:r>
        <w:rPr>
          <w:rFonts w:hint="eastAsia" w:ascii="仿宋_GB2312" w:hAnsi="仿宋_GB2312" w:eastAsia="仿宋_GB2312" w:cs="仿宋_GB2312"/>
          <w:bCs/>
          <w:sz w:val="32"/>
          <w:szCs w:val="32"/>
        </w:rPr>
        <w:t>夏季秸秆禁烧巡查工作。（见附件3）</w:t>
      </w:r>
    </w:p>
    <w:p w14:paraId="581D9C12">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sz w:val="32"/>
          <w:szCs w:val="32"/>
        </w:rPr>
      </w:pPr>
      <w:r>
        <w:rPr>
          <w:rFonts w:hint="default" w:ascii="楷体_GB2312" w:eastAsia="楷体_GB2312" w:cs="楷体_GB2312"/>
          <w:color w:val="000000"/>
          <w:sz w:val="32"/>
          <w:szCs w:val="32"/>
        </w:rPr>
        <w:t>（三）营造良好氛围。</w:t>
      </w:r>
      <w:r>
        <w:rPr>
          <w:rFonts w:hint="default" w:ascii="仿宋_GB2312" w:eastAsia="仿宋_GB2312" w:cs="仿宋_GB2312"/>
          <w:color w:val="000000"/>
          <w:sz w:val="32"/>
          <w:szCs w:val="32"/>
        </w:rPr>
        <w:t>加强与新闻媒体合作，重点围绕粮食产能提升、抢收机具保障、作业进度、提质减损、粮食烘干、全程机械化等内容开展宣传报道，充分反映政府和部门在生产组织、服务创新等方面的经验成效，营造良好的舆论氛围。要密切关注抢收工作社会舆情，遇到突发舆情要立即做好妥善处置，对恶意散布不实信息、造成较大负面影响的依法严肃处理。</w:t>
      </w:r>
    </w:p>
    <w:p w14:paraId="1F274841">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default" w:ascii="楷体_GB2312" w:eastAsia="楷体_GB2312" w:cs="楷体_GB2312"/>
          <w:color w:val="000000"/>
          <w:sz w:val="32"/>
          <w:szCs w:val="32"/>
        </w:rPr>
        <w:t>（四）做好信息报送。</w:t>
      </w:r>
      <w:r>
        <w:rPr>
          <w:rFonts w:hint="eastAsia" w:ascii="仿宋_GB2312" w:hAnsi="仿宋_GB2312" w:eastAsia="仿宋_GB2312" w:cs="仿宋_GB2312"/>
          <w:color w:val="000000"/>
          <w:sz w:val="32"/>
          <w:szCs w:val="32"/>
        </w:rPr>
        <w:t>小麦收获期间实行作业进度日报告制度，明确专人负责小麦抢收动态信息的收集、整理、核实和发布，自5月21日起通过“农机直通车”系统报送作业进度，</w:t>
      </w:r>
    </w:p>
    <w:p w14:paraId="517C7AF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小麦机收工作中的好做法、好经验及时总结报厅农机化局。联系</w:t>
      </w:r>
      <w:r>
        <w:rPr>
          <w:rFonts w:hint="eastAsia" w:ascii="仿宋_GB2312" w:hAnsi="仿宋_GB2312" w:eastAsia="仿宋_GB2312" w:cs="仿宋_GB2312"/>
          <w:color w:val="000000"/>
          <w:sz w:val="32"/>
          <w:szCs w:val="32"/>
        </w:rPr>
        <w:t>人：王碧玥；电话：0551－62617244；邮箱：ahnjglc@163.com。</w:t>
      </w:r>
    </w:p>
    <w:p w14:paraId="4C53BA07">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default" w:ascii="仿宋_GB2312" w:eastAsia="仿宋_GB2312" w:cs="仿宋_GB2312"/>
          <w:color w:val="000000"/>
          <w:sz w:val="31"/>
          <w:szCs w:val="31"/>
        </w:rPr>
      </w:pPr>
    </w:p>
    <w:p w14:paraId="348733C0">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b w:val="0"/>
          <w:bCs w:val="0"/>
          <w:sz w:val="32"/>
          <w:szCs w:val="32"/>
        </w:rPr>
      </w:pPr>
      <w:r>
        <w:rPr>
          <w:rFonts w:hint="eastAsia" w:ascii="楷体" w:hAnsi="楷体" w:eastAsia="楷体" w:cs="楷体"/>
          <w:b/>
          <w:bCs/>
          <w:color w:val="000000"/>
          <w:sz w:val="31"/>
          <w:szCs w:val="31"/>
        </w:rPr>
        <w:t>附件：</w:t>
      </w: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年安徽省小麦抢收对口支援表</w:t>
      </w:r>
    </w:p>
    <w:p w14:paraId="05E96253">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濉溪县</w:t>
      </w:r>
      <w:r>
        <w:rPr>
          <w:rFonts w:hint="eastAsia" w:ascii="仿宋_GB2312" w:hAnsi="仿宋_GB2312" w:eastAsia="仿宋_GB2312" w:cs="仿宋_GB2312"/>
          <w:b w:val="0"/>
          <w:bCs w:val="0"/>
          <w:color w:val="000000"/>
          <w:sz w:val="32"/>
          <w:szCs w:val="32"/>
        </w:rPr>
        <w:t>小麦抢收应急预案</w:t>
      </w:r>
    </w:p>
    <w:p w14:paraId="33748303">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濉溪县农机维修服务队联系方式表</w:t>
      </w:r>
    </w:p>
    <w:p w14:paraId="2FDC707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600" w:firstLineChars="500"/>
        <w:contextualSpacing/>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.濉溪县202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年“三夏”秸秆禁烧和综合利用</w:t>
      </w:r>
    </w:p>
    <w:p w14:paraId="62C1F74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920" w:firstLineChars="600"/>
        <w:contextualSpacing/>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农机技术包保方案</w:t>
      </w:r>
    </w:p>
    <w:p w14:paraId="62BBF4B8">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5</w:t>
      </w:r>
      <w:r>
        <w:rPr>
          <w:rFonts w:hint="eastAsia" w:ascii="仿宋_GB2312" w:hAnsi="仿宋_GB2312" w:eastAsia="仿宋_GB2312" w:cs="仿宋_GB2312"/>
          <w:b w:val="0"/>
          <w:bCs w:val="0"/>
          <w:sz w:val="32"/>
          <w:szCs w:val="32"/>
        </w:rPr>
        <w:t>.濉溪县202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年“三夏”秸秆禁烧和综合利用农机保障计划与农机调配方案</w:t>
      </w:r>
    </w:p>
    <w:p w14:paraId="1D536216">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z w:val="32"/>
          <w:szCs w:val="32"/>
        </w:rPr>
      </w:pPr>
    </w:p>
    <w:p w14:paraId="2FACF703">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楷体" w:hAnsi="楷体" w:eastAsia="楷体" w:cs="楷体"/>
          <w:b/>
          <w:bCs/>
          <w:color w:val="000000"/>
          <w:sz w:val="31"/>
          <w:szCs w:val="31"/>
        </w:rPr>
      </w:pPr>
    </w:p>
    <w:p w14:paraId="5439B215">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楷体" w:hAnsi="楷体" w:eastAsia="楷体" w:cs="楷体"/>
          <w:b/>
          <w:bCs/>
        </w:rPr>
      </w:pPr>
      <w:r>
        <w:rPr>
          <w:rFonts w:hint="eastAsia" w:ascii="楷体" w:hAnsi="楷体" w:eastAsia="楷体" w:cs="楷体"/>
          <w:b/>
          <w:bCs/>
          <w:color w:val="000000"/>
          <w:sz w:val="31"/>
          <w:szCs w:val="31"/>
        </w:rPr>
        <w:t>附件1</w:t>
      </w:r>
    </w:p>
    <w:p w14:paraId="40B69F35">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sz w:val="44"/>
          <w:szCs w:val="44"/>
        </w:rPr>
      </w:pPr>
      <w:r>
        <w:t>   </w:t>
      </w:r>
      <w:r>
        <w:rPr>
          <w:rFonts w:hint="eastAsia" w:ascii="方正小标宋简体" w:hAnsi="方正小标宋简体" w:eastAsia="方正小标宋简体" w:cs="方正小标宋简体"/>
          <w:sz w:val="44"/>
          <w:szCs w:val="44"/>
        </w:rPr>
        <w:t> </w:t>
      </w: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年安徽省小麦抢收对口支援表</w:t>
      </w:r>
    </w:p>
    <w:p w14:paraId="62CE55C9">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t>    </w:t>
      </w:r>
      <w:r>
        <w:rPr>
          <w:rFonts w:hint="eastAsia" w:ascii="仿宋_GB2312" w:hAnsi="仿宋_GB2312" w:eastAsia="仿宋_GB2312" w:cs="仿宋_GB2312"/>
          <w:sz w:val="32"/>
          <w:szCs w:val="32"/>
        </w:rPr>
        <w:t>               </w:t>
      </w:r>
    </w:p>
    <w:tbl>
      <w:tblPr>
        <w:tblStyle w:val="6"/>
        <w:tblpPr w:leftFromText="180" w:rightFromText="180" w:vertAnchor="text" w:tblpX="546" w:tblpY="126"/>
        <w:tblOverlap w:val="never"/>
        <w:tblW w:w="7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3"/>
        <w:gridCol w:w="2966"/>
      </w:tblGrid>
      <w:tr w14:paraId="0F7E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vAlign w:val="top"/>
          </w:tcPr>
          <w:p w14:paraId="05963239">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vertAlign w:val="baseline"/>
              </w:rPr>
            </w:pPr>
            <w:r>
              <w:rPr>
                <w:rFonts w:hint="eastAsia" w:ascii="仿宋_GB2312" w:hAnsi="仿宋_GB2312" w:eastAsia="仿宋_GB2312" w:cs="仿宋_GB2312"/>
                <w:color w:val="000000"/>
                <w:sz w:val="32"/>
                <w:szCs w:val="32"/>
              </w:rPr>
              <w:t>地区</w:t>
            </w:r>
            <w:r>
              <w:rPr>
                <w:rFonts w:hint="eastAsia" w:ascii="仿宋_GB2312" w:hAnsi="仿宋_GB2312" w:eastAsia="仿宋_GB2312" w:cs="仿宋_GB2312"/>
                <w:sz w:val="32"/>
                <w:szCs w:val="32"/>
              </w:rPr>
              <w:t> </w:t>
            </w:r>
          </w:p>
        </w:tc>
        <w:tc>
          <w:tcPr>
            <w:tcW w:w="2966" w:type="dxa"/>
            <w:vAlign w:val="top"/>
          </w:tcPr>
          <w:p w14:paraId="089A1019">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21"/>
                <w:sz w:val="32"/>
                <w:szCs w:val="32"/>
                <w:vertAlign w:val="baseline"/>
              </w:rPr>
            </w:pPr>
            <w:r>
              <w:rPr>
                <w:rFonts w:hint="eastAsia" w:ascii="仿宋_GB2312" w:hAnsi="仿宋_GB2312" w:eastAsia="仿宋_GB2312" w:cs="仿宋_GB2312"/>
                <w:color w:val="000000"/>
                <w:sz w:val="32"/>
                <w:szCs w:val="32"/>
              </w:rPr>
              <w:t>对口支援地区</w:t>
            </w:r>
          </w:p>
        </w:tc>
      </w:tr>
      <w:tr w14:paraId="79F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shd w:val="clear" w:color="auto" w:fill="auto"/>
            <w:vAlign w:val="top"/>
          </w:tcPr>
          <w:p w14:paraId="55B4C259">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vertAlign w:val="baseline"/>
                <w:lang w:val="en-US" w:eastAsia="zh-CN" w:bidi="ar"/>
              </w:rPr>
            </w:pPr>
            <w:r>
              <w:rPr>
                <w:rFonts w:hint="eastAsia" w:ascii="仿宋_GB2312" w:hAnsi="仿宋_GB2312" w:eastAsia="仿宋_GB2312" w:cs="仿宋_GB2312"/>
                <w:color w:val="000000"/>
                <w:kern w:val="21"/>
                <w:sz w:val="32"/>
                <w:szCs w:val="32"/>
              </w:rPr>
              <w:t>合肥</w:t>
            </w:r>
            <w:r>
              <w:rPr>
                <w:rFonts w:hint="eastAsia" w:ascii="仿宋_GB2312" w:hAnsi="仿宋_GB2312" w:eastAsia="仿宋_GB2312" w:cs="仿宋_GB2312"/>
                <w:kern w:val="21"/>
                <w:sz w:val="32"/>
                <w:szCs w:val="32"/>
              </w:rPr>
              <w:t>  </w:t>
            </w:r>
            <w:r>
              <w:rPr>
                <w:rFonts w:hint="eastAsia" w:ascii="仿宋_GB2312" w:hAnsi="仿宋_GB2312" w:eastAsia="仿宋_GB2312" w:cs="仿宋_GB2312"/>
                <w:color w:val="000000"/>
                <w:kern w:val="21"/>
                <w:sz w:val="32"/>
                <w:szCs w:val="32"/>
              </w:rPr>
              <w:t>市（非主产县）</w:t>
            </w:r>
          </w:p>
        </w:tc>
        <w:tc>
          <w:tcPr>
            <w:tcW w:w="2966" w:type="dxa"/>
            <w:shd w:val="clear" w:color="auto" w:fill="auto"/>
            <w:vAlign w:val="top"/>
          </w:tcPr>
          <w:p w14:paraId="079B5E64">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vertAlign w:val="baseline"/>
                <w:lang w:val="en-US" w:eastAsia="zh-CN" w:bidi="ar"/>
              </w:rPr>
            </w:pPr>
            <w:r>
              <w:rPr>
                <w:rFonts w:hint="eastAsia" w:ascii="仿宋_GB2312" w:hAnsi="仿宋_GB2312" w:eastAsia="仿宋_GB2312" w:cs="仿宋_GB2312"/>
                <w:color w:val="000000"/>
                <w:kern w:val="21"/>
                <w:sz w:val="32"/>
                <w:szCs w:val="32"/>
              </w:rPr>
              <w:t>合肥市（主产县）</w:t>
            </w:r>
          </w:p>
        </w:tc>
      </w:tr>
      <w:tr w14:paraId="4AB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vAlign w:val="top"/>
          </w:tcPr>
          <w:p w14:paraId="26502690">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滁州市（非主产县）</w:t>
            </w:r>
          </w:p>
        </w:tc>
        <w:tc>
          <w:tcPr>
            <w:tcW w:w="2966" w:type="dxa"/>
            <w:vAlign w:val="top"/>
          </w:tcPr>
          <w:p w14:paraId="78673CDD">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rPr>
              <w:t>滁州市（主产县）</w:t>
            </w:r>
          </w:p>
        </w:tc>
      </w:tr>
      <w:tr w14:paraId="5DBE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vAlign w:val="top"/>
          </w:tcPr>
          <w:p w14:paraId="19A8F4C1">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六安市（非主产县）</w:t>
            </w:r>
          </w:p>
        </w:tc>
        <w:tc>
          <w:tcPr>
            <w:tcW w:w="2966" w:type="dxa"/>
            <w:vAlign w:val="top"/>
          </w:tcPr>
          <w:p w14:paraId="5F7D0503">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rPr>
              <w:t>六安市（主产县）</w:t>
            </w:r>
          </w:p>
        </w:tc>
      </w:tr>
      <w:tr w14:paraId="1EDF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073" w:type="dxa"/>
            <w:vAlign w:val="top"/>
          </w:tcPr>
          <w:p w14:paraId="7416BEEB">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马鞍山市</w:t>
            </w:r>
          </w:p>
        </w:tc>
        <w:tc>
          <w:tcPr>
            <w:tcW w:w="2966" w:type="dxa"/>
            <w:vAlign w:val="top"/>
          </w:tcPr>
          <w:p w14:paraId="4D6EF920">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淮北市</w:t>
            </w:r>
          </w:p>
        </w:tc>
      </w:tr>
      <w:tr w14:paraId="1F8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vAlign w:val="top"/>
          </w:tcPr>
          <w:p w14:paraId="3FCB06DB">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宣城市</w:t>
            </w:r>
          </w:p>
        </w:tc>
        <w:tc>
          <w:tcPr>
            <w:tcW w:w="2966" w:type="dxa"/>
            <w:vAlign w:val="top"/>
          </w:tcPr>
          <w:p w14:paraId="2B7C1DF7">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宿州市</w:t>
            </w:r>
          </w:p>
        </w:tc>
      </w:tr>
      <w:tr w14:paraId="58C8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vAlign w:val="top"/>
          </w:tcPr>
          <w:p w14:paraId="4221C4C6">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芜湖市</w:t>
            </w:r>
          </w:p>
        </w:tc>
        <w:tc>
          <w:tcPr>
            <w:tcW w:w="2966" w:type="dxa"/>
            <w:vAlign w:val="top"/>
          </w:tcPr>
          <w:p w14:paraId="33078BB9">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亳州市</w:t>
            </w:r>
          </w:p>
        </w:tc>
      </w:tr>
      <w:tr w14:paraId="612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73" w:type="dxa"/>
            <w:vAlign w:val="top"/>
          </w:tcPr>
          <w:p w14:paraId="1B0591C5">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铜陵市</w:t>
            </w:r>
          </w:p>
        </w:tc>
        <w:tc>
          <w:tcPr>
            <w:tcW w:w="2966" w:type="dxa"/>
            <w:vAlign w:val="top"/>
          </w:tcPr>
          <w:p w14:paraId="75BF9286">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淮南市</w:t>
            </w:r>
          </w:p>
        </w:tc>
      </w:tr>
      <w:tr w14:paraId="219F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73" w:type="dxa"/>
            <w:vAlign w:val="top"/>
          </w:tcPr>
          <w:p w14:paraId="28A43A32">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rPr>
              <w:t>池州市</w:t>
            </w:r>
          </w:p>
        </w:tc>
        <w:tc>
          <w:tcPr>
            <w:tcW w:w="2966" w:type="dxa"/>
            <w:vAlign w:val="top"/>
          </w:tcPr>
          <w:p w14:paraId="7D03D47B">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蚌埠市</w:t>
            </w:r>
          </w:p>
        </w:tc>
      </w:tr>
      <w:tr w14:paraId="75BF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73" w:type="dxa"/>
            <w:vAlign w:val="top"/>
          </w:tcPr>
          <w:p w14:paraId="244CCEB4">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lang w:val="en-US" w:eastAsia="zh-CN"/>
              </w:rPr>
              <w:t>安庆</w:t>
            </w:r>
            <w:r>
              <w:rPr>
                <w:rFonts w:hint="eastAsia" w:ascii="仿宋_GB2312" w:hAnsi="仿宋_GB2312" w:eastAsia="仿宋_GB2312" w:cs="仿宋_GB2312"/>
                <w:color w:val="000000"/>
                <w:kern w:val="21"/>
                <w:sz w:val="32"/>
                <w:szCs w:val="32"/>
              </w:rPr>
              <w:t>市</w:t>
            </w:r>
          </w:p>
        </w:tc>
        <w:tc>
          <w:tcPr>
            <w:tcW w:w="2966" w:type="dxa"/>
            <w:vAlign w:val="top"/>
          </w:tcPr>
          <w:p w14:paraId="7C66B3D8">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阜阳市</w:t>
            </w:r>
          </w:p>
        </w:tc>
      </w:tr>
    </w:tbl>
    <w:p w14:paraId="5CF1508E">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pPr>
      <w:r>
        <w:t>      </w:t>
      </w:r>
    </w:p>
    <w:p w14:paraId="66F7DA32">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pPr>
      <w:r>
        <w:t>                                                </w:t>
      </w:r>
    </w:p>
    <w:p w14:paraId="600DF184">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楷体" w:hAnsi="楷体" w:eastAsia="楷体" w:cs="楷体"/>
          <w:b/>
          <w:bCs/>
        </w:rPr>
      </w:pPr>
      <w:r>
        <w:rPr>
          <w:rFonts w:hint="eastAsia" w:ascii="楷体" w:hAnsi="楷体" w:eastAsia="楷体" w:cs="楷体"/>
          <w:b/>
          <w:bCs/>
        </w:rPr>
        <w:t> </w:t>
      </w:r>
      <w:r>
        <w:rPr>
          <w:rFonts w:hint="eastAsia" w:ascii="楷体" w:hAnsi="楷体" w:eastAsia="楷体" w:cs="楷体"/>
          <w:b/>
          <w:bCs/>
          <w:color w:val="000000"/>
          <w:sz w:val="31"/>
          <w:szCs w:val="31"/>
        </w:rPr>
        <w:t>附件2</w:t>
      </w:r>
    </w:p>
    <w:p w14:paraId="60B9B07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2026年濉溪县小麦抢收应急预案</w:t>
      </w:r>
    </w:p>
    <w:p w14:paraId="5D0D2F8F">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sz w:val="32"/>
          <w:szCs w:val="32"/>
        </w:rPr>
      </w:pPr>
      <w:r>
        <w:rPr>
          <w:rFonts w:ascii="仿宋_GB2312" w:eastAsia="仿宋_GB2312" w:cs="仿宋_GB2312"/>
          <w:color w:val="000000"/>
          <w:sz w:val="32"/>
          <w:szCs w:val="32"/>
        </w:rPr>
        <w:t>为应对小麦抢收期间极端天气、突发局部地区收获机具紧张</w:t>
      </w:r>
      <w:r>
        <w:rPr>
          <w:rFonts w:hint="default" w:ascii="仿宋_GB2312" w:eastAsia="仿宋_GB2312" w:cs="仿宋_GB2312"/>
          <w:color w:val="000000"/>
          <w:sz w:val="32"/>
          <w:szCs w:val="32"/>
        </w:rPr>
        <w:t>等不确定性因素，有力、有序、有效地组织应急抢收，制定本工作方案。</w:t>
      </w:r>
    </w:p>
    <w:p w14:paraId="534DE90F">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一、应急组织机构及职责</w:t>
      </w:r>
    </w:p>
    <w:p w14:paraId="6664E989">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1.濉溪县农业机械管理服务中心成立“三夏”农机化工作应急领导小组，组成人员如下：</w:t>
      </w:r>
    </w:p>
    <w:p w14:paraId="52B9D26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况开迅</w:t>
      </w:r>
    </w:p>
    <w:p w14:paraId="3B977B6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 xml:space="preserve"> 胡启新</w:t>
      </w:r>
    </w:p>
    <w:p w14:paraId="6E1421B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峰</w:t>
      </w:r>
    </w:p>
    <w:p w14:paraId="54E47C8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员：</w:t>
      </w:r>
      <w:r>
        <w:rPr>
          <w:rFonts w:hint="eastAsia" w:ascii="仿宋_GB2312" w:hAnsi="仿宋_GB2312" w:eastAsia="仿宋_GB2312" w:cs="仿宋_GB2312"/>
          <w:sz w:val="32"/>
          <w:szCs w:val="32"/>
        </w:rPr>
        <w:t xml:space="preserve"> 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强  </w:t>
      </w:r>
      <w:r>
        <w:rPr>
          <w:rFonts w:hint="eastAsia" w:ascii="仿宋_GB2312" w:hAnsi="仿宋_GB2312" w:eastAsia="仿宋_GB2312" w:cs="仿宋_GB2312"/>
          <w:sz w:val="32"/>
          <w:szCs w:val="32"/>
          <w:lang w:eastAsia="zh-CN"/>
        </w:rPr>
        <w:t>孙永红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峰 </w:t>
      </w:r>
      <w:r>
        <w:rPr>
          <w:rFonts w:hint="eastAsia" w:ascii="仿宋_GB2312" w:hAnsi="仿宋_GB2312" w:eastAsia="仿宋_GB2312" w:cs="仿宋_GB2312"/>
          <w:sz w:val="32"/>
          <w:szCs w:val="32"/>
          <w:lang w:val="en-US" w:eastAsia="zh-CN"/>
        </w:rPr>
        <w:t xml:space="preserve"> 丁  会</w:t>
      </w:r>
    </w:p>
    <w:p w14:paraId="40BFC7F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920" w:firstLineChars="6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王冬梅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 xml:space="preserve">  阳  </w:t>
      </w:r>
      <w:r>
        <w:rPr>
          <w:rFonts w:hint="eastAsia" w:ascii="仿宋_GB2312" w:hAnsi="仿宋_GB2312" w:eastAsia="仿宋_GB2312" w:cs="仿宋_GB2312"/>
          <w:sz w:val="32"/>
          <w:szCs w:val="32"/>
          <w:lang w:eastAsia="zh-CN"/>
        </w:rPr>
        <w:t>刘天启</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周美华</w:t>
      </w:r>
    </w:p>
    <w:p w14:paraId="1D0F6C8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领导小组负责协调指导全县小麦机收应急事件的处置工作，了解掌握各地麦收进度、天气情况、联合收割机到位情况，安排部署小麦抢收应急支援工作。</w:t>
      </w:r>
    </w:p>
    <w:p w14:paraId="5EA3C31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rPr>
        <w:t>濉溪县</w:t>
      </w:r>
      <w:r>
        <w:rPr>
          <w:rFonts w:hint="eastAsia" w:ascii="仿宋_GB2312" w:hAnsi="仿宋_GB2312" w:eastAsia="仿宋_GB2312" w:cs="仿宋_GB2312"/>
          <w:sz w:val="32"/>
          <w:szCs w:val="32"/>
        </w:rPr>
        <w:t>“三夏”农机化工作应急领导小组下设办公室、机具调度组、技术指导组、应急保障组。领导小组办公室设在中心办公室。</w:t>
      </w:r>
    </w:p>
    <w:p w14:paraId="30F26CE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王冬梅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 xml:space="preserve">  阳</w:t>
      </w:r>
    </w:p>
    <w:p w14:paraId="1A28744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机具调度组：李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孙永红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峰</w:t>
      </w:r>
    </w:p>
    <w:p w14:paraId="1CE42DF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技术指导组：</w:t>
      </w:r>
      <w:r>
        <w:rPr>
          <w:rFonts w:hint="eastAsia" w:ascii="仿宋_GB2312" w:hAnsi="仿宋_GB2312" w:eastAsia="仿宋_GB2312" w:cs="仿宋_GB2312"/>
          <w:bCs/>
          <w:sz w:val="32"/>
          <w:szCs w:val="32"/>
          <w:lang w:eastAsia="zh-CN"/>
        </w:rPr>
        <w:t>周美华</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郭旭东  宫</w:t>
      </w:r>
      <w:r>
        <w:rPr>
          <w:rFonts w:hint="eastAsia" w:ascii="仿宋_GB2312" w:hAnsi="仿宋_GB2312" w:eastAsia="仿宋_GB2312" w:cs="仿宋_GB2312"/>
          <w:bCs/>
          <w:sz w:val="32"/>
          <w:szCs w:val="32"/>
          <w:lang w:eastAsia="zh-CN"/>
        </w:rPr>
        <w:t>保</w:t>
      </w:r>
      <w:r>
        <w:rPr>
          <w:rFonts w:hint="eastAsia" w:ascii="仿宋_GB2312" w:hAnsi="仿宋_GB2312" w:eastAsia="仿宋_GB2312" w:cs="仿宋_GB2312"/>
          <w:bCs/>
          <w:sz w:val="32"/>
          <w:szCs w:val="32"/>
        </w:rPr>
        <w:t>华</w:t>
      </w:r>
      <w:r>
        <w:rPr>
          <w:rFonts w:hint="eastAsia" w:ascii="仿宋_GB2312" w:hAnsi="仿宋_GB2312" w:eastAsia="仿宋_GB2312" w:cs="仿宋_GB2312"/>
          <w:bCs/>
          <w:sz w:val="32"/>
          <w:szCs w:val="32"/>
          <w:lang w:val="en-US" w:eastAsia="zh-CN"/>
        </w:rPr>
        <w:t xml:space="preserve">  周德贤</w:t>
      </w:r>
    </w:p>
    <w:p w14:paraId="371DEAC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应急保障组：李  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刘 峰</w:t>
      </w:r>
      <w:r>
        <w:rPr>
          <w:rFonts w:hint="eastAsia" w:ascii="仿宋_GB2312" w:hAnsi="仿宋_GB2312" w:eastAsia="仿宋_GB2312" w:cs="仿宋_GB2312"/>
          <w:sz w:val="32"/>
          <w:szCs w:val="32"/>
          <w:lang w:val="en-US" w:eastAsia="zh-CN"/>
        </w:rPr>
        <w:t xml:space="preserve">   王冬梅</w:t>
      </w:r>
    </w:p>
    <w:p w14:paraId="6F93E56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12"/>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0561-6098607 6082576</w:t>
      </w:r>
    </w:p>
    <w:p w14:paraId="657013DF">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领导小组办公室负责协调指导全省小麦机收应急事件的处置工作，了解掌握各地麦收进度、天气情况、联合收割机到位情况，安排部署小麦抢收应急支援工作。</w:t>
      </w:r>
    </w:p>
    <w:p w14:paraId="69A74DB8">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t> </w:t>
      </w:r>
      <w:r>
        <w:rPr>
          <w:rFonts w:hint="eastAsia"/>
          <w:lang w:val="en-US" w:eastAsia="zh-CN"/>
        </w:rPr>
        <w:t xml:space="preserve">  </w:t>
      </w:r>
      <w:r>
        <w:rPr>
          <w:rFonts w:hint="eastAsia" w:ascii="黑体" w:hAnsi="黑体" w:eastAsia="黑体" w:cs="黑体"/>
          <w:sz w:val="32"/>
          <w:szCs w:val="32"/>
        </w:rPr>
        <w:t>  </w:t>
      </w:r>
      <w:r>
        <w:rPr>
          <w:rFonts w:hint="eastAsia" w:ascii="黑体" w:hAnsi="黑体" w:eastAsia="黑体" w:cs="黑体"/>
          <w:sz w:val="32"/>
          <w:szCs w:val="32"/>
          <w:lang w:val="en-US" w:eastAsia="zh-CN"/>
        </w:rPr>
        <w:t>二、</w:t>
      </w:r>
      <w:r>
        <w:rPr>
          <w:rFonts w:hint="eastAsia" w:ascii="黑体" w:hAnsi="黑体" w:eastAsia="黑体" w:cs="黑体"/>
          <w:sz w:val="32"/>
          <w:szCs w:val="32"/>
        </w:rPr>
        <w:t> </w:t>
      </w:r>
      <w:r>
        <w:rPr>
          <w:rFonts w:hint="eastAsia" w:ascii="黑体" w:hAnsi="黑体" w:eastAsia="黑体" w:cs="黑体"/>
          <w:color w:val="000000"/>
          <w:sz w:val="32"/>
          <w:szCs w:val="32"/>
        </w:rPr>
        <w:t>应急处置适用情况</w:t>
      </w:r>
    </w:p>
    <w:p w14:paraId="140A9F2B">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color w:val="000000"/>
          <w:sz w:val="32"/>
          <w:szCs w:val="32"/>
        </w:rPr>
        <w:t>小麦抢收作业期间，发生以下情况及时启动应急处置工作：</w:t>
      </w:r>
    </w:p>
    <w:p w14:paraId="01A1C006">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（一）出现连续降雨、大风等异常天气，需提前开展较大范围紧急抢收，或造成较大范围作物倒伏、联合收获机作业困难的；</w:t>
      </w:r>
    </w:p>
    <w:p w14:paraId="2A7D1502">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（二）局部地区机具供需严重失衡，较大范围出现作物抢收困难、发生重大阻拦或截留联合收割机正常转场作业事件，造成机收作业秩序、道路交通秩序混乱的。</w:t>
      </w:r>
    </w:p>
    <w:p w14:paraId="27F1216D">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（三）局部地区供油不足影响作业进度，可能出现加油困难、引发不良舆情的。</w:t>
      </w:r>
    </w:p>
    <w:p w14:paraId="678DA6B5">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sz w:val="32"/>
          <w:szCs w:val="32"/>
        </w:rPr>
        <w:t>三、应急处置工作指引</w:t>
      </w:r>
    </w:p>
    <w:p w14:paraId="2037CEAA">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sz w:val="32"/>
          <w:szCs w:val="32"/>
        </w:rPr>
      </w:pPr>
      <w:r>
        <w:rPr>
          <w:rFonts w:hint="eastAsia" w:ascii="仿宋_GB2312" w:eastAsia="仿宋_GB2312" w:cs="仿宋_GB2312"/>
          <w:color w:val="000000"/>
          <w:sz w:val="31"/>
          <w:szCs w:val="31"/>
          <w:lang w:val="en-US" w:eastAsia="zh-CN"/>
        </w:rPr>
        <w:t xml:space="preserve">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小麦抢收出现应急处置适用情况时，</w:t>
      </w:r>
      <w:r>
        <w:rPr>
          <w:rFonts w:hint="eastAsia" w:ascii="仿宋_GB2312" w:eastAsia="仿宋_GB2312" w:cs="仿宋_GB2312"/>
          <w:color w:val="000000"/>
          <w:sz w:val="32"/>
          <w:szCs w:val="32"/>
          <w:lang w:val="en-US" w:eastAsia="zh-CN"/>
        </w:rPr>
        <w:t>全县</w:t>
      </w:r>
      <w:r>
        <w:rPr>
          <w:rFonts w:hint="default" w:ascii="仿宋_GB2312" w:eastAsia="仿宋_GB2312" w:cs="仿宋_GB2312"/>
          <w:color w:val="000000"/>
          <w:sz w:val="32"/>
          <w:szCs w:val="32"/>
        </w:rPr>
        <w:t>各级农业农村</w:t>
      </w:r>
      <w:r>
        <w:rPr>
          <w:rFonts w:hint="eastAsia" w:ascii="仿宋_GB2312" w:eastAsia="仿宋_GB2312" w:cs="仿宋_GB2312"/>
          <w:color w:val="000000"/>
          <w:sz w:val="32"/>
          <w:szCs w:val="32"/>
          <w:lang w:val="en-US" w:eastAsia="zh-CN"/>
        </w:rPr>
        <w:t>农机</w:t>
      </w:r>
      <w:r>
        <w:rPr>
          <w:rFonts w:hint="default" w:ascii="仿宋_GB2312" w:eastAsia="仿宋_GB2312" w:cs="仿宋_GB2312"/>
          <w:color w:val="000000"/>
          <w:sz w:val="32"/>
          <w:szCs w:val="32"/>
        </w:rPr>
        <w:t>部门应立</w:t>
      </w:r>
      <w:r>
        <w:rPr>
          <w:rFonts w:ascii="仿宋_GB2312" w:hAnsi="宋体" w:eastAsia="仿宋_GB2312" w:cs="仿宋_GB2312"/>
          <w:color w:val="000000"/>
          <w:kern w:val="0"/>
          <w:sz w:val="32"/>
          <w:szCs w:val="32"/>
          <w:lang w:val="en-US" w:eastAsia="zh-CN" w:bidi="ar"/>
        </w:rPr>
        <w:t>即按照以下工作指引开展工作，指挥相关工作力量、协调有关部</w:t>
      </w:r>
      <w:r>
        <w:rPr>
          <w:rFonts w:hint="default" w:ascii="仿宋_GB2312" w:eastAsia="仿宋_GB2312" w:cs="仿宋_GB2312"/>
          <w:color w:val="000000"/>
          <w:sz w:val="32"/>
          <w:szCs w:val="32"/>
        </w:rPr>
        <w:t>门开展应急处置工作，迅速向当地政府和上级农业农村部门报告，并根据需要及时做好舆论引导。</w:t>
      </w:r>
    </w:p>
    <w:p w14:paraId="5419C830">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sz w:val="32"/>
          <w:szCs w:val="32"/>
        </w:rPr>
      </w:pPr>
      <w:r>
        <w:rPr>
          <w:rFonts w:ascii="楷体_GB2312" w:eastAsia="楷体_GB2312" w:cs="楷体_GB2312"/>
          <w:color w:val="000000"/>
          <w:sz w:val="32"/>
          <w:szCs w:val="32"/>
        </w:rPr>
        <w:t>（一）应对不良天气情况。</w:t>
      </w:r>
      <w:r>
        <w:rPr>
          <w:rFonts w:hint="default" w:ascii="仿宋_GB2312" w:eastAsia="仿宋_GB2312" w:cs="仿宋_GB2312"/>
          <w:color w:val="000000"/>
          <w:sz w:val="32"/>
          <w:szCs w:val="32"/>
        </w:rPr>
        <w:t>加强与气象部门沟通会商，密切关注天气变化，及早对可能出现的灾害性天气进行预警，强化机具组织调度，引导当地农户提前开展抢收作业。针对地块泥泞轮式机具难以进地的情况，组织排灌机械开展排水作业，调度增加履带式收割机进地作业。对于作物倒伏严重地块，通过各种信息渠道发布作业技术要点，组织专业人员深入田间地头指导机手调整机具，努力将作业损失降到最低。</w:t>
      </w:r>
    </w:p>
    <w:p w14:paraId="5157E71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eastAsia="仿宋_GB2312" w:cs="仿宋_GB2312"/>
          <w:color w:val="000000"/>
          <w:sz w:val="32"/>
          <w:szCs w:val="32"/>
          <w:lang w:eastAsia="zh-CN"/>
        </w:rPr>
      </w:pPr>
      <w:r>
        <w:rPr>
          <w:rFonts w:hint="eastAsia" w:ascii="楷体_GB2312" w:eastAsia="楷体_GB2312" w:cs="楷体_GB2312"/>
          <w:color w:val="000000"/>
          <w:sz w:val="31"/>
          <w:szCs w:val="31"/>
          <w:lang w:val="en-US" w:eastAsia="zh-CN"/>
        </w:rPr>
        <w:t xml:space="preserve">  </w:t>
      </w:r>
      <w:r>
        <w:rPr>
          <w:rFonts w:hint="eastAsia" w:ascii="楷体_GB2312" w:eastAsia="楷体_GB2312" w:cs="楷体_GB2312"/>
          <w:color w:val="000000"/>
          <w:sz w:val="32"/>
          <w:szCs w:val="32"/>
          <w:lang w:val="en-US" w:eastAsia="zh-CN"/>
        </w:rPr>
        <w:t xml:space="preserve"> </w:t>
      </w:r>
      <w:r>
        <w:rPr>
          <w:rFonts w:hint="default" w:ascii="楷体_GB2312" w:eastAsia="楷体_GB2312" w:cs="楷体_GB2312"/>
          <w:color w:val="000000"/>
          <w:sz w:val="32"/>
          <w:szCs w:val="32"/>
        </w:rPr>
        <w:t>（二）应对机具供需失衡情况。</w:t>
      </w:r>
      <w:r>
        <w:rPr>
          <w:rFonts w:hint="default" w:ascii="仿宋_GB2312" w:eastAsia="仿宋_GB2312" w:cs="仿宋_GB2312"/>
          <w:color w:val="000000"/>
          <w:sz w:val="32"/>
          <w:szCs w:val="32"/>
        </w:rPr>
        <w:t>区域内出现因作业机具严重短缺，可能造成成熟作物大面积无法及时收获时，应立即通过新闻媒体及信息网络发布用机需求，引导周边机具帮助作业，必要</w:t>
      </w:r>
      <w:r>
        <w:rPr>
          <w:rFonts w:ascii="仿宋_GB2312" w:hAnsi="宋体" w:eastAsia="仿宋_GB2312" w:cs="仿宋_GB2312"/>
          <w:color w:val="000000"/>
          <w:kern w:val="0"/>
          <w:sz w:val="32"/>
          <w:szCs w:val="32"/>
          <w:lang w:val="en-US" w:eastAsia="zh-CN" w:bidi="ar"/>
        </w:rPr>
        <w:t>时按照《安徽省防灾救灾农机储备和调用制度》，经当地党委政</w:t>
      </w:r>
      <w:r>
        <w:rPr>
          <w:rFonts w:hint="default" w:ascii="仿宋_GB2312" w:eastAsia="仿宋_GB2312" w:cs="仿宋_GB2312"/>
          <w:color w:val="000000"/>
          <w:sz w:val="32"/>
          <w:szCs w:val="32"/>
        </w:rPr>
        <w:t>府同意后报请上级农业农村部门协调组织更大范围机具支援抢收，并动态公布机具到位情况和收获作业进度，避免机到无活干。出现聚集性恶意拦机情况，属地农业农村部门立即派出人员赶赴现场，迅速通报当地公安部门，依据《联合收割机跨区作业管理办法》进行处置，对说服教育无效，不听劝告者，根据相关法规进行处理。可根据事态发展和实际需要，请公安交管部门帮助作业机具顺利转移</w:t>
      </w:r>
      <w:r>
        <w:rPr>
          <w:rFonts w:hint="eastAsia" w:ascii="仿宋_GB2312" w:eastAsia="仿宋_GB2312" w:cs="仿宋_GB2312"/>
          <w:color w:val="000000"/>
          <w:sz w:val="32"/>
          <w:szCs w:val="32"/>
          <w:lang w:eastAsia="zh-CN"/>
        </w:rPr>
        <w:t>并</w:t>
      </w:r>
    </w:p>
    <w:p w14:paraId="40FFE28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sz w:val="32"/>
          <w:szCs w:val="32"/>
        </w:rPr>
      </w:pPr>
      <w:r>
        <w:rPr>
          <w:rFonts w:hint="default" w:ascii="仿宋_GB2312" w:eastAsia="仿宋_GB2312" w:cs="仿宋_GB2312"/>
          <w:color w:val="000000"/>
          <w:sz w:val="32"/>
          <w:szCs w:val="32"/>
        </w:rPr>
        <w:t>尽快恢复交通秩序。</w:t>
      </w:r>
    </w:p>
    <w:p w14:paraId="69DF38BB">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sz w:val="32"/>
          <w:szCs w:val="32"/>
        </w:rPr>
      </w:pPr>
      <w:r>
        <w:rPr>
          <w:rFonts w:ascii="楷体_GB2312" w:eastAsia="楷体_GB2312" w:cs="楷体_GB2312"/>
          <w:color w:val="000000"/>
          <w:sz w:val="32"/>
          <w:szCs w:val="32"/>
        </w:rPr>
        <w:t>（三）应对农机用油难情况。</w:t>
      </w:r>
      <w:r>
        <w:rPr>
          <w:rFonts w:hint="eastAsia" w:ascii="仿宋_GB2312" w:eastAsia="仿宋_GB2312" w:cs="仿宋_GB2312"/>
          <w:color w:val="000000"/>
          <w:sz w:val="32"/>
          <w:szCs w:val="32"/>
          <w:lang w:val="en-US" w:eastAsia="zh-CN"/>
        </w:rPr>
        <w:t>全县</w:t>
      </w:r>
      <w:r>
        <w:rPr>
          <w:rFonts w:hint="default" w:ascii="仿宋_GB2312" w:eastAsia="仿宋_GB2312" w:cs="仿宋_GB2312"/>
          <w:color w:val="000000"/>
          <w:sz w:val="32"/>
          <w:szCs w:val="32"/>
        </w:rPr>
        <w:t>农业农村</w:t>
      </w:r>
      <w:r>
        <w:rPr>
          <w:rFonts w:hint="eastAsia" w:ascii="仿宋_GB2312" w:eastAsia="仿宋_GB2312" w:cs="仿宋_GB2312"/>
          <w:color w:val="000000"/>
          <w:sz w:val="32"/>
          <w:szCs w:val="32"/>
          <w:lang w:val="en-US" w:eastAsia="zh-CN"/>
        </w:rPr>
        <w:t>农机</w:t>
      </w:r>
      <w:r>
        <w:rPr>
          <w:rFonts w:hint="default" w:ascii="仿宋_GB2312" w:eastAsia="仿宋_GB2312" w:cs="仿宋_GB2312"/>
          <w:color w:val="000000"/>
          <w:sz w:val="32"/>
          <w:szCs w:val="32"/>
        </w:rPr>
        <w:t>部门加强与公安、交通运输、应急管理、市场监管、石油供应等部门沟通协作，落实落细农机用油运输、储存环节有关要求和优先优惠政策，及时协调妥善处置，严防加油困难现象和不良舆情出现。</w:t>
      </w:r>
    </w:p>
    <w:p w14:paraId="45F44F5B">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bCs/>
          <w:color w:val="000000"/>
          <w:sz w:val="32"/>
          <w:szCs w:val="32"/>
          <w:lang w:val="en-US" w:eastAsia="zh-CN"/>
        </w:rPr>
      </w:pPr>
    </w:p>
    <w:p w14:paraId="6C15A1FA">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bCs/>
          <w:color w:val="000000"/>
          <w:sz w:val="32"/>
          <w:szCs w:val="32"/>
          <w:lang w:val="en-US" w:eastAsia="zh-CN"/>
        </w:rPr>
      </w:pPr>
    </w:p>
    <w:p w14:paraId="0B9899D3">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bCs/>
          <w:color w:val="000000"/>
          <w:sz w:val="32"/>
          <w:szCs w:val="32"/>
          <w:lang w:val="en-US" w:eastAsia="zh-CN"/>
        </w:rPr>
      </w:pPr>
    </w:p>
    <w:p w14:paraId="1BA882FF">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bCs/>
          <w:color w:val="000000"/>
          <w:sz w:val="32"/>
          <w:szCs w:val="32"/>
          <w:lang w:val="en-US" w:eastAsia="zh-CN"/>
        </w:rPr>
      </w:pPr>
    </w:p>
    <w:p w14:paraId="26999513">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bCs/>
          <w:color w:val="000000"/>
          <w:sz w:val="32"/>
          <w:szCs w:val="32"/>
          <w:lang w:val="en-US" w:eastAsia="zh-CN"/>
        </w:rPr>
      </w:pPr>
    </w:p>
    <w:p w14:paraId="5FB70945">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附件3</w:t>
      </w:r>
    </w:p>
    <w:p w14:paraId="347DA1E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83" w:firstLineChars="200"/>
        <w:contextualSpacing/>
        <w:textAlignment w:val="auto"/>
        <w:rPr>
          <w:rFonts w:ascii="宋体" w:hAnsi="宋体" w:eastAsia="宋体" w:cs="宋体"/>
          <w:sz w:val="44"/>
          <w:szCs w:val="44"/>
        </w:rPr>
      </w:pPr>
      <w:r>
        <w:rPr>
          <w:rFonts w:hint="eastAsia" w:ascii="方正小标宋简体" w:hAnsi="宋体" w:eastAsia="方正小标宋简体" w:cs="宋体"/>
          <w:b/>
          <w:bCs/>
          <w:sz w:val="44"/>
          <w:szCs w:val="44"/>
        </w:rPr>
        <w:t>濉溪县农机维修服务队联系方式表 </w:t>
      </w:r>
    </w:p>
    <w:tbl>
      <w:tblPr>
        <w:tblStyle w:val="5"/>
        <w:tblW w:w="9464" w:type="dxa"/>
        <w:tblInd w:w="0" w:type="dxa"/>
        <w:shd w:val="clear" w:color="auto" w:fill="FFFFFF"/>
        <w:tblLayout w:type="autofit"/>
        <w:tblCellMar>
          <w:top w:w="0" w:type="dxa"/>
          <w:left w:w="0" w:type="dxa"/>
          <w:bottom w:w="0" w:type="dxa"/>
          <w:right w:w="0" w:type="dxa"/>
        </w:tblCellMar>
      </w:tblPr>
      <w:tblGrid>
        <w:gridCol w:w="1095"/>
        <w:gridCol w:w="5059"/>
        <w:gridCol w:w="1553"/>
        <w:gridCol w:w="1757"/>
      </w:tblGrid>
      <w:tr w14:paraId="5F76427B">
        <w:tblPrEx>
          <w:shd w:val="clear" w:color="auto" w:fill="FFFFFF"/>
          <w:tblCellMar>
            <w:top w:w="0" w:type="dxa"/>
            <w:left w:w="0" w:type="dxa"/>
            <w:bottom w:w="0" w:type="dxa"/>
            <w:right w:w="0" w:type="dxa"/>
          </w:tblCellMar>
        </w:tblPrEx>
        <w:trPr>
          <w:trHeight w:val="715" w:hRule="atLeast"/>
        </w:trPr>
        <w:tc>
          <w:tcPr>
            <w:tcW w:w="11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3F49D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1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02811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服务队名称</w:t>
            </w:r>
          </w:p>
        </w:tc>
        <w:tc>
          <w:tcPr>
            <w:tcW w:w="15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586F3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7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C5AB7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r>
      <w:tr w14:paraId="3A79498A">
        <w:tblPrEx>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13EFC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9D0CA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东方红三包服务队</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C1D3A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宫 桐</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EE512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18656160352</w:t>
            </w:r>
          </w:p>
        </w:tc>
      </w:tr>
      <w:tr w14:paraId="302D8E68">
        <w:tblPrEx>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1BDC0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CDB8A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沃德机械三包服务队</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B036A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 伟</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09107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15309612049</w:t>
            </w:r>
          </w:p>
        </w:tc>
      </w:tr>
      <w:tr w14:paraId="5E36BBBC">
        <w:tblPrEx>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3561D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FD60D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福田机械三包服务队</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5C361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冯西辉</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C1A53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18098791160</w:t>
            </w:r>
          </w:p>
        </w:tc>
      </w:tr>
      <w:tr w14:paraId="0A6C179F">
        <w:tblPrEx>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ACE28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6CCAC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轩禾机械三包服务队</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4DA7D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李道峰</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15985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15212608077</w:t>
            </w:r>
          </w:p>
        </w:tc>
      </w:tr>
      <w:tr w14:paraId="1C7BC970">
        <w:tblPrEx>
          <w:tblCellMar>
            <w:top w:w="0" w:type="dxa"/>
            <w:left w:w="0" w:type="dxa"/>
            <w:bottom w:w="0" w:type="dxa"/>
            <w:right w:w="0" w:type="dxa"/>
          </w:tblCellMar>
        </w:tblPrEx>
        <w:tc>
          <w:tcPr>
            <w:tcW w:w="1101"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56BBE5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10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A13A53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东方红收获机三包服务队</w:t>
            </w:r>
          </w:p>
        </w:tc>
        <w:tc>
          <w:tcPr>
            <w:tcW w:w="1559"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0F893D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谢好学</w:t>
            </w:r>
          </w:p>
        </w:tc>
        <w:tc>
          <w:tcPr>
            <w:tcW w:w="170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CB464C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13909613592</w:t>
            </w:r>
          </w:p>
        </w:tc>
      </w:tr>
      <w:tr w14:paraId="529AEFA9">
        <w:tblPrEx>
          <w:tblCellMar>
            <w:top w:w="0" w:type="dxa"/>
            <w:left w:w="0" w:type="dxa"/>
            <w:bottom w:w="0" w:type="dxa"/>
            <w:right w:w="0"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946556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510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BC018B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中联收获机三包服务队</w:t>
            </w:r>
          </w:p>
        </w:tc>
        <w:tc>
          <w:tcPr>
            <w:tcW w:w="1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01B9FD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艳</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2B35F3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13856137916</w:t>
            </w:r>
          </w:p>
        </w:tc>
      </w:tr>
      <w:tr w14:paraId="5B6A46EC">
        <w:tblPrEx>
          <w:tblCellMar>
            <w:top w:w="0" w:type="dxa"/>
            <w:left w:w="0" w:type="dxa"/>
            <w:bottom w:w="0" w:type="dxa"/>
            <w:right w:w="0"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66A974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510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627BC1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濉溪县五沟镇嘉伟农机服务专业合作社</w:t>
            </w:r>
          </w:p>
        </w:tc>
        <w:tc>
          <w:tcPr>
            <w:tcW w:w="1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B64D52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任启峰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CD87FF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13966158757</w:t>
            </w:r>
          </w:p>
        </w:tc>
      </w:tr>
      <w:tr w14:paraId="6AD8F8DA">
        <w:tblPrEx>
          <w:tblCellMar>
            <w:top w:w="0" w:type="dxa"/>
            <w:left w:w="0" w:type="dxa"/>
            <w:bottom w:w="0" w:type="dxa"/>
            <w:right w:w="0" w:type="dxa"/>
          </w:tblCellMar>
        </w:tblPrEx>
        <w:trPr>
          <w:trHeight w:val="80" w:hRule="atLeast"/>
        </w:trPr>
        <w:tc>
          <w:tcPr>
            <w:tcW w:w="11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D88045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510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111673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濉溪县四铺镇众城农机服务专业合作社</w:t>
            </w:r>
          </w:p>
        </w:tc>
        <w:tc>
          <w:tcPr>
            <w:tcW w:w="1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1DA144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凌开武</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8B8866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18756131116</w:t>
            </w:r>
          </w:p>
        </w:tc>
      </w:tr>
      <w:tr w14:paraId="2C6D814F">
        <w:tblPrEx>
          <w:tblCellMar>
            <w:top w:w="0" w:type="dxa"/>
            <w:left w:w="0" w:type="dxa"/>
            <w:bottom w:w="0" w:type="dxa"/>
            <w:right w:w="0" w:type="dxa"/>
          </w:tblCellMar>
        </w:tblPrEx>
        <w:tc>
          <w:tcPr>
            <w:tcW w:w="1101"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D5D70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5103"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55038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濉溪县双堆镇杨青农机服务专业合作社</w:t>
            </w:r>
          </w:p>
        </w:tc>
        <w:tc>
          <w:tcPr>
            <w:tcW w:w="1559"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01194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青</w:t>
            </w:r>
          </w:p>
        </w:tc>
        <w:tc>
          <w:tcPr>
            <w:tcW w:w="170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CF64C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15956101096</w:t>
            </w:r>
          </w:p>
        </w:tc>
      </w:tr>
      <w:tr w14:paraId="7782DDC4">
        <w:tblPrEx>
          <w:tblCellMar>
            <w:top w:w="0" w:type="dxa"/>
            <w:left w:w="0" w:type="dxa"/>
            <w:bottom w:w="0" w:type="dxa"/>
            <w:right w:w="0" w:type="dxa"/>
          </w:tblCellMar>
        </w:tblPrEx>
        <w:tc>
          <w:tcPr>
            <w:tcW w:w="1101"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4C5AA3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510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EAA63D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濉溪县皓月秸秆回收专业合作社</w:t>
            </w:r>
          </w:p>
        </w:tc>
        <w:tc>
          <w:tcPr>
            <w:tcW w:w="1559"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F3FB34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沈书名</w:t>
            </w:r>
          </w:p>
        </w:tc>
        <w:tc>
          <w:tcPr>
            <w:tcW w:w="170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225222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13965881352</w:t>
            </w:r>
          </w:p>
        </w:tc>
      </w:tr>
      <w:tr w14:paraId="2A9DDACB">
        <w:tblPrEx>
          <w:tblCellMar>
            <w:top w:w="0" w:type="dxa"/>
            <w:left w:w="0" w:type="dxa"/>
            <w:bottom w:w="0" w:type="dxa"/>
            <w:right w:w="0"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BF8BDB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510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CE8D2F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濉溪县濉溪镇城南五里郢农民城</w:t>
            </w:r>
          </w:p>
        </w:tc>
        <w:tc>
          <w:tcPr>
            <w:tcW w:w="1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4C37BF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潘德钰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B253DA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15856163888</w:t>
            </w:r>
          </w:p>
        </w:tc>
      </w:tr>
      <w:tr w14:paraId="1FE6F36C">
        <w:tblPrEx>
          <w:tblCellMar>
            <w:top w:w="0" w:type="dxa"/>
            <w:left w:w="0" w:type="dxa"/>
            <w:bottom w:w="0" w:type="dxa"/>
            <w:right w:w="0"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97F4DA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510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C66E12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濉溪县双堆集镇人民政府北侧约80米</w:t>
            </w:r>
          </w:p>
        </w:tc>
        <w:tc>
          <w:tcPr>
            <w:tcW w:w="1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E9A31A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CE0D7A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15956711178</w:t>
            </w:r>
          </w:p>
        </w:tc>
      </w:tr>
      <w:tr w14:paraId="6AE153FC">
        <w:tblPrEx>
          <w:tblCellMar>
            <w:top w:w="0" w:type="dxa"/>
            <w:left w:w="0" w:type="dxa"/>
            <w:bottom w:w="0" w:type="dxa"/>
            <w:right w:w="0" w:type="dxa"/>
          </w:tblCellMar>
        </w:tblPrEx>
        <w:tc>
          <w:tcPr>
            <w:tcW w:w="1101"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202A8B1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5103"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1FEC1B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濉溪县韩村镇韩村村二队238号</w:t>
            </w:r>
          </w:p>
        </w:tc>
        <w:tc>
          <w:tcPr>
            <w:tcW w:w="1559"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FD1D34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马四喜</w:t>
            </w:r>
          </w:p>
        </w:tc>
        <w:tc>
          <w:tcPr>
            <w:tcW w:w="170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65E8D64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13965843248</w:t>
            </w:r>
          </w:p>
        </w:tc>
      </w:tr>
      <w:tr w14:paraId="02707044">
        <w:tblPrEx>
          <w:tblCellMar>
            <w:top w:w="0" w:type="dxa"/>
            <w:left w:w="0" w:type="dxa"/>
            <w:bottom w:w="0" w:type="dxa"/>
            <w:right w:w="0" w:type="dxa"/>
          </w:tblCellMar>
        </w:tblPrEx>
        <w:tc>
          <w:tcPr>
            <w:tcW w:w="1101"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C6720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5103"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063C8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濉溪县铁佛镇店孜村店孜庄五队</w:t>
            </w:r>
          </w:p>
        </w:tc>
        <w:tc>
          <w:tcPr>
            <w:tcW w:w="1559"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36C36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王长征</w:t>
            </w:r>
          </w:p>
        </w:tc>
        <w:tc>
          <w:tcPr>
            <w:tcW w:w="170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408D1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18805613535</w:t>
            </w:r>
          </w:p>
        </w:tc>
      </w:tr>
      <w:tr w14:paraId="639554F7">
        <w:tblPrEx>
          <w:tblCellMar>
            <w:top w:w="0" w:type="dxa"/>
            <w:left w:w="0" w:type="dxa"/>
            <w:bottom w:w="0" w:type="dxa"/>
            <w:right w:w="0" w:type="dxa"/>
          </w:tblCellMar>
        </w:tblPrEx>
        <w:trPr>
          <w:trHeight w:val="80" w:hRule="atLeast"/>
        </w:trPr>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A3C54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888027">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濉溪县濉溪镇城南五里郢农民城</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33F60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潘德钰</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340D9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15856163888</w:t>
            </w:r>
          </w:p>
        </w:tc>
      </w:tr>
      <w:tr w14:paraId="361920DE">
        <w:tblPrEx>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2B10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510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742C86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濉溪县南坪镇王怀峰农机专业合作社</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E91BC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黄先锋</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B8B6D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15956155558</w:t>
            </w:r>
          </w:p>
        </w:tc>
      </w:tr>
      <w:tr w14:paraId="2292BA2F">
        <w:tblPrEx>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8C5FC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51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081FC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濉溪县刘桥镇汇丰农机服务专业合作社</w:t>
            </w:r>
          </w:p>
        </w:tc>
        <w:tc>
          <w:tcPr>
            <w:tcW w:w="1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214A8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赵新耿</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C5FB2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13083358992</w:t>
            </w:r>
          </w:p>
        </w:tc>
      </w:tr>
    </w:tbl>
    <w:p w14:paraId="33766C85">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ascii="宋体" w:hAnsi="宋体" w:eastAsia="宋体" w:cs="宋体"/>
          <w:sz w:val="24"/>
          <w:szCs w:val="24"/>
        </w:rPr>
      </w:pPr>
      <w:r>
        <w:rPr>
          <w:rFonts w:hint="eastAsia" w:ascii="宋体" w:hAnsi="宋体" w:eastAsia="宋体" w:cs="宋体"/>
          <w:sz w:val="32"/>
          <w:szCs w:val="32"/>
        </w:rPr>
        <w:t> </w:t>
      </w:r>
    </w:p>
    <w:p w14:paraId="195E96CF">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黑体" w:hAnsi="黑体" w:eastAsia="黑体" w:cs="宋体"/>
          <w:sz w:val="32"/>
          <w:szCs w:val="32"/>
        </w:rPr>
      </w:pPr>
    </w:p>
    <w:p w14:paraId="3AC56411">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黑体" w:hAnsi="黑体" w:eastAsia="黑体" w:cs="宋体"/>
          <w:sz w:val="32"/>
          <w:szCs w:val="32"/>
        </w:rPr>
      </w:pPr>
    </w:p>
    <w:p w14:paraId="396F6A81">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宋体" w:hAnsi="宋体" w:eastAsia="黑体" w:cs="宋体"/>
          <w:sz w:val="24"/>
          <w:szCs w:val="24"/>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4</w:t>
      </w:r>
    </w:p>
    <w:p w14:paraId="789A52F0">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jc w:val="center"/>
        <w:textAlignment w:val="auto"/>
        <w:rPr>
          <w:rFonts w:ascii="宋体" w:hAnsi="宋体" w:eastAsia="宋体" w:cs="宋体"/>
          <w:sz w:val="24"/>
          <w:szCs w:val="24"/>
        </w:rPr>
      </w:pPr>
      <w:r>
        <w:rPr>
          <w:rFonts w:hint="eastAsia" w:ascii="方正小标宋简体" w:hAnsi="宋体" w:eastAsia="方正小标宋简体" w:cs="宋体"/>
          <w:sz w:val="44"/>
          <w:szCs w:val="44"/>
        </w:rPr>
        <w:t>濉溪县202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年“三夏”秸秆禁烧和综合利用农机技术</w:t>
      </w:r>
      <w:r>
        <w:rPr>
          <w:rFonts w:hint="eastAsia" w:ascii="方正小标宋简体" w:hAnsi="宋体" w:eastAsia="方正小标宋简体" w:cs="宋体"/>
          <w:sz w:val="44"/>
          <w:szCs w:val="44"/>
          <w:lang w:eastAsia="zh-CN"/>
        </w:rPr>
        <w:t>指导</w:t>
      </w:r>
      <w:r>
        <w:rPr>
          <w:rFonts w:hint="eastAsia" w:ascii="方正小标宋简体" w:hAnsi="宋体" w:eastAsia="方正小标宋简体" w:cs="宋体"/>
          <w:sz w:val="44"/>
          <w:szCs w:val="44"/>
        </w:rPr>
        <w:t>方案</w:t>
      </w:r>
    </w:p>
    <w:p w14:paraId="20ECF15F">
      <w:pPr>
        <w:keepNext w:val="0"/>
        <w:keepLines w:val="0"/>
        <w:pageBreakBefore w:val="0"/>
        <w:widowControl/>
        <w:shd w:val="clear" w:color="auto" w:fill="FFFFFF"/>
        <w:kinsoku/>
        <w:wordWrap/>
        <w:overflowPunct/>
        <w:topLinePunct w:val="0"/>
        <w:autoSpaceDE/>
        <w:autoSpaceDN/>
        <w:bidi w:val="0"/>
        <w:adjustRightInd/>
        <w:snapToGrid/>
        <w:spacing w:line="580" w:lineRule="exact"/>
        <w:ind w:left="23" w:firstLine="641"/>
        <w:contextualSpacing/>
        <w:textAlignment w:val="auto"/>
        <w:rPr>
          <w:rFonts w:ascii="宋体" w:hAnsi="宋体" w:eastAsia="宋体" w:cs="宋体"/>
          <w:sz w:val="24"/>
          <w:szCs w:val="24"/>
        </w:rPr>
      </w:pPr>
      <w:r>
        <w:rPr>
          <w:rFonts w:hint="eastAsia" w:ascii="宋体" w:hAnsi="宋体" w:eastAsia="宋体" w:cs="宋体"/>
          <w:sz w:val="32"/>
          <w:szCs w:val="32"/>
        </w:rPr>
        <w:t> </w:t>
      </w:r>
    </w:p>
    <w:p w14:paraId="01F5815B">
      <w:pPr>
        <w:keepNext w:val="0"/>
        <w:keepLines w:val="0"/>
        <w:pageBreakBefore w:val="0"/>
        <w:widowControl/>
        <w:shd w:val="clear" w:color="auto" w:fill="FFFFFF"/>
        <w:kinsoku/>
        <w:wordWrap/>
        <w:overflowPunct/>
        <w:topLinePunct w:val="0"/>
        <w:autoSpaceDE/>
        <w:autoSpaceDN/>
        <w:bidi w:val="0"/>
        <w:adjustRightInd/>
        <w:snapToGrid/>
        <w:spacing w:line="580" w:lineRule="exact"/>
        <w:ind w:left="23" w:firstLine="640"/>
        <w:contextualSpacing/>
        <w:textAlignment w:val="auto"/>
        <w:rPr>
          <w:rFonts w:ascii="宋体" w:hAnsi="宋体" w:eastAsia="宋体" w:cs="宋体"/>
          <w:sz w:val="24"/>
          <w:szCs w:val="24"/>
        </w:rPr>
      </w:pPr>
      <w:r>
        <w:rPr>
          <w:rFonts w:hint="eastAsia" w:ascii="仿宋_GB2312" w:hAnsi="仿宋_GB2312" w:eastAsia="仿宋_GB2312" w:cs="仿宋_GB2312"/>
          <w:sz w:val="32"/>
          <w:szCs w:val="32"/>
        </w:rPr>
        <w:t>为认真落实县委、县政府关于202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年秸秆禁烧和综合利用工作部署，切实发挥农机在夏收夏种及禁烧工作中的作用，根据部门职责制定本方案。 </w:t>
      </w:r>
      <w:r>
        <w:rPr>
          <w:rFonts w:hint="eastAsia" w:ascii="方正小标宋简体" w:hAnsi="宋体" w:eastAsia="方正小标宋简体" w:cs="宋体"/>
          <w:sz w:val="44"/>
          <w:szCs w:val="44"/>
        </w:rPr>
        <w:t>      </w:t>
      </w:r>
    </w:p>
    <w:p w14:paraId="6118BA4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32"/>
          <w:szCs w:val="32"/>
        </w:rPr>
      </w:pPr>
      <w:r>
        <w:rPr>
          <w:rFonts w:hint="eastAsia" w:ascii="黑体" w:hAnsi="黑体" w:eastAsia="黑体" w:cs="宋体"/>
          <w:sz w:val="32"/>
          <w:szCs w:val="32"/>
        </w:rPr>
        <w:t>一、成立秸秆禁烧农机技术</w:t>
      </w:r>
      <w:r>
        <w:rPr>
          <w:rFonts w:hint="eastAsia" w:ascii="黑体" w:hAnsi="黑体" w:eastAsia="黑体" w:cs="宋体"/>
          <w:sz w:val="32"/>
          <w:szCs w:val="32"/>
          <w:lang w:eastAsia="zh-CN"/>
        </w:rPr>
        <w:t>指导</w:t>
      </w:r>
      <w:r>
        <w:rPr>
          <w:rFonts w:hint="eastAsia" w:ascii="黑体" w:hAnsi="黑体" w:eastAsia="黑体" w:cs="宋体"/>
          <w:sz w:val="32"/>
          <w:szCs w:val="32"/>
        </w:rPr>
        <w:t>领导小组</w:t>
      </w:r>
    </w:p>
    <w:p w14:paraId="13E488C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领导小组主要负责农机技术</w:t>
      </w:r>
      <w:r>
        <w:rPr>
          <w:rFonts w:hint="eastAsia" w:ascii="仿宋_GB2312" w:hAnsi="仿宋_GB2312" w:eastAsia="仿宋_GB2312" w:cs="仿宋_GB2312"/>
          <w:sz w:val="32"/>
          <w:szCs w:val="32"/>
          <w:lang w:eastAsia="zh-CN"/>
        </w:rPr>
        <w:t>指导、培训</w:t>
      </w:r>
      <w:r>
        <w:rPr>
          <w:rFonts w:hint="eastAsia" w:ascii="仿宋_GB2312" w:hAnsi="仿宋_GB2312" w:eastAsia="仿宋_GB2312" w:cs="仿宋_GB2312"/>
          <w:sz w:val="32"/>
          <w:szCs w:val="32"/>
        </w:rPr>
        <w:t>工作督导、机具调度等工作。其组成人员如下：</w:t>
      </w:r>
    </w:p>
    <w:p w14:paraId="5C60479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长：</w:t>
      </w:r>
      <w:r>
        <w:rPr>
          <w:rFonts w:hint="eastAsia" w:ascii="仿宋_GB2312" w:hAnsi="仿宋_GB2312" w:eastAsia="仿宋_GB2312" w:cs="仿宋_GB2312"/>
          <w:sz w:val="32"/>
          <w:szCs w:val="32"/>
          <w:lang w:val="en-US" w:eastAsia="zh-CN"/>
        </w:rPr>
        <w:t>况开迅</w:t>
      </w:r>
    </w:p>
    <w:p w14:paraId="1D7C3B8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胡启新 </w:t>
      </w:r>
    </w:p>
    <w:p w14:paraId="1C242AA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240" w:firstLineChars="7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峰</w:t>
      </w:r>
      <w:r>
        <w:rPr>
          <w:rFonts w:hint="eastAsia" w:ascii="仿宋_GB2312" w:hAnsi="仿宋_GB2312" w:eastAsia="仿宋_GB2312" w:cs="仿宋_GB2312"/>
          <w:sz w:val="32"/>
          <w:szCs w:val="32"/>
        </w:rPr>
        <w:t> </w:t>
      </w:r>
    </w:p>
    <w:p w14:paraId="30E0605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李  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  峰 </w:t>
      </w:r>
      <w:r>
        <w:rPr>
          <w:rFonts w:hint="eastAsia" w:ascii="仿宋_GB2312" w:hAnsi="仿宋_GB2312" w:eastAsia="仿宋_GB2312" w:cs="仿宋_GB2312"/>
          <w:sz w:val="32"/>
          <w:szCs w:val="32"/>
          <w:lang w:val="en-US" w:eastAsia="zh-CN"/>
        </w:rPr>
        <w:t xml:space="preserve">  王冬梅  丁  会</w:t>
      </w:r>
    </w:p>
    <w:p w14:paraId="42467FD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920" w:firstLineChars="6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孙永红  </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 xml:space="preserve">  阳   刘天启  </w:t>
      </w:r>
      <w:r>
        <w:rPr>
          <w:rFonts w:hint="eastAsia" w:ascii="仿宋_GB2312" w:hAnsi="仿宋_GB2312" w:eastAsia="仿宋_GB2312" w:cs="仿宋_GB2312"/>
          <w:sz w:val="32"/>
          <w:szCs w:val="32"/>
        </w:rPr>
        <w:t>周美华</w:t>
      </w:r>
      <w:r>
        <w:rPr>
          <w:rFonts w:hint="eastAsia" w:ascii="仿宋_GB2312" w:hAnsi="仿宋_GB2312" w:eastAsia="仿宋_GB2312" w:cs="仿宋_GB2312"/>
          <w:sz w:val="32"/>
          <w:szCs w:val="32"/>
          <w:lang w:val="en-US" w:eastAsia="zh-CN"/>
        </w:rPr>
        <w:t xml:space="preserve">   </w:t>
      </w:r>
    </w:p>
    <w:p w14:paraId="314DBA5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32"/>
          <w:szCs w:val="32"/>
        </w:rPr>
      </w:pPr>
      <w:r>
        <w:rPr>
          <w:rFonts w:hint="eastAsia" w:ascii="黑体" w:hAnsi="黑体" w:eastAsia="黑体" w:cs="宋体"/>
          <w:sz w:val="32"/>
          <w:szCs w:val="32"/>
        </w:rPr>
        <w:t>二、明确包镇（园区）农机技术人员职责</w:t>
      </w:r>
    </w:p>
    <w:p w14:paraId="43047A1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bCs/>
          <w:sz w:val="32"/>
          <w:szCs w:val="32"/>
        </w:rPr>
        <w:t>（一）包镇</w:t>
      </w:r>
      <w:r>
        <w:rPr>
          <w:rFonts w:hint="eastAsia" w:ascii="楷体_GB2312" w:hAnsi="楷体_GB2312" w:eastAsia="楷体_GB2312" w:cs="楷体_GB2312"/>
          <w:b/>
          <w:sz w:val="32"/>
          <w:szCs w:val="32"/>
        </w:rPr>
        <w:t>（园区）</w:t>
      </w:r>
      <w:r>
        <w:rPr>
          <w:rFonts w:hint="eastAsia" w:ascii="楷体_GB2312" w:hAnsi="楷体_GB2312" w:eastAsia="楷体_GB2312" w:cs="楷体_GB2312"/>
          <w:b/>
          <w:bCs/>
          <w:sz w:val="32"/>
          <w:szCs w:val="32"/>
        </w:rPr>
        <w:t>农机技术人员职责</w:t>
      </w:r>
    </w:p>
    <w:p w14:paraId="26057A1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1.主动与所包镇（园区）对接，及时掌握所包镇（园区）机械需求，做好机械调配等工作。</w:t>
      </w:r>
    </w:p>
    <w:p w14:paraId="2E06BA2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2.负责宣传做好小麦机械化收获减损技术指导工作。</w:t>
      </w:r>
    </w:p>
    <w:p w14:paraId="4FB7E45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3.负责所包镇（园区）技术培训、技术服务、技术指导、安全生产宣传与检查等工作。</w:t>
      </w:r>
    </w:p>
    <w:p w14:paraId="0A1A6D8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4.配合所包镇（园区）有关部门对不遵守作业合同、不服从镇村管理、不按作业质量要求作业的机手给予通报批评并收回跨区作业证。</w:t>
      </w:r>
    </w:p>
    <w:p w14:paraId="1828860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0"/>
        <w:contextualSpacing/>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bCs/>
          <w:sz w:val="32"/>
          <w:szCs w:val="32"/>
        </w:rPr>
        <w:t>（二）包镇</w:t>
      </w:r>
      <w:r>
        <w:rPr>
          <w:rFonts w:hint="eastAsia" w:ascii="楷体_GB2312" w:hAnsi="楷体_GB2312" w:eastAsia="楷体_GB2312" w:cs="楷体_GB2312"/>
          <w:b/>
          <w:sz w:val="32"/>
          <w:szCs w:val="32"/>
        </w:rPr>
        <w:t>（园区）</w:t>
      </w:r>
      <w:r>
        <w:rPr>
          <w:rFonts w:hint="eastAsia" w:ascii="楷体_GB2312" w:hAnsi="楷体_GB2312" w:eastAsia="楷体_GB2312" w:cs="楷体_GB2312"/>
          <w:b/>
          <w:bCs/>
          <w:sz w:val="32"/>
          <w:szCs w:val="32"/>
        </w:rPr>
        <w:t>农机技术人员安排</w:t>
      </w:r>
    </w:p>
    <w:p w14:paraId="6363C50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分片包保，各司其职。片区负责人和中心股室负责人负责监督指导和片区机械调度；农机推广站工作人员负责所包片区和镇（园区）技术培训、技术服务、机具调度；农机站负责安全生产宣传、培训和安全生产检查，配合片区负责人做好片区机械调度。</w:t>
      </w:r>
    </w:p>
    <w:p w14:paraId="1AE7AF2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60"/>
        <w:contextualSpacing/>
        <w:jc w:val="center"/>
        <w:textAlignment w:val="auto"/>
        <w:rPr>
          <w:rFonts w:hint="eastAsia" w:ascii="方正小标宋简体" w:hAnsi="宋体" w:eastAsia="方正小标宋简体" w:cs="宋体"/>
          <w:sz w:val="32"/>
          <w:szCs w:val="32"/>
        </w:rPr>
      </w:pPr>
    </w:p>
    <w:p w14:paraId="740C33A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60"/>
        <w:contextualSpacing/>
        <w:jc w:val="center"/>
        <w:textAlignment w:val="auto"/>
        <w:rPr>
          <w:rFonts w:ascii="宋体" w:hAnsi="宋体" w:eastAsia="宋体" w:cs="宋体"/>
          <w:sz w:val="24"/>
          <w:szCs w:val="24"/>
        </w:rPr>
      </w:pPr>
      <w:r>
        <w:rPr>
          <w:rFonts w:hint="eastAsia" w:ascii="方正小标宋简体" w:hAnsi="宋体" w:eastAsia="方正小标宋简体" w:cs="宋体"/>
          <w:sz w:val="32"/>
          <w:szCs w:val="32"/>
        </w:rPr>
        <w:t>夏季秸秆禁烧和综合利用包镇（园区）农机技术人员名单</w:t>
      </w:r>
    </w:p>
    <w:tbl>
      <w:tblPr>
        <w:tblStyle w:val="5"/>
        <w:tblW w:w="5268" w:type="pct"/>
        <w:tblInd w:w="0" w:type="dxa"/>
        <w:shd w:val="clear" w:color="auto" w:fill="FFFFFF"/>
        <w:tblLayout w:type="fixed"/>
        <w:tblCellMar>
          <w:top w:w="0" w:type="dxa"/>
          <w:left w:w="0" w:type="dxa"/>
          <w:bottom w:w="0" w:type="dxa"/>
          <w:right w:w="0" w:type="dxa"/>
        </w:tblCellMar>
      </w:tblPr>
      <w:tblGrid>
        <w:gridCol w:w="757"/>
        <w:gridCol w:w="1374"/>
        <w:gridCol w:w="1710"/>
        <w:gridCol w:w="1080"/>
        <w:gridCol w:w="1735"/>
        <w:gridCol w:w="2324"/>
      </w:tblGrid>
      <w:tr w14:paraId="78A62687">
        <w:tblPrEx>
          <w:shd w:val="clear" w:color="auto" w:fill="FFFFFF"/>
          <w:tblCellMar>
            <w:top w:w="0" w:type="dxa"/>
            <w:left w:w="0" w:type="dxa"/>
            <w:bottom w:w="0" w:type="dxa"/>
            <w:right w:w="0" w:type="dxa"/>
          </w:tblCellMar>
        </w:tblPrEx>
        <w:trPr>
          <w:trHeight w:val="1018" w:hRule="atLeast"/>
        </w:trPr>
        <w:tc>
          <w:tcPr>
            <w:tcW w:w="421"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F37A47">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片区</w:t>
            </w:r>
          </w:p>
        </w:tc>
        <w:tc>
          <w:tcPr>
            <w:tcW w:w="765"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54B8D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镇 别</w:t>
            </w:r>
          </w:p>
        </w:tc>
        <w:tc>
          <w:tcPr>
            <w:tcW w:w="1553" w:type="pct"/>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A4C92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负责人及</w:t>
            </w:r>
          </w:p>
          <w:p w14:paraId="750F1B9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260" w:type="pct"/>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0976E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包镇（园区）技术人员          </w:t>
            </w:r>
          </w:p>
        </w:tc>
      </w:tr>
      <w:tr w14:paraId="1B51FC8E">
        <w:tblPrEx>
          <w:tblCellMar>
            <w:top w:w="0" w:type="dxa"/>
            <w:left w:w="0" w:type="dxa"/>
            <w:bottom w:w="0" w:type="dxa"/>
            <w:right w:w="0" w:type="dxa"/>
          </w:tblCellMar>
        </w:tblPrEx>
        <w:trPr>
          <w:trHeight w:val="667" w:hRule="atLeast"/>
        </w:trPr>
        <w:tc>
          <w:tcPr>
            <w:tcW w:w="421" w:type="pct"/>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EBD16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第一片区</w:t>
            </w:r>
          </w:p>
        </w:tc>
        <w:tc>
          <w:tcPr>
            <w:tcW w:w="765"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20C81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百善镇</w:t>
            </w:r>
          </w:p>
          <w:p w14:paraId="2A04A85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铁佛镇</w:t>
            </w:r>
          </w:p>
          <w:p w14:paraId="2529C7D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952" w:type="pct"/>
            <w:vMerge w:val="restart"/>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68C87201">
            <w:pPr>
              <w:keepNext w:val="0"/>
              <w:keepLines w:val="0"/>
              <w:pageBreakBefore w:val="0"/>
              <w:widowControl/>
              <w:kinsoku/>
              <w:wordWrap/>
              <w:overflowPunct/>
              <w:topLinePunct w:val="0"/>
              <w:autoSpaceDE/>
              <w:autoSpaceDN/>
              <w:bidi w:val="0"/>
              <w:adjustRightInd/>
              <w:snapToGrid/>
              <w:spacing w:line="580" w:lineRule="exact"/>
              <w:ind w:firstLine="140"/>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长)</w:t>
            </w:r>
          </w:p>
          <w:p w14:paraId="6C53A008">
            <w:pPr>
              <w:keepNext w:val="0"/>
              <w:keepLines w:val="0"/>
              <w:pageBreakBefore w:val="0"/>
              <w:widowControl/>
              <w:kinsoku/>
              <w:wordWrap/>
              <w:overflowPunct/>
              <w:topLinePunct w:val="0"/>
              <w:autoSpaceDE/>
              <w:autoSpaceDN/>
              <w:bidi w:val="0"/>
              <w:adjustRightInd/>
              <w:snapToGrid/>
              <w:spacing w:line="580" w:lineRule="exact"/>
              <w:ind w:firstLine="140"/>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  强</w:t>
            </w:r>
          </w:p>
          <w:p w14:paraId="6D6DAF3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15756107878</w:t>
            </w:r>
          </w:p>
        </w:tc>
        <w:tc>
          <w:tcPr>
            <w:tcW w:w="601" w:type="pct"/>
            <w:vMerge w:val="restart"/>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3CB1A0A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副组长</w:t>
            </w:r>
          </w:p>
          <w:p w14:paraId="2C6ECD1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刘</w:t>
            </w:r>
            <w:r>
              <w:rPr>
                <w:rFonts w:hint="eastAsia" w:ascii="仿宋_GB2312" w:hAnsi="仿宋_GB2312" w:eastAsia="仿宋_GB2312" w:cs="仿宋_GB2312"/>
                <w:sz w:val="28"/>
                <w:szCs w:val="28"/>
                <w:lang w:val="en-US" w:eastAsia="zh-CN"/>
              </w:rPr>
              <w:t xml:space="preserve">  峰</w:t>
            </w:r>
          </w:p>
        </w:tc>
        <w:tc>
          <w:tcPr>
            <w:tcW w:w="966"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8512A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会</w:t>
            </w:r>
          </w:p>
        </w:tc>
        <w:tc>
          <w:tcPr>
            <w:tcW w:w="129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C048D3">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任 谧、李 伟</w:t>
            </w:r>
          </w:p>
        </w:tc>
      </w:tr>
      <w:tr w14:paraId="13F2E5E1">
        <w:tblPrEx>
          <w:tblCellMar>
            <w:top w:w="0" w:type="dxa"/>
            <w:left w:w="0" w:type="dxa"/>
            <w:bottom w:w="0" w:type="dxa"/>
            <w:right w:w="0" w:type="dxa"/>
          </w:tblCellMar>
        </w:tblPrEx>
        <w:trPr>
          <w:trHeight w:val="809" w:hRule="atLeast"/>
        </w:trPr>
        <w:tc>
          <w:tcPr>
            <w:tcW w:w="421" w:type="pct"/>
            <w:vMerge w:val="continue"/>
            <w:tcBorders>
              <w:top w:val="nil"/>
              <w:left w:val="single" w:color="auto" w:sz="8" w:space="0"/>
              <w:bottom w:val="single" w:color="auto" w:sz="8" w:space="0"/>
              <w:right w:val="single" w:color="auto" w:sz="8" w:space="0"/>
            </w:tcBorders>
            <w:shd w:val="clear" w:color="auto" w:fill="FFFFFF"/>
            <w:vAlign w:val="center"/>
          </w:tcPr>
          <w:p w14:paraId="245A7C3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765" w:type="pct"/>
            <w:vMerge w:val="continue"/>
            <w:tcBorders>
              <w:top w:val="nil"/>
              <w:left w:val="nil"/>
              <w:bottom w:val="single" w:color="auto" w:sz="8" w:space="0"/>
              <w:right w:val="single" w:color="auto" w:sz="8" w:space="0"/>
            </w:tcBorders>
            <w:shd w:val="clear" w:color="auto" w:fill="FFFFFF"/>
            <w:vAlign w:val="center"/>
          </w:tcPr>
          <w:p w14:paraId="356E1C8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952" w:type="pct"/>
            <w:vMerge w:val="continue"/>
            <w:tcBorders>
              <w:top w:val="nil"/>
              <w:left w:val="nil"/>
              <w:bottom w:val="single" w:color="auto" w:sz="8" w:space="0"/>
              <w:right w:val="single" w:color="auto" w:sz="4" w:space="0"/>
            </w:tcBorders>
            <w:shd w:val="clear" w:color="auto" w:fill="FFFFFF"/>
            <w:vAlign w:val="center"/>
          </w:tcPr>
          <w:p w14:paraId="11E0787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601" w:type="pct"/>
            <w:vMerge w:val="continue"/>
            <w:tcBorders>
              <w:top w:val="nil"/>
              <w:left w:val="single" w:color="auto" w:sz="4" w:space="0"/>
              <w:bottom w:val="single" w:color="auto" w:sz="8" w:space="0"/>
              <w:right w:val="single" w:color="auto" w:sz="8" w:space="0"/>
            </w:tcBorders>
            <w:shd w:val="clear" w:color="auto" w:fill="FFFFFF"/>
            <w:vAlign w:val="center"/>
          </w:tcPr>
          <w:p w14:paraId="4C934A0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966" w:type="pct"/>
            <w:vMerge w:val="continue"/>
            <w:tcBorders>
              <w:top w:val="nil"/>
              <w:left w:val="nil"/>
              <w:bottom w:val="single" w:color="auto" w:sz="8" w:space="0"/>
              <w:right w:val="single" w:color="auto" w:sz="8" w:space="0"/>
            </w:tcBorders>
            <w:shd w:val="clear" w:color="auto" w:fill="FFFFFF"/>
            <w:vAlign w:val="center"/>
          </w:tcPr>
          <w:p w14:paraId="40B2F2C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129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FC1EC7">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任 谧、李 伟</w:t>
            </w:r>
          </w:p>
        </w:tc>
      </w:tr>
      <w:tr w14:paraId="4F5C4306">
        <w:tblPrEx>
          <w:tblCellMar>
            <w:top w:w="0" w:type="dxa"/>
            <w:left w:w="0" w:type="dxa"/>
            <w:bottom w:w="0" w:type="dxa"/>
            <w:right w:w="0" w:type="dxa"/>
          </w:tblCellMar>
        </w:tblPrEx>
        <w:trPr>
          <w:trHeight w:val="534" w:hRule="atLeast"/>
        </w:trPr>
        <w:tc>
          <w:tcPr>
            <w:tcW w:w="421" w:type="pct"/>
            <w:vMerge w:val="restart"/>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D0240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w:t>
            </w:r>
          </w:p>
          <w:p w14:paraId="3CA0DDF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片区</w:t>
            </w:r>
          </w:p>
        </w:tc>
        <w:tc>
          <w:tcPr>
            <w:tcW w:w="765" w:type="pct"/>
            <w:vMerge w:val="restart"/>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C733D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南坪镇</w:t>
            </w:r>
          </w:p>
          <w:p w14:paraId="51F9785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双堆镇</w:t>
            </w:r>
          </w:p>
          <w:p w14:paraId="333FE06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孙疃镇</w:t>
            </w:r>
          </w:p>
        </w:tc>
        <w:tc>
          <w:tcPr>
            <w:tcW w:w="952" w:type="pct"/>
            <w:vMerge w:val="restart"/>
            <w:tcBorders>
              <w:top w:val="single" w:color="auto" w:sz="4"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649E740">
            <w:pPr>
              <w:keepNext w:val="0"/>
              <w:keepLines w:val="0"/>
              <w:pageBreakBefore w:val="0"/>
              <w:widowControl/>
              <w:kinsoku/>
              <w:wordWrap/>
              <w:overflowPunct/>
              <w:topLinePunct w:val="0"/>
              <w:autoSpaceDE/>
              <w:autoSpaceDN/>
              <w:bidi w:val="0"/>
              <w:adjustRightInd/>
              <w:snapToGrid/>
              <w:spacing w:line="580" w:lineRule="exact"/>
              <w:contextualSpacing/>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长）</w:t>
            </w:r>
          </w:p>
          <w:p w14:paraId="20799E4F">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胡启新</w:t>
            </w:r>
          </w:p>
          <w:p w14:paraId="11AA743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18156178015</w:t>
            </w:r>
          </w:p>
        </w:tc>
        <w:tc>
          <w:tcPr>
            <w:tcW w:w="601" w:type="pct"/>
            <w:vMerge w:val="restart"/>
            <w:tcBorders>
              <w:top w:val="single" w:color="auto" w:sz="4" w:space="0"/>
              <w:left w:val="single" w:color="auto" w:sz="4" w:space="0"/>
              <w:bottom w:val="single" w:color="auto" w:sz="8" w:space="0"/>
              <w:right w:val="single" w:color="auto" w:sz="8" w:space="0"/>
            </w:tcBorders>
            <w:shd w:val="clear" w:color="auto" w:fill="FFFFFF"/>
            <w:vAlign w:val="center"/>
          </w:tcPr>
          <w:p w14:paraId="33A53C1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副组长</w:t>
            </w:r>
          </w:p>
          <w:p w14:paraId="3D29ECF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周美华</w:t>
            </w:r>
          </w:p>
        </w:tc>
        <w:tc>
          <w:tcPr>
            <w:tcW w:w="966" w:type="pct"/>
            <w:vMerge w:val="restart"/>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37F902">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陈晓艳   </w:t>
            </w:r>
          </w:p>
          <w:p w14:paraId="44F219E0">
            <w:pPr>
              <w:keepNext w:val="0"/>
              <w:keepLines w:val="0"/>
              <w:pageBreakBefore w:val="0"/>
              <w:widowControl/>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tc>
        <w:tc>
          <w:tcPr>
            <w:tcW w:w="1293" w:type="pct"/>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58A2F7">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宫保华、李明华</w:t>
            </w:r>
          </w:p>
        </w:tc>
      </w:tr>
      <w:tr w14:paraId="2405449E">
        <w:tblPrEx>
          <w:tblCellMar>
            <w:top w:w="0" w:type="dxa"/>
            <w:left w:w="0" w:type="dxa"/>
            <w:bottom w:w="0" w:type="dxa"/>
            <w:right w:w="0" w:type="dxa"/>
          </w:tblCellMar>
        </w:tblPrEx>
        <w:trPr>
          <w:trHeight w:val="841" w:hRule="atLeast"/>
        </w:trPr>
        <w:tc>
          <w:tcPr>
            <w:tcW w:w="421" w:type="pct"/>
            <w:vMerge w:val="continue"/>
            <w:tcBorders>
              <w:top w:val="nil"/>
              <w:left w:val="single" w:color="auto" w:sz="8" w:space="0"/>
              <w:bottom w:val="single" w:color="auto" w:sz="8" w:space="0"/>
              <w:right w:val="single" w:color="auto" w:sz="8" w:space="0"/>
            </w:tcBorders>
            <w:shd w:val="clear" w:color="auto" w:fill="FFFFFF"/>
            <w:vAlign w:val="center"/>
          </w:tcPr>
          <w:p w14:paraId="7B4DC8AF">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765" w:type="pct"/>
            <w:vMerge w:val="continue"/>
            <w:tcBorders>
              <w:top w:val="nil"/>
              <w:left w:val="nil"/>
              <w:bottom w:val="single" w:color="auto" w:sz="8" w:space="0"/>
              <w:right w:val="single" w:color="auto" w:sz="8" w:space="0"/>
            </w:tcBorders>
            <w:shd w:val="clear" w:color="auto" w:fill="FFFFFF"/>
            <w:vAlign w:val="center"/>
          </w:tcPr>
          <w:p w14:paraId="4BF8919E">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952" w:type="pct"/>
            <w:vMerge w:val="continue"/>
            <w:tcBorders>
              <w:top w:val="nil"/>
              <w:left w:val="nil"/>
              <w:bottom w:val="single" w:color="auto" w:sz="8" w:space="0"/>
              <w:right w:val="single" w:color="auto" w:sz="4" w:space="0"/>
            </w:tcBorders>
            <w:shd w:val="clear" w:color="auto" w:fill="FFFFFF"/>
            <w:vAlign w:val="center"/>
          </w:tcPr>
          <w:p w14:paraId="62090CC8">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601" w:type="pct"/>
            <w:vMerge w:val="continue"/>
            <w:tcBorders>
              <w:top w:val="nil"/>
              <w:left w:val="single" w:color="auto" w:sz="4" w:space="0"/>
              <w:bottom w:val="single" w:color="auto" w:sz="8" w:space="0"/>
              <w:right w:val="single" w:color="auto" w:sz="8" w:space="0"/>
            </w:tcBorders>
            <w:shd w:val="clear" w:color="auto" w:fill="FFFFFF"/>
            <w:vAlign w:val="center"/>
          </w:tcPr>
          <w:p w14:paraId="5E92A38A">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966" w:type="pct"/>
            <w:vMerge w:val="continue"/>
            <w:tcBorders>
              <w:top w:val="nil"/>
              <w:left w:val="nil"/>
              <w:bottom w:val="single" w:color="auto" w:sz="8" w:space="0"/>
              <w:right w:val="single" w:color="auto" w:sz="8" w:space="0"/>
            </w:tcBorders>
            <w:shd w:val="clear" w:color="auto" w:fill="FFFFFF"/>
            <w:vAlign w:val="center"/>
          </w:tcPr>
          <w:p w14:paraId="0C6A0801">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129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1F08BA">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宫保华、李明华</w:t>
            </w:r>
          </w:p>
        </w:tc>
      </w:tr>
      <w:tr w14:paraId="7A6D97F1">
        <w:tblPrEx>
          <w:tblCellMar>
            <w:top w:w="0" w:type="dxa"/>
            <w:left w:w="0" w:type="dxa"/>
            <w:bottom w:w="0" w:type="dxa"/>
            <w:right w:w="0" w:type="dxa"/>
          </w:tblCellMar>
        </w:tblPrEx>
        <w:trPr>
          <w:trHeight w:val="858" w:hRule="atLeast"/>
        </w:trPr>
        <w:tc>
          <w:tcPr>
            <w:tcW w:w="421" w:type="pct"/>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3B4E3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w:t>
            </w:r>
          </w:p>
          <w:p w14:paraId="593EE7A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片区</w:t>
            </w:r>
          </w:p>
        </w:tc>
        <w:tc>
          <w:tcPr>
            <w:tcW w:w="765"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62927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韩村镇</w:t>
            </w:r>
          </w:p>
          <w:p w14:paraId="510F246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五沟镇</w:t>
            </w:r>
          </w:p>
          <w:p w14:paraId="3E5D9F2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临涣镇</w:t>
            </w:r>
          </w:p>
        </w:tc>
        <w:tc>
          <w:tcPr>
            <w:tcW w:w="952" w:type="pct"/>
            <w:vMerge w:val="restart"/>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004BA890">
            <w:pPr>
              <w:keepNext w:val="0"/>
              <w:keepLines w:val="0"/>
              <w:pageBreakBefore w:val="0"/>
              <w:widowControl/>
              <w:kinsoku/>
              <w:wordWrap/>
              <w:overflowPunct/>
              <w:topLinePunct w:val="0"/>
              <w:autoSpaceDE/>
              <w:autoSpaceDN/>
              <w:bidi w:val="0"/>
              <w:adjustRightInd/>
              <w:snapToGrid/>
              <w:spacing w:line="580" w:lineRule="exact"/>
              <w:contextualSpacing/>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组  长）</w:t>
            </w:r>
          </w:p>
          <w:p w14:paraId="69F8FA3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孙永红</w:t>
            </w:r>
          </w:p>
          <w:p w14:paraId="5DFDE22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13856199388</w:t>
            </w:r>
          </w:p>
        </w:tc>
        <w:tc>
          <w:tcPr>
            <w:tcW w:w="601" w:type="pct"/>
            <w:vMerge w:val="restart"/>
            <w:tcBorders>
              <w:top w:val="nil"/>
              <w:left w:val="single" w:color="auto" w:sz="4" w:space="0"/>
              <w:bottom w:val="single" w:color="auto" w:sz="8" w:space="0"/>
              <w:right w:val="single" w:color="auto" w:sz="8" w:space="0"/>
            </w:tcBorders>
            <w:shd w:val="clear" w:color="auto" w:fill="FFFFFF"/>
            <w:vAlign w:val="center"/>
          </w:tcPr>
          <w:p w14:paraId="49E5C1F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副组长</w:t>
            </w:r>
          </w:p>
          <w:p w14:paraId="0715F8A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王玉莲</w:t>
            </w:r>
          </w:p>
        </w:tc>
        <w:tc>
          <w:tcPr>
            <w:tcW w:w="966"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01CC2D">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聂利颖</w:t>
            </w:r>
          </w:p>
        </w:tc>
        <w:tc>
          <w:tcPr>
            <w:tcW w:w="129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83609C">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郭旭东、刘道杰</w:t>
            </w:r>
          </w:p>
        </w:tc>
      </w:tr>
      <w:tr w14:paraId="3769D0D8">
        <w:tblPrEx>
          <w:tblCellMar>
            <w:top w:w="0" w:type="dxa"/>
            <w:left w:w="0" w:type="dxa"/>
            <w:bottom w:w="0" w:type="dxa"/>
            <w:right w:w="0" w:type="dxa"/>
          </w:tblCellMar>
        </w:tblPrEx>
        <w:trPr>
          <w:trHeight w:val="858" w:hRule="atLeast"/>
        </w:trPr>
        <w:tc>
          <w:tcPr>
            <w:tcW w:w="421" w:type="pct"/>
            <w:vMerge w:val="continue"/>
            <w:tcBorders>
              <w:top w:val="nil"/>
              <w:left w:val="single" w:color="auto" w:sz="8" w:space="0"/>
              <w:bottom w:val="single" w:color="auto" w:sz="8" w:space="0"/>
              <w:right w:val="single" w:color="auto" w:sz="8" w:space="0"/>
            </w:tcBorders>
            <w:shd w:val="clear" w:color="auto" w:fill="FFFFFF"/>
            <w:vAlign w:val="center"/>
          </w:tcPr>
          <w:p w14:paraId="5A80CB98">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765" w:type="pct"/>
            <w:vMerge w:val="continue"/>
            <w:tcBorders>
              <w:top w:val="nil"/>
              <w:left w:val="nil"/>
              <w:bottom w:val="single" w:color="auto" w:sz="8" w:space="0"/>
              <w:right w:val="single" w:color="auto" w:sz="8" w:space="0"/>
            </w:tcBorders>
            <w:shd w:val="clear" w:color="auto" w:fill="FFFFFF"/>
            <w:vAlign w:val="center"/>
          </w:tcPr>
          <w:p w14:paraId="69BB44EA">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952" w:type="pct"/>
            <w:vMerge w:val="continue"/>
            <w:tcBorders>
              <w:top w:val="nil"/>
              <w:left w:val="nil"/>
              <w:bottom w:val="single" w:color="auto" w:sz="4" w:space="0"/>
              <w:right w:val="single" w:color="auto" w:sz="4" w:space="0"/>
            </w:tcBorders>
            <w:shd w:val="clear" w:color="auto" w:fill="FFFFFF"/>
            <w:vAlign w:val="center"/>
          </w:tcPr>
          <w:p w14:paraId="3A0435EA">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601" w:type="pct"/>
            <w:vMerge w:val="continue"/>
            <w:tcBorders>
              <w:top w:val="nil"/>
              <w:left w:val="single" w:color="auto" w:sz="4" w:space="0"/>
              <w:bottom w:val="single" w:color="auto" w:sz="4" w:space="0"/>
              <w:right w:val="single" w:color="auto" w:sz="8" w:space="0"/>
            </w:tcBorders>
            <w:shd w:val="clear" w:color="auto" w:fill="FFFFFF"/>
            <w:vAlign w:val="center"/>
          </w:tcPr>
          <w:p w14:paraId="6A636C48">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966" w:type="pct"/>
            <w:vMerge w:val="continue"/>
            <w:tcBorders>
              <w:top w:val="nil"/>
              <w:left w:val="nil"/>
              <w:bottom w:val="single" w:color="auto" w:sz="8" w:space="0"/>
              <w:right w:val="single" w:color="auto" w:sz="8" w:space="0"/>
            </w:tcBorders>
            <w:shd w:val="clear" w:color="auto" w:fill="FFFFFF"/>
            <w:vAlign w:val="center"/>
          </w:tcPr>
          <w:p w14:paraId="7BDB10E9">
            <w:pPr>
              <w:keepNext w:val="0"/>
              <w:keepLines w:val="0"/>
              <w:pageBreakBefore w:val="0"/>
              <w:widowControl/>
              <w:kinsoku/>
              <w:wordWrap/>
              <w:overflowPunct/>
              <w:topLinePunct w:val="0"/>
              <w:autoSpaceDE/>
              <w:autoSpaceDN/>
              <w:bidi w:val="0"/>
              <w:adjustRightInd/>
              <w:snapToGrid/>
              <w:spacing w:line="580" w:lineRule="exact"/>
              <w:contextualSpacing/>
              <w:jc w:val="left"/>
              <w:textAlignment w:val="auto"/>
              <w:rPr>
                <w:rFonts w:hint="eastAsia" w:ascii="仿宋_GB2312" w:hAnsi="仿宋_GB2312" w:eastAsia="仿宋_GB2312" w:cs="仿宋_GB2312"/>
                <w:sz w:val="28"/>
                <w:szCs w:val="28"/>
              </w:rPr>
            </w:pPr>
          </w:p>
        </w:tc>
        <w:tc>
          <w:tcPr>
            <w:tcW w:w="129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4D08DE">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郭旭东、刘道杰</w:t>
            </w:r>
          </w:p>
        </w:tc>
      </w:tr>
      <w:tr w14:paraId="0CE7EFE7">
        <w:tblPrEx>
          <w:tblCellMar>
            <w:top w:w="0" w:type="dxa"/>
            <w:left w:w="0" w:type="dxa"/>
            <w:bottom w:w="0" w:type="dxa"/>
            <w:right w:w="0" w:type="dxa"/>
          </w:tblCellMar>
        </w:tblPrEx>
        <w:trPr>
          <w:trHeight w:val="795" w:hRule="atLeast"/>
        </w:trPr>
        <w:tc>
          <w:tcPr>
            <w:tcW w:w="421" w:type="pct"/>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14:paraId="50554D0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第四片区</w:t>
            </w:r>
          </w:p>
        </w:tc>
        <w:tc>
          <w:tcPr>
            <w:tcW w:w="765" w:type="pct"/>
            <w:vMerge w:val="restart"/>
            <w:tcBorders>
              <w:top w:val="nil"/>
              <w:left w:val="nil"/>
              <w:right w:val="single" w:color="auto" w:sz="4" w:space="0"/>
            </w:tcBorders>
            <w:shd w:val="clear" w:color="auto" w:fill="FFFFFF"/>
            <w:tcMar>
              <w:top w:w="0" w:type="dxa"/>
              <w:left w:w="108" w:type="dxa"/>
              <w:bottom w:w="0" w:type="dxa"/>
              <w:right w:w="108" w:type="dxa"/>
            </w:tcMar>
            <w:vAlign w:val="center"/>
          </w:tcPr>
          <w:p w14:paraId="1C76689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四铺镇</w:t>
            </w:r>
          </w:p>
          <w:p w14:paraId="3BB8088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刘桥镇</w:t>
            </w:r>
          </w:p>
          <w:p w14:paraId="2352353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濉溪镇</w:t>
            </w:r>
          </w:p>
          <w:p w14:paraId="6217E24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园 区</w:t>
            </w:r>
          </w:p>
        </w:tc>
        <w:tc>
          <w:tcPr>
            <w:tcW w:w="952"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3769281">
            <w:pPr>
              <w:keepNext w:val="0"/>
              <w:keepLines w:val="0"/>
              <w:pageBreakBefore w:val="0"/>
              <w:widowControl/>
              <w:kinsoku/>
              <w:wordWrap/>
              <w:overflowPunct/>
              <w:topLinePunct w:val="0"/>
              <w:autoSpaceDE/>
              <w:autoSpaceDN/>
              <w:bidi w:val="0"/>
              <w:adjustRightInd/>
              <w:snapToGrid/>
              <w:spacing w:line="580" w:lineRule="exact"/>
              <w:ind w:left="280" w:hanging="280" w:hangingChars="100"/>
              <w:contextualSpacing/>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 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王</w:t>
            </w:r>
            <w:r>
              <w:rPr>
                <w:rFonts w:hint="eastAsia" w:ascii="仿宋_GB2312" w:hAnsi="仿宋_GB2312" w:eastAsia="仿宋_GB2312" w:cs="仿宋_GB2312"/>
                <w:sz w:val="28"/>
                <w:szCs w:val="28"/>
                <w:lang w:val="en-US" w:eastAsia="zh-CN"/>
              </w:rPr>
              <w:t xml:space="preserve">  峰</w:t>
            </w:r>
          </w:p>
          <w:p w14:paraId="23600FD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rPr>
              <w:t>130</w:t>
            </w:r>
            <w:r>
              <w:rPr>
                <w:rFonts w:hint="eastAsia" w:ascii="仿宋_GB2312" w:hAnsi="仿宋_GB2312" w:eastAsia="仿宋_GB2312" w:cs="仿宋_GB2312"/>
                <w:sz w:val="24"/>
                <w:szCs w:val="24"/>
                <w:lang w:val="en-US" w:eastAsia="zh-CN"/>
              </w:rPr>
              <w:t>53157022</w:t>
            </w:r>
          </w:p>
        </w:tc>
        <w:tc>
          <w:tcPr>
            <w:tcW w:w="601"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DF006BE">
            <w:pPr>
              <w:keepNext w:val="0"/>
              <w:keepLines w:val="0"/>
              <w:pageBreakBefore w:val="0"/>
              <w:widowControl/>
              <w:kinsoku/>
              <w:wordWrap/>
              <w:overflowPunct/>
              <w:topLinePunct w:val="0"/>
              <w:autoSpaceDE/>
              <w:autoSpaceDN/>
              <w:bidi w:val="0"/>
              <w:adjustRightInd/>
              <w:snapToGrid/>
              <w:spacing w:line="580" w:lineRule="exact"/>
              <w:contextualSpacing/>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副组长</w:t>
            </w:r>
          </w:p>
          <w:p w14:paraId="4C838516">
            <w:pPr>
              <w:keepNext w:val="0"/>
              <w:keepLines w:val="0"/>
              <w:pageBreakBefore w:val="0"/>
              <w:widowControl/>
              <w:kinsoku/>
              <w:wordWrap/>
              <w:overflowPunct/>
              <w:topLinePunct w:val="0"/>
              <w:autoSpaceDE/>
              <w:autoSpaceDN/>
              <w:bidi w:val="0"/>
              <w:adjustRightInd/>
              <w:snapToGrid/>
              <w:spacing w:line="580" w:lineRule="exact"/>
              <w:contextualSpacing/>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周 建</w:t>
            </w:r>
          </w:p>
        </w:tc>
        <w:tc>
          <w:tcPr>
            <w:tcW w:w="966" w:type="pct"/>
            <w:vMerge w:val="restart"/>
            <w:tcBorders>
              <w:top w:val="nil"/>
              <w:left w:val="single" w:color="auto" w:sz="4" w:space="0"/>
              <w:right w:val="single" w:color="auto" w:sz="8" w:space="0"/>
            </w:tcBorders>
            <w:shd w:val="clear" w:color="auto" w:fill="FFFFFF"/>
            <w:tcMar>
              <w:top w:w="0" w:type="dxa"/>
              <w:left w:w="108" w:type="dxa"/>
              <w:bottom w:w="0" w:type="dxa"/>
              <w:right w:w="108" w:type="dxa"/>
            </w:tcMar>
            <w:vAlign w:val="center"/>
          </w:tcPr>
          <w:p w14:paraId="4266175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阳</w:t>
            </w:r>
          </w:p>
        </w:tc>
        <w:tc>
          <w:tcPr>
            <w:tcW w:w="1293"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6A3F1A">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周德贤、徐玉良</w:t>
            </w:r>
          </w:p>
        </w:tc>
      </w:tr>
      <w:tr w14:paraId="0CF7DE5A">
        <w:tblPrEx>
          <w:tblCellMar>
            <w:top w:w="0" w:type="dxa"/>
            <w:left w:w="0" w:type="dxa"/>
            <w:bottom w:w="0" w:type="dxa"/>
            <w:right w:w="0" w:type="dxa"/>
          </w:tblCellMar>
        </w:tblPrEx>
        <w:trPr>
          <w:trHeight w:val="1132" w:hRule="atLeast"/>
        </w:trPr>
        <w:tc>
          <w:tcPr>
            <w:tcW w:w="421" w:type="pct"/>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8A0EA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765" w:type="pct"/>
            <w:vMerge w:val="continue"/>
            <w:tcBorders>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56BD3B1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952"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0FF205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4E923E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966" w:type="pct"/>
            <w:vMerge w:val="continue"/>
            <w:tcBorders>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2C57857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p>
        </w:tc>
        <w:tc>
          <w:tcPr>
            <w:tcW w:w="1293" w:type="pct"/>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06C352">
            <w:pPr>
              <w:keepNext w:val="0"/>
              <w:keepLines w:val="0"/>
              <w:pageBreakBefore w:val="0"/>
              <w:widowControl/>
              <w:kinsoku/>
              <w:wordWrap/>
              <w:overflowPunct/>
              <w:topLinePunct w:val="0"/>
              <w:autoSpaceDE/>
              <w:autoSpaceDN/>
              <w:bidi w:val="0"/>
              <w:adjustRightInd/>
              <w:snapToGrid/>
              <w:spacing w:line="580" w:lineRule="exact"/>
              <w:ind w:firstLine="280" w:firstLineChars="1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周德贤、徐玉良</w:t>
            </w:r>
          </w:p>
        </w:tc>
      </w:tr>
    </w:tbl>
    <w:p w14:paraId="3069C1B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32"/>
          <w:szCs w:val="32"/>
        </w:rPr>
      </w:pPr>
      <w:r>
        <w:rPr>
          <w:rFonts w:hint="eastAsia" w:ascii="黑体" w:hAnsi="黑体" w:eastAsia="黑体" w:cs="宋体"/>
          <w:sz w:val="32"/>
          <w:szCs w:val="32"/>
        </w:rPr>
        <w:t>三、工作计划与时间安排</w:t>
      </w:r>
    </w:p>
    <w:p w14:paraId="658F6F9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农机技术培训、技术服务、技术指导贯穿“三夏”农业生产。自5月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日开始，按照所包片区镇（园区）需求开展技术培训、技术服务、技术指导，由片区组长统一安排。每一组确保一名技术人员参加，培训高峰时期，各组技术人员根据需要，可以相互调动。</w:t>
      </w:r>
    </w:p>
    <w:p w14:paraId="670F3DF8">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rPr>
      </w:pPr>
    </w:p>
    <w:p w14:paraId="51C63F82">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黑体" w:hAnsi="黑体" w:eastAsia="黑体" w:cs="宋体"/>
          <w:sz w:val="32"/>
          <w:szCs w:val="32"/>
        </w:rPr>
      </w:pPr>
    </w:p>
    <w:p w14:paraId="75B1240A">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宋体" w:hAnsi="宋体" w:eastAsia="黑体" w:cs="宋体"/>
          <w:sz w:val="24"/>
          <w:szCs w:val="24"/>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5</w:t>
      </w:r>
    </w:p>
    <w:p w14:paraId="6E79C81F">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jc w:val="center"/>
        <w:textAlignment w:val="auto"/>
        <w:rPr>
          <w:rFonts w:ascii="方正小标宋简体" w:hAnsi="宋体" w:eastAsia="方正小标宋简体" w:cs="宋体"/>
          <w:sz w:val="44"/>
          <w:szCs w:val="44"/>
        </w:rPr>
      </w:pPr>
    </w:p>
    <w:p w14:paraId="137187A9">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jc w:val="center"/>
        <w:textAlignment w:val="auto"/>
        <w:rPr>
          <w:rFonts w:ascii="宋体" w:hAnsi="宋体" w:eastAsia="宋体" w:cs="宋体"/>
          <w:sz w:val="44"/>
          <w:szCs w:val="44"/>
        </w:rPr>
      </w:pPr>
      <w:r>
        <w:rPr>
          <w:rFonts w:hint="eastAsia" w:ascii="方正小标宋简体" w:hAnsi="宋体" w:eastAsia="方正小标宋简体" w:cs="宋体"/>
          <w:sz w:val="44"/>
          <w:szCs w:val="44"/>
        </w:rPr>
        <w:t>濉溪县202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年“三夏”秸秆禁烧和综合利用农机保障计划与农机调配方案</w:t>
      </w:r>
    </w:p>
    <w:p w14:paraId="3E8AC2AA">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ascii="宋体" w:hAnsi="宋体" w:eastAsia="宋体" w:cs="宋体"/>
          <w:sz w:val="24"/>
          <w:szCs w:val="24"/>
        </w:rPr>
      </w:pPr>
      <w:r>
        <w:rPr>
          <w:rFonts w:hint="eastAsia" w:ascii="方正小标宋简体" w:hAnsi="宋体" w:eastAsia="方正小标宋简体" w:cs="宋体"/>
          <w:sz w:val="44"/>
          <w:szCs w:val="44"/>
        </w:rPr>
        <w:t> </w:t>
      </w:r>
    </w:p>
    <w:p w14:paraId="70B9877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为切实发挥农机在夏季秸秆禁烧和农业生产中的作用，实现小麦颗粒归仓、禁烧“零火点”、夏季作物适时播种，按照县委、县政府关于202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年秸秆禁烧和综合利用工作部署，县农机中心根据部门职责和本县农业生产实际制定本方案。</w:t>
      </w:r>
    </w:p>
    <w:p w14:paraId="2EF6C87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3"/>
        <w:contextualSpacing/>
        <w:textAlignment w:val="auto"/>
        <w:rPr>
          <w:rFonts w:ascii="宋体" w:hAnsi="宋体" w:eastAsia="宋体" w:cs="宋体"/>
          <w:sz w:val="32"/>
          <w:szCs w:val="32"/>
        </w:rPr>
      </w:pPr>
      <w:r>
        <w:rPr>
          <w:rFonts w:hint="eastAsia" w:ascii="黑体" w:hAnsi="黑体" w:eastAsia="黑体" w:cs="宋体"/>
          <w:b/>
          <w:bCs/>
          <w:sz w:val="32"/>
          <w:szCs w:val="32"/>
        </w:rPr>
        <w:t>一、组织保障</w:t>
      </w:r>
    </w:p>
    <w:p w14:paraId="7C2010E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（一）成立领导小组</w:t>
      </w:r>
    </w:p>
    <w:p w14:paraId="1776EEC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况开迅</w:t>
      </w:r>
    </w:p>
    <w:p w14:paraId="152B600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副组长：胡启新 </w:t>
      </w:r>
    </w:p>
    <w:p w14:paraId="25B632E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920" w:firstLineChars="6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峰</w:t>
      </w:r>
      <w:r>
        <w:rPr>
          <w:rFonts w:hint="eastAsia" w:ascii="仿宋_GB2312" w:hAnsi="仿宋_GB2312" w:eastAsia="仿宋_GB2312" w:cs="仿宋_GB2312"/>
          <w:sz w:val="32"/>
          <w:szCs w:val="32"/>
        </w:rPr>
        <w:t xml:space="preserve">  </w:t>
      </w:r>
    </w:p>
    <w:p w14:paraId="1D884F9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员：李强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孙永红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刘峰  </w:t>
      </w:r>
      <w:r>
        <w:rPr>
          <w:rFonts w:hint="eastAsia" w:ascii="仿宋_GB2312" w:hAnsi="仿宋_GB2312" w:eastAsia="仿宋_GB2312" w:cs="仿宋_GB2312"/>
          <w:sz w:val="32"/>
          <w:szCs w:val="32"/>
          <w:lang w:val="en-US" w:eastAsia="zh-CN"/>
        </w:rPr>
        <w:t>王冬梅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刘天启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周美华</w:t>
      </w:r>
    </w:p>
    <w:p w14:paraId="71FC39E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2" w:firstLineChars="15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（二）分工负责</w:t>
      </w:r>
    </w:p>
    <w:p w14:paraId="1B8AC38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领导小组下设机具调度组、技术指导组、应急保障组。</w:t>
      </w:r>
    </w:p>
    <w:p w14:paraId="4CC3FC4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1.机具调度组：</w:t>
      </w:r>
      <w:r>
        <w:rPr>
          <w:rFonts w:hint="eastAsia" w:ascii="仿宋_GB2312" w:hAnsi="仿宋_GB2312" w:eastAsia="仿宋_GB2312" w:cs="仿宋_GB2312"/>
          <w:sz w:val="32"/>
          <w:szCs w:val="32"/>
        </w:rPr>
        <w:t xml:space="preserve"> 李 强  孙永红</w:t>
      </w:r>
      <w:r>
        <w:rPr>
          <w:rFonts w:hint="eastAsia" w:ascii="仿宋_GB2312" w:hAnsi="仿宋_GB2312" w:eastAsia="仿宋_GB2312" w:cs="仿宋_GB2312"/>
          <w:sz w:val="32"/>
          <w:szCs w:val="32"/>
          <w:lang w:val="en-US" w:eastAsia="zh-CN"/>
        </w:rPr>
        <w:t xml:space="preserve">  刘  峰</w:t>
      </w:r>
    </w:p>
    <w:p w14:paraId="0917686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280" w:firstLineChars="4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15756107878</w:t>
      </w:r>
    </w:p>
    <w:p w14:paraId="36E029F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技术指导组：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周美华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sz w:val="32"/>
          <w:szCs w:val="32"/>
          <w:lang w:val="en-US" w:eastAsia="zh-CN"/>
        </w:rPr>
        <w:t>郭旭东</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CN"/>
        </w:rPr>
        <w:t>周德贤</w:t>
      </w:r>
      <w:r>
        <w:rPr>
          <w:rFonts w:hint="eastAsia" w:ascii="仿宋_GB2312" w:hAnsi="仿宋_GB2312" w:eastAsia="仿宋_GB2312" w:cs="仿宋_GB2312"/>
          <w:bCs/>
          <w:sz w:val="32"/>
          <w:szCs w:val="32"/>
        </w:rPr>
        <w:t xml:space="preserve">   宫宝华</w:t>
      </w:r>
    </w:p>
    <w:p w14:paraId="23015F9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1280" w:firstLineChars="4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13966121686</w:t>
      </w:r>
    </w:p>
    <w:p w14:paraId="3736A81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3.应急保障组：</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王冬梅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杨 阳  丁 会</w:t>
      </w:r>
    </w:p>
    <w:p w14:paraId="754A5F7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1280" w:firstLineChars="4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1</w:t>
      </w:r>
      <w:r>
        <w:rPr>
          <w:rFonts w:hint="eastAsia" w:ascii="仿宋_GB2312" w:hAnsi="仿宋_GB2312" w:eastAsia="仿宋_GB2312" w:cs="仿宋_GB2312"/>
          <w:sz w:val="32"/>
          <w:szCs w:val="32"/>
          <w:lang w:val="en-US" w:eastAsia="zh-CN"/>
        </w:rPr>
        <w:t>8130693756</w:t>
      </w:r>
    </w:p>
    <w:p w14:paraId="763D3DF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4.应急服务电话：</w:t>
      </w:r>
      <w:r>
        <w:rPr>
          <w:rFonts w:hint="eastAsia" w:ascii="仿宋_GB2312" w:hAnsi="仿宋_GB2312" w:eastAsia="仿宋_GB2312" w:cs="仿宋_GB2312"/>
          <w:sz w:val="32"/>
          <w:szCs w:val="32"/>
        </w:rPr>
        <w:t>0561-6077228  6082576 6882162</w:t>
      </w:r>
    </w:p>
    <w:p w14:paraId="62B9CDE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32"/>
          <w:szCs w:val="32"/>
        </w:rPr>
      </w:pPr>
      <w:r>
        <w:rPr>
          <w:rFonts w:hint="eastAsia" w:ascii="黑体" w:hAnsi="黑体" w:eastAsia="黑体" w:cs="宋体"/>
          <w:sz w:val="32"/>
          <w:szCs w:val="32"/>
        </w:rPr>
        <w:t>二、农机购置</w:t>
      </w:r>
      <w:r>
        <w:rPr>
          <w:rFonts w:hint="eastAsia" w:ascii="黑体" w:hAnsi="黑体" w:eastAsia="黑体" w:cs="宋体"/>
          <w:b/>
          <w:bCs/>
          <w:sz w:val="32"/>
          <w:szCs w:val="32"/>
        </w:rPr>
        <w:t>补贴保障</w:t>
      </w:r>
    </w:p>
    <w:p w14:paraId="2C56BF3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濉溪县202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与应用补贴资金优先用于补贴高效能小麦联合收割机（减少收获损失）、履带式小麦收获机（应对连续阴雨天气）、秸秆打捆机械和秸秆还田机械（秸秆综合利用）、高性能播种机、高效植保机械、粮食烘干机等农业设施先进适用农机具，引导农民购机，提升作业水平、作业效率和作业质量。对有利于秸秆禁烧和综合利用的农业机械，凡在我县补贴范围内的机具优先补贴。</w:t>
      </w:r>
    </w:p>
    <w:p w14:paraId="5710BA6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为充分发挥补贴机械在“三夏”农业生产、秸秆禁烧和综合利用工作中突出作用，濉溪县农机管理服务中心成立“三夏”农业生产补贴机械核查小组。组成人员如下：</w:t>
      </w:r>
    </w:p>
    <w:p w14:paraId="4DB2EE0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战</w:t>
      </w:r>
    </w:p>
    <w:p w14:paraId="3E555FE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员：张志刚 马春燕</w:t>
      </w:r>
      <w:r>
        <w:rPr>
          <w:rFonts w:hint="eastAsia" w:ascii="仿宋_GB2312" w:hAnsi="仿宋_GB2312" w:eastAsia="仿宋_GB2312" w:cs="仿宋_GB2312"/>
          <w:sz w:val="32"/>
          <w:szCs w:val="32"/>
          <w:lang w:val="en-US" w:eastAsia="zh-CN"/>
        </w:rPr>
        <w:t xml:space="preserve"> 吴玉荣 朱梦迪</w:t>
      </w:r>
      <w:r>
        <w:rPr>
          <w:rFonts w:hint="eastAsia" w:ascii="仿宋_GB2312" w:hAnsi="仿宋_GB2312" w:eastAsia="仿宋_GB2312" w:cs="仿宋_GB2312"/>
          <w:sz w:val="32"/>
          <w:szCs w:val="32"/>
        </w:rPr>
        <w:t> </w:t>
      </w:r>
    </w:p>
    <w:p w14:paraId="723D9A2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ascii="宋体" w:hAnsi="宋体" w:eastAsia="宋体" w:cs="宋体"/>
          <w:b w:val="0"/>
          <w:bCs w:val="0"/>
          <w:sz w:val="32"/>
          <w:szCs w:val="32"/>
        </w:rPr>
      </w:pPr>
      <w:r>
        <w:rPr>
          <w:rFonts w:hint="eastAsia" w:ascii="黑体" w:hAnsi="黑体" w:eastAsia="黑体" w:cs="宋体"/>
          <w:b w:val="0"/>
          <w:bCs w:val="0"/>
          <w:sz w:val="32"/>
          <w:szCs w:val="32"/>
        </w:rPr>
        <w:t>三、农机调配保障</w:t>
      </w:r>
    </w:p>
    <w:p w14:paraId="5F5958E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（一）及时掌握需求，做好信息发布</w:t>
      </w:r>
    </w:p>
    <w:p w14:paraId="66E9928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根据天气变化和本地农机作业需求，及时通过农机直通车、短信、微信等平台发布作业信息和机械需求情况，引导机械合理流动。</w:t>
      </w:r>
    </w:p>
    <w:p w14:paraId="35A030E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（二）压实包保农机技术人员职责</w:t>
      </w:r>
    </w:p>
    <w:p w14:paraId="532AAC1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1.包镇（园区）农机技术人员职责</w:t>
      </w:r>
    </w:p>
    <w:p w14:paraId="49039E2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（1）主动与所包镇（园区）对接，及时掌握所包镇机械需求，配合所包镇（园区）做好机械调配等工作。</w:t>
      </w:r>
    </w:p>
    <w:p w14:paraId="2BD23A7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（2）负责所包镇（园区）技术培训，按照镇政府要求开展相关技术培训。</w:t>
      </w:r>
    </w:p>
    <w:p w14:paraId="2369008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（3）负责所包镇（园区）技术服务、技术指导、安全生产检查。</w:t>
      </w:r>
    </w:p>
    <w:p w14:paraId="49A7DEE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（4）配合所包镇（园区）有关部门对不遵守作业合同、不服从镇村管理、不按作业质量要求作业的机手给予通报批评并收回跨区作业证。</w:t>
      </w:r>
    </w:p>
    <w:p w14:paraId="6B70224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2.包镇农机保障计划与农机调配人员安排</w:t>
      </w:r>
    </w:p>
    <w:p w14:paraId="1071DCF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分片包保，各司其职。片区负责人和局股室负责人负责监督指导和片区机械调度；农机推广站工作人员负责所包片区（镇）技术培训、技术服务、机具调度；农机站负责安全生产宣传、培训和安全生产检查，配合片区负责人做好片区机械调度。</w:t>
      </w:r>
    </w:p>
    <w:p w14:paraId="4F9D8F7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2" w:firstLineChars="15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（三）发挥镇农机管理人员作用</w:t>
      </w:r>
    </w:p>
    <w:p w14:paraId="66E10E4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部门包镇（园区）技术人员要积极主动与所包镇（园区）农机管理员联系，及时了解作业进度和机械需求情况。各镇（园区）农机管理员要积极协助县农机中心做好农业机械调度、组织开展农机社会化服务等工作。各镇农机管理人员名单如下：</w:t>
      </w:r>
    </w:p>
    <w:tbl>
      <w:tblPr>
        <w:tblStyle w:val="5"/>
        <w:tblW w:w="7905" w:type="dxa"/>
        <w:jc w:val="center"/>
        <w:tblLayout w:type="autofit"/>
        <w:tblCellMar>
          <w:top w:w="0" w:type="dxa"/>
          <w:left w:w="0" w:type="dxa"/>
          <w:bottom w:w="0" w:type="dxa"/>
          <w:right w:w="0" w:type="dxa"/>
        </w:tblCellMar>
      </w:tblPr>
      <w:tblGrid>
        <w:gridCol w:w="1960"/>
        <w:gridCol w:w="2702"/>
        <w:gridCol w:w="3243"/>
      </w:tblGrid>
      <w:tr w14:paraId="15038548">
        <w:tblPrEx>
          <w:tblCellMar>
            <w:top w:w="0" w:type="dxa"/>
            <w:left w:w="0" w:type="dxa"/>
            <w:bottom w:w="0" w:type="dxa"/>
            <w:right w:w="0" w:type="dxa"/>
          </w:tblCellMar>
        </w:tblPrEx>
        <w:trPr>
          <w:trHeight w:val="154" w:hRule="atLeast"/>
          <w:jc w:val="center"/>
        </w:trPr>
        <w:tc>
          <w:tcPr>
            <w:tcW w:w="19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BB88C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镇 别</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F0D35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技术人员</w:t>
            </w:r>
          </w:p>
        </w:tc>
        <w:tc>
          <w:tcPr>
            <w:tcW w:w="32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81A89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联系电话</w:t>
            </w:r>
          </w:p>
        </w:tc>
      </w:tr>
      <w:tr w14:paraId="3BB95BF4">
        <w:tblPrEx>
          <w:tblCellMar>
            <w:top w:w="0" w:type="dxa"/>
            <w:left w:w="0" w:type="dxa"/>
            <w:bottom w:w="0" w:type="dxa"/>
            <w:right w:w="0" w:type="dxa"/>
          </w:tblCellMar>
        </w:tblPrEx>
        <w:trPr>
          <w:trHeight w:val="154" w:hRule="atLeast"/>
          <w:jc w:val="center"/>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2D5C0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濉溪镇</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14:paraId="47D8A9CD">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孟祥生</w:t>
            </w:r>
          </w:p>
        </w:tc>
        <w:tc>
          <w:tcPr>
            <w:tcW w:w="3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ADBEE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13965859721</w:t>
            </w:r>
          </w:p>
        </w:tc>
      </w:tr>
      <w:tr w14:paraId="5E03FDBA">
        <w:tblPrEx>
          <w:tblCellMar>
            <w:top w:w="0" w:type="dxa"/>
            <w:left w:w="0" w:type="dxa"/>
            <w:bottom w:w="0" w:type="dxa"/>
            <w:right w:w="0" w:type="dxa"/>
          </w:tblCellMar>
        </w:tblPrEx>
        <w:trPr>
          <w:trHeight w:val="149" w:hRule="atLeast"/>
          <w:jc w:val="center"/>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2D128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刘桥镇</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14:paraId="49EAE398">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光</w:t>
            </w:r>
          </w:p>
        </w:tc>
        <w:tc>
          <w:tcPr>
            <w:tcW w:w="3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CF303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18256152277</w:t>
            </w:r>
          </w:p>
        </w:tc>
      </w:tr>
      <w:tr w14:paraId="15D703DC">
        <w:tblPrEx>
          <w:tblCellMar>
            <w:top w:w="0" w:type="dxa"/>
            <w:left w:w="0" w:type="dxa"/>
            <w:bottom w:w="0" w:type="dxa"/>
            <w:right w:w="0" w:type="dxa"/>
          </w:tblCellMar>
        </w:tblPrEx>
        <w:trPr>
          <w:trHeight w:val="154" w:hRule="atLeast"/>
          <w:jc w:val="center"/>
        </w:trPr>
        <w:tc>
          <w:tcPr>
            <w:tcW w:w="196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617D67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百善镇</w:t>
            </w:r>
          </w:p>
        </w:tc>
        <w:tc>
          <w:tcPr>
            <w:tcW w:w="2702" w:type="dxa"/>
            <w:tcBorders>
              <w:top w:val="nil"/>
              <w:left w:val="nil"/>
              <w:bottom w:val="single" w:color="auto" w:sz="4" w:space="0"/>
              <w:right w:val="single" w:color="auto" w:sz="8" w:space="0"/>
            </w:tcBorders>
            <w:tcMar>
              <w:top w:w="0" w:type="dxa"/>
              <w:left w:w="108" w:type="dxa"/>
              <w:bottom w:w="0" w:type="dxa"/>
              <w:right w:w="108" w:type="dxa"/>
            </w:tcMar>
            <w:vAlign w:val="center"/>
          </w:tcPr>
          <w:p w14:paraId="26669D9A">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蔡</w:t>
            </w:r>
            <w:r>
              <w:rPr>
                <w:rFonts w:hint="eastAsia" w:ascii="仿宋_GB2312" w:hAnsi="仿宋_GB2312" w:eastAsia="仿宋_GB2312" w:cs="仿宋_GB2312"/>
                <w:sz w:val="32"/>
                <w:szCs w:val="32"/>
                <w:lang w:eastAsia="zh-CN"/>
              </w:rPr>
              <w:t>建峰</w:t>
            </w:r>
          </w:p>
        </w:tc>
        <w:tc>
          <w:tcPr>
            <w:tcW w:w="3243" w:type="dxa"/>
            <w:tcBorders>
              <w:top w:val="nil"/>
              <w:left w:val="nil"/>
              <w:bottom w:val="single" w:color="auto" w:sz="4" w:space="0"/>
              <w:right w:val="single" w:color="auto" w:sz="8" w:space="0"/>
            </w:tcBorders>
            <w:tcMar>
              <w:top w:w="0" w:type="dxa"/>
              <w:left w:w="108" w:type="dxa"/>
              <w:bottom w:w="0" w:type="dxa"/>
              <w:right w:w="108" w:type="dxa"/>
            </w:tcMar>
            <w:vAlign w:val="center"/>
          </w:tcPr>
          <w:p w14:paraId="0EAFD56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13615619082</w:t>
            </w:r>
          </w:p>
        </w:tc>
      </w:tr>
      <w:tr w14:paraId="033B3FB2">
        <w:tblPrEx>
          <w:tblCellMar>
            <w:top w:w="0" w:type="dxa"/>
            <w:left w:w="0" w:type="dxa"/>
            <w:bottom w:w="0" w:type="dxa"/>
            <w:right w:w="0" w:type="dxa"/>
          </w:tblCellMar>
        </w:tblPrEx>
        <w:trPr>
          <w:trHeight w:val="154" w:hRule="atLeast"/>
          <w:jc w:val="center"/>
        </w:trPr>
        <w:tc>
          <w:tcPr>
            <w:tcW w:w="19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39EC7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四铺镇</w:t>
            </w:r>
          </w:p>
        </w:tc>
        <w:tc>
          <w:tcPr>
            <w:tcW w:w="27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FFF20E">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沌</w:t>
            </w:r>
          </w:p>
        </w:tc>
        <w:tc>
          <w:tcPr>
            <w:tcW w:w="3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1A21A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15855393811</w:t>
            </w:r>
          </w:p>
        </w:tc>
      </w:tr>
      <w:tr w14:paraId="1BCE0F29">
        <w:tblPrEx>
          <w:tblCellMar>
            <w:top w:w="0" w:type="dxa"/>
            <w:left w:w="0" w:type="dxa"/>
            <w:bottom w:w="0" w:type="dxa"/>
            <w:right w:w="0" w:type="dxa"/>
          </w:tblCellMar>
        </w:tblPrEx>
        <w:trPr>
          <w:trHeight w:val="149" w:hRule="atLeast"/>
          <w:jc w:val="center"/>
        </w:trPr>
        <w:tc>
          <w:tcPr>
            <w:tcW w:w="19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79C45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铁佛镇</w:t>
            </w:r>
          </w:p>
        </w:tc>
        <w:tc>
          <w:tcPr>
            <w:tcW w:w="27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4CCF19">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萍</w:t>
            </w:r>
          </w:p>
        </w:tc>
        <w:tc>
          <w:tcPr>
            <w:tcW w:w="3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05343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18356159866</w:t>
            </w:r>
          </w:p>
        </w:tc>
      </w:tr>
      <w:tr w14:paraId="7FDAB1FA">
        <w:tblPrEx>
          <w:tblCellMar>
            <w:top w:w="0" w:type="dxa"/>
            <w:left w:w="0" w:type="dxa"/>
            <w:bottom w:w="0" w:type="dxa"/>
            <w:right w:w="0" w:type="dxa"/>
          </w:tblCellMar>
        </w:tblPrEx>
        <w:trPr>
          <w:trHeight w:val="154" w:hRule="atLeast"/>
          <w:jc w:val="center"/>
        </w:trPr>
        <w:tc>
          <w:tcPr>
            <w:tcW w:w="196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942F4E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临涣镇</w:t>
            </w:r>
          </w:p>
        </w:tc>
        <w:tc>
          <w:tcPr>
            <w:tcW w:w="270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A1ECFA1">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马永学</w:t>
            </w:r>
          </w:p>
        </w:tc>
        <w:tc>
          <w:tcPr>
            <w:tcW w:w="324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10358B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13856185196</w:t>
            </w:r>
          </w:p>
        </w:tc>
      </w:tr>
      <w:tr w14:paraId="13F840F0">
        <w:tblPrEx>
          <w:tblCellMar>
            <w:top w:w="0" w:type="dxa"/>
            <w:left w:w="0" w:type="dxa"/>
            <w:bottom w:w="0" w:type="dxa"/>
            <w:right w:w="0" w:type="dxa"/>
          </w:tblCellMar>
        </w:tblPrEx>
        <w:trPr>
          <w:trHeight w:val="154" w:hRule="atLeast"/>
          <w:jc w:val="center"/>
        </w:trPr>
        <w:tc>
          <w:tcPr>
            <w:tcW w:w="196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65F1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韩村镇</w:t>
            </w:r>
          </w:p>
        </w:tc>
        <w:tc>
          <w:tcPr>
            <w:tcW w:w="270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21B6A05">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郑成学</w:t>
            </w:r>
          </w:p>
        </w:tc>
        <w:tc>
          <w:tcPr>
            <w:tcW w:w="324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77F8E1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13856113376</w:t>
            </w:r>
          </w:p>
        </w:tc>
      </w:tr>
      <w:tr w14:paraId="4C6E740C">
        <w:tblPrEx>
          <w:tblCellMar>
            <w:top w:w="0" w:type="dxa"/>
            <w:left w:w="0" w:type="dxa"/>
            <w:bottom w:w="0" w:type="dxa"/>
            <w:right w:w="0" w:type="dxa"/>
          </w:tblCellMar>
        </w:tblPrEx>
        <w:trPr>
          <w:trHeight w:val="154" w:hRule="atLeast"/>
          <w:jc w:val="center"/>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2C190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五沟镇</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bottom"/>
          </w:tcPr>
          <w:p w14:paraId="462F09C1">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李轶群</w:t>
            </w:r>
          </w:p>
        </w:tc>
        <w:tc>
          <w:tcPr>
            <w:tcW w:w="3243" w:type="dxa"/>
            <w:tcBorders>
              <w:top w:val="nil"/>
              <w:left w:val="nil"/>
              <w:bottom w:val="single" w:color="auto" w:sz="8" w:space="0"/>
              <w:right w:val="single" w:color="auto" w:sz="8" w:space="0"/>
            </w:tcBorders>
            <w:tcMar>
              <w:top w:w="0" w:type="dxa"/>
              <w:left w:w="108" w:type="dxa"/>
              <w:bottom w:w="0" w:type="dxa"/>
              <w:right w:w="108" w:type="dxa"/>
            </w:tcMar>
            <w:vAlign w:val="bottom"/>
          </w:tcPr>
          <w:p w14:paraId="1C7C1FA4">
            <w:pPr>
              <w:keepNext w:val="0"/>
              <w:keepLines w:val="0"/>
              <w:pageBreakBefore w:val="0"/>
              <w:kinsoku/>
              <w:wordWrap/>
              <w:overflowPunct/>
              <w:topLinePunct w:val="0"/>
              <w:autoSpaceDE/>
              <w:autoSpaceDN/>
              <w:bidi w:val="0"/>
              <w:adjustRightInd/>
              <w:snapToGrid/>
              <w:spacing w:line="580" w:lineRule="exact"/>
              <w:ind w:left="447" w:firstLine="320" w:firstLineChars="1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15956715616</w:t>
            </w:r>
          </w:p>
        </w:tc>
      </w:tr>
      <w:tr w14:paraId="5FD0C9E4">
        <w:tblPrEx>
          <w:tblCellMar>
            <w:top w:w="0" w:type="dxa"/>
            <w:left w:w="0" w:type="dxa"/>
            <w:bottom w:w="0" w:type="dxa"/>
            <w:right w:w="0" w:type="dxa"/>
          </w:tblCellMar>
        </w:tblPrEx>
        <w:trPr>
          <w:trHeight w:val="154" w:hRule="atLeast"/>
          <w:jc w:val="center"/>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8E44E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孙疃镇</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23656">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艳</w:t>
            </w:r>
          </w:p>
        </w:tc>
        <w:tc>
          <w:tcPr>
            <w:tcW w:w="3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4F27C76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13856168996</w:t>
            </w:r>
          </w:p>
        </w:tc>
      </w:tr>
      <w:tr w14:paraId="31E605BC">
        <w:tblPrEx>
          <w:tblCellMar>
            <w:top w:w="0" w:type="dxa"/>
            <w:left w:w="0" w:type="dxa"/>
            <w:bottom w:w="0" w:type="dxa"/>
            <w:right w:w="0" w:type="dxa"/>
          </w:tblCellMar>
        </w:tblPrEx>
        <w:trPr>
          <w:trHeight w:val="154" w:hRule="atLeast"/>
          <w:jc w:val="center"/>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579D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南坪镇</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CC54B70">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任守林</w:t>
            </w:r>
          </w:p>
        </w:tc>
        <w:tc>
          <w:tcPr>
            <w:tcW w:w="3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C55A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13856168354</w:t>
            </w:r>
          </w:p>
        </w:tc>
      </w:tr>
      <w:tr w14:paraId="60FBC242">
        <w:tblPrEx>
          <w:tblCellMar>
            <w:top w:w="0" w:type="dxa"/>
            <w:left w:w="0" w:type="dxa"/>
            <w:bottom w:w="0" w:type="dxa"/>
            <w:right w:w="0" w:type="dxa"/>
          </w:tblCellMar>
        </w:tblPrEx>
        <w:trPr>
          <w:trHeight w:val="154" w:hRule="atLeast"/>
          <w:jc w:val="center"/>
        </w:trPr>
        <w:tc>
          <w:tcPr>
            <w:tcW w:w="1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D5EA2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双堆镇</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862DD12">
            <w:pPr>
              <w:keepNext w:val="0"/>
              <w:keepLines w:val="0"/>
              <w:pageBreakBefore w:val="0"/>
              <w:widowControl/>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  军</w:t>
            </w:r>
          </w:p>
        </w:tc>
        <w:tc>
          <w:tcPr>
            <w:tcW w:w="3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33C902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13965867567</w:t>
            </w:r>
          </w:p>
        </w:tc>
      </w:tr>
    </w:tbl>
    <w:p w14:paraId="1BF5286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3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（四）设立农机跨区作业接待服务站</w:t>
      </w:r>
    </w:p>
    <w:p w14:paraId="26F8BFE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1.跨区作业接待服务站职责</w:t>
      </w:r>
    </w:p>
    <w:p w14:paraId="177B281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（1）负责跨区作业联合收割机接待服务，帮助解决困</w:t>
      </w:r>
    </w:p>
    <w:p w14:paraId="1C231C81">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难。</w:t>
      </w:r>
    </w:p>
    <w:p w14:paraId="3CCF285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（2）协助机械调度组做好全县机械调度工作，帮助外</w:t>
      </w:r>
    </w:p>
    <w:p w14:paraId="35B9339F">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地作业机械联系作业地点 。</w:t>
      </w:r>
    </w:p>
    <w:p w14:paraId="3B86C53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（3）配合所在地政府调度作业机械。</w:t>
      </w:r>
    </w:p>
    <w:p w14:paraId="31F2734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3"/>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2.接待站点与人员安排</w:t>
      </w:r>
    </w:p>
    <w:p w14:paraId="09D146E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周美华</w:t>
      </w:r>
    </w:p>
    <w:p w14:paraId="4A2DD66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朱</w:t>
      </w:r>
      <w:r>
        <w:rPr>
          <w:rFonts w:hint="eastAsia" w:ascii="仿宋_GB2312" w:hAnsi="仿宋_GB2312" w:eastAsia="仿宋_GB2312" w:cs="仿宋_GB2312"/>
          <w:sz w:val="32"/>
          <w:szCs w:val="32"/>
          <w:lang w:val="en-US" w:eastAsia="zh-CN"/>
        </w:rPr>
        <w:t xml:space="preserve"> 艳等</w:t>
      </w:r>
      <w:r>
        <w:rPr>
          <w:rFonts w:hint="eastAsia" w:ascii="仿宋_GB2312" w:hAnsi="仿宋_GB2312" w:eastAsia="仿宋_GB2312" w:cs="仿宋_GB2312"/>
          <w:sz w:val="32"/>
          <w:szCs w:val="32"/>
        </w:rPr>
        <w:t>（推广站轮换）</w:t>
      </w:r>
    </w:p>
    <w:p w14:paraId="3D5D8C0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32"/>
          <w:szCs w:val="32"/>
        </w:rPr>
      </w:pPr>
      <w:r>
        <w:rPr>
          <w:rFonts w:hint="eastAsia" w:ascii="黑体" w:hAnsi="黑体" w:eastAsia="黑体" w:cs="宋体"/>
          <w:sz w:val="32"/>
          <w:szCs w:val="32"/>
        </w:rPr>
        <w:t>三、做好应急保障</w:t>
      </w:r>
    </w:p>
    <w:p w14:paraId="283C320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（一）成立农机应急服务队</w:t>
      </w:r>
    </w:p>
    <w:p w14:paraId="55162F3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全县93个农机服务专业合作社为依托，组织11支“三夏”农机应急服务队，每个小分队配备20台套农机具，一台维修服务保障车辆。服务队负责人、成员要具体落实到人、到机具。合作社要按照当地政府的安排，做到随叫随到、随时调度、随时对口支援，发挥“三夏”抢收、抢种、秸秆离田的主力军作用。</w:t>
      </w:r>
    </w:p>
    <w:p w14:paraId="2ADF320A">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jc w:val="center"/>
        <w:textAlignment w:val="auto"/>
        <w:rPr>
          <w:rFonts w:ascii="宋体" w:hAnsi="宋体" w:eastAsia="宋体" w:cs="宋体"/>
          <w:sz w:val="24"/>
          <w:szCs w:val="24"/>
        </w:rPr>
      </w:pPr>
      <w:r>
        <w:rPr>
          <w:rFonts w:hint="eastAsia" w:ascii="方正小标宋简体" w:hAnsi="宋体" w:eastAsia="方正小标宋简体" w:cs="宋体"/>
          <w:sz w:val="32"/>
          <w:szCs w:val="32"/>
        </w:rPr>
        <w:t>濉溪县三夏农机应急服务队信息表</w:t>
      </w:r>
    </w:p>
    <w:tbl>
      <w:tblPr>
        <w:tblStyle w:val="5"/>
        <w:tblW w:w="10065" w:type="dxa"/>
        <w:tblInd w:w="-318" w:type="dxa"/>
        <w:shd w:val="clear" w:color="auto" w:fill="FFFFFF"/>
        <w:tblLayout w:type="autofit"/>
        <w:tblCellMar>
          <w:top w:w="0" w:type="dxa"/>
          <w:left w:w="0" w:type="dxa"/>
          <w:bottom w:w="0" w:type="dxa"/>
          <w:right w:w="0" w:type="dxa"/>
        </w:tblCellMar>
      </w:tblPr>
      <w:tblGrid>
        <w:gridCol w:w="993"/>
        <w:gridCol w:w="3119"/>
        <w:gridCol w:w="2693"/>
        <w:gridCol w:w="1276"/>
        <w:gridCol w:w="1984"/>
      </w:tblGrid>
      <w:tr w14:paraId="02C6130B">
        <w:tblPrEx>
          <w:shd w:val="clear" w:color="auto" w:fill="FFFFFF"/>
          <w:tblCellMar>
            <w:top w:w="0" w:type="dxa"/>
            <w:left w:w="0" w:type="dxa"/>
            <w:bottom w:w="0" w:type="dxa"/>
            <w:right w:w="0" w:type="dxa"/>
          </w:tblCellMar>
        </w:tblPrEx>
        <w:trPr>
          <w:trHeight w:val="842" w:hRule="atLeast"/>
        </w:trPr>
        <w:tc>
          <w:tcPr>
            <w:tcW w:w="9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76B72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311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E3E74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服务队名称</w:t>
            </w:r>
          </w:p>
        </w:tc>
        <w:tc>
          <w:tcPr>
            <w:tcW w:w="269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C89B5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联合收割机、拖拉机  及配套农机具</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5EA2F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服务队</w:t>
            </w:r>
          </w:p>
          <w:p w14:paraId="213BFB7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负责人</w:t>
            </w:r>
          </w:p>
        </w:tc>
        <w:tc>
          <w:tcPr>
            <w:tcW w:w="198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FD869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手机号码</w:t>
            </w:r>
          </w:p>
        </w:tc>
      </w:tr>
      <w:tr w14:paraId="2B99CEDC">
        <w:tblPrEx>
          <w:tblCellMar>
            <w:top w:w="0" w:type="dxa"/>
            <w:left w:w="0" w:type="dxa"/>
            <w:bottom w:w="0" w:type="dxa"/>
            <w:right w:w="0" w:type="dxa"/>
          </w:tblCellMar>
        </w:tblPrEx>
        <w:trPr>
          <w:trHeight w:val="357" w:hRule="atLeast"/>
        </w:trPr>
        <w:tc>
          <w:tcPr>
            <w:tcW w:w="993"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A3A9C0F">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19"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1BC856A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百善镇支农农机合作社</w:t>
            </w:r>
          </w:p>
        </w:tc>
        <w:tc>
          <w:tcPr>
            <w:tcW w:w="269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202E8F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724AA1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谢好学</w:t>
            </w:r>
          </w:p>
        </w:tc>
        <w:tc>
          <w:tcPr>
            <w:tcW w:w="198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F65D07">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13909613592</w:t>
            </w:r>
          </w:p>
        </w:tc>
      </w:tr>
      <w:tr w14:paraId="20B50C07">
        <w:tblPrEx>
          <w:tblCellMar>
            <w:top w:w="0" w:type="dxa"/>
            <w:left w:w="0" w:type="dxa"/>
            <w:bottom w:w="0" w:type="dxa"/>
            <w:right w:w="0" w:type="dxa"/>
          </w:tblCellMar>
        </w:tblPrEx>
        <w:trPr>
          <w:trHeight w:val="35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662ED2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1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74F175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双堆镇杨青农机合作社</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F3FE24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B343EC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 青</w:t>
            </w: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76C98F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15856101096</w:t>
            </w:r>
          </w:p>
        </w:tc>
      </w:tr>
      <w:tr w14:paraId="5716B554">
        <w:tblPrEx>
          <w:tblCellMar>
            <w:top w:w="0" w:type="dxa"/>
            <w:left w:w="0" w:type="dxa"/>
            <w:bottom w:w="0" w:type="dxa"/>
            <w:right w:w="0" w:type="dxa"/>
          </w:tblCellMar>
        </w:tblPrEx>
        <w:trPr>
          <w:trHeight w:val="35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74AEBF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1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7610DE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南坪镇皓月秸秆合作社</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A9583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0C837A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沈书明</w:t>
            </w: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44069A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13965881352</w:t>
            </w:r>
          </w:p>
        </w:tc>
      </w:tr>
      <w:tr w14:paraId="0D76B51F">
        <w:tblPrEx>
          <w:tblCellMar>
            <w:top w:w="0" w:type="dxa"/>
            <w:left w:w="0" w:type="dxa"/>
            <w:bottom w:w="0" w:type="dxa"/>
            <w:right w:w="0" w:type="dxa"/>
          </w:tblCellMar>
        </w:tblPrEx>
        <w:trPr>
          <w:trHeight w:val="35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D9F6C1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11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E8DB53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孙疃镇徐圩农机合作社</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1812E7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6A0C62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黃夫勤</w:t>
            </w: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4489E1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13966153955</w:t>
            </w:r>
          </w:p>
        </w:tc>
      </w:tr>
      <w:tr w14:paraId="4DD0F0F0">
        <w:tblPrEx>
          <w:tblCellMar>
            <w:top w:w="0" w:type="dxa"/>
            <w:left w:w="0" w:type="dxa"/>
            <w:bottom w:w="0" w:type="dxa"/>
            <w:right w:w="0" w:type="dxa"/>
          </w:tblCellMar>
        </w:tblPrEx>
        <w:trPr>
          <w:trHeight w:val="35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13D3D9">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11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4F09DA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四铺镇众城农机合作社</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257E5C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03DD0AB">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凌开武</w:t>
            </w: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0B11EF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18756131116</w:t>
            </w:r>
          </w:p>
        </w:tc>
      </w:tr>
      <w:tr w14:paraId="72C2734C">
        <w:tblPrEx>
          <w:tblCellMar>
            <w:top w:w="0" w:type="dxa"/>
            <w:left w:w="0" w:type="dxa"/>
            <w:bottom w:w="0" w:type="dxa"/>
            <w:right w:w="0" w:type="dxa"/>
          </w:tblCellMar>
        </w:tblPrEx>
        <w:trPr>
          <w:trHeight w:val="357" w:hRule="atLeast"/>
        </w:trPr>
        <w:tc>
          <w:tcPr>
            <w:tcW w:w="993"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BD520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119"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18FD9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五沟镇嘉伟农机合作社</w:t>
            </w:r>
          </w:p>
        </w:tc>
        <w:tc>
          <w:tcPr>
            <w:tcW w:w="2693"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F395F4">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01A2F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任启峰</w:t>
            </w:r>
          </w:p>
        </w:tc>
        <w:tc>
          <w:tcPr>
            <w:tcW w:w="1984"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F99C9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13966158757</w:t>
            </w:r>
          </w:p>
        </w:tc>
      </w:tr>
      <w:tr w14:paraId="471FD4CF">
        <w:tblPrEx>
          <w:tblCellMar>
            <w:top w:w="0" w:type="dxa"/>
            <w:left w:w="0" w:type="dxa"/>
            <w:bottom w:w="0" w:type="dxa"/>
            <w:right w:w="0" w:type="dxa"/>
          </w:tblCellMar>
        </w:tblPrEx>
        <w:trPr>
          <w:trHeight w:val="357" w:hRule="atLeast"/>
        </w:trPr>
        <w:tc>
          <w:tcPr>
            <w:tcW w:w="9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DE37F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1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1E598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刘桥镇启文农机合作社</w:t>
            </w:r>
          </w:p>
        </w:tc>
        <w:tc>
          <w:tcPr>
            <w:tcW w:w="26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046C6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B9AB00">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王启文</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1C291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13856139401</w:t>
            </w:r>
          </w:p>
        </w:tc>
      </w:tr>
      <w:tr w14:paraId="231A75C3">
        <w:tblPrEx>
          <w:tblCellMar>
            <w:top w:w="0" w:type="dxa"/>
            <w:left w:w="0" w:type="dxa"/>
            <w:bottom w:w="0" w:type="dxa"/>
            <w:right w:w="0" w:type="dxa"/>
          </w:tblCellMar>
        </w:tblPrEx>
        <w:trPr>
          <w:trHeight w:val="357" w:hRule="atLeast"/>
        </w:trPr>
        <w:tc>
          <w:tcPr>
            <w:tcW w:w="9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F27496">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1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0AB1F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韩村镇郎明农机合作社</w:t>
            </w:r>
          </w:p>
        </w:tc>
        <w:tc>
          <w:tcPr>
            <w:tcW w:w="26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9069C8">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9D00E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马学群</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E6B0D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18856118696</w:t>
            </w:r>
          </w:p>
        </w:tc>
      </w:tr>
      <w:tr w14:paraId="0DA52136">
        <w:tblPrEx>
          <w:tblCellMar>
            <w:top w:w="0" w:type="dxa"/>
            <w:left w:w="0" w:type="dxa"/>
            <w:bottom w:w="0" w:type="dxa"/>
            <w:right w:w="0" w:type="dxa"/>
          </w:tblCellMar>
        </w:tblPrEx>
        <w:trPr>
          <w:trHeight w:val="357" w:hRule="atLeast"/>
        </w:trPr>
        <w:tc>
          <w:tcPr>
            <w:tcW w:w="9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23C06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1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90CC8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铁佛镇荣丰农机合作社</w:t>
            </w:r>
          </w:p>
        </w:tc>
        <w:tc>
          <w:tcPr>
            <w:tcW w:w="26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58A3C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2B7633">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王朝侠</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574231">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13085078567</w:t>
            </w:r>
          </w:p>
        </w:tc>
      </w:tr>
      <w:tr w14:paraId="053986AD">
        <w:tblPrEx>
          <w:tblCellMar>
            <w:top w:w="0" w:type="dxa"/>
            <w:left w:w="0" w:type="dxa"/>
            <w:bottom w:w="0" w:type="dxa"/>
            <w:right w:w="0" w:type="dxa"/>
          </w:tblCellMar>
        </w:tblPrEx>
        <w:trPr>
          <w:trHeight w:val="357" w:hRule="atLeast"/>
        </w:trPr>
        <w:tc>
          <w:tcPr>
            <w:tcW w:w="9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23C5B7">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1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1DFCDC">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濉溪镇富民农机合作社</w:t>
            </w:r>
          </w:p>
        </w:tc>
        <w:tc>
          <w:tcPr>
            <w:tcW w:w="26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38EC6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C42FB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潘德钰</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BFB4FD">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15956163888</w:t>
            </w:r>
          </w:p>
        </w:tc>
      </w:tr>
      <w:tr w14:paraId="0CB54AFB">
        <w:tblPrEx>
          <w:tblCellMar>
            <w:top w:w="0" w:type="dxa"/>
            <w:left w:w="0" w:type="dxa"/>
            <w:bottom w:w="0" w:type="dxa"/>
            <w:right w:w="0" w:type="dxa"/>
          </w:tblCellMar>
        </w:tblPrEx>
        <w:trPr>
          <w:trHeight w:val="368" w:hRule="atLeast"/>
        </w:trPr>
        <w:tc>
          <w:tcPr>
            <w:tcW w:w="9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F55F95">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1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B4447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临涣镇城南农机合作社</w:t>
            </w:r>
          </w:p>
        </w:tc>
        <w:tc>
          <w:tcPr>
            <w:tcW w:w="26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1AF3CA">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4555F2">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赵义磊</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653A7E">
            <w:pPr>
              <w:keepNext w:val="0"/>
              <w:keepLines w:val="0"/>
              <w:pageBreakBefore w:val="0"/>
              <w:widowControl/>
              <w:kinsoku/>
              <w:wordWrap/>
              <w:overflowPunct/>
              <w:topLinePunct w:val="0"/>
              <w:autoSpaceDE/>
              <w:autoSpaceDN/>
              <w:bidi w:val="0"/>
              <w:adjustRightInd/>
              <w:snapToGrid/>
              <w:spacing w:line="580" w:lineRule="exact"/>
              <w:contextualSpacing/>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15856193379</w:t>
            </w:r>
          </w:p>
        </w:tc>
      </w:tr>
    </w:tbl>
    <w:p w14:paraId="2597FDA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2"/>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（二）安排应急后备人员</w:t>
      </w:r>
    </w:p>
    <w:p w14:paraId="648F429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对未安排下乡的工作人员要在单位待命，保持手机畅通，听从调度，及时投入应急服务。</w:t>
      </w:r>
    </w:p>
    <w:p w14:paraId="679A4CC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（三）及时召回本县外出作业机械</w:t>
      </w:r>
    </w:p>
    <w:p w14:paraId="095C5C0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24"/>
          <w:szCs w:val="24"/>
        </w:rPr>
      </w:pPr>
      <w:r>
        <w:rPr>
          <w:rFonts w:hint="eastAsia" w:ascii="仿宋_GB2312" w:hAnsi="仿宋_GB2312" w:eastAsia="仿宋_GB2312" w:cs="仿宋_GB2312"/>
          <w:sz w:val="32"/>
          <w:szCs w:val="32"/>
        </w:rPr>
        <w:t>机具调度组按照跨区作业证领取信息及时通知外出跨区作业机械尽快返回投入本县作业。</w:t>
      </w:r>
    </w:p>
    <w:p w14:paraId="5F07309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（四）加强外联对接引进机械</w:t>
      </w:r>
    </w:p>
    <w:p w14:paraId="11FEFF2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提前做好与周边省、市、县，尤其是本省马鞍山、怀远、蒙城、泗县、萧县等地的对接联系，及时引进外地的大型联合收割机、拖拉机及配套的打捆机、还田机械、旋播机等机械支持我县“三夏”农业生产。</w:t>
      </w:r>
    </w:p>
    <w:p w14:paraId="210B5DB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contextualSpacing/>
        <w:textAlignment w:val="auto"/>
        <w:rPr>
          <w:rFonts w:ascii="宋体" w:hAnsi="宋体" w:eastAsia="宋体" w:cs="宋体"/>
          <w:sz w:val="32"/>
          <w:szCs w:val="32"/>
        </w:rPr>
      </w:pPr>
      <w:r>
        <w:rPr>
          <w:rFonts w:hint="eastAsia" w:ascii="黑体" w:hAnsi="黑体" w:eastAsia="黑体" w:cs="宋体"/>
          <w:sz w:val="32"/>
          <w:szCs w:val="32"/>
        </w:rPr>
        <w:t>四、机械供应和售后服务保障</w:t>
      </w:r>
    </w:p>
    <w:p w14:paraId="247046E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320" w:firstLineChars="1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（一）购置补贴经销商要备足机械，确保机械供应。</w:t>
      </w:r>
    </w:p>
    <w:p w14:paraId="7C0114B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320" w:firstLineChars="1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（二）购置补贴经销商根据所代理品牌在本县的保有量</w:t>
      </w:r>
    </w:p>
    <w:p w14:paraId="26A29EF3">
      <w:pPr>
        <w:keepNext w:val="0"/>
        <w:keepLines w:val="0"/>
        <w:pageBreakBefore w:val="0"/>
        <w:widowControl/>
        <w:shd w:val="clear" w:color="auto" w:fill="FFFFFF"/>
        <w:kinsoku/>
        <w:wordWrap/>
        <w:overflowPunct/>
        <w:topLinePunct w:val="0"/>
        <w:autoSpaceDE/>
        <w:autoSpaceDN/>
        <w:bidi w:val="0"/>
        <w:adjustRightInd/>
        <w:snapToGrid/>
        <w:spacing w:line="580" w:lineRule="exact"/>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备足零配件，满足售后服务需要。</w:t>
      </w:r>
    </w:p>
    <w:p w14:paraId="42F1C0A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320" w:firstLineChars="1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购置补贴每个经销商要安排2人以上专门负责售后服务，配备服务车1辆。尤其打捆机厂家要派驻技术人员指导打捆机维修、保养，开展售后服务。对售后服务不力的产品拉入黑名单，建议省农机装备处取消销售产品补贴资格。</w:t>
      </w:r>
    </w:p>
    <w:p w14:paraId="5DDCDACD">
      <w:pPr>
        <w:widowControl/>
        <w:shd w:val="clear" w:color="auto" w:fill="FFFFFF"/>
        <w:spacing w:line="540" w:lineRule="exact"/>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w:t>
      </w:r>
    </w:p>
    <w:p w14:paraId="791728BA">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62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8B5E3">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58B5E3">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20563"/>
    <w:rsid w:val="02873BB9"/>
    <w:rsid w:val="03125B78"/>
    <w:rsid w:val="044C0C16"/>
    <w:rsid w:val="046643CE"/>
    <w:rsid w:val="056C5A14"/>
    <w:rsid w:val="0A1042DF"/>
    <w:rsid w:val="0A7E761E"/>
    <w:rsid w:val="0BC47C2C"/>
    <w:rsid w:val="0CB8153E"/>
    <w:rsid w:val="100D1BA1"/>
    <w:rsid w:val="12E070F9"/>
    <w:rsid w:val="12F26640"/>
    <w:rsid w:val="13DD2BC4"/>
    <w:rsid w:val="158351A0"/>
    <w:rsid w:val="19B4308D"/>
    <w:rsid w:val="19CD0B82"/>
    <w:rsid w:val="19D454DE"/>
    <w:rsid w:val="1A90703D"/>
    <w:rsid w:val="1BEA548C"/>
    <w:rsid w:val="1E230359"/>
    <w:rsid w:val="1E750062"/>
    <w:rsid w:val="1EF06916"/>
    <w:rsid w:val="2027280B"/>
    <w:rsid w:val="221200F3"/>
    <w:rsid w:val="24824616"/>
    <w:rsid w:val="2519649B"/>
    <w:rsid w:val="27A209C9"/>
    <w:rsid w:val="27A6670B"/>
    <w:rsid w:val="27D52B4D"/>
    <w:rsid w:val="286D07E3"/>
    <w:rsid w:val="296C128F"/>
    <w:rsid w:val="298A5A46"/>
    <w:rsid w:val="29F924A3"/>
    <w:rsid w:val="2BC645E7"/>
    <w:rsid w:val="2C122013"/>
    <w:rsid w:val="2C720563"/>
    <w:rsid w:val="2D4851A0"/>
    <w:rsid w:val="30986E0D"/>
    <w:rsid w:val="33C70135"/>
    <w:rsid w:val="36BD4AD5"/>
    <w:rsid w:val="37040686"/>
    <w:rsid w:val="37133692"/>
    <w:rsid w:val="37AB38CA"/>
    <w:rsid w:val="39F31088"/>
    <w:rsid w:val="42056EE1"/>
    <w:rsid w:val="483260DA"/>
    <w:rsid w:val="49121582"/>
    <w:rsid w:val="4A431740"/>
    <w:rsid w:val="4C344412"/>
    <w:rsid w:val="4FBF7ABB"/>
    <w:rsid w:val="564C080E"/>
    <w:rsid w:val="58E05041"/>
    <w:rsid w:val="59F14D15"/>
    <w:rsid w:val="5D2D590D"/>
    <w:rsid w:val="5D815FCA"/>
    <w:rsid w:val="5E8C7702"/>
    <w:rsid w:val="62E23D94"/>
    <w:rsid w:val="66887890"/>
    <w:rsid w:val="67D31EFE"/>
    <w:rsid w:val="69C97768"/>
    <w:rsid w:val="6A586FFA"/>
    <w:rsid w:val="6B6317EA"/>
    <w:rsid w:val="6C702411"/>
    <w:rsid w:val="6D8C23F7"/>
    <w:rsid w:val="705856A4"/>
    <w:rsid w:val="71ED26D4"/>
    <w:rsid w:val="7346211D"/>
    <w:rsid w:val="76261D92"/>
    <w:rsid w:val="78146346"/>
    <w:rsid w:val="7B284B81"/>
    <w:rsid w:val="7B3C7DB9"/>
    <w:rsid w:val="7B424F78"/>
    <w:rsid w:val="7C5807CC"/>
    <w:rsid w:val="7DBA173E"/>
    <w:rsid w:val="7E95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8315</Words>
  <Characters>9133</Characters>
  <Lines>0</Lines>
  <Paragraphs>0</Paragraphs>
  <TotalTime>48</TotalTime>
  <ScaleCrop>false</ScaleCrop>
  <LinksUpToDate>false</LinksUpToDate>
  <CharactersWithSpaces>9640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2025-05-20T00:18:00Z</dcterms:created>
  <dc:creator>农机人彭甫</dc:creator>
  <cp:lastModifiedBy>秋叶</cp:lastModifiedBy>
  <dcterms:modified xsi:type="dcterms:W3CDTF">2026-05-22T00:37:56Z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105C979BF76D4EBEAC6C6C7F86532510_13</vt:lpwstr>
  </property>
  <property fmtid="{D5CDD505-2E9C-101B-9397-08002B2CF9AE}" pid="4" name="KSOTemplateDocerSaveRecord">
    <vt:lpwstr>eyJoZGlkIjoiMTkzMDRmODE2ZGY3YzljOGEzZjdmZjAwZWNkODA4MTgiLCJ1c2VySWQiOiI1Nzg5MzA5MTYifQ==</vt:lpwstr>
  </property>
</Properties>
</file>