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lang w:eastAsia="zh-CN"/>
        </w:rPr>
      </w:pPr>
    </w:p>
    <w:p>
      <w:pPr>
        <w:jc w:val="center"/>
        <w:rPr>
          <w:rFonts w:hint="eastAsia"/>
          <w:b/>
          <w:sz w:val="44"/>
          <w:szCs w:val="44"/>
          <w:lang w:val="en-US" w:eastAsia="zh-CN"/>
        </w:rPr>
      </w:pPr>
      <w:r>
        <w:rPr>
          <w:rFonts w:hint="eastAsia"/>
          <w:b/>
          <w:sz w:val="44"/>
          <w:szCs w:val="44"/>
          <w:lang w:val="en-US" w:eastAsia="zh-CN"/>
        </w:rPr>
        <w:t>濉溪县财政衔接推进乡村振兴补助资金濉溪镇农村生活污水处理项目项目支出绩效评价报告</w:t>
      </w:r>
    </w:p>
    <w:p>
      <w:pPr>
        <w:jc w:val="both"/>
        <w:rPr>
          <w:rFonts w:hint="eastAsia"/>
          <w:b/>
          <w:sz w:val="44"/>
          <w:szCs w:val="44"/>
        </w:rPr>
      </w:pPr>
    </w:p>
    <w:p>
      <w:pPr>
        <w:ind w:right="-499" w:rightChars="-238" w:firstLine="640" w:firstLineChars="200"/>
        <w:rPr>
          <w:rFonts w:hint="default" w:ascii="仿宋" w:hAnsi="仿宋" w:eastAsia="仿宋" w:cs="楷体"/>
          <w:b w:val="0"/>
          <w:bCs/>
          <w:color w:val="000000"/>
          <w:sz w:val="32"/>
          <w:szCs w:val="32"/>
          <w:lang w:val="en-US" w:eastAsia="zh-CN"/>
        </w:rPr>
      </w:pPr>
      <w:r>
        <w:rPr>
          <w:rFonts w:hint="eastAsia" w:ascii="仿宋" w:hAnsi="仿宋" w:eastAsia="仿宋" w:cs="楷体"/>
          <w:b/>
          <w:color w:val="000000"/>
          <w:sz w:val="32"/>
          <w:szCs w:val="32"/>
          <w:lang w:eastAsia="zh-CN"/>
        </w:rPr>
        <w:t>一、</w:t>
      </w:r>
      <w:r>
        <w:rPr>
          <w:rFonts w:hint="eastAsia" w:ascii="仿宋" w:hAnsi="仿宋" w:eastAsia="仿宋" w:cs="楷体"/>
          <w:b/>
          <w:color w:val="000000"/>
          <w:sz w:val="32"/>
          <w:szCs w:val="32"/>
        </w:rPr>
        <w:t>项目</w:t>
      </w:r>
      <w:r>
        <w:rPr>
          <w:rFonts w:hint="eastAsia" w:ascii="仿宋" w:hAnsi="仿宋" w:eastAsia="仿宋" w:cs="楷体"/>
          <w:b/>
          <w:color w:val="000000"/>
          <w:sz w:val="32"/>
          <w:szCs w:val="32"/>
          <w:lang w:eastAsia="zh-CN"/>
        </w:rPr>
        <w:t>概况</w:t>
      </w:r>
      <w:r>
        <w:rPr>
          <w:rFonts w:hint="eastAsia" w:ascii="仿宋" w:hAnsi="仿宋" w:eastAsia="仿宋" w:cs="楷体"/>
          <w:b/>
          <w:color w:val="000000"/>
          <w:sz w:val="32"/>
          <w:szCs w:val="32"/>
        </w:rPr>
        <w:t>：</w:t>
      </w:r>
      <w:r>
        <w:rPr>
          <w:rFonts w:hint="eastAsia" w:ascii="仿宋" w:hAnsi="仿宋" w:eastAsia="仿宋" w:cs="楷体"/>
          <w:b w:val="0"/>
          <w:bCs/>
          <w:color w:val="000000"/>
          <w:sz w:val="32"/>
          <w:szCs w:val="32"/>
          <w:lang w:val="en-US" w:eastAsia="zh-CN"/>
        </w:rPr>
        <w:t>濉溪镇农村生活污水处理项目，批复衔接资金10万元，项目建设主要内容包括：一、建设黄桥村内生活污水管网，二、建设三格式污水处理池11个。完成投资10万元，实际支出10万元，预算执行率100%，预计受益人口500人，经随机走访</w:t>
      </w:r>
      <w:bookmarkStart w:id="0" w:name="_GoBack"/>
      <w:bookmarkEnd w:id="0"/>
      <w:r>
        <w:rPr>
          <w:rFonts w:hint="eastAsia" w:ascii="仿宋" w:hAnsi="仿宋" w:eastAsia="仿宋" w:cs="楷体"/>
          <w:b w:val="0"/>
          <w:bCs/>
          <w:color w:val="000000"/>
          <w:sz w:val="32"/>
          <w:szCs w:val="32"/>
          <w:lang w:val="en-US" w:eastAsia="zh-CN"/>
        </w:rPr>
        <w:t>群众满意度超过95%。现对我镇濉溪镇农村生活污水处理项目绩效情况开展综合评价，具体情况如下：</w:t>
      </w:r>
    </w:p>
    <w:p>
      <w:pPr>
        <w:ind w:firstLine="640" w:firstLineChars="200"/>
        <w:rPr>
          <w:rFonts w:hint="eastAsia" w:ascii="黑体" w:hAnsi="黑体" w:eastAsia="黑体" w:cs="黑体"/>
          <w:b w:val="0"/>
          <w:bCs/>
          <w:sz w:val="32"/>
          <w:szCs w:val="32"/>
        </w:rPr>
      </w:pPr>
      <w:r>
        <w:rPr>
          <w:rFonts w:hint="eastAsia" w:ascii="黑体" w:hAnsi="黑体" w:eastAsia="黑体" w:cs="黑体"/>
          <w:b w:val="0"/>
          <w:bCs/>
          <w:color w:val="auto"/>
          <w:sz w:val="32"/>
          <w:szCs w:val="32"/>
          <w:lang w:eastAsia="zh-CN"/>
        </w:rPr>
        <w:t>二</w:t>
      </w:r>
      <w:r>
        <w:rPr>
          <w:rFonts w:hint="eastAsia" w:ascii="黑体" w:hAnsi="黑体" w:eastAsia="黑体" w:cs="黑体"/>
          <w:b w:val="0"/>
          <w:bCs/>
          <w:sz w:val="32"/>
          <w:szCs w:val="32"/>
        </w:rPr>
        <w:t>、绩效目标分解下达情况</w:t>
      </w:r>
    </w:p>
    <w:p>
      <w:pPr>
        <w:ind w:firstLine="320" w:firstLineChars="100"/>
        <w:rPr>
          <w:rFonts w:hint="eastAsia" w:ascii="仿宋" w:hAnsi="仿宋" w:eastAsia="仿宋"/>
          <w:b/>
          <w:sz w:val="32"/>
          <w:szCs w:val="32"/>
          <w:lang w:eastAsia="zh-CN"/>
        </w:rPr>
      </w:pPr>
      <w:r>
        <w:rPr>
          <w:rFonts w:hint="eastAsia" w:ascii="仿宋" w:hAnsi="仿宋" w:eastAsia="仿宋"/>
          <w:b/>
          <w:sz w:val="32"/>
          <w:szCs w:val="32"/>
        </w:rPr>
        <w:t>（一）</w:t>
      </w:r>
      <w:r>
        <w:rPr>
          <w:rFonts w:hint="eastAsia" w:ascii="仿宋" w:hAnsi="仿宋" w:eastAsia="仿宋"/>
          <w:b/>
          <w:sz w:val="32"/>
          <w:szCs w:val="32"/>
          <w:lang w:val="en-US" w:eastAsia="zh-CN"/>
        </w:rPr>
        <w:t>资金指标</w:t>
      </w:r>
      <w:r>
        <w:rPr>
          <w:rFonts w:hint="eastAsia" w:ascii="仿宋" w:hAnsi="仿宋" w:eastAsia="仿宋"/>
          <w:b/>
          <w:sz w:val="32"/>
          <w:szCs w:val="32"/>
        </w:rPr>
        <w:t>下达</w:t>
      </w:r>
      <w:r>
        <w:rPr>
          <w:rFonts w:hint="eastAsia" w:ascii="仿宋" w:hAnsi="仿宋" w:eastAsia="仿宋"/>
          <w:b/>
          <w:sz w:val="32"/>
          <w:szCs w:val="32"/>
          <w:lang w:eastAsia="zh-CN"/>
        </w:rPr>
        <w:t>情况</w:t>
      </w:r>
    </w:p>
    <w:p>
      <w:pPr>
        <w:ind w:firstLine="640" w:firstLineChars="200"/>
        <w:rPr>
          <w:rFonts w:ascii="仿宋" w:hAnsi="仿宋" w:eastAsia="仿宋" w:cs="楷体"/>
          <w:color w:val="000000"/>
          <w:sz w:val="32"/>
          <w:szCs w:val="32"/>
        </w:rPr>
      </w:pPr>
      <w:r>
        <w:rPr>
          <w:rFonts w:ascii="仿宋" w:hAnsi="仿宋" w:eastAsia="仿宋" w:cs="楷体"/>
          <w:b/>
          <w:color w:val="000000"/>
          <w:sz w:val="32"/>
          <w:szCs w:val="32"/>
        </w:rPr>
        <w:t>1</w:t>
      </w:r>
      <w:r>
        <w:rPr>
          <w:rFonts w:hint="eastAsia" w:ascii="仿宋" w:hAnsi="仿宋" w:eastAsia="仿宋" w:cs="楷体"/>
          <w:b/>
          <w:color w:val="000000"/>
          <w:sz w:val="32"/>
          <w:szCs w:val="32"/>
        </w:rPr>
        <w:t>、</w:t>
      </w:r>
      <w:r>
        <w:rPr>
          <w:rFonts w:hint="eastAsia" w:ascii="仿宋" w:hAnsi="仿宋" w:eastAsia="仿宋" w:cs="楷体"/>
          <w:b/>
          <w:color w:val="000000"/>
          <w:sz w:val="32"/>
          <w:szCs w:val="32"/>
          <w:lang w:eastAsia="zh-CN"/>
        </w:rPr>
        <w:t>资金指标分配情况</w:t>
      </w:r>
      <w:r>
        <w:rPr>
          <w:rFonts w:hint="eastAsia" w:ascii="仿宋" w:hAnsi="仿宋" w:eastAsia="仿宋" w:cs="楷体"/>
          <w:b/>
          <w:color w:val="000000"/>
          <w:sz w:val="32"/>
          <w:szCs w:val="32"/>
        </w:rPr>
        <w:t>：</w:t>
      </w:r>
      <w:r>
        <w:rPr>
          <w:rFonts w:hint="eastAsia" w:ascii="仿宋" w:hAnsi="仿宋" w:eastAsia="仿宋" w:cs="楷体"/>
          <w:b w:val="0"/>
          <w:bCs/>
          <w:color w:val="000000"/>
          <w:sz w:val="32"/>
          <w:szCs w:val="32"/>
          <w:lang w:eastAsia="zh-CN"/>
        </w:rPr>
        <w:t>根据</w:t>
      </w:r>
      <w:r>
        <w:rPr>
          <w:rFonts w:hint="eastAsia" w:ascii="仿宋" w:hAnsi="仿宋" w:eastAsia="仿宋" w:cs="楷体"/>
          <w:b w:val="0"/>
          <w:bCs/>
          <w:color w:val="000000"/>
          <w:sz w:val="32"/>
          <w:szCs w:val="32"/>
          <w:lang w:val="en-US" w:eastAsia="zh-CN"/>
        </w:rPr>
        <w:t>中共濉溪县委农村工作领导小组文件《关于2023年市级财政衔接推进乡村振兴补助资金项目的批复》（濉农工组</w:t>
      </w:r>
      <w:r>
        <w:rPr>
          <w:rFonts w:hint="eastAsia" w:ascii="仿宋_GB2312" w:hAnsi="仿宋_GB2312" w:eastAsia="仿宋_GB2312" w:cs="仿宋_GB2312"/>
          <w:b w:val="0"/>
          <w:bCs/>
          <w:color w:val="000000"/>
          <w:sz w:val="32"/>
          <w:szCs w:val="32"/>
          <w:lang w:val="en-US" w:eastAsia="zh-CN"/>
        </w:rPr>
        <w:t>〔2023〕3号</w:t>
      </w:r>
      <w:r>
        <w:rPr>
          <w:rFonts w:hint="eastAsia" w:ascii="仿宋" w:hAnsi="仿宋" w:eastAsia="仿宋" w:cs="楷体"/>
          <w:b w:val="0"/>
          <w:bCs/>
          <w:color w:val="000000"/>
          <w:sz w:val="32"/>
          <w:szCs w:val="32"/>
          <w:lang w:val="en-US" w:eastAsia="zh-CN"/>
        </w:rPr>
        <w:t>），分配资金10万元用于濉溪镇农村生活污水处理项目。</w:t>
      </w:r>
    </w:p>
    <w:p>
      <w:pPr>
        <w:ind w:firstLine="320" w:firstLineChars="100"/>
        <w:rPr>
          <w:rFonts w:ascii="仿宋" w:hAnsi="仿宋" w:eastAsia="仿宋"/>
          <w:b/>
          <w:color w:val="000000"/>
          <w:sz w:val="32"/>
          <w:szCs w:val="32"/>
        </w:rPr>
      </w:pPr>
      <w:r>
        <w:rPr>
          <w:rFonts w:hint="eastAsia" w:ascii="仿宋" w:hAnsi="仿宋" w:eastAsia="仿宋"/>
          <w:b/>
          <w:color w:val="000000"/>
          <w:sz w:val="32"/>
          <w:szCs w:val="32"/>
        </w:rPr>
        <w:t>（二）项目绩效目标设定情况</w:t>
      </w:r>
    </w:p>
    <w:p>
      <w:pPr>
        <w:ind w:firstLine="645"/>
        <w:rPr>
          <w:rFonts w:hint="eastAsia" w:ascii="仿宋" w:hAnsi="仿宋" w:eastAsia="仿宋"/>
          <w:sz w:val="32"/>
          <w:szCs w:val="32"/>
          <w:lang w:eastAsia="zh-CN"/>
        </w:rPr>
      </w:pPr>
      <w:r>
        <w:rPr>
          <w:rFonts w:hint="eastAsia" w:ascii="仿宋" w:hAnsi="仿宋" w:eastAsia="仿宋"/>
          <w:sz w:val="32"/>
          <w:szCs w:val="32"/>
        </w:rPr>
        <w:t>年度目标：保持村容村貌整洁有序、改善群众人居生活环境、提高群众满意度 。</w:t>
      </w:r>
      <w:r>
        <w:rPr>
          <w:rFonts w:hint="eastAsia" w:ascii="仿宋" w:hAnsi="仿宋" w:eastAsia="仿宋"/>
          <w:sz w:val="32"/>
          <w:szCs w:val="32"/>
          <w:lang w:val="en-US" w:eastAsia="zh-CN"/>
        </w:rPr>
        <w:t>按照巩固脱贫攻坚成果和衔接推进乡村振兴总体目标要求，设置项目绩效目标，</w:t>
      </w:r>
      <w:r>
        <w:rPr>
          <w:rFonts w:hint="eastAsia" w:ascii="仿宋" w:hAnsi="仿宋" w:eastAsia="仿宋"/>
          <w:sz w:val="32"/>
          <w:szCs w:val="32"/>
          <w:lang w:eastAsia="zh-CN"/>
        </w:rPr>
        <w:t>具体目标设定情况</w:t>
      </w:r>
      <w:r>
        <w:rPr>
          <w:rFonts w:hint="eastAsia" w:ascii="仿宋" w:hAnsi="仿宋" w:eastAsia="仿宋"/>
          <w:sz w:val="32"/>
          <w:szCs w:val="32"/>
          <w:lang w:val="en-US" w:eastAsia="zh-CN"/>
        </w:rPr>
        <w:t>如下</w:t>
      </w:r>
      <w:r>
        <w:rPr>
          <w:rFonts w:hint="eastAsia" w:ascii="仿宋" w:hAnsi="仿宋" w:eastAsia="仿宋"/>
          <w:sz w:val="32"/>
          <w:szCs w:val="32"/>
          <w:lang w:eastAsia="zh-CN"/>
        </w:rPr>
        <w:t>：</w:t>
      </w:r>
    </w:p>
    <w:p>
      <w:pPr>
        <w:ind w:firstLine="645"/>
        <w:rPr>
          <w:rFonts w:hint="default" w:ascii="仿宋" w:hAnsi="仿宋" w:eastAsia="仿宋"/>
          <w:sz w:val="32"/>
          <w:szCs w:val="32"/>
          <w:lang w:val="en-US" w:eastAsia="zh-CN"/>
        </w:rPr>
      </w:pPr>
      <w:r>
        <w:rPr>
          <w:rFonts w:hint="eastAsia" w:ascii="仿宋" w:hAnsi="仿宋" w:eastAsia="仿宋"/>
          <w:sz w:val="32"/>
          <w:szCs w:val="32"/>
          <w:lang w:val="en-US" w:eastAsia="zh-CN"/>
        </w:rPr>
        <w:t>1、产出指标：质量</w:t>
      </w:r>
      <w:r>
        <w:rPr>
          <w:rFonts w:hint="eastAsia" w:ascii="仿宋" w:hAnsi="仿宋" w:eastAsia="仿宋"/>
          <w:sz w:val="32"/>
          <w:szCs w:val="32"/>
        </w:rPr>
        <w:t>指标</w:t>
      </w:r>
      <w:r>
        <w:rPr>
          <w:rFonts w:hint="eastAsia" w:ascii="仿宋" w:hAnsi="仿宋" w:eastAsia="仿宋"/>
          <w:sz w:val="32"/>
          <w:szCs w:val="32"/>
          <w:lang w:eastAsia="zh-CN"/>
        </w:rPr>
        <w:t>：</w:t>
      </w:r>
      <w:r>
        <w:rPr>
          <w:rFonts w:hint="eastAsia" w:ascii="仿宋" w:hAnsi="仿宋" w:eastAsia="仿宋"/>
          <w:sz w:val="32"/>
          <w:szCs w:val="32"/>
          <w:lang w:val="en-US" w:eastAsia="zh-CN"/>
        </w:rPr>
        <w:t>项目（工程）验收合格率（≧98%）。</w:t>
      </w:r>
    </w:p>
    <w:p>
      <w:pPr>
        <w:ind w:firstLine="645"/>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满意度指标：服务对象满意度指标</w:t>
      </w:r>
      <w:r>
        <w:rPr>
          <w:rFonts w:hint="eastAsia" w:ascii="仿宋" w:hAnsi="仿宋" w:eastAsia="仿宋"/>
          <w:sz w:val="32"/>
          <w:szCs w:val="32"/>
          <w:lang w:eastAsia="zh-CN"/>
        </w:rPr>
        <w:t>：</w:t>
      </w:r>
      <w:r>
        <w:rPr>
          <w:rFonts w:hint="eastAsia" w:ascii="仿宋" w:hAnsi="仿宋" w:eastAsia="仿宋"/>
          <w:sz w:val="32"/>
          <w:szCs w:val="32"/>
          <w:lang w:val="en-US" w:eastAsia="zh-CN"/>
        </w:rPr>
        <w:t>受益人口满意度（≧95%）</w:t>
      </w:r>
      <w:r>
        <w:rPr>
          <w:rFonts w:hint="eastAsia" w:ascii="仿宋" w:hAnsi="仿宋" w:eastAsia="仿宋"/>
          <w:sz w:val="32"/>
          <w:szCs w:val="32"/>
        </w:rPr>
        <w:t>。</w:t>
      </w:r>
    </w:p>
    <w:p>
      <w:pPr>
        <w:ind w:firstLine="640" w:firstLineChars="200"/>
        <w:rPr>
          <w:rFonts w:ascii="仿宋" w:hAnsi="仿宋" w:eastAsia="仿宋"/>
          <w:b/>
          <w:sz w:val="32"/>
          <w:szCs w:val="32"/>
        </w:rPr>
      </w:pPr>
      <w:r>
        <w:rPr>
          <w:rFonts w:hint="eastAsia" w:ascii="黑体" w:hAnsi="黑体" w:eastAsia="黑体" w:cs="黑体"/>
          <w:b w:val="0"/>
          <w:bCs/>
          <w:color w:val="auto"/>
          <w:sz w:val="32"/>
          <w:szCs w:val="32"/>
          <w:lang w:eastAsia="zh-CN"/>
        </w:rPr>
        <w:t>三</w:t>
      </w:r>
      <w:r>
        <w:rPr>
          <w:rFonts w:hint="eastAsia" w:ascii="黑体" w:hAnsi="黑体" w:eastAsia="黑体" w:cs="黑体"/>
          <w:b w:val="0"/>
          <w:bCs/>
          <w:sz w:val="32"/>
          <w:szCs w:val="32"/>
        </w:rPr>
        <w:t>、绩效自评工作开展情况</w:t>
      </w:r>
    </w:p>
    <w:p>
      <w:pPr>
        <w:ind w:firstLine="645"/>
        <w:rPr>
          <w:rFonts w:ascii="仿宋" w:hAnsi="仿宋" w:eastAsia="仿宋"/>
          <w:color w:val="000000"/>
          <w:sz w:val="32"/>
          <w:szCs w:val="32"/>
        </w:rPr>
      </w:pPr>
      <w:r>
        <w:rPr>
          <w:rFonts w:hint="eastAsia" w:ascii="仿宋" w:hAnsi="仿宋" w:eastAsia="仿宋"/>
          <w:sz w:val="32"/>
          <w:szCs w:val="32"/>
        </w:rPr>
        <w:t>本次绩效自评</w:t>
      </w:r>
      <w:r>
        <w:rPr>
          <w:rFonts w:hint="eastAsia" w:ascii="仿宋" w:hAnsi="仿宋" w:eastAsia="仿宋"/>
          <w:sz w:val="32"/>
          <w:szCs w:val="32"/>
          <w:lang w:val="en-US" w:eastAsia="zh-CN"/>
        </w:rPr>
        <w:t>为</w:t>
      </w:r>
      <w:r>
        <w:rPr>
          <w:rFonts w:hint="eastAsia" w:ascii="仿宋" w:hAnsi="仿宋" w:eastAsia="仿宋" w:cs="楷体"/>
          <w:b w:val="0"/>
          <w:bCs/>
          <w:color w:val="000000"/>
          <w:sz w:val="32"/>
          <w:szCs w:val="32"/>
          <w:lang w:val="en-US" w:eastAsia="zh-CN"/>
        </w:rPr>
        <w:t>濉溪镇农村生活污水处理项目</w:t>
      </w:r>
      <w:r>
        <w:rPr>
          <w:rFonts w:hint="eastAsia" w:ascii="仿宋" w:hAnsi="仿宋" w:eastAsia="仿宋"/>
          <w:sz w:val="32"/>
          <w:szCs w:val="32"/>
          <w:lang w:val="en-US" w:eastAsia="zh-CN"/>
        </w:rPr>
        <w:t>。</w:t>
      </w:r>
      <w:r>
        <w:rPr>
          <w:rFonts w:hint="eastAsia" w:ascii="仿宋" w:hAnsi="仿宋" w:eastAsia="仿宋"/>
          <w:b w:val="0"/>
          <w:bCs w:val="0"/>
          <w:sz w:val="32"/>
          <w:szCs w:val="32"/>
        </w:rPr>
        <w:t>自评时间：</w:t>
      </w:r>
      <w:r>
        <w:rPr>
          <w:rFonts w:ascii="仿宋" w:hAnsi="仿宋" w:eastAsia="仿宋"/>
          <w:b w:val="0"/>
          <w:bCs w:val="0"/>
          <w:sz w:val="32"/>
          <w:szCs w:val="32"/>
        </w:rPr>
        <w:t>202</w:t>
      </w:r>
      <w:r>
        <w:rPr>
          <w:rFonts w:hint="eastAsia" w:ascii="仿宋" w:hAnsi="仿宋" w:eastAsia="仿宋"/>
          <w:b w:val="0"/>
          <w:bCs w:val="0"/>
          <w:sz w:val="32"/>
          <w:szCs w:val="32"/>
          <w:lang w:val="en-US" w:eastAsia="zh-CN"/>
        </w:rPr>
        <w:t>3</w:t>
      </w:r>
      <w:r>
        <w:rPr>
          <w:rFonts w:hint="eastAsia" w:ascii="仿宋" w:hAnsi="仿宋" w:eastAsia="仿宋"/>
          <w:b w:val="0"/>
          <w:bCs w:val="0"/>
          <w:sz w:val="32"/>
          <w:szCs w:val="32"/>
        </w:rPr>
        <w:t>年</w:t>
      </w:r>
      <w:r>
        <w:rPr>
          <w:rFonts w:hint="eastAsia" w:ascii="仿宋" w:hAnsi="仿宋" w:eastAsia="仿宋"/>
          <w:b w:val="0"/>
          <w:bCs w:val="0"/>
          <w:sz w:val="32"/>
          <w:szCs w:val="32"/>
          <w:lang w:val="en-US" w:eastAsia="zh-CN"/>
        </w:rPr>
        <w:t>12</w:t>
      </w:r>
      <w:r>
        <w:rPr>
          <w:rFonts w:hint="eastAsia" w:ascii="仿宋" w:hAnsi="仿宋" w:eastAsia="仿宋"/>
          <w:b w:val="0"/>
          <w:bCs w:val="0"/>
          <w:sz w:val="32"/>
          <w:szCs w:val="32"/>
        </w:rPr>
        <w:t>月</w:t>
      </w:r>
      <w:r>
        <w:rPr>
          <w:rFonts w:hint="eastAsia" w:ascii="仿宋" w:hAnsi="仿宋" w:eastAsia="仿宋"/>
          <w:b w:val="0"/>
          <w:bCs w:val="0"/>
          <w:sz w:val="32"/>
          <w:szCs w:val="32"/>
          <w:lang w:val="en-US" w:eastAsia="zh-CN"/>
        </w:rPr>
        <w:t>11</w:t>
      </w:r>
      <w:r>
        <w:rPr>
          <w:rFonts w:hint="eastAsia" w:ascii="仿宋" w:hAnsi="仿宋" w:eastAsia="仿宋"/>
          <w:b w:val="0"/>
          <w:bCs w:val="0"/>
          <w:sz w:val="32"/>
          <w:szCs w:val="32"/>
        </w:rPr>
        <w:t>日</w:t>
      </w:r>
      <w:r>
        <w:rPr>
          <w:rFonts w:hint="eastAsia" w:ascii="仿宋" w:hAnsi="仿宋" w:eastAsia="仿宋"/>
          <w:b w:val="0"/>
          <w:bCs w:val="0"/>
          <w:sz w:val="32"/>
          <w:szCs w:val="32"/>
          <w:lang w:eastAsia="zh-CN"/>
        </w:rPr>
        <w:t>至</w:t>
      </w:r>
      <w:r>
        <w:rPr>
          <w:rFonts w:hint="eastAsia" w:ascii="仿宋" w:hAnsi="仿宋" w:eastAsia="仿宋"/>
          <w:b w:val="0"/>
          <w:bCs w:val="0"/>
          <w:sz w:val="32"/>
          <w:szCs w:val="32"/>
          <w:lang w:val="en-US" w:eastAsia="zh-CN"/>
        </w:rPr>
        <w:t>13日。自评</w:t>
      </w:r>
      <w:r>
        <w:rPr>
          <w:rFonts w:hint="eastAsia" w:ascii="仿宋" w:hAnsi="仿宋" w:eastAsia="仿宋"/>
          <w:color w:val="000000"/>
          <w:sz w:val="32"/>
          <w:szCs w:val="32"/>
        </w:rPr>
        <w:t>方式</w:t>
      </w:r>
      <w:r>
        <w:rPr>
          <w:rFonts w:hint="eastAsia" w:ascii="仿宋" w:hAnsi="仿宋" w:eastAsia="仿宋"/>
          <w:color w:val="000000"/>
          <w:sz w:val="32"/>
          <w:szCs w:val="32"/>
          <w:lang w:eastAsia="zh-CN"/>
        </w:rPr>
        <w:t>：通过</w:t>
      </w:r>
      <w:r>
        <w:rPr>
          <w:rFonts w:hint="eastAsia" w:ascii="仿宋" w:hAnsi="仿宋" w:eastAsia="仿宋"/>
          <w:color w:val="000000"/>
          <w:sz w:val="32"/>
          <w:szCs w:val="32"/>
        </w:rPr>
        <w:t>调阅资料、</w:t>
      </w:r>
      <w:r>
        <w:rPr>
          <w:rFonts w:hint="eastAsia" w:ascii="仿宋" w:hAnsi="仿宋" w:eastAsia="仿宋"/>
          <w:color w:val="000000"/>
          <w:sz w:val="32"/>
          <w:szCs w:val="32"/>
          <w:lang w:val="en-US" w:eastAsia="zh-CN"/>
        </w:rPr>
        <w:t>实地查验项目</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随机走访</w:t>
      </w:r>
      <w:r>
        <w:rPr>
          <w:rFonts w:hint="eastAsia" w:ascii="仿宋" w:hAnsi="仿宋" w:eastAsia="仿宋"/>
          <w:color w:val="000000"/>
          <w:sz w:val="32"/>
          <w:szCs w:val="32"/>
          <w:lang w:eastAsia="zh-CN"/>
        </w:rPr>
        <w:t>调查等方式</w:t>
      </w:r>
      <w:r>
        <w:rPr>
          <w:rFonts w:hint="eastAsia" w:ascii="仿宋" w:hAnsi="仿宋" w:eastAsia="仿宋"/>
          <w:color w:val="000000"/>
          <w:sz w:val="32"/>
          <w:szCs w:val="32"/>
        </w:rPr>
        <w:t>开展自评。</w:t>
      </w:r>
    </w:p>
    <w:p>
      <w:pPr>
        <w:ind w:firstLine="640" w:firstLineChars="200"/>
        <w:rPr>
          <w:rFonts w:hint="eastAsia" w:ascii="黑体" w:hAnsi="黑体" w:eastAsia="黑体" w:cs="黑体"/>
          <w:b w:val="0"/>
          <w:bCs/>
          <w:color w:val="000000"/>
          <w:sz w:val="32"/>
          <w:szCs w:val="32"/>
          <w:lang w:eastAsia="zh-CN"/>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000000"/>
          <w:sz w:val="32"/>
          <w:szCs w:val="32"/>
        </w:rPr>
        <w:t>、绩效目标自评完成情况</w:t>
      </w:r>
      <w:r>
        <w:rPr>
          <w:rFonts w:hint="eastAsia" w:ascii="黑体" w:hAnsi="黑体" w:eastAsia="黑体" w:cs="黑体"/>
          <w:b w:val="0"/>
          <w:bCs/>
          <w:color w:val="000000"/>
          <w:sz w:val="32"/>
          <w:szCs w:val="32"/>
          <w:lang w:eastAsia="zh-CN"/>
        </w:rPr>
        <w:t>分析</w:t>
      </w:r>
    </w:p>
    <w:p>
      <w:pPr>
        <w:ind w:firstLine="640" w:firstLineChars="200"/>
        <w:rPr>
          <w:rFonts w:hint="eastAsia" w:ascii="仿宋" w:hAnsi="仿宋" w:eastAsia="仿宋"/>
          <w:b/>
          <w:sz w:val="32"/>
          <w:szCs w:val="32"/>
          <w:lang w:eastAsia="zh-CN"/>
        </w:rPr>
      </w:pPr>
      <w:r>
        <w:rPr>
          <w:rFonts w:hint="eastAsia" w:ascii="仿宋" w:hAnsi="仿宋" w:eastAsia="仿宋"/>
          <w:b/>
          <w:sz w:val="32"/>
          <w:szCs w:val="32"/>
        </w:rPr>
        <w:t>（一）资金投入情况</w:t>
      </w:r>
      <w:r>
        <w:rPr>
          <w:rFonts w:hint="eastAsia" w:ascii="仿宋" w:hAnsi="仿宋" w:eastAsia="仿宋"/>
          <w:b/>
          <w:sz w:val="32"/>
          <w:szCs w:val="32"/>
          <w:lang w:eastAsia="zh-CN"/>
        </w:rPr>
        <w:t>分析</w:t>
      </w:r>
    </w:p>
    <w:p>
      <w:pPr>
        <w:ind w:firstLine="645"/>
        <w:rPr>
          <w:rFonts w:hint="eastAsia" w:ascii="仿宋" w:hAnsi="仿宋" w:eastAsia="仿宋"/>
          <w:sz w:val="32"/>
          <w:szCs w:val="32"/>
          <w:lang w:val="en-US" w:eastAsia="zh-CN"/>
        </w:rPr>
      </w:pPr>
      <w:r>
        <w:rPr>
          <w:rFonts w:ascii="仿宋" w:hAnsi="仿宋" w:eastAsia="仿宋"/>
          <w:b/>
          <w:sz w:val="32"/>
          <w:szCs w:val="32"/>
        </w:rPr>
        <w:t>1</w:t>
      </w:r>
      <w:r>
        <w:rPr>
          <w:rFonts w:hint="eastAsia" w:ascii="仿宋" w:hAnsi="仿宋" w:eastAsia="仿宋"/>
          <w:b/>
          <w:sz w:val="32"/>
          <w:szCs w:val="32"/>
        </w:rPr>
        <w:t>、项目资金到位</w:t>
      </w:r>
      <w:r>
        <w:rPr>
          <w:rFonts w:hint="eastAsia" w:ascii="仿宋" w:hAnsi="仿宋" w:eastAsia="仿宋"/>
          <w:b/>
          <w:sz w:val="32"/>
          <w:szCs w:val="32"/>
          <w:lang w:eastAsia="zh-CN"/>
        </w:rPr>
        <w:t>及</w:t>
      </w:r>
      <w:r>
        <w:rPr>
          <w:rFonts w:hint="eastAsia" w:ascii="仿宋" w:hAnsi="仿宋" w:eastAsia="仿宋"/>
          <w:b/>
          <w:sz w:val="32"/>
          <w:szCs w:val="32"/>
        </w:rPr>
        <w:t>执行情况</w:t>
      </w:r>
      <w:r>
        <w:rPr>
          <w:rFonts w:hint="eastAsia" w:ascii="仿宋" w:hAnsi="仿宋" w:eastAsia="仿宋"/>
          <w:b/>
          <w:sz w:val="32"/>
          <w:szCs w:val="32"/>
          <w:lang w:eastAsia="zh-CN"/>
        </w:rPr>
        <w:t>分析</w:t>
      </w:r>
      <w:r>
        <w:rPr>
          <w:rFonts w:hint="eastAsia" w:ascii="仿宋" w:hAnsi="仿宋" w:eastAsia="仿宋"/>
          <w:b/>
          <w:sz w:val="32"/>
          <w:szCs w:val="32"/>
        </w:rPr>
        <w:t>：</w:t>
      </w:r>
      <w:r>
        <w:rPr>
          <w:rFonts w:hint="eastAsia" w:ascii="仿宋" w:hAnsi="仿宋" w:eastAsia="仿宋" w:cs="楷体"/>
          <w:b w:val="0"/>
          <w:bCs/>
          <w:color w:val="000000"/>
          <w:sz w:val="32"/>
          <w:szCs w:val="32"/>
          <w:lang w:val="en-US" w:eastAsia="zh-CN"/>
        </w:rPr>
        <w:t>2023年市级财政衔接推进乡村振兴补助资金</w:t>
      </w:r>
      <w:r>
        <w:rPr>
          <w:rFonts w:hint="eastAsia" w:ascii="仿宋" w:hAnsi="仿宋" w:eastAsia="仿宋"/>
          <w:sz w:val="32"/>
          <w:szCs w:val="32"/>
          <w:lang w:val="en-US" w:eastAsia="zh-CN"/>
        </w:rPr>
        <w:t>分配10</w:t>
      </w:r>
      <w:r>
        <w:rPr>
          <w:rFonts w:hint="eastAsia" w:ascii="仿宋" w:hAnsi="仿宋" w:eastAsia="仿宋"/>
          <w:sz w:val="32"/>
          <w:szCs w:val="32"/>
        </w:rPr>
        <w:t>万元，</w:t>
      </w:r>
      <w:r>
        <w:rPr>
          <w:rFonts w:hint="eastAsia" w:ascii="仿宋" w:hAnsi="仿宋" w:eastAsia="仿宋"/>
          <w:sz w:val="32"/>
          <w:szCs w:val="32"/>
          <w:lang w:val="en-US" w:eastAsia="zh-CN"/>
        </w:rPr>
        <w:t>用于</w:t>
      </w:r>
      <w:r>
        <w:rPr>
          <w:rFonts w:hint="eastAsia" w:ascii="仿宋" w:hAnsi="仿宋" w:eastAsia="仿宋" w:cs="楷体"/>
          <w:b w:val="0"/>
          <w:bCs/>
          <w:color w:val="000000"/>
          <w:sz w:val="32"/>
          <w:szCs w:val="32"/>
          <w:lang w:val="en-US" w:eastAsia="zh-CN"/>
        </w:rPr>
        <w:t>濉溪镇农村生活污水处理项目，</w:t>
      </w:r>
      <w:r>
        <w:rPr>
          <w:rFonts w:hint="eastAsia" w:ascii="仿宋" w:hAnsi="仿宋" w:eastAsia="仿宋"/>
          <w:sz w:val="32"/>
          <w:szCs w:val="32"/>
          <w:lang w:val="en-US" w:eastAsia="zh-CN"/>
        </w:rPr>
        <w:t>截至</w:t>
      </w:r>
      <w:r>
        <w:rPr>
          <w:rFonts w:ascii="仿宋" w:hAnsi="仿宋" w:eastAsia="仿宋"/>
          <w:sz w:val="32"/>
          <w:szCs w:val="32"/>
        </w:rPr>
        <w:t>20</w:t>
      </w:r>
      <w:r>
        <w:rPr>
          <w:rFonts w:hint="eastAsia" w:ascii="仿宋" w:hAnsi="仿宋" w:eastAsia="仿宋"/>
          <w:sz w:val="32"/>
          <w:szCs w:val="32"/>
          <w:lang w:val="en-US" w:eastAsia="zh-CN"/>
        </w:rPr>
        <w:t>23</w:t>
      </w:r>
      <w:r>
        <w:rPr>
          <w:rFonts w:hint="eastAsia" w:ascii="仿宋" w:hAnsi="仿宋" w:eastAsia="仿宋"/>
          <w:sz w:val="32"/>
          <w:szCs w:val="32"/>
        </w:rPr>
        <w:t>年</w:t>
      </w:r>
      <w:r>
        <w:rPr>
          <w:rFonts w:hint="eastAsia" w:ascii="仿宋" w:hAnsi="仿宋" w:eastAsia="仿宋"/>
          <w:sz w:val="32"/>
          <w:szCs w:val="32"/>
          <w:lang w:val="en-US" w:eastAsia="zh-CN"/>
        </w:rPr>
        <w:t>12</w:t>
      </w:r>
      <w:r>
        <w:rPr>
          <w:rFonts w:hint="eastAsia" w:ascii="仿宋" w:hAnsi="仿宋" w:eastAsia="仿宋"/>
          <w:sz w:val="32"/>
          <w:szCs w:val="32"/>
        </w:rPr>
        <w:t>月</w:t>
      </w:r>
      <w:r>
        <w:rPr>
          <w:rFonts w:hint="eastAsia" w:ascii="仿宋" w:hAnsi="仿宋" w:eastAsia="仿宋"/>
          <w:sz w:val="32"/>
          <w:szCs w:val="32"/>
          <w:lang w:val="en-US" w:eastAsia="zh-CN"/>
        </w:rPr>
        <w:t>13</w:t>
      </w:r>
      <w:r>
        <w:rPr>
          <w:rFonts w:hint="eastAsia" w:ascii="仿宋" w:hAnsi="仿宋" w:eastAsia="仿宋"/>
          <w:sz w:val="32"/>
          <w:szCs w:val="32"/>
        </w:rPr>
        <w:t>日</w:t>
      </w:r>
      <w:r>
        <w:rPr>
          <w:rFonts w:hint="eastAsia" w:ascii="仿宋" w:hAnsi="仿宋" w:eastAsia="仿宋"/>
          <w:sz w:val="32"/>
          <w:szCs w:val="32"/>
          <w:lang w:eastAsia="zh-CN"/>
        </w:rPr>
        <w:t>，</w:t>
      </w:r>
      <w:r>
        <w:rPr>
          <w:rFonts w:hint="eastAsia" w:ascii="仿宋" w:hAnsi="仿宋" w:eastAsia="仿宋"/>
          <w:sz w:val="32"/>
          <w:szCs w:val="32"/>
          <w:lang w:val="en-US" w:eastAsia="zh-CN"/>
        </w:rPr>
        <w:t>总体预算执行率达到100%。</w:t>
      </w:r>
    </w:p>
    <w:p>
      <w:pPr>
        <w:ind w:firstLine="645"/>
        <w:rPr>
          <w:rFonts w:hint="eastAsia" w:ascii="仿宋" w:hAnsi="仿宋" w:eastAsia="仿宋"/>
          <w:b/>
          <w:sz w:val="32"/>
          <w:szCs w:val="32"/>
          <w:lang w:eastAsia="zh-CN"/>
        </w:rPr>
      </w:pPr>
      <w:r>
        <w:rPr>
          <w:rFonts w:hint="eastAsia" w:ascii="仿宋" w:hAnsi="仿宋" w:eastAsia="仿宋"/>
          <w:b/>
          <w:sz w:val="32"/>
          <w:szCs w:val="32"/>
        </w:rPr>
        <w:t>（二）绩效目标完成情况</w:t>
      </w:r>
      <w:r>
        <w:rPr>
          <w:rFonts w:hint="eastAsia" w:ascii="仿宋" w:hAnsi="仿宋" w:eastAsia="仿宋"/>
          <w:b/>
          <w:sz w:val="32"/>
          <w:szCs w:val="32"/>
          <w:lang w:eastAsia="zh-CN"/>
        </w:rPr>
        <w:t>分析</w:t>
      </w:r>
    </w:p>
    <w:p>
      <w:pPr>
        <w:ind w:firstLine="645"/>
        <w:rPr>
          <w:rFonts w:hint="eastAsia" w:ascii="仿宋" w:hAnsi="仿宋" w:eastAsia="仿宋"/>
          <w:sz w:val="32"/>
          <w:szCs w:val="32"/>
          <w:lang w:eastAsia="zh-CN"/>
        </w:rPr>
      </w:pPr>
      <w:r>
        <w:rPr>
          <w:rFonts w:hint="eastAsia" w:ascii="仿宋" w:hAnsi="仿宋" w:eastAsia="仿宋"/>
          <w:sz w:val="32"/>
          <w:szCs w:val="32"/>
          <w:lang w:eastAsia="zh-CN"/>
        </w:rPr>
        <w:t>经核查，设定的项目绩效目标</w:t>
      </w:r>
      <w:r>
        <w:rPr>
          <w:rFonts w:hint="eastAsia" w:ascii="仿宋" w:hAnsi="仿宋" w:eastAsia="仿宋"/>
          <w:sz w:val="32"/>
          <w:szCs w:val="32"/>
          <w:lang w:val="en-US" w:eastAsia="zh-CN"/>
        </w:rPr>
        <w:t>已</w:t>
      </w:r>
      <w:r>
        <w:rPr>
          <w:rFonts w:hint="eastAsia" w:ascii="仿宋" w:hAnsi="仿宋" w:eastAsia="仿宋"/>
          <w:sz w:val="32"/>
          <w:szCs w:val="32"/>
          <w:lang w:eastAsia="zh-CN"/>
        </w:rPr>
        <w:t>完成，</w:t>
      </w:r>
      <w:r>
        <w:rPr>
          <w:rFonts w:hint="eastAsia" w:ascii="仿宋" w:hAnsi="仿宋" w:eastAsia="仿宋"/>
          <w:sz w:val="32"/>
          <w:szCs w:val="32"/>
          <w:lang w:val="en-US" w:eastAsia="zh-CN"/>
        </w:rPr>
        <w:t>预算执行率100%，</w:t>
      </w:r>
      <w:r>
        <w:rPr>
          <w:rFonts w:hint="eastAsia" w:ascii="仿宋" w:hAnsi="仿宋" w:eastAsia="仿宋"/>
          <w:sz w:val="32"/>
          <w:szCs w:val="32"/>
          <w:lang w:eastAsia="zh-CN"/>
        </w:rPr>
        <w:t>各项指标实现情况是：</w:t>
      </w:r>
    </w:p>
    <w:p>
      <w:pPr>
        <w:ind w:firstLine="645"/>
        <w:rPr>
          <w:rFonts w:hint="default" w:ascii="仿宋" w:hAnsi="仿宋" w:eastAsia="仿宋"/>
          <w:sz w:val="32"/>
          <w:szCs w:val="32"/>
          <w:lang w:val="en-US" w:eastAsia="zh-CN"/>
        </w:rPr>
      </w:pPr>
      <w:r>
        <w:rPr>
          <w:rFonts w:hint="eastAsia" w:ascii="仿宋" w:hAnsi="仿宋" w:eastAsia="仿宋"/>
          <w:sz w:val="32"/>
          <w:szCs w:val="32"/>
          <w:lang w:val="en-US" w:eastAsia="zh-CN"/>
        </w:rPr>
        <w:t>1、产出指标：质量</w:t>
      </w:r>
      <w:r>
        <w:rPr>
          <w:rFonts w:hint="eastAsia" w:ascii="仿宋" w:hAnsi="仿宋" w:eastAsia="仿宋"/>
          <w:sz w:val="32"/>
          <w:szCs w:val="32"/>
        </w:rPr>
        <w:t>指标</w:t>
      </w:r>
      <w:r>
        <w:rPr>
          <w:rFonts w:hint="eastAsia" w:ascii="仿宋" w:hAnsi="仿宋" w:eastAsia="仿宋"/>
          <w:sz w:val="32"/>
          <w:szCs w:val="32"/>
          <w:lang w:eastAsia="zh-CN"/>
        </w:rPr>
        <w:t>：</w:t>
      </w:r>
      <w:r>
        <w:rPr>
          <w:rFonts w:hint="eastAsia" w:ascii="仿宋" w:hAnsi="仿宋" w:eastAsia="仿宋"/>
          <w:sz w:val="32"/>
          <w:szCs w:val="32"/>
          <w:lang w:val="en-US" w:eastAsia="zh-CN"/>
        </w:rPr>
        <w:t>项目（工程）验收合格率（≧98%）。</w:t>
      </w:r>
    </w:p>
    <w:p>
      <w:pPr>
        <w:ind w:firstLine="645"/>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满意度指标：服务对象满意度指标</w:t>
      </w:r>
      <w:r>
        <w:rPr>
          <w:rFonts w:hint="eastAsia" w:ascii="仿宋" w:hAnsi="仿宋" w:eastAsia="仿宋"/>
          <w:sz w:val="32"/>
          <w:szCs w:val="32"/>
          <w:lang w:eastAsia="zh-CN"/>
        </w:rPr>
        <w:t>：</w:t>
      </w:r>
      <w:r>
        <w:rPr>
          <w:rFonts w:hint="eastAsia" w:ascii="仿宋" w:hAnsi="仿宋" w:eastAsia="仿宋"/>
          <w:sz w:val="32"/>
          <w:szCs w:val="32"/>
          <w:lang w:val="en-US" w:eastAsia="zh-CN"/>
        </w:rPr>
        <w:t>受益人口满意度（≧95%）</w:t>
      </w:r>
      <w:r>
        <w:rPr>
          <w:rFonts w:hint="eastAsia" w:ascii="仿宋" w:hAnsi="仿宋" w:eastAsia="仿宋"/>
          <w:sz w:val="32"/>
          <w:szCs w:val="32"/>
        </w:rPr>
        <w:t>。</w:t>
      </w:r>
    </w:p>
    <w:p>
      <w:pPr>
        <w:ind w:firstLine="640" w:firstLineChars="200"/>
        <w:rPr>
          <w:rFonts w:hint="eastAsia" w:ascii="黑体" w:hAnsi="黑体" w:eastAsia="黑体" w:cs="黑体"/>
          <w:b w:val="0"/>
          <w:bCs/>
          <w:sz w:val="32"/>
          <w:szCs w:val="32"/>
        </w:rPr>
      </w:pPr>
      <w:r>
        <w:rPr>
          <w:rFonts w:hint="eastAsia" w:ascii="黑体" w:hAnsi="黑体" w:eastAsia="黑体" w:cs="黑体"/>
          <w:b w:val="0"/>
          <w:bCs/>
          <w:color w:val="auto"/>
          <w:sz w:val="32"/>
          <w:szCs w:val="32"/>
          <w:lang w:eastAsia="zh-CN"/>
        </w:rPr>
        <w:t>五</w:t>
      </w:r>
      <w:r>
        <w:rPr>
          <w:rFonts w:hint="eastAsia" w:ascii="黑体" w:hAnsi="黑体" w:eastAsia="黑体" w:cs="黑体"/>
          <w:b w:val="0"/>
          <w:bCs/>
          <w:sz w:val="32"/>
          <w:szCs w:val="32"/>
        </w:rPr>
        <w:t>、绩效自评结果公开情况</w:t>
      </w:r>
    </w:p>
    <w:p>
      <w:pPr>
        <w:ind w:firstLine="645"/>
        <w:rPr>
          <w:rFonts w:ascii="仿宋" w:hAnsi="仿宋" w:eastAsia="仿宋"/>
          <w:sz w:val="32"/>
          <w:szCs w:val="32"/>
        </w:rPr>
      </w:pPr>
      <w:r>
        <w:rPr>
          <w:rFonts w:hint="eastAsia" w:ascii="仿宋" w:hAnsi="仿宋" w:eastAsia="仿宋"/>
          <w:b/>
          <w:sz w:val="32"/>
          <w:szCs w:val="32"/>
        </w:rPr>
        <w:t>（一）绩效自评结果：</w:t>
      </w:r>
      <w:r>
        <w:rPr>
          <w:rFonts w:hint="eastAsia" w:ascii="仿宋" w:hAnsi="仿宋" w:eastAsia="仿宋" w:cs="楷体"/>
          <w:b w:val="0"/>
          <w:bCs/>
          <w:color w:val="000000"/>
          <w:sz w:val="32"/>
          <w:szCs w:val="32"/>
          <w:lang w:val="en-US" w:eastAsia="zh-CN"/>
        </w:rPr>
        <w:t>濉溪镇农村生活污水处理项目</w:t>
      </w:r>
      <w:r>
        <w:rPr>
          <w:rFonts w:hint="eastAsia" w:ascii="仿宋" w:hAnsi="仿宋" w:eastAsia="仿宋"/>
          <w:sz w:val="32"/>
          <w:szCs w:val="32"/>
          <w:lang w:val="en-US" w:eastAsia="zh-CN"/>
        </w:rPr>
        <w:t>绩效目标已全部实现</w:t>
      </w:r>
      <w:r>
        <w:rPr>
          <w:rFonts w:hint="eastAsia" w:ascii="仿宋" w:hAnsi="仿宋" w:eastAsia="仿宋"/>
          <w:sz w:val="32"/>
          <w:szCs w:val="32"/>
        </w:rPr>
        <w:t>，自评</w:t>
      </w:r>
      <w:r>
        <w:rPr>
          <w:rFonts w:hint="eastAsia" w:ascii="仿宋" w:hAnsi="仿宋" w:eastAsia="仿宋"/>
          <w:sz w:val="32"/>
          <w:szCs w:val="32"/>
          <w:lang w:val="en-US" w:eastAsia="zh-CN"/>
        </w:rPr>
        <w:t>得</w:t>
      </w:r>
      <w:r>
        <w:rPr>
          <w:rFonts w:hint="eastAsia" w:ascii="仿宋" w:hAnsi="仿宋" w:eastAsia="仿宋"/>
          <w:sz w:val="32"/>
          <w:szCs w:val="32"/>
        </w:rPr>
        <w:t>分</w:t>
      </w:r>
      <w:r>
        <w:rPr>
          <w:rFonts w:hint="eastAsia" w:ascii="仿宋" w:hAnsi="仿宋" w:eastAsia="仿宋"/>
          <w:sz w:val="32"/>
          <w:szCs w:val="32"/>
          <w:lang w:val="en-US" w:eastAsia="zh-CN"/>
        </w:rPr>
        <w:t>45</w:t>
      </w:r>
      <w:r>
        <w:rPr>
          <w:rFonts w:hint="eastAsia" w:ascii="仿宋" w:hAnsi="仿宋" w:eastAsia="仿宋"/>
          <w:sz w:val="32"/>
          <w:szCs w:val="32"/>
        </w:rPr>
        <w:t>分。</w:t>
      </w:r>
    </w:p>
    <w:p>
      <w:pPr>
        <w:ind w:firstLine="645"/>
        <w:rPr>
          <w:rFonts w:hint="eastAsia" w:ascii="仿宋" w:hAnsi="仿宋" w:eastAsia="仿宋"/>
          <w:sz w:val="32"/>
          <w:szCs w:val="32"/>
        </w:rPr>
      </w:pPr>
      <w:r>
        <w:rPr>
          <w:rFonts w:hint="eastAsia" w:ascii="仿宋" w:hAnsi="仿宋" w:eastAsia="仿宋"/>
          <w:b/>
          <w:sz w:val="32"/>
          <w:szCs w:val="32"/>
        </w:rPr>
        <w:t>（二）公开情况：</w:t>
      </w:r>
      <w:r>
        <w:rPr>
          <w:rFonts w:hint="eastAsia" w:ascii="仿宋" w:hAnsi="仿宋" w:eastAsia="仿宋" w:cs="楷体"/>
          <w:b w:val="0"/>
          <w:bCs/>
          <w:color w:val="000000"/>
          <w:sz w:val="32"/>
          <w:szCs w:val="32"/>
          <w:lang w:val="en-US" w:eastAsia="zh-CN"/>
        </w:rPr>
        <w:t>濉溪镇农村生活污水处理项目</w:t>
      </w:r>
      <w:r>
        <w:rPr>
          <w:rFonts w:hint="eastAsia" w:ascii="仿宋" w:hAnsi="仿宋" w:eastAsia="仿宋"/>
          <w:sz w:val="32"/>
          <w:szCs w:val="32"/>
        </w:rPr>
        <w:t>绩效自评</w:t>
      </w:r>
      <w:r>
        <w:rPr>
          <w:rFonts w:hint="eastAsia" w:ascii="仿宋" w:hAnsi="仿宋" w:eastAsia="仿宋"/>
          <w:sz w:val="32"/>
          <w:szCs w:val="32"/>
          <w:lang w:eastAsia="zh-CN"/>
        </w:rPr>
        <w:t>报告</w:t>
      </w:r>
      <w:r>
        <w:rPr>
          <w:rFonts w:hint="eastAsia" w:ascii="仿宋" w:hAnsi="仿宋" w:eastAsia="仿宋"/>
          <w:sz w:val="32"/>
          <w:szCs w:val="32"/>
        </w:rPr>
        <w:t>已</w:t>
      </w:r>
      <w:r>
        <w:rPr>
          <w:rFonts w:hint="eastAsia" w:ascii="仿宋" w:hAnsi="仿宋" w:eastAsia="仿宋"/>
          <w:sz w:val="32"/>
          <w:szCs w:val="32"/>
          <w:lang w:eastAsia="zh-CN"/>
        </w:rPr>
        <w:t>按规定</w:t>
      </w:r>
      <w:r>
        <w:rPr>
          <w:rFonts w:hint="eastAsia" w:ascii="仿宋" w:hAnsi="仿宋" w:eastAsia="仿宋"/>
          <w:sz w:val="32"/>
          <w:szCs w:val="32"/>
        </w:rPr>
        <w:t>公开。</w:t>
      </w:r>
    </w:p>
    <w:p>
      <w:pPr>
        <w:rPr>
          <w:rFonts w:hint="eastAsia" w:ascii="仿宋" w:hAnsi="仿宋" w:eastAsia="仿宋"/>
          <w:sz w:val="32"/>
          <w:szCs w:val="32"/>
          <w:lang w:val="en-US" w:eastAsia="zh-CN"/>
        </w:rPr>
      </w:pPr>
    </w:p>
    <w:p>
      <w:pPr>
        <w:ind w:firstLine="7040" w:firstLineChars="2200"/>
        <w:jc w:val="both"/>
        <w:rPr>
          <w:rFonts w:hint="default" w:ascii="仿宋" w:hAnsi="仿宋" w:eastAsia="仿宋"/>
          <w:sz w:val="32"/>
          <w:szCs w:val="32"/>
          <w:lang w:val="en-US" w:eastAsia="zh-CN"/>
        </w:rPr>
      </w:pPr>
      <w:r>
        <w:rPr>
          <w:rFonts w:hint="eastAsia" w:ascii="仿宋" w:hAnsi="仿宋" w:eastAsia="仿宋"/>
          <w:sz w:val="32"/>
          <w:szCs w:val="32"/>
          <w:lang w:val="en-US" w:eastAsia="zh-CN"/>
        </w:rPr>
        <w:t>濉溪镇人民政府</w:t>
      </w:r>
    </w:p>
    <w:p>
      <w:pPr>
        <w:ind w:firstLine="6732" w:firstLineChars="2104"/>
        <w:rPr>
          <w:rFonts w:hint="eastAsia" w:ascii="仿宋" w:hAnsi="仿宋" w:eastAsia="仿宋"/>
          <w:sz w:val="32"/>
          <w:szCs w:val="32"/>
          <w:lang w:val="en-US" w:eastAsia="zh-CN"/>
        </w:rPr>
      </w:pPr>
      <w:r>
        <w:rPr>
          <w:rFonts w:hint="eastAsia" w:ascii="仿宋" w:hAnsi="仿宋" w:eastAsia="仿宋"/>
          <w:sz w:val="32"/>
          <w:szCs w:val="32"/>
          <w:lang w:val="en-US" w:eastAsia="zh-CN"/>
        </w:rPr>
        <w:t>2023年12月15日</w:t>
      </w:r>
    </w:p>
    <w:tbl>
      <w:tblPr>
        <w:tblStyle w:val="6"/>
        <w:tblW w:w="9529" w:type="dxa"/>
        <w:tblInd w:w="0" w:type="dxa"/>
        <w:shd w:val="clear" w:color="auto" w:fill="auto"/>
        <w:tblLayout w:type="autofit"/>
        <w:tblCellMar>
          <w:top w:w="0" w:type="dxa"/>
          <w:left w:w="0" w:type="dxa"/>
          <w:bottom w:w="0" w:type="dxa"/>
          <w:right w:w="0" w:type="dxa"/>
        </w:tblCellMar>
      </w:tblPr>
      <w:tblGrid>
        <w:gridCol w:w="525"/>
        <w:gridCol w:w="599"/>
        <w:gridCol w:w="959"/>
        <w:gridCol w:w="1858"/>
        <w:gridCol w:w="1019"/>
        <w:gridCol w:w="1079"/>
        <w:gridCol w:w="1127"/>
        <w:gridCol w:w="1163"/>
        <w:gridCol w:w="1200"/>
      </w:tblGrid>
      <w:tr>
        <w:tblPrEx>
          <w:shd w:val="clear" w:color="auto" w:fill="auto"/>
          <w:tblCellMar>
            <w:top w:w="0" w:type="dxa"/>
            <w:left w:w="0" w:type="dxa"/>
            <w:bottom w:w="0" w:type="dxa"/>
            <w:right w:w="0" w:type="dxa"/>
          </w:tblCellMar>
        </w:tblPrEx>
        <w:trPr>
          <w:trHeight w:val="540" w:hRule="atLeast"/>
        </w:trPr>
        <w:tc>
          <w:tcPr>
            <w:tcW w:w="9529"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 xml:space="preserve">濉溪县乡村振兴补助资金项目支出绩效自评表（    </w:t>
            </w:r>
            <w:r>
              <w:rPr>
                <w:rFonts w:hint="eastAsia" w:ascii="宋体" w:hAnsi="宋体" w:cs="宋体"/>
                <w:i w:val="0"/>
                <w:color w:val="000000"/>
                <w:kern w:val="0"/>
                <w:sz w:val="44"/>
                <w:szCs w:val="44"/>
                <w:u w:val="none"/>
                <w:lang w:val="en-US" w:eastAsia="zh-CN" w:bidi="ar"/>
              </w:rPr>
              <w:t>2023</w:t>
            </w:r>
            <w:r>
              <w:rPr>
                <w:rFonts w:hint="eastAsia" w:ascii="宋体" w:hAnsi="宋体" w:eastAsia="宋体" w:cs="宋体"/>
                <w:i w:val="0"/>
                <w:color w:val="000000"/>
                <w:kern w:val="0"/>
                <w:sz w:val="44"/>
                <w:szCs w:val="44"/>
                <w:u w:val="none"/>
                <w:lang w:val="en-US" w:eastAsia="zh-CN" w:bidi="ar"/>
              </w:rPr>
              <w:t>年度）</w:t>
            </w:r>
          </w:p>
        </w:tc>
      </w:tr>
      <w:tr>
        <w:tblPrEx>
          <w:shd w:val="clear" w:color="auto" w:fill="auto"/>
          <w:tblCellMar>
            <w:top w:w="0" w:type="dxa"/>
            <w:left w:w="0" w:type="dxa"/>
            <w:bottom w:w="0" w:type="dxa"/>
            <w:right w:w="0" w:type="dxa"/>
          </w:tblCellMar>
        </w:tblPrEx>
        <w:trPr>
          <w:trHeight w:val="740" w:hRule="atLeast"/>
        </w:trPr>
        <w:tc>
          <w:tcPr>
            <w:tcW w:w="20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项目名称</w:t>
            </w:r>
          </w:p>
        </w:tc>
        <w:tc>
          <w:tcPr>
            <w:tcW w:w="395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濉溪镇农村生活污水处理项目</w:t>
            </w:r>
          </w:p>
        </w:tc>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项目负责人</w:t>
            </w:r>
          </w:p>
        </w:tc>
        <w:tc>
          <w:tcPr>
            <w:tcW w:w="12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李岩</w:t>
            </w:r>
            <w:r>
              <w:rPr>
                <w:rFonts w:hint="eastAsia" w:ascii="仿宋" w:hAnsi="仿宋" w:eastAsia="仿宋" w:cs="仿宋"/>
                <w:i w:val="0"/>
                <w:color w:val="000000"/>
                <w:kern w:val="0"/>
                <w:sz w:val="21"/>
                <w:szCs w:val="21"/>
                <w:u w:val="none"/>
                <w:lang w:val="en-US" w:eastAsia="zh-CN" w:bidi="ar"/>
              </w:rPr>
              <w:t>18856128179</w:t>
            </w:r>
          </w:p>
        </w:tc>
      </w:tr>
      <w:tr>
        <w:tblPrEx>
          <w:shd w:val="clear" w:color="auto" w:fill="auto"/>
          <w:tblCellMar>
            <w:top w:w="0" w:type="dxa"/>
            <w:left w:w="0" w:type="dxa"/>
            <w:bottom w:w="0" w:type="dxa"/>
            <w:right w:w="0" w:type="dxa"/>
          </w:tblCellMar>
        </w:tblPrEx>
        <w:trPr>
          <w:trHeight w:val="780" w:hRule="atLeast"/>
        </w:trPr>
        <w:tc>
          <w:tcPr>
            <w:tcW w:w="20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主管部门</w:t>
            </w:r>
          </w:p>
        </w:tc>
        <w:tc>
          <w:tcPr>
            <w:tcW w:w="395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县环保局分局</w:t>
            </w:r>
          </w:p>
        </w:tc>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实施单位</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濉溪镇环保站</w:t>
            </w:r>
          </w:p>
        </w:tc>
      </w:tr>
      <w:tr>
        <w:tblPrEx>
          <w:shd w:val="clear" w:color="auto" w:fill="auto"/>
          <w:tblCellMar>
            <w:top w:w="0" w:type="dxa"/>
            <w:left w:w="0" w:type="dxa"/>
            <w:bottom w:w="0" w:type="dxa"/>
            <w:right w:w="0" w:type="dxa"/>
          </w:tblCellMar>
        </w:tblPrEx>
        <w:trPr>
          <w:trHeight w:val="540" w:hRule="atLeast"/>
        </w:trPr>
        <w:tc>
          <w:tcPr>
            <w:tcW w:w="20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资金情况（万元）</w:t>
            </w: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类别</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年初预算数</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全年执行数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分值</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预算执行率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得分</w:t>
            </w:r>
          </w:p>
        </w:tc>
      </w:tr>
      <w:tr>
        <w:tblPrEx>
          <w:shd w:val="clear" w:color="auto" w:fill="auto"/>
          <w:tblCellMar>
            <w:top w:w="0" w:type="dxa"/>
            <w:left w:w="0" w:type="dxa"/>
            <w:bottom w:w="0" w:type="dxa"/>
            <w:right w:w="0" w:type="dxa"/>
          </w:tblCellMar>
        </w:tblPrEx>
        <w:trPr>
          <w:trHeight w:val="315" w:hRule="atLeast"/>
        </w:trPr>
        <w:tc>
          <w:tcPr>
            <w:tcW w:w="20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年度资金总额：</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25</w:t>
            </w:r>
          </w:p>
        </w:tc>
      </w:tr>
      <w:tr>
        <w:tblPrEx>
          <w:shd w:val="clear" w:color="auto" w:fill="auto"/>
          <w:tblCellMar>
            <w:top w:w="0" w:type="dxa"/>
            <w:left w:w="0" w:type="dxa"/>
            <w:bottom w:w="0" w:type="dxa"/>
            <w:right w:w="0" w:type="dxa"/>
          </w:tblCellMar>
        </w:tblPrEx>
        <w:trPr>
          <w:trHeight w:val="315" w:hRule="atLeast"/>
        </w:trPr>
        <w:tc>
          <w:tcPr>
            <w:tcW w:w="20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其中：财政拨款</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10</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25</w:t>
            </w:r>
          </w:p>
        </w:tc>
      </w:tr>
      <w:tr>
        <w:tblPrEx>
          <w:shd w:val="clear" w:color="auto" w:fill="auto"/>
          <w:tblCellMar>
            <w:top w:w="0" w:type="dxa"/>
            <w:left w:w="0" w:type="dxa"/>
            <w:bottom w:w="0" w:type="dxa"/>
            <w:right w:w="0" w:type="dxa"/>
          </w:tblCellMar>
        </w:tblPrEx>
        <w:trPr>
          <w:trHeight w:val="315" w:hRule="atLeast"/>
        </w:trPr>
        <w:tc>
          <w:tcPr>
            <w:tcW w:w="20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其他资金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r>
      <w:tr>
        <w:tblPrEx>
          <w:shd w:val="clear" w:color="auto" w:fill="auto"/>
          <w:tblCellMar>
            <w:top w:w="0" w:type="dxa"/>
            <w:left w:w="0" w:type="dxa"/>
            <w:bottom w:w="0" w:type="dxa"/>
            <w:right w:w="0" w:type="dxa"/>
          </w:tblCellMar>
        </w:tblPrEx>
        <w:trPr>
          <w:trHeight w:val="315" w:hRule="atLeast"/>
        </w:trPr>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年度总体目标</w:t>
            </w:r>
          </w:p>
        </w:tc>
        <w:tc>
          <w:tcPr>
            <w:tcW w:w="443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年初设定目标</w:t>
            </w:r>
          </w:p>
        </w:tc>
        <w:tc>
          <w:tcPr>
            <w:tcW w:w="4569"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年度总体目标完成情况</w:t>
            </w:r>
          </w:p>
        </w:tc>
      </w:tr>
      <w:tr>
        <w:tblPrEx>
          <w:shd w:val="clear" w:color="auto" w:fill="auto"/>
          <w:tblCellMar>
            <w:top w:w="0" w:type="dxa"/>
            <w:left w:w="0" w:type="dxa"/>
            <w:bottom w:w="0" w:type="dxa"/>
            <w:right w:w="0" w:type="dxa"/>
          </w:tblCellMar>
        </w:tblPrEx>
        <w:trPr>
          <w:trHeight w:val="96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443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保持村容村貌整洁有序、改善群众人居生活环境、提高群众满意度</w:t>
            </w:r>
          </w:p>
        </w:tc>
        <w:tc>
          <w:tcPr>
            <w:tcW w:w="4569"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完成投资10万元，预算执行率100%。保持村容村貌整洁有序、改善群众人居生活环境、提高群众满意度，受益人口满意度≥95%。</w:t>
            </w:r>
          </w:p>
        </w:tc>
      </w:tr>
      <w:tr>
        <w:tblPrEx>
          <w:shd w:val="clear" w:color="auto" w:fill="auto"/>
          <w:tblCellMar>
            <w:top w:w="0" w:type="dxa"/>
            <w:left w:w="0" w:type="dxa"/>
            <w:bottom w:w="0" w:type="dxa"/>
            <w:right w:w="0" w:type="dxa"/>
          </w:tblCellMar>
        </w:tblPrEx>
        <w:trPr>
          <w:trHeight w:val="880" w:hRule="atLeast"/>
        </w:trPr>
        <w:tc>
          <w:tcPr>
            <w:tcW w:w="52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rPr>
              <w:t>绩</w:t>
            </w:r>
          </w:p>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rPr>
              <w:t>效</w:t>
            </w:r>
          </w:p>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rPr>
              <w:t>指</w:t>
            </w:r>
          </w:p>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rPr>
              <w:t>标</w:t>
            </w: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一级指标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二级指标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三级指标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年度指标值</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分值</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全年实际值</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得分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未完成原因及拟采取的改进措施</w:t>
            </w:r>
          </w:p>
        </w:tc>
      </w:tr>
      <w:tr>
        <w:tblPrEx>
          <w:shd w:val="clear" w:color="auto" w:fill="auto"/>
          <w:tblCellMar>
            <w:top w:w="0" w:type="dxa"/>
            <w:left w:w="0" w:type="dxa"/>
            <w:bottom w:w="0" w:type="dxa"/>
            <w:right w:w="0" w:type="dxa"/>
          </w:tblCellMar>
        </w:tblPrEx>
        <w:trPr>
          <w:trHeight w:val="317" w:hRule="atLeast"/>
        </w:trPr>
        <w:tc>
          <w:tcPr>
            <w:tcW w:w="5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599"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tabs>
                <w:tab w:val="left" w:pos="261"/>
              </w:tabs>
              <w:jc w:val="left"/>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效益指标25分</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经济效益</w:t>
            </w: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项目（工程）验收合格率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≧98%</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25</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已完成</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317" w:hRule="atLeast"/>
        </w:trPr>
        <w:tc>
          <w:tcPr>
            <w:tcW w:w="5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满意度指标</w:t>
            </w:r>
          </w:p>
          <w:p>
            <w:pPr>
              <w:keepNext w:val="0"/>
              <w:keepLines w:val="0"/>
              <w:widowControl/>
              <w:suppressLineNumbers w:val="0"/>
              <w:jc w:val="both"/>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20分</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服务对象</w:t>
            </w: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满意度指标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受益人口满意度</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≧95%</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已完成</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317" w:hRule="atLeast"/>
        </w:trPr>
        <w:tc>
          <w:tcPr>
            <w:tcW w:w="52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1"/>
                <w:szCs w:val="21"/>
                <w:u w:val="none"/>
              </w:rPr>
            </w:pPr>
          </w:p>
        </w:tc>
        <w:tc>
          <w:tcPr>
            <w:tcW w:w="443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bidi w:val="0"/>
              <w:jc w:val="center"/>
              <w:rPr>
                <w:rFonts w:hint="default" w:ascii="Calibri" w:hAnsi="Calibri" w:eastAsia="宋体" w:cs="Times New Roman"/>
                <w:kern w:val="2"/>
                <w:sz w:val="21"/>
                <w:szCs w:val="24"/>
                <w:lang w:val="en-US" w:eastAsia="zh-CN" w:bidi="ar-SA"/>
              </w:rPr>
            </w:pPr>
            <w:r>
              <w:rPr>
                <w:rFonts w:hint="eastAsia" w:cs="Times New Roman"/>
                <w:kern w:val="2"/>
                <w:sz w:val="21"/>
                <w:szCs w:val="24"/>
                <w:lang w:val="en-US" w:eastAsia="zh-CN" w:bidi="ar-SA"/>
              </w:rPr>
              <w:t>总分</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45</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45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tc>
      </w:tr>
    </w:tbl>
    <w:p>
      <w:pPr>
        <w:rPr>
          <w:rFonts w:hint="eastAsia" w:ascii="仿宋" w:hAnsi="仿宋" w:eastAsia="仿宋" w:cs="仿宋"/>
          <w:sz w:val="18"/>
          <w:szCs w:val="18"/>
          <w:lang w:val="en-US" w:eastAsia="zh-CN"/>
        </w:rPr>
      </w:pPr>
    </w:p>
    <w:p>
      <w:pPr>
        <w:ind w:firstLine="3069" w:firstLineChars="1705"/>
        <w:rPr>
          <w:rFonts w:hint="eastAsia" w:ascii="仿宋" w:hAnsi="仿宋" w:eastAsia="仿宋" w:cs="仿宋"/>
          <w:sz w:val="18"/>
          <w:szCs w:val="18"/>
          <w:lang w:val="en-US" w:eastAsia="zh-CN"/>
        </w:rPr>
      </w:pPr>
    </w:p>
    <w:sectPr>
      <w:footerReference r:id="rId3" w:type="default"/>
      <w:footerReference r:id="rId4" w:type="even"/>
      <w:pgSz w:w="11906" w:h="16838"/>
      <w:pgMar w:top="1440" w:right="1080" w:bottom="1440" w:left="1140"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sz w:val="28"/>
        <w:szCs w:val="28"/>
      </w:rPr>
    </w:pPr>
    <w:r>
      <w:rPr>
        <w:sz w:val="2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sz w:val="28"/>
        <w:szCs w:val="28"/>
      </w:rPr>
    </w:pPr>
    <w:r>
      <w:rPr>
        <w:sz w:val="2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c3MzU1ZDZmMGI2MDY4M2M1MzNmNWJmMzgzODFkNzgifQ=="/>
  </w:docVars>
  <w:rsids>
    <w:rsidRoot w:val="7AD53135"/>
    <w:rsid w:val="0000748C"/>
    <w:rsid w:val="00013E2F"/>
    <w:rsid w:val="0004374F"/>
    <w:rsid w:val="000545F6"/>
    <w:rsid w:val="00087311"/>
    <w:rsid w:val="000A517C"/>
    <w:rsid w:val="000C4D4D"/>
    <w:rsid w:val="000C6945"/>
    <w:rsid w:val="000F665A"/>
    <w:rsid w:val="0011222F"/>
    <w:rsid w:val="001476E0"/>
    <w:rsid w:val="00166F18"/>
    <w:rsid w:val="001716A3"/>
    <w:rsid w:val="00196635"/>
    <w:rsid w:val="001C4466"/>
    <w:rsid w:val="001C51EC"/>
    <w:rsid w:val="001D4C0C"/>
    <w:rsid w:val="001D6054"/>
    <w:rsid w:val="002140CF"/>
    <w:rsid w:val="00226B7B"/>
    <w:rsid w:val="00243443"/>
    <w:rsid w:val="0025616F"/>
    <w:rsid w:val="002770E6"/>
    <w:rsid w:val="00290E74"/>
    <w:rsid w:val="002A3350"/>
    <w:rsid w:val="002C3B69"/>
    <w:rsid w:val="002E4BE2"/>
    <w:rsid w:val="00306BE9"/>
    <w:rsid w:val="00362CD5"/>
    <w:rsid w:val="00364593"/>
    <w:rsid w:val="00370E1A"/>
    <w:rsid w:val="003762CC"/>
    <w:rsid w:val="003B1830"/>
    <w:rsid w:val="003C1371"/>
    <w:rsid w:val="00434B6E"/>
    <w:rsid w:val="00452D62"/>
    <w:rsid w:val="004A4936"/>
    <w:rsid w:val="004A5DE9"/>
    <w:rsid w:val="004B06C1"/>
    <w:rsid w:val="00507913"/>
    <w:rsid w:val="00574B8D"/>
    <w:rsid w:val="0057755A"/>
    <w:rsid w:val="00693CB8"/>
    <w:rsid w:val="006B1F66"/>
    <w:rsid w:val="006C0AED"/>
    <w:rsid w:val="006F49D6"/>
    <w:rsid w:val="00714700"/>
    <w:rsid w:val="007411F5"/>
    <w:rsid w:val="00752BFE"/>
    <w:rsid w:val="00780311"/>
    <w:rsid w:val="007D49FF"/>
    <w:rsid w:val="007D6341"/>
    <w:rsid w:val="007F1786"/>
    <w:rsid w:val="007F2394"/>
    <w:rsid w:val="008549A6"/>
    <w:rsid w:val="00890633"/>
    <w:rsid w:val="008F1684"/>
    <w:rsid w:val="00917B22"/>
    <w:rsid w:val="0093028E"/>
    <w:rsid w:val="009649DC"/>
    <w:rsid w:val="00995E60"/>
    <w:rsid w:val="009D486A"/>
    <w:rsid w:val="009D6A35"/>
    <w:rsid w:val="00A10194"/>
    <w:rsid w:val="00A27C5A"/>
    <w:rsid w:val="00A56421"/>
    <w:rsid w:val="00A845CA"/>
    <w:rsid w:val="00A92CF7"/>
    <w:rsid w:val="00A95B78"/>
    <w:rsid w:val="00AB47A9"/>
    <w:rsid w:val="00AE0A11"/>
    <w:rsid w:val="00B50E51"/>
    <w:rsid w:val="00B63B1C"/>
    <w:rsid w:val="00BC7AD8"/>
    <w:rsid w:val="00C36F0D"/>
    <w:rsid w:val="00C44B2B"/>
    <w:rsid w:val="00D71E9B"/>
    <w:rsid w:val="00E22E0C"/>
    <w:rsid w:val="00E3709B"/>
    <w:rsid w:val="00E373A8"/>
    <w:rsid w:val="00E66116"/>
    <w:rsid w:val="00EC4CD9"/>
    <w:rsid w:val="00F80595"/>
    <w:rsid w:val="00F84105"/>
    <w:rsid w:val="00F9420E"/>
    <w:rsid w:val="025A1327"/>
    <w:rsid w:val="04B70785"/>
    <w:rsid w:val="05A12631"/>
    <w:rsid w:val="0670425D"/>
    <w:rsid w:val="071B6139"/>
    <w:rsid w:val="08F11042"/>
    <w:rsid w:val="098E4E8E"/>
    <w:rsid w:val="0C9B098C"/>
    <w:rsid w:val="0CE115AA"/>
    <w:rsid w:val="0D0F11A1"/>
    <w:rsid w:val="0D6810D5"/>
    <w:rsid w:val="0EF74CA1"/>
    <w:rsid w:val="10083013"/>
    <w:rsid w:val="105F5644"/>
    <w:rsid w:val="107A5973"/>
    <w:rsid w:val="10C219BE"/>
    <w:rsid w:val="12617AA3"/>
    <w:rsid w:val="12674482"/>
    <w:rsid w:val="12A35D1A"/>
    <w:rsid w:val="13413349"/>
    <w:rsid w:val="14C5643C"/>
    <w:rsid w:val="153442E1"/>
    <w:rsid w:val="15FA29A2"/>
    <w:rsid w:val="16CC0CC2"/>
    <w:rsid w:val="179E6C5F"/>
    <w:rsid w:val="184424BB"/>
    <w:rsid w:val="1BE460F3"/>
    <w:rsid w:val="1BFA3918"/>
    <w:rsid w:val="1C134991"/>
    <w:rsid w:val="1C613DCB"/>
    <w:rsid w:val="1CFD5264"/>
    <w:rsid w:val="1D00251D"/>
    <w:rsid w:val="1D4B7CE7"/>
    <w:rsid w:val="1F632860"/>
    <w:rsid w:val="210E2B59"/>
    <w:rsid w:val="219D51B8"/>
    <w:rsid w:val="21CB27F1"/>
    <w:rsid w:val="220C7738"/>
    <w:rsid w:val="224A6BE3"/>
    <w:rsid w:val="22E770B6"/>
    <w:rsid w:val="24227DCA"/>
    <w:rsid w:val="24847B08"/>
    <w:rsid w:val="260447E2"/>
    <w:rsid w:val="260A6ED5"/>
    <w:rsid w:val="265B6F75"/>
    <w:rsid w:val="26706291"/>
    <w:rsid w:val="2695261C"/>
    <w:rsid w:val="284C0D8A"/>
    <w:rsid w:val="2A496A07"/>
    <w:rsid w:val="2B330D0F"/>
    <w:rsid w:val="2E6104B5"/>
    <w:rsid w:val="2F6055E3"/>
    <w:rsid w:val="2F8026DF"/>
    <w:rsid w:val="2F9C266A"/>
    <w:rsid w:val="30212BE7"/>
    <w:rsid w:val="31B36950"/>
    <w:rsid w:val="328C48D5"/>
    <w:rsid w:val="344943E4"/>
    <w:rsid w:val="356C5144"/>
    <w:rsid w:val="36527157"/>
    <w:rsid w:val="37D76D3C"/>
    <w:rsid w:val="391D2826"/>
    <w:rsid w:val="3980468F"/>
    <w:rsid w:val="3B6C592A"/>
    <w:rsid w:val="3C9B118B"/>
    <w:rsid w:val="3D2C725B"/>
    <w:rsid w:val="3E167563"/>
    <w:rsid w:val="3E740273"/>
    <w:rsid w:val="415014DA"/>
    <w:rsid w:val="43291D46"/>
    <w:rsid w:val="435E6025"/>
    <w:rsid w:val="4437528B"/>
    <w:rsid w:val="46782B56"/>
    <w:rsid w:val="48A01213"/>
    <w:rsid w:val="4C196BFC"/>
    <w:rsid w:val="4DEF4997"/>
    <w:rsid w:val="4F22660C"/>
    <w:rsid w:val="4F445FC2"/>
    <w:rsid w:val="4F522B51"/>
    <w:rsid w:val="508C73DA"/>
    <w:rsid w:val="50FB267A"/>
    <w:rsid w:val="523316FC"/>
    <w:rsid w:val="52901F5C"/>
    <w:rsid w:val="53226F6B"/>
    <w:rsid w:val="53755DED"/>
    <w:rsid w:val="5531094A"/>
    <w:rsid w:val="588B0E82"/>
    <w:rsid w:val="5AB27FF6"/>
    <w:rsid w:val="5C0D0BAA"/>
    <w:rsid w:val="5C7D39B9"/>
    <w:rsid w:val="5E31431C"/>
    <w:rsid w:val="62F27950"/>
    <w:rsid w:val="6472141A"/>
    <w:rsid w:val="64846130"/>
    <w:rsid w:val="6B1F3210"/>
    <w:rsid w:val="6B5E246D"/>
    <w:rsid w:val="6BDD1F1B"/>
    <w:rsid w:val="6BE92A00"/>
    <w:rsid w:val="6E1D4D2B"/>
    <w:rsid w:val="70AE1CD2"/>
    <w:rsid w:val="77477116"/>
    <w:rsid w:val="78224948"/>
    <w:rsid w:val="78265663"/>
    <w:rsid w:val="799A5BC4"/>
    <w:rsid w:val="7AD53135"/>
    <w:rsid w:val="7AF94A9C"/>
    <w:rsid w:val="7B6F2DB2"/>
    <w:rsid w:val="7C2D1EF9"/>
    <w:rsid w:val="7DB12889"/>
    <w:rsid w:val="7E3A3C82"/>
    <w:rsid w:val="7FF25F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0"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qFormat/>
    <w:uiPriority w:val="99"/>
    <w:pPr>
      <w:ind w:left="100" w:leftChars="2500"/>
    </w:pPr>
  </w:style>
  <w:style w:type="paragraph" w:styleId="3">
    <w:name w:val="Balloon Text"/>
    <w:basedOn w:val="1"/>
    <w:link w:val="10"/>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locked/>
    <w:uiPriority w:val="99"/>
    <w:rPr>
      <w:rFonts w:cs="Times New Roman"/>
      <w:color w:val="0000FF"/>
      <w:u w:val="single"/>
    </w:rPr>
  </w:style>
  <w:style w:type="character" w:customStyle="1" w:styleId="10">
    <w:name w:val="Balloon Text Char"/>
    <w:basedOn w:val="8"/>
    <w:link w:val="3"/>
    <w:qFormat/>
    <w:locked/>
    <w:uiPriority w:val="99"/>
    <w:rPr>
      <w:rFonts w:ascii="Calibri" w:hAnsi="Calibri" w:eastAsia="宋体" w:cs="Times New Roman"/>
      <w:kern w:val="2"/>
      <w:sz w:val="18"/>
      <w:szCs w:val="18"/>
    </w:rPr>
  </w:style>
  <w:style w:type="character" w:customStyle="1" w:styleId="11">
    <w:name w:val="Footer Char"/>
    <w:basedOn w:val="8"/>
    <w:link w:val="4"/>
    <w:qFormat/>
    <w:locked/>
    <w:uiPriority w:val="99"/>
    <w:rPr>
      <w:rFonts w:ascii="Calibri" w:hAnsi="Calibri" w:eastAsia="宋体" w:cs="Times New Roman"/>
      <w:kern w:val="2"/>
      <w:sz w:val="18"/>
      <w:szCs w:val="18"/>
    </w:rPr>
  </w:style>
  <w:style w:type="character" w:customStyle="1" w:styleId="12">
    <w:name w:val="Header Char"/>
    <w:basedOn w:val="8"/>
    <w:link w:val="5"/>
    <w:qFormat/>
    <w:locked/>
    <w:uiPriority w:val="99"/>
    <w:rPr>
      <w:rFonts w:ascii="Calibri" w:hAnsi="Calibri" w:eastAsia="宋体" w:cs="Times New Roman"/>
      <w:kern w:val="2"/>
      <w:sz w:val="18"/>
      <w:szCs w:val="18"/>
    </w:rPr>
  </w:style>
  <w:style w:type="character" w:customStyle="1" w:styleId="13">
    <w:name w:val="Date Char"/>
    <w:basedOn w:val="8"/>
    <w:link w:val="2"/>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1442</Words>
  <Characters>1648</Characters>
  <Lines>0</Lines>
  <Paragraphs>0</Paragraphs>
  <TotalTime>10</TotalTime>
  <ScaleCrop>false</ScaleCrop>
  <LinksUpToDate>false</LinksUpToDate>
  <CharactersWithSpaces>1703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2020-04-02T03:17:00Z</dcterms:created>
  <dc:creator>FPB123</dc:creator>
  <cp:lastModifiedBy>asus</cp:lastModifiedBy>
  <cp:lastPrinted>2022-11-28T08:43:00Z</cp:lastPrinted>
  <dcterms:modified xsi:type="dcterms:W3CDTF">2023-12-19T08:26:56Z</dcterms:modified>
  <dc:title>四铺镇2020年资产收益扶贫项目批复公告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7B54E106717D444794C0DC6AAAF94FE0</vt:lpwstr>
  </property>
</Properties>
</file>