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41747">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color w:val="000000" w:themeColor="text1"/>
          <w:kern w:val="0"/>
          <w:sz w:val="44"/>
          <w:szCs w:val="44"/>
          <w:highlight w:val="none"/>
          <w:lang w:eastAsia="zh-CN"/>
          <w14:textFill>
            <w14:solidFill>
              <w14:schemeClr w14:val="tx1"/>
            </w14:solidFill>
          </w14:textFill>
        </w:rPr>
      </w:pPr>
    </w:p>
    <w:p w14:paraId="1E62905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p>
    <w:p w14:paraId="5AC070F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p>
    <w:p w14:paraId="16869D9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p>
    <w:p w14:paraId="63C353F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p>
    <w:p w14:paraId="3BF9DF7C">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临发〔20</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eastAsia" w:eastAsia="仿宋_GB2312"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eastAsia" w:eastAsia="仿宋_GB2312" w:cs="Times New Roman"/>
          <w:color w:val="000000" w:themeColor="text1"/>
          <w:sz w:val="32"/>
          <w:szCs w:val="32"/>
          <w:highlight w:val="none"/>
          <w:lang w:val="en-US" w:eastAsia="zh-CN"/>
          <w14:textFill>
            <w14:solidFill>
              <w14:schemeClr w14:val="tx1"/>
            </w14:solidFill>
          </w14:textFill>
        </w:rPr>
        <w:t>43</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号</w:t>
      </w:r>
    </w:p>
    <w:p w14:paraId="D85E4A0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textAlignment w:val="auto"/>
        <w:outlineLvl w:val="9"/>
        <w:rPr>
          <w:rFonts w:hint="default" w:ascii="Times New Roman" w:hAnsi="Times New Roman" w:eastAsia="宋体" w:cs="Times New Roman"/>
          <w:color w:val="000000" w:themeColor="text1"/>
          <w:sz w:val="36"/>
          <w:szCs w:val="36"/>
          <w:highlight w:val="none"/>
          <w:lang w:val="en-US" w:eastAsia="zh-CN"/>
          <w14:textFill>
            <w14:solidFill>
              <w14:schemeClr w14:val="tx1"/>
            </w14:solidFill>
          </w14:textFill>
        </w:rPr>
      </w:pPr>
      <w:r>
        <w:rPr>
          <w:rFonts w:hint="default" w:ascii="Times New Roman" w:hAnsi="Times New Roman" w:cs="Times New Roman"/>
          <w:color w:val="000000" w:themeColor="text1"/>
          <w:sz w:val="36"/>
          <w:szCs w:val="36"/>
          <w:highlight w:val="none"/>
          <w:lang w:val="en-US" w:eastAsia="zh-CN"/>
          <w14:textFill>
            <w14:solidFill>
              <w14:schemeClr w14:val="tx1"/>
            </w14:solidFill>
          </w14:textFill>
        </w:rPr>
        <w:t xml:space="preserve">   </w:t>
      </w:r>
    </w:p>
    <w:p w14:paraId="54A8B0A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eastAsia="仿宋_GB2312"/>
          <w:color w:val="000000" w:themeColor="text1"/>
          <w:sz w:val="32"/>
          <w:szCs w:val="32"/>
          <w:highlight w:val="none"/>
          <w14:textFill>
            <w14:solidFill>
              <w14:schemeClr w14:val="tx1"/>
            </w14:solidFill>
          </w14:textFill>
        </w:rPr>
      </w:pPr>
      <w:r>
        <w:rPr>
          <w:rFonts w:hint="eastAsia" w:eastAsia="方正小标宋简体"/>
          <w:color w:val="000000" w:themeColor="text1"/>
          <w:sz w:val="44"/>
          <w:szCs w:val="44"/>
          <w:highlight w:val="none"/>
          <w14:textFill>
            <w14:solidFill>
              <w14:schemeClr w14:val="tx1"/>
            </w14:solidFill>
          </w14:textFill>
        </w:rPr>
        <w:t>关于</w:t>
      </w:r>
      <w:r>
        <w:rPr>
          <w:rFonts w:hint="eastAsia" w:eastAsia="方正小标宋简体"/>
          <w:color w:val="000000" w:themeColor="text1"/>
          <w:sz w:val="44"/>
          <w:szCs w:val="44"/>
          <w:highlight w:val="none"/>
          <w:lang w:eastAsia="zh-CN"/>
          <w14:textFill>
            <w14:solidFill>
              <w14:schemeClr w14:val="tx1"/>
            </w14:solidFill>
          </w14:textFill>
        </w:rPr>
        <w:t>印发《</w:t>
      </w:r>
      <w:r>
        <w:rPr>
          <w:rFonts w:hint="eastAsia" w:eastAsia="方正小标宋简体"/>
          <w:color w:val="000000" w:themeColor="text1"/>
          <w:sz w:val="44"/>
          <w:szCs w:val="44"/>
          <w:highlight w:val="none"/>
          <w14:textFill>
            <w14:solidFill>
              <w14:schemeClr w14:val="tx1"/>
            </w14:solidFill>
          </w14:textFill>
        </w:rPr>
        <w:t>临涣镇202</w:t>
      </w:r>
      <w:r>
        <w:rPr>
          <w:rFonts w:hint="eastAsia" w:eastAsia="方正小标宋简体"/>
          <w:color w:val="000000" w:themeColor="text1"/>
          <w:sz w:val="44"/>
          <w:szCs w:val="44"/>
          <w:highlight w:val="none"/>
          <w:lang w:val="en-US" w:eastAsia="zh-CN"/>
          <w14:textFill>
            <w14:solidFill>
              <w14:schemeClr w14:val="tx1"/>
            </w14:solidFill>
          </w14:textFill>
        </w:rPr>
        <w:t>6</w:t>
      </w:r>
      <w:r>
        <w:rPr>
          <w:rFonts w:hint="eastAsia" w:eastAsia="方正小标宋简体"/>
          <w:color w:val="000000" w:themeColor="text1"/>
          <w:sz w:val="44"/>
          <w:szCs w:val="44"/>
          <w:highlight w:val="none"/>
          <w14:textFill>
            <w14:solidFill>
              <w14:schemeClr w14:val="tx1"/>
            </w14:solidFill>
          </w14:textFill>
        </w:rPr>
        <w:t>年秋季秸秆禁烧和综合利用工作实施方案</w:t>
      </w:r>
      <w:r>
        <w:rPr>
          <w:rFonts w:hint="eastAsia" w:eastAsia="方正小标宋简体"/>
          <w:color w:val="000000" w:themeColor="text1"/>
          <w:sz w:val="44"/>
          <w:szCs w:val="44"/>
          <w:highlight w:val="none"/>
          <w:lang w:eastAsia="zh-CN"/>
          <w14:textFill>
            <w14:solidFill>
              <w14:schemeClr w14:val="tx1"/>
            </w14:solidFill>
          </w14:textFill>
        </w:rPr>
        <w:t>》的通知</w:t>
      </w:r>
    </w:p>
    <w:p w14:paraId="530AF9A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eastAsia="仿宋_GB2312"/>
          <w:color w:val="000000" w:themeColor="text1"/>
          <w:sz w:val="32"/>
          <w:szCs w:val="32"/>
          <w:highlight w:val="none"/>
          <w14:textFill>
            <w14:solidFill>
              <w14:schemeClr w14:val="tx1"/>
            </w14:solidFill>
          </w14:textFill>
        </w:rPr>
      </w:pPr>
    </w:p>
    <w:p w14:paraId="16EDEBD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eastAsia="zh-CN"/>
          <w14:textFill>
            <w14:solidFill>
              <w14:schemeClr w14:val="tx1"/>
            </w14:solidFill>
          </w14:textFill>
        </w:rPr>
        <w:t>各村、镇直各部门</w:t>
      </w:r>
      <w:r>
        <w:rPr>
          <w:rFonts w:hint="eastAsia" w:eastAsia="仿宋_GB2312"/>
          <w:color w:val="000000" w:themeColor="text1"/>
          <w:sz w:val="32"/>
          <w:szCs w:val="32"/>
          <w:highlight w:val="none"/>
          <w14:textFill>
            <w14:solidFill>
              <w14:schemeClr w14:val="tx1"/>
            </w14:solidFill>
          </w14:textFill>
        </w:rPr>
        <w:t>：</w:t>
      </w:r>
    </w:p>
    <w:p w14:paraId="087ED371">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eastAsia" w:eastAsia="仿宋_GB2312"/>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经镇党委（扩大）会议研究同意，现将《临涣镇2026年秋季秸秆禁烧和综合利用工作实施方案》印发给你们，请认真贯彻执行。</w:t>
      </w:r>
    </w:p>
    <w:p w14:paraId="0F424E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eastAsia="仿宋_GB2312"/>
          <w:color w:val="000000" w:themeColor="text1"/>
          <w:sz w:val="32"/>
          <w:szCs w:val="32"/>
          <w:highlight w:val="none"/>
          <w14:textFill>
            <w14:solidFill>
              <w14:schemeClr w14:val="tx1"/>
            </w14:solidFill>
          </w14:textFill>
        </w:rPr>
      </w:pPr>
    </w:p>
    <w:p w14:paraId="7E05580B">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eastAsia" w:eastAsia="仿宋_GB2312"/>
          <w:color w:val="000000" w:themeColor="text1"/>
          <w:sz w:val="32"/>
          <w:szCs w:val="32"/>
          <w:highlight w:val="none"/>
          <w:lang w:val="en-US" w:eastAsia="zh-CN"/>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 xml:space="preserve">    </w:t>
      </w:r>
      <w:r>
        <w:rPr>
          <w:rFonts w:hint="eastAsia" w:eastAsia="仿宋_GB2312"/>
          <w:color w:val="000000" w:themeColor="text1"/>
          <w:sz w:val="32"/>
          <w:szCs w:val="32"/>
          <w:highlight w:val="none"/>
          <w:lang w:val="en-US" w:eastAsia="zh-CN"/>
          <w14:textFill>
            <w14:solidFill>
              <w14:schemeClr w14:val="tx1"/>
            </w14:solidFill>
          </w14:textFill>
        </w:rPr>
        <w:t xml:space="preserve">                </w:t>
      </w:r>
      <w:r>
        <w:rPr>
          <w:rFonts w:eastAsia="仿宋_GB2312"/>
          <w:color w:val="000000" w:themeColor="text1"/>
          <w:sz w:val="32"/>
          <w:szCs w:val="32"/>
          <w:highlight w:val="none"/>
          <w14:textFill>
            <w14:solidFill>
              <w14:schemeClr w14:val="tx1"/>
            </w14:solidFill>
          </w14:textFill>
        </w:rPr>
        <w:t xml:space="preserve"> </w:t>
      </w:r>
      <w:r>
        <w:rPr>
          <w:rFonts w:hint="eastAsia" w:eastAsia="仿宋_GB2312"/>
          <w:color w:val="000000" w:themeColor="text1"/>
          <w:sz w:val="32"/>
          <w:szCs w:val="32"/>
          <w:highlight w:val="none"/>
          <w:lang w:val="en-US" w:eastAsia="zh-CN"/>
          <w14:textFill>
            <w14:solidFill>
              <w14:schemeClr w14:val="tx1"/>
            </w14:solidFill>
          </w14:textFill>
        </w:rPr>
        <w:t xml:space="preserve">  </w:t>
      </w:r>
    </w:p>
    <w:p w14:paraId="24BC91EB">
      <w:pPr>
        <w:keepNext w:val="0"/>
        <w:keepLines w:val="0"/>
        <w:pageBreakBefore w:val="0"/>
        <w:widowControl w:val="0"/>
        <w:kinsoku/>
        <w:wordWrap/>
        <w:overflowPunct/>
        <w:topLinePunct w:val="0"/>
        <w:autoSpaceDE/>
        <w:autoSpaceDN/>
        <w:bidi w:val="0"/>
        <w:adjustRightInd/>
        <w:snapToGrid/>
        <w:spacing w:line="580" w:lineRule="exact"/>
        <w:ind w:right="0"/>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1E5FD33D">
      <w:pPr>
        <w:keepNext w:val="0"/>
        <w:keepLines w:val="0"/>
        <w:pageBreakBefore w:val="0"/>
        <w:widowControl w:val="0"/>
        <w:kinsoku/>
        <w:wordWrap/>
        <w:overflowPunct/>
        <w:topLinePunct w:val="0"/>
        <w:autoSpaceDE/>
        <w:autoSpaceDN/>
        <w:bidi w:val="0"/>
        <w:adjustRightInd/>
        <w:snapToGrid/>
        <w:spacing w:line="580" w:lineRule="exact"/>
        <w:ind w:right="0" w:firstLine="4480" w:firstLineChars="1400"/>
        <w:textAlignment w:val="auto"/>
        <w:rPr>
          <w:rFonts w:hint="eastAsia" w:eastAsia="仿宋_GB2312"/>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中共临涣镇委员会</w:t>
      </w:r>
    </w:p>
    <w:p w14:paraId="75A98CA3">
      <w:pPr>
        <w:keepNext w:val="0"/>
        <w:keepLines w:val="0"/>
        <w:pageBreakBefore w:val="0"/>
        <w:widowControl w:val="0"/>
        <w:kinsoku/>
        <w:wordWrap/>
        <w:overflowPunct/>
        <w:topLinePunct w:val="0"/>
        <w:autoSpaceDE/>
        <w:autoSpaceDN/>
        <w:bidi w:val="0"/>
        <w:adjustRightInd/>
        <w:snapToGrid/>
        <w:spacing w:line="580" w:lineRule="exact"/>
        <w:ind w:right="0" w:firstLine="5120" w:firstLineChars="1600"/>
        <w:textAlignment w:val="auto"/>
        <w:rPr>
          <w:rFonts w:hint="eastAsia" w:eastAsia="仿宋_GB2312"/>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临涣镇人民政府</w:t>
      </w:r>
    </w:p>
    <w:p w14:paraId="7917EA6C">
      <w:pPr>
        <w:keepNext w:val="0"/>
        <w:keepLines w:val="0"/>
        <w:pageBreakBefore w:val="0"/>
        <w:widowControl w:val="0"/>
        <w:kinsoku/>
        <w:wordWrap/>
        <w:overflowPunct/>
        <w:topLinePunct w:val="0"/>
        <w:autoSpaceDE/>
        <w:autoSpaceDN/>
        <w:bidi w:val="0"/>
        <w:adjustRightInd/>
        <w:snapToGrid/>
        <w:spacing w:line="580" w:lineRule="exact"/>
        <w:ind w:right="0" w:firstLine="5120" w:firstLineChars="1600"/>
        <w:textAlignment w:val="auto"/>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20</w:t>
      </w:r>
      <w:r>
        <w:rPr>
          <w:rFonts w:hint="eastAsia" w:eastAsia="仿宋_GB2312"/>
          <w:color w:val="000000" w:themeColor="text1"/>
          <w:sz w:val="32"/>
          <w:szCs w:val="32"/>
          <w:highlight w:val="none"/>
          <w:lang w:val="en-US" w:eastAsia="zh-CN"/>
          <w14:textFill>
            <w14:solidFill>
              <w14:schemeClr w14:val="tx1"/>
            </w14:solidFill>
          </w14:textFill>
        </w:rPr>
        <w:t>26</w:t>
      </w:r>
      <w:r>
        <w:rPr>
          <w:rFonts w:eastAsia="仿宋_GB2312"/>
          <w:color w:val="000000" w:themeColor="text1"/>
          <w:sz w:val="32"/>
          <w:szCs w:val="32"/>
          <w:highlight w:val="none"/>
          <w14:textFill>
            <w14:solidFill>
              <w14:schemeClr w14:val="tx1"/>
            </w14:solidFill>
          </w14:textFill>
        </w:rPr>
        <w:t>年</w:t>
      </w:r>
      <w:r>
        <w:rPr>
          <w:rFonts w:hint="eastAsia" w:eastAsia="仿宋_GB2312"/>
          <w:color w:val="000000" w:themeColor="text1"/>
          <w:sz w:val="32"/>
          <w:szCs w:val="32"/>
          <w:highlight w:val="none"/>
          <w:lang w:val="en-US" w:eastAsia="zh-CN"/>
          <w14:textFill>
            <w14:solidFill>
              <w14:schemeClr w14:val="tx1"/>
            </w14:solidFill>
          </w14:textFill>
        </w:rPr>
        <w:t>9</w:t>
      </w:r>
      <w:r>
        <w:rPr>
          <w:rFonts w:eastAsia="仿宋_GB2312"/>
          <w:color w:val="000000" w:themeColor="text1"/>
          <w:sz w:val="32"/>
          <w:szCs w:val="32"/>
          <w:highlight w:val="none"/>
          <w14:textFill>
            <w14:solidFill>
              <w14:schemeClr w14:val="tx1"/>
            </w14:solidFill>
          </w14:textFill>
        </w:rPr>
        <w:t>月</w:t>
      </w:r>
      <w:r>
        <w:rPr>
          <w:rFonts w:hint="eastAsia" w:eastAsia="仿宋_GB2312"/>
          <w:color w:val="000000" w:themeColor="text1"/>
          <w:sz w:val="32"/>
          <w:szCs w:val="32"/>
          <w:highlight w:val="none"/>
          <w:lang w:val="en-US" w:eastAsia="zh-CN"/>
          <w14:textFill>
            <w14:solidFill>
              <w14:schemeClr w14:val="tx1"/>
            </w14:solidFill>
          </w14:textFill>
        </w:rPr>
        <w:t>21</w:t>
      </w:r>
      <w:r>
        <w:rPr>
          <w:rFonts w:eastAsia="仿宋_GB2312"/>
          <w:color w:val="000000" w:themeColor="text1"/>
          <w:sz w:val="32"/>
          <w:szCs w:val="32"/>
          <w:highlight w:val="none"/>
          <w14:textFill>
            <w14:solidFill>
              <w14:schemeClr w14:val="tx1"/>
            </w14:solidFill>
          </w14:textFill>
        </w:rPr>
        <w:t>日</w:t>
      </w:r>
    </w:p>
    <w:p w14:paraId="25DA21E7">
      <w:pPr>
        <w:keepNext w:val="0"/>
        <w:keepLines w:val="0"/>
        <w:pageBreakBefore w:val="0"/>
        <w:widowControl w:val="0"/>
        <w:kinsoku/>
        <w:wordWrap/>
        <w:overflowPunct/>
        <w:topLinePunct w:val="0"/>
        <w:autoSpaceDE/>
        <w:autoSpaceDN/>
        <w:bidi w:val="0"/>
        <w:adjustRightInd/>
        <w:snapToGrid/>
        <w:spacing w:line="580" w:lineRule="exact"/>
        <w:ind w:right="0" w:firstLine="4800" w:firstLineChars="1500"/>
        <w:textAlignment w:val="auto"/>
        <w:rPr>
          <w:rFonts w:hint="eastAsia" w:eastAsia="仿宋_GB2312"/>
          <w:color w:val="000000" w:themeColor="text1"/>
          <w:sz w:val="32"/>
          <w:szCs w:val="32"/>
          <w:highlight w:val="none"/>
          <w:lang w:val="en-US" w:eastAsia="zh-CN"/>
          <w14:textFill>
            <w14:solidFill>
              <w14:schemeClr w14:val="tx1"/>
            </w14:solidFill>
          </w14:textFill>
        </w:rPr>
      </w:pPr>
    </w:p>
    <w:p w14:paraId="5E89D46F">
      <w:pPr>
        <w:adjustRightInd w:val="0"/>
        <w:snapToGrid w:val="0"/>
        <w:spacing w:line="580" w:lineRule="exact"/>
        <w:jc w:val="center"/>
        <w:rPr>
          <w:rFonts w:hint="default" w:ascii="Times New Roman" w:hAnsi="Times New Roman" w:eastAsia="方正小标宋简体" w:cs="Times New Roman"/>
          <w:color w:val="000000" w:themeColor="text1"/>
          <w:kern w:val="0"/>
          <w:sz w:val="44"/>
          <w:szCs w:val="44"/>
          <w:highlight w:val="none"/>
          <w:lang w:eastAsia="zh-CN"/>
          <w14:textFill>
            <w14:solidFill>
              <w14:schemeClr w14:val="tx1"/>
            </w14:solidFill>
          </w14:textFill>
        </w:rPr>
      </w:pPr>
    </w:p>
    <w:p w14:paraId="24B4973C">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kern w:val="0"/>
          <w:sz w:val="44"/>
          <w:szCs w:val="44"/>
          <w:highlight w:val="none"/>
          <w:lang w:eastAsia="zh-CN"/>
          <w14:textFill>
            <w14:solidFill>
              <w14:schemeClr w14:val="tx1"/>
            </w14:solidFill>
          </w14:textFill>
        </w:rPr>
        <w:t>临涣镇</w:t>
      </w:r>
      <w:r>
        <w:rPr>
          <w:rFonts w:hint="eastAsia" w:eastAsia="方正小标宋简体" w:cs="Times New Roman"/>
          <w:color w:val="000000" w:themeColor="text1"/>
          <w:kern w:val="0"/>
          <w:sz w:val="44"/>
          <w:szCs w:val="44"/>
          <w:highlight w:val="none"/>
          <w:lang w:eastAsia="zh-CN"/>
          <w14:textFill>
            <w14:solidFill>
              <w14:schemeClr w14:val="tx1"/>
            </w14:solidFill>
          </w14:textFill>
        </w:rPr>
        <w:t>2026</w:t>
      </w: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年</w:t>
      </w:r>
      <w:r>
        <w:rPr>
          <w:rFonts w:hint="default" w:ascii="Times New Roman" w:hAnsi="Times New Roman" w:eastAsia="方正小标宋简体" w:cs="Times New Roman"/>
          <w:color w:val="000000" w:themeColor="text1"/>
          <w:kern w:val="0"/>
          <w:sz w:val="44"/>
          <w:szCs w:val="44"/>
          <w:highlight w:val="none"/>
          <w:lang w:val="en-US" w:eastAsia="zh-CN"/>
          <w14:textFill>
            <w14:solidFill>
              <w14:schemeClr w14:val="tx1"/>
            </w14:solidFill>
          </w14:textFill>
        </w:rPr>
        <w:t>秋季</w:t>
      </w: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秸秆禁烧和综合利用</w:t>
      </w:r>
    </w:p>
    <w:p w14:paraId="68598109">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default" w:ascii="Times New Roman" w:hAnsi="Times New Roman" w:eastAsia="方正小标宋简体" w:cs="Times New Roman"/>
          <w:color w:val="000000" w:themeColor="text1"/>
          <w:kern w:val="0"/>
          <w:sz w:val="44"/>
          <w:szCs w:val="44"/>
          <w:highlight w:val="none"/>
          <w:lang w:eastAsia="zh-CN"/>
          <w14:textFill>
            <w14:solidFill>
              <w14:schemeClr w14:val="tx1"/>
            </w14:solidFill>
          </w14:textFill>
        </w:rPr>
      </w:pPr>
      <w:r>
        <w:rPr>
          <w:rFonts w:hint="default" w:ascii="Times New Roman" w:hAnsi="Times New Roman" w:eastAsia="方正小标宋简体" w:cs="Times New Roman"/>
          <w:color w:val="000000" w:themeColor="text1"/>
          <w:kern w:val="0"/>
          <w:sz w:val="44"/>
          <w:szCs w:val="44"/>
          <w:highlight w:val="none"/>
          <w14:textFill>
            <w14:solidFill>
              <w14:schemeClr w14:val="tx1"/>
            </w14:solidFill>
          </w14:textFill>
        </w:rPr>
        <w:t>工作</w:t>
      </w:r>
      <w:r>
        <w:rPr>
          <w:rFonts w:hint="default" w:ascii="Times New Roman" w:hAnsi="Times New Roman" w:eastAsia="方正小标宋简体" w:cs="Times New Roman"/>
          <w:color w:val="000000" w:themeColor="text1"/>
          <w:kern w:val="0"/>
          <w:sz w:val="44"/>
          <w:szCs w:val="44"/>
          <w:highlight w:val="none"/>
          <w:lang w:eastAsia="zh-CN"/>
          <w14:textFill>
            <w14:solidFill>
              <w14:schemeClr w14:val="tx1"/>
            </w14:solidFill>
          </w14:textFill>
        </w:rPr>
        <w:t>实施方案</w:t>
      </w:r>
    </w:p>
    <w:p w14:paraId="56E839D0">
      <w:pPr>
        <w:keepNext w:val="0"/>
        <w:keepLines w:val="0"/>
        <w:pageBreakBefore w:val="0"/>
        <w:widowControl w:val="0"/>
        <w:kinsoku/>
        <w:wordWrap/>
        <w:overflowPunct/>
        <w:topLinePunct w:val="0"/>
        <w:autoSpaceDE w:val="0"/>
        <w:autoSpaceDN w:val="0"/>
        <w:bidi w:val="0"/>
        <w:adjustRightInd w:val="0"/>
        <w:snapToGrid w:val="0"/>
        <w:spacing w:line="400" w:lineRule="exact"/>
        <w:ind w:firstLine="640" w:firstLineChars="200"/>
        <w:textAlignment w:val="auto"/>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p>
    <w:p w14:paraId="2406CE08">
      <w:pPr>
        <w:autoSpaceDE w:val="0"/>
        <w:autoSpaceDN w:val="0"/>
        <w:adjustRightInd w:val="0"/>
        <w:snapToGrid w:val="0"/>
        <w:spacing w:line="580" w:lineRule="exact"/>
        <w:ind w:firstLine="640" w:firstLineChars="200"/>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为全面贯彻落实</w:t>
      </w:r>
      <w:r>
        <w:rPr>
          <w:rFonts w:hint="eastAsia" w:eastAsia="仿宋_GB2312" w:cs="Times New Roman"/>
          <w:color w:val="000000" w:themeColor="text1"/>
          <w:kern w:val="0"/>
          <w:sz w:val="32"/>
          <w:szCs w:val="32"/>
          <w:highlight w:val="none"/>
          <w:lang w:eastAsia="zh-CN"/>
          <w14:textFill>
            <w14:solidFill>
              <w14:schemeClr w14:val="tx1"/>
            </w14:solidFill>
          </w14:textFill>
        </w:rPr>
        <w:t>濉溪县</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关于秸秆禁烧工作部署，持续巩固秸秆禁烧和综合利用工作成效，全面压实各方责任，坚决打赢202</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年</w:t>
      </w:r>
      <w:r>
        <w:rPr>
          <w:rFonts w:hint="eastAsia" w:eastAsia="仿宋_GB2312" w:cs="Times New Roman"/>
          <w:color w:val="000000" w:themeColor="text1"/>
          <w:kern w:val="0"/>
          <w:sz w:val="32"/>
          <w:szCs w:val="32"/>
          <w:highlight w:val="none"/>
          <w:lang w:eastAsia="zh-CN"/>
          <w14:textFill>
            <w14:solidFill>
              <w14:schemeClr w14:val="tx1"/>
            </w14:solidFill>
          </w14:textFill>
        </w:rPr>
        <w:t>秋</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季</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秸秆禁烧和综合利用工作攻坚战。结合我</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实际，</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制定实施方案</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如下。</w:t>
      </w:r>
    </w:p>
    <w:p w14:paraId="4E61668C">
      <w:pPr>
        <w:adjustRightInd w:val="0"/>
        <w:snapToGrid w:val="0"/>
        <w:spacing w:line="580" w:lineRule="exact"/>
        <w:ind w:firstLine="627" w:firstLineChars="196"/>
        <w:jc w:val="left"/>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一、</w:t>
      </w:r>
      <w:r>
        <w:rPr>
          <w:rFonts w:hint="default" w:ascii="Times New Roman" w:hAnsi="Times New Roman" w:eastAsia="黑体" w:cs="Times New Roman"/>
          <w:color w:val="000000" w:themeColor="text1"/>
          <w:kern w:val="0"/>
          <w:sz w:val="32"/>
          <w:szCs w:val="32"/>
          <w:highlight w:val="none"/>
          <w:lang w:val="en-US" w:eastAsia="zh-CN"/>
          <w14:textFill>
            <w14:solidFill>
              <w14:schemeClr w14:val="tx1"/>
            </w14:solidFill>
          </w14:textFill>
        </w:rPr>
        <w:t>中心</w:t>
      </w: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思想</w:t>
      </w:r>
    </w:p>
    <w:p w14:paraId="2608F0C8">
      <w:pPr>
        <w:keepNext w:val="0"/>
        <w:keepLines w:val="0"/>
        <w:pageBreakBefore w:val="0"/>
        <w:widowControl w:val="0"/>
        <w:kinsoku/>
        <w:wordWrap/>
        <w:overflowPunct/>
        <w:topLinePunct w:val="0"/>
        <w:bidi w:val="0"/>
        <w:spacing w:line="560" w:lineRule="exact"/>
        <w:ind w:left="0" w:leftChars="0" w:firstLine="640" w:firstLineChars="200"/>
        <w:textAlignment w:val="auto"/>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牢固树立绿水青山就是金山银山的发展理念，坚持秸秆禁烧与综合利用相结合，建立健全秸秆禁烧工作体系，全面防范与重点管控秸秆</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焚</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烧行为，不断</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完善</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秸秆禁烧和综合利用长效机制，有效改善全县大气环境和农业生态环境，助力乡村振兴取得新成效。</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按照</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属地管理、源头控制、标本兼治、疏堵并举</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的原则，确保秸秆禁烧和综合利用工作顺利开展，坚决打赢</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秋</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季秸秆禁烧攻坚战。</w:t>
      </w:r>
    </w:p>
    <w:p w14:paraId="176559A0">
      <w:pPr>
        <w:adjustRightInd w:val="0"/>
        <w:snapToGrid w:val="0"/>
        <w:spacing w:line="580" w:lineRule="exact"/>
        <w:ind w:firstLine="627" w:firstLineChars="196"/>
        <w:jc w:val="left"/>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二、工作目标</w:t>
      </w:r>
    </w:p>
    <w:p w14:paraId="44E20B50">
      <w:pPr>
        <w:adjustRightInd w:val="0"/>
        <w:snapToGrid w:val="0"/>
        <w:spacing w:line="560" w:lineRule="exact"/>
        <w:ind w:firstLine="640" w:firstLineChars="200"/>
        <w:rPr>
          <w:rFonts w:hint="default" w:ascii="Times New Roman" w:hAnsi="Times New Roman" w:eastAsia="仿宋_GB2312" w:cs="Times New Roman"/>
          <w:b w:val="0"/>
          <w:bCs w:val="0"/>
          <w:i w:val="0"/>
          <w:iCs w:val="0"/>
          <w:color w:val="000000" w:themeColor="text1"/>
          <w:kern w:val="0"/>
          <w:sz w:val="32"/>
          <w:szCs w:val="32"/>
          <w:highlight w:val="none"/>
          <w:vertAlign w:val="baseline"/>
          <w:lang w:val="en-US" w:eastAsia="zh-CN" w:bidi="ar-SA"/>
          <w14:textFill>
            <w14:solidFill>
              <w14:schemeClr w14:val="tx1"/>
            </w14:solidFill>
          </w14:textFill>
        </w:rPr>
      </w:pPr>
      <w:r>
        <w:rPr>
          <w:rFonts w:hint="eastAsia" w:eastAsia="仿宋_GB2312" w:cs="Times New Roman"/>
          <w:b w:val="0"/>
          <w:bCs w:val="0"/>
          <w:i w:val="0"/>
          <w:iCs w:val="0"/>
          <w:color w:val="000000" w:themeColor="text1"/>
          <w:kern w:val="2"/>
          <w:sz w:val="32"/>
          <w:szCs w:val="32"/>
          <w:highlight w:val="none"/>
          <w:vertAlign w:val="baseline"/>
          <w:lang w:val="en-US" w:eastAsia="zh-CN" w:bidi="ar-SA"/>
          <w14:textFill>
            <w14:solidFill>
              <w14:schemeClr w14:val="tx1"/>
            </w14:solidFill>
          </w14:textFill>
        </w:rPr>
        <w:t>1.</w:t>
      </w:r>
      <w:r>
        <w:rPr>
          <w:rFonts w:hint="default" w:ascii="Times New Roman" w:hAnsi="Times New Roman" w:eastAsia="仿宋_GB2312" w:cs="Times New Roman"/>
          <w:b w:val="0"/>
          <w:bCs w:val="0"/>
          <w:i w:val="0"/>
          <w:iCs w:val="0"/>
          <w:color w:val="000000" w:themeColor="text1"/>
          <w:kern w:val="2"/>
          <w:sz w:val="32"/>
          <w:szCs w:val="32"/>
          <w:highlight w:val="none"/>
          <w:vertAlign w:val="baseline"/>
          <w:lang w:val="en-US" w:eastAsia="zh-CN" w:bidi="ar-SA"/>
          <w14:textFill>
            <w14:solidFill>
              <w14:schemeClr w14:val="tx1"/>
            </w14:solidFill>
          </w14:textFill>
        </w:rPr>
        <w:t>扎实开展全县秸秆禁烧工作，采取有效措施</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防范</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焚烧隐患</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，杜绝露天焚烧秸秆行为，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避免堆场失火</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i w:val="0"/>
          <w:iCs w:val="0"/>
          <w:color w:val="000000" w:themeColor="text1"/>
          <w:kern w:val="0"/>
          <w:sz w:val="32"/>
          <w:szCs w:val="32"/>
          <w:highlight w:val="none"/>
          <w:vertAlign w:val="baseline"/>
          <w:lang w:val="en-US" w:eastAsia="zh-CN" w:bidi="ar-SA"/>
          <w14:textFill>
            <w14:solidFill>
              <w14:schemeClr w14:val="tx1"/>
            </w14:solidFill>
          </w14:textFill>
        </w:rPr>
        <w:t>通过秸秆综合利用等手段，实现全年“零火点”。</w:t>
      </w:r>
    </w:p>
    <w:p w14:paraId="2D30D716">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default"/>
          <w:color w:val="000000" w:themeColor="text1"/>
          <w:highlight w:val="none"/>
          <w:lang w:val="en-US"/>
          <w14:textFill>
            <w14:solidFill>
              <w14:schemeClr w14:val="tx1"/>
            </w14:solidFill>
          </w14:textFill>
        </w:rPr>
      </w:pPr>
      <w:r>
        <w:rPr>
          <w:rFonts w:hint="eastAsia" w:eastAsia="仿宋_GB2312" w:cs="Times New Roman"/>
          <w:b w:val="0"/>
          <w:bCs w:val="0"/>
          <w:i w:val="0"/>
          <w:iCs w:val="0"/>
          <w:color w:val="000000" w:themeColor="text1"/>
          <w:kern w:val="0"/>
          <w:sz w:val="32"/>
          <w:szCs w:val="32"/>
          <w:highlight w:val="none"/>
          <w:vertAlign w:val="baseline"/>
          <w:lang w:val="en-US" w:eastAsia="zh-CN" w:bidi="ar-SA"/>
          <w14:textFill>
            <w14:solidFill>
              <w14:schemeClr w14:val="tx1"/>
            </w14:solidFill>
          </w14:textFill>
        </w:rPr>
        <w:t>2.</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提升秸秆综合利用质效，2026年</w:t>
      </w:r>
      <w:r>
        <w:rPr>
          <w:rFonts w:hint="eastAsia" w:eastAsia="仿宋_GB2312" w:cs="Times New Roman"/>
          <w:color w:val="000000" w:themeColor="text1"/>
          <w:kern w:val="0"/>
          <w:sz w:val="32"/>
          <w:szCs w:val="32"/>
          <w:highlight w:val="none"/>
          <w:lang w:val="en-US" w:eastAsia="zh-CN"/>
          <w14:textFill>
            <w14:solidFill>
              <w14:schemeClr w14:val="tx1"/>
            </w14:solidFill>
          </w14:textFill>
        </w:rPr>
        <w:t>秋</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季</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秸秆综合利用率</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达到</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95%，拓展多元化利用途径，促进资源循环利用。</w:t>
      </w:r>
    </w:p>
    <w:p w14:paraId="442E1245">
      <w:pPr>
        <w:adjustRightInd w:val="0"/>
        <w:snapToGrid w:val="0"/>
        <w:spacing w:line="580" w:lineRule="exact"/>
        <w:ind w:firstLine="627" w:firstLineChars="196"/>
        <w:jc w:val="left"/>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三、职责任务</w:t>
      </w:r>
    </w:p>
    <w:p w14:paraId="328085A6">
      <w:pPr>
        <w:adjustRightInd w:val="0"/>
        <w:snapToGrid w:val="0"/>
        <w:spacing w:line="580" w:lineRule="exact"/>
        <w:ind w:firstLine="640" w:firstLineChars="200"/>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全</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各</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各部门要牢固树立“一盘棋”思想，在</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镇党委</w:t>
      </w:r>
      <w:r>
        <w:rPr>
          <w:rFonts w:hint="eastAsia"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政府的统一领导下，各司其职、各负其责，密切配合、齐抓共管，确保秸秆禁烧和综合利用工作各项措施落到实处。</w:t>
      </w:r>
    </w:p>
    <w:p w14:paraId="4CD6DDDB">
      <w:pPr>
        <w:adjustRightInd w:val="0"/>
        <w:snapToGrid w:val="0"/>
        <w:spacing w:line="580" w:lineRule="exact"/>
        <w:ind w:firstLine="640" w:firstLineChars="200"/>
        <w:jc w:val="left"/>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w:t>
      </w:r>
      <w:r>
        <w:rPr>
          <w:rFonts w:hint="default" w:ascii="Times New Roman" w:hAnsi="Times New Roman" w:eastAsia="楷体_GB2312" w:cs="Times New Roman"/>
          <w:bCs/>
          <w:color w:val="000000" w:themeColor="text1"/>
          <w:kern w:val="0"/>
          <w:sz w:val="32"/>
          <w:szCs w:val="32"/>
          <w:highlight w:val="none"/>
          <w:lang w:eastAsia="zh-CN"/>
          <w14:textFill>
            <w14:solidFill>
              <w14:schemeClr w14:val="tx1"/>
            </w14:solidFill>
          </w14:textFill>
        </w:rPr>
        <w:t>一</w:t>
      </w: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）镇、村、农户、农机手职责任务</w:t>
      </w:r>
    </w:p>
    <w:p w14:paraId="5B1B9904">
      <w:pPr>
        <w:adjustRightInd w:val="0"/>
        <w:snapToGrid w:val="0"/>
        <w:spacing w:line="580" w:lineRule="exact"/>
        <w:ind w:firstLine="630" w:firstLineChars="196"/>
        <w:jc w:val="left"/>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1.</w:t>
      </w:r>
      <w:r>
        <w:rPr>
          <w:rFonts w:hint="default" w:ascii="Times New Roman" w:hAnsi="Times New Roman" w:eastAsia="仿宋_GB2312" w:cs="Times New Roman"/>
          <w:b/>
          <w:color w:val="000000" w:themeColor="text1"/>
          <w:kern w:val="0"/>
          <w:sz w:val="32"/>
          <w:szCs w:val="32"/>
          <w:highlight w:val="none"/>
          <w:lang w:eastAsia="zh-CN"/>
          <w14:textFill>
            <w14:solidFill>
              <w14:schemeClr w14:val="tx1"/>
            </w14:solidFill>
          </w14:textFill>
        </w:rPr>
        <w:t>村</w:t>
      </w: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负责本辖区秸秆禁烧和综合利用工作。制定方案，广泛宣传，严格奖惩。完善秸秆收储、秸秆利用及秸秆粉碎还田等措施。备足收割机、打捆机、粉碎器、粉碎还田机、灭茬机、旋耕机、播种机等机械。打捆离田区域，</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每500亩至少配置一台（套）打捆机；粉碎还田地块每800亩至少配置一台（套）粉碎还田机</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。确保辖区无焚烧火点，顺利播种。负责按照“耕地地力保护补贴”与禁烧政策兑现挂钩，上报补贴农户花名册，焚烧秸秆者不享受补贴。</w:t>
      </w:r>
    </w:p>
    <w:p w14:paraId="2B99F706">
      <w:pPr>
        <w:adjustRightInd w:val="0"/>
        <w:snapToGrid w:val="0"/>
        <w:spacing w:line="580" w:lineRule="exact"/>
        <w:ind w:firstLine="640" w:firstLineChars="200"/>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广泛发动群众，修订村规民约，明确奖惩措施，树立包保责任牌。用好用活</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耕地地力保护补贴</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与禁烧政策挂钩。加大农机管理力度，禁止未加装防火罩的机械进地作业。落实秸秆收储、秸秆利用及秸秆粉碎还田等措施，确保本行政村无火点。</w:t>
      </w:r>
    </w:p>
    <w:p w14:paraId="37D1A647">
      <w:pPr>
        <w:adjustRightInd w:val="0"/>
        <w:snapToGrid w:val="0"/>
        <w:spacing w:line="580" w:lineRule="exact"/>
        <w:ind w:firstLine="643" w:firstLineChars="200"/>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.农户：</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保证自家秸秆还田或离田，保证不焚烧秸秆，看管好自家地块秸秆，同时不被他人焚烧或连带过火。</w:t>
      </w:r>
    </w:p>
    <w:p w14:paraId="3A171751">
      <w:pPr>
        <w:adjustRightInd w:val="0"/>
        <w:snapToGrid w:val="0"/>
        <w:spacing w:line="580" w:lineRule="exact"/>
        <w:ind w:firstLine="630" w:firstLineChars="196"/>
        <w:jc w:val="left"/>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.农机手：</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按照镇、村要求开展作业；作业机械进地一律加装防火罩，配备灭火器、桶装水、棉被。</w:t>
      </w:r>
    </w:p>
    <w:p w14:paraId="29DCF587">
      <w:pPr>
        <w:adjustRightInd w:val="0"/>
        <w:snapToGrid w:val="0"/>
        <w:spacing w:line="580" w:lineRule="exact"/>
        <w:ind w:firstLine="640" w:firstLineChars="200"/>
        <w:jc w:val="left"/>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w:t>
      </w:r>
      <w:r>
        <w:rPr>
          <w:rFonts w:hint="default" w:ascii="Times New Roman" w:hAnsi="Times New Roman" w:eastAsia="楷体_GB2312" w:cs="Times New Roman"/>
          <w:bCs/>
          <w:color w:val="000000" w:themeColor="text1"/>
          <w:kern w:val="0"/>
          <w:sz w:val="32"/>
          <w:szCs w:val="32"/>
          <w:highlight w:val="none"/>
          <w:lang w:eastAsia="zh-CN"/>
          <w14:textFill>
            <w14:solidFill>
              <w14:schemeClr w14:val="tx1"/>
            </w14:solidFill>
          </w14:textFill>
        </w:rPr>
        <w:t>二</w:t>
      </w: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w:t>
      </w:r>
      <w:r>
        <w:rPr>
          <w:rFonts w:hint="default" w:ascii="Times New Roman" w:hAnsi="Times New Roman" w:eastAsia="楷体_GB2312" w:cs="Times New Roman"/>
          <w:bCs/>
          <w:color w:val="000000" w:themeColor="text1"/>
          <w:kern w:val="0"/>
          <w:sz w:val="32"/>
          <w:szCs w:val="32"/>
          <w:highlight w:val="none"/>
          <w:lang w:eastAsia="zh-CN"/>
          <w14:textFill>
            <w14:solidFill>
              <w14:schemeClr w14:val="tx1"/>
            </w14:solidFill>
          </w14:textFill>
        </w:rPr>
        <w:t>镇直各部门</w:t>
      </w: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及人员职责任务</w:t>
      </w:r>
    </w:p>
    <w:p w14:paraId="5E2676C1">
      <w:pPr>
        <w:keepNext w:val="0"/>
        <w:keepLines w:val="0"/>
        <w:pageBreakBefore w:val="0"/>
        <w:kinsoku/>
        <w:wordWrap/>
        <w:overflowPunct/>
        <w:topLinePunct w:val="0"/>
        <w:bidi w:val="0"/>
        <w:adjustRightInd w:val="0"/>
        <w:snapToGrid w:val="0"/>
        <w:spacing w:line="560" w:lineRule="exact"/>
        <w:ind w:right="0" w:rightChars="0" w:firstLine="643" w:firstLineChars="200"/>
        <w:jc w:val="left"/>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1.镇包村干部和抽调的包保人员：</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必须服从镇党委、政府的统一指挥和调度，坚守岗位，严格履行禁烧包保职责。</w:t>
      </w:r>
    </w:p>
    <w:p w14:paraId="6C08DA7B">
      <w:pPr>
        <w:keepNext w:val="0"/>
        <w:keepLines w:val="0"/>
        <w:pageBreakBefore w:val="0"/>
        <w:kinsoku/>
        <w:wordWrap/>
        <w:overflowPunct/>
        <w:topLinePunct w:val="0"/>
        <w:bidi w:val="0"/>
        <w:adjustRightInd w:val="0"/>
        <w:snapToGrid w:val="0"/>
        <w:spacing w:line="560" w:lineRule="exact"/>
        <w:ind w:right="0" w:rightChars="0" w:firstLine="643" w:firstLineChars="200"/>
        <w:jc w:val="left"/>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镇</w:t>
      </w:r>
      <w:r>
        <w:rPr>
          <w:rFonts w:hint="eastAsia" w:eastAsia="仿宋_GB2312" w:cs="Times New Roman"/>
          <w:b/>
          <w:color w:val="000000" w:themeColor="text1"/>
          <w:kern w:val="0"/>
          <w:sz w:val="32"/>
          <w:szCs w:val="32"/>
          <w:highlight w:val="none"/>
          <w:lang w:val="en-US" w:eastAsia="zh-CN" w:bidi="ar-SA"/>
          <w14:textFill>
            <w14:solidFill>
              <w14:schemeClr w14:val="tx1"/>
            </w14:solidFill>
          </w14:textFill>
        </w:rPr>
        <w:t>党政综合办公室</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：负责记录镇直参加禁烧工作人员的考勤情况，负责</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秸秆</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禁烧期间</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各工作组</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车辆保障工作</w:t>
      </w:r>
      <w:r>
        <w:rPr>
          <w:rFonts w:hint="eastAsia"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协助印发禁烧相关文件及会议保障等工作。</w:t>
      </w:r>
    </w:p>
    <w:p w14:paraId="4A1699E4">
      <w:pPr>
        <w:adjustRightInd w:val="0"/>
        <w:snapToGrid w:val="0"/>
        <w:spacing w:line="580" w:lineRule="exact"/>
        <w:ind w:firstLine="630" w:firstLineChars="196"/>
        <w:jc w:val="left"/>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b/>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纪委：</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负责对履职不力或失职、渎职人员，进行责任追究。</w:t>
      </w:r>
    </w:p>
    <w:p w14:paraId="5DC925E0">
      <w:pPr>
        <w:adjustRightInd w:val="0"/>
        <w:snapToGrid w:val="0"/>
        <w:spacing w:line="580" w:lineRule="exact"/>
        <w:ind w:firstLine="630" w:firstLineChars="196"/>
        <w:jc w:val="left"/>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b/>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组织部：</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负责把秸秆禁烧工作纳入党员领导干部年度考核；对履职不力或失职、渎职人员，配合</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纪委进行组织处理。</w:t>
      </w:r>
    </w:p>
    <w:p w14:paraId="633DEE98">
      <w:pPr>
        <w:pStyle w:val="2"/>
        <w:numPr>
          <w:ilvl w:val="0"/>
          <w:numId w:val="0"/>
        </w:numPr>
        <w:adjustRightInd w:val="0"/>
        <w:snapToGrid w:val="0"/>
        <w:spacing w:line="580" w:lineRule="exact"/>
        <w:ind w:firstLine="630" w:firstLineChars="196"/>
        <w:jc w:val="left"/>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bCs w:val="0"/>
          <w:color w:val="000000" w:themeColor="text1"/>
          <w:kern w:val="0"/>
          <w:sz w:val="32"/>
          <w:szCs w:val="32"/>
          <w:highlight w:val="none"/>
          <w:lang w:val="en-US" w:eastAsia="zh-CN"/>
          <w14:textFill>
            <w14:solidFill>
              <w14:schemeClr w14:val="tx1"/>
            </w14:solidFill>
          </w14:textFill>
        </w:rPr>
        <w:t>5</w:t>
      </w:r>
      <w:r>
        <w:rPr>
          <w:rFonts w:hint="default" w:ascii="Times New Roman" w:hAnsi="Times New Roman" w:eastAsia="仿宋_GB2312" w:cs="Times New Roman"/>
          <w:b/>
          <w:bCs w:val="0"/>
          <w:color w:val="000000" w:themeColor="text1"/>
          <w:kern w:val="0"/>
          <w:sz w:val="32"/>
          <w:szCs w:val="32"/>
          <w:highlight w:val="none"/>
          <w:lang w:val="en-US"/>
          <w14:textFill>
            <w14:solidFill>
              <w14:schemeClr w14:val="tx1"/>
            </w14:solidFill>
          </w14:textFill>
        </w:rPr>
        <w:t>.</w:t>
      </w:r>
      <w:r>
        <w:rPr>
          <w:rFonts w:hint="default" w:ascii="Times New Roman" w:hAnsi="Times New Roman" w:eastAsia="仿宋_GB2312" w:cs="Times New Roman"/>
          <w:b/>
          <w:bCs w:val="0"/>
          <w:color w:val="000000" w:themeColor="text1"/>
          <w:kern w:val="0"/>
          <w:sz w:val="32"/>
          <w:szCs w:val="32"/>
          <w:highlight w:val="none"/>
          <w:lang w:val="en-US" w:eastAsia="zh-CN"/>
          <w14:textFill>
            <w14:solidFill>
              <w14:schemeClr w14:val="tx1"/>
            </w14:solidFill>
          </w14:textFill>
        </w:rPr>
        <w:t>镇宣传部</w:t>
      </w:r>
      <w:r>
        <w:rPr>
          <w:rFonts w:hint="default" w:ascii="Times New Roman" w:hAnsi="Times New Roman" w:eastAsia="仿宋_GB2312" w:cs="Times New Roman"/>
          <w:bCs/>
          <w:color w:val="000000" w:themeColor="text1"/>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i w:val="0"/>
          <w:iCs w:val="0"/>
          <w:color w:val="000000" w:themeColor="text1"/>
          <w:kern w:val="0"/>
          <w:sz w:val="32"/>
          <w:szCs w:val="32"/>
          <w:highlight w:val="none"/>
          <w:vertAlign w:val="baseline"/>
          <w:lang w:val="en-US" w:eastAsia="zh-CN" w:bidi="ar-SA"/>
          <w14:textFill>
            <w14:solidFill>
              <w14:schemeClr w14:val="tx1"/>
            </w14:solidFill>
          </w14:textFill>
        </w:rPr>
        <w:t>负责做好网络舆情的监测、研判，统筹协调有关单位落实网络舆情应急处置工作。</w:t>
      </w:r>
    </w:p>
    <w:p w14:paraId="651E4774">
      <w:pPr>
        <w:adjustRightInd w:val="0"/>
        <w:snapToGrid w:val="0"/>
        <w:spacing w:line="580" w:lineRule="exact"/>
        <w:ind w:firstLine="630" w:firstLineChars="196"/>
        <w:jc w:val="left"/>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kern w:val="0"/>
          <w:sz w:val="32"/>
          <w:szCs w:val="32"/>
          <w:highlight w:val="none"/>
          <w:lang w:val="en-US" w:eastAsia="zh-CN"/>
          <w14:textFill>
            <w14:solidFill>
              <w14:schemeClr w14:val="tx1"/>
            </w14:solidFill>
          </w14:textFill>
        </w:rPr>
        <w:t>6.</w:t>
      </w:r>
      <w:r>
        <w:rPr>
          <w:rFonts w:hint="default" w:ascii="Times New Roman" w:hAnsi="Times New Roman" w:eastAsia="仿宋_GB2312" w:cs="Times New Roman"/>
          <w:b/>
          <w:color w:val="000000" w:themeColor="text1"/>
          <w:kern w:val="0"/>
          <w:sz w:val="32"/>
          <w:szCs w:val="32"/>
          <w:highlight w:val="none"/>
          <w:lang w:eastAsia="zh-CN"/>
          <w14:textFill>
            <w14:solidFill>
              <w14:schemeClr w14:val="tx1"/>
            </w14:solidFill>
          </w14:textFill>
        </w:rPr>
        <w:t>临涣派出所</w:t>
      </w: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负责依法依规严厉打击露天焚烧秸秆及阻碍执行公务等违法犯罪行为</w:t>
      </w:r>
      <w:r>
        <w:rPr>
          <w:rFonts w:hint="eastAsia" w:eastAsia="仿宋_GB2312" w:cs="Times New Roman"/>
          <w:color w:val="000000" w:themeColor="text1"/>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i w:val="0"/>
          <w:iCs w:val="0"/>
          <w:color w:val="000000" w:themeColor="text1"/>
          <w:kern w:val="0"/>
          <w:sz w:val="32"/>
          <w:szCs w:val="32"/>
          <w:highlight w:val="none"/>
          <w:vertAlign w:val="baseline"/>
          <w:lang w:val="en-US" w:eastAsia="zh-CN" w:bidi="ar-SA"/>
          <w14:textFill>
            <w14:solidFill>
              <w14:schemeClr w14:val="tx1"/>
            </w14:solidFill>
          </w14:textFill>
        </w:rPr>
        <w:t>配合镇党委政府开展巡查、执法和应急处置等工作。</w:t>
      </w:r>
    </w:p>
    <w:p w14:paraId="2819D34F">
      <w:pPr>
        <w:adjustRightInd w:val="0"/>
        <w:snapToGrid w:val="0"/>
        <w:spacing w:line="580" w:lineRule="exact"/>
        <w:ind w:firstLine="643" w:firstLineChars="200"/>
        <w:jc w:val="left"/>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eastAsia" w:eastAsia="仿宋_GB2312" w:cs="Times New Roman"/>
          <w:b/>
          <w:bCs/>
          <w:color w:val="000000" w:themeColor="text1"/>
          <w:kern w:val="0"/>
          <w:sz w:val="32"/>
          <w:szCs w:val="32"/>
          <w:highlight w:val="none"/>
          <w:lang w:val="en-US" w:eastAsia="zh-CN"/>
          <w14:textFill>
            <w14:solidFill>
              <w14:schemeClr w14:val="tx1"/>
            </w14:solidFill>
          </w14:textFill>
        </w:rPr>
        <w:t>7</w:t>
      </w:r>
      <w:r>
        <w:rPr>
          <w:rFonts w:hint="default" w:ascii="Times New Roman" w:hAnsi="Times New Roman" w:eastAsia="仿宋_GB2312" w:cs="Times New Roman"/>
          <w:b/>
          <w:bCs/>
          <w:color w:val="000000" w:themeColor="text1"/>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b/>
          <w:bCs/>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财政</w:t>
      </w:r>
      <w:r>
        <w:rPr>
          <w:rFonts w:hint="default" w:ascii="Times New Roman" w:hAnsi="Times New Roman" w:eastAsia="仿宋_GB2312" w:cs="Times New Roman"/>
          <w:b/>
          <w:bCs/>
          <w:color w:val="000000" w:themeColor="text1"/>
          <w:kern w:val="0"/>
          <w:sz w:val="32"/>
          <w:szCs w:val="32"/>
          <w:highlight w:val="none"/>
          <w:lang w:eastAsia="zh-CN"/>
          <w14:textFill>
            <w14:solidFill>
              <w14:schemeClr w14:val="tx1"/>
            </w14:solidFill>
          </w14:textFill>
        </w:rPr>
        <w:t>所</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负责秸秆禁烧专项资金筹措和拨付工作。负责按县农业农村局审核后的花名册兑现“耕地地力保护补贴”。</w:t>
      </w:r>
    </w:p>
    <w:p w14:paraId="7D8FE8E2">
      <w:pPr>
        <w:adjustRightInd w:val="0"/>
        <w:snapToGrid w:val="0"/>
        <w:spacing w:line="580" w:lineRule="exact"/>
        <w:ind w:firstLine="630" w:firstLineChars="196"/>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32"/>
          <w:szCs w:val="32"/>
          <w:highlight w:val="none"/>
          <w:lang w:val="en-US" w:eastAsia="zh-CN"/>
          <w14:textFill>
            <w14:solidFill>
              <w14:schemeClr w14:val="tx1"/>
            </w14:solidFill>
          </w14:textFill>
        </w:rPr>
        <w:t>8</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b/>
          <w:bCs/>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b/>
          <w:bCs/>
          <w:color w:val="000000" w:themeColor="text1"/>
          <w:kern w:val="0"/>
          <w:sz w:val="32"/>
          <w:szCs w:val="32"/>
          <w:highlight w:val="none"/>
          <w:lang w:val="en-US" w:eastAsia="zh-CN"/>
          <w14:textFill>
            <w14:solidFill>
              <w14:schemeClr w14:val="tx1"/>
            </w14:solidFill>
          </w14:textFill>
        </w:rPr>
        <w:t>自然资源和规划</w:t>
      </w:r>
      <w:r>
        <w:rPr>
          <w:rFonts w:hint="default" w:ascii="Times New Roman" w:hAnsi="Times New Roman" w:eastAsia="仿宋_GB2312" w:cs="Times New Roman"/>
          <w:b/>
          <w:bCs/>
          <w:color w:val="000000" w:themeColor="text1"/>
          <w:kern w:val="0"/>
          <w:sz w:val="32"/>
          <w:szCs w:val="32"/>
          <w:highlight w:val="none"/>
          <w:lang w:eastAsia="zh-CN"/>
          <w14:textFill>
            <w14:solidFill>
              <w14:schemeClr w14:val="tx1"/>
            </w14:solidFill>
          </w14:textFill>
        </w:rPr>
        <w:t>所</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负责</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指导秸秆集中堆放点的选址用地工作</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。负责</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所属农（林）场的秸秆禁烧和综合利用工作，确保所属农（林）场无焚烧火点。</w:t>
      </w:r>
    </w:p>
    <w:p w14:paraId="71F08011">
      <w:pPr>
        <w:pStyle w:val="2"/>
        <w:rPr>
          <w:rFonts w:hint="default" w:eastAsia="仿宋_GB2312"/>
          <w:color w:val="000000" w:themeColor="text1"/>
          <w:highlight w:val="none"/>
          <w:lang w:val="en-US" w:eastAsia="zh-CN"/>
          <w14:textFill>
            <w14:solidFill>
              <w14:schemeClr w14:val="tx1"/>
            </w14:solidFill>
          </w14:textFill>
        </w:rPr>
      </w:pPr>
      <w:r>
        <w:rPr>
          <w:rFonts w:hint="eastAsia" w:eastAsia="仿宋_GB2312" w:cs="Times New Roman"/>
          <w:b/>
          <w:bCs/>
          <w:color w:val="000000" w:themeColor="text1"/>
          <w:kern w:val="0"/>
          <w:sz w:val="32"/>
          <w:szCs w:val="32"/>
          <w:highlight w:val="none"/>
          <w:lang w:val="en-US" w:eastAsia="zh-CN"/>
          <w14:textFill>
            <w14:solidFill>
              <w14:schemeClr w14:val="tx1"/>
            </w14:solidFill>
          </w14:textFill>
        </w:rPr>
        <w:t>9.镇城乡建设和环境保护中心：</w:t>
      </w:r>
      <w:r>
        <w:rPr>
          <w:rFonts w:hint="eastAsia" w:eastAsia="仿宋_GB2312" w:cs="Times New Roman"/>
          <w:b w:val="0"/>
          <w:bCs w:val="0"/>
          <w:color w:val="000000" w:themeColor="text1"/>
          <w:kern w:val="0"/>
          <w:sz w:val="32"/>
          <w:szCs w:val="32"/>
          <w:highlight w:val="none"/>
          <w:lang w:val="en-US" w:eastAsia="zh-CN"/>
          <w14:textFill>
            <w14:solidFill>
              <w14:schemeClr w14:val="tx1"/>
            </w14:solidFill>
          </w14:textFill>
        </w:rPr>
        <w:t>（1）公路站</w:t>
      </w:r>
      <w:r>
        <w:rPr>
          <w:rFonts w:hint="eastAsia" w:eastAsia="仿宋_GB2312" w:cs="Times New Roman"/>
          <w:color w:val="000000" w:themeColor="text1"/>
          <w:kern w:val="0"/>
          <w:sz w:val="32"/>
          <w:szCs w:val="32"/>
          <w:highlight w:val="none"/>
          <w:lang w:val="en-US" w:eastAsia="zh-CN"/>
          <w14:textFill>
            <w14:solidFill>
              <w14:schemeClr w14:val="tx1"/>
            </w14:solidFill>
          </w14:textFill>
        </w:rPr>
        <w:t>确保禁烧期间农村公路畅通，联系县交通运输局驻镇交通执法中队开展秸秆禁烧工作；（2）环保站负责秸秆禁烧相关协调工作。</w:t>
      </w:r>
    </w:p>
    <w:p w14:paraId="15A45560">
      <w:pPr>
        <w:adjustRightInd w:val="0"/>
        <w:snapToGrid w:val="0"/>
        <w:spacing w:line="580" w:lineRule="exact"/>
        <w:ind w:firstLine="630" w:firstLineChars="196"/>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eastAsia" w:eastAsia="仿宋_GB2312" w:cs="Times New Roman"/>
          <w:b/>
          <w:color w:val="000000" w:themeColor="text1"/>
          <w:kern w:val="0"/>
          <w:sz w:val="32"/>
          <w:szCs w:val="32"/>
          <w:highlight w:val="none"/>
          <w:lang w:val="en-US" w:eastAsia="zh-CN"/>
          <w14:textFill>
            <w14:solidFill>
              <w14:schemeClr w14:val="tx1"/>
            </w14:solidFill>
          </w14:textFill>
        </w:rPr>
        <w:t>10</w:t>
      </w:r>
      <w:r>
        <w:rPr>
          <w:rFonts w:hint="default" w:ascii="Times New Roman" w:hAnsi="Times New Roman" w:eastAsia="仿宋_GB2312" w:cs="Times New Roman"/>
          <w:b/>
          <w:color w:val="000000" w:themeColor="text1"/>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b/>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b/>
          <w:color w:val="000000" w:themeColor="text1"/>
          <w:kern w:val="0"/>
          <w:sz w:val="32"/>
          <w:szCs w:val="32"/>
          <w:highlight w:val="none"/>
          <w:lang w:val="en-US" w:eastAsia="zh-CN"/>
          <w14:textFill>
            <w14:solidFill>
              <w14:schemeClr w14:val="tx1"/>
            </w14:solidFill>
          </w14:textFill>
        </w:rPr>
        <w:t>农业农村和乡村振兴中心</w:t>
      </w: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负责组织农技人员开展秸秆综合利用技术宣传和技术指导，积极拓展秸秆综合利用方式方法，督促各</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落实收储点建设任务，并指导秸秆收、储、运及综合利用各环节工作。负责按禁烧政策审核把关“耕地地力保护补贴”兑现范围。负责</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所属农（林）场的秸秆禁烧和综合利用工作，确保所属农（林）场无焚烧火点。</w:t>
      </w:r>
    </w:p>
    <w:p w14:paraId="6A563291">
      <w:pPr>
        <w:adjustRightInd w:val="0"/>
        <w:snapToGrid w:val="0"/>
        <w:spacing w:line="580" w:lineRule="exact"/>
        <w:ind w:firstLine="627" w:firstLineChars="196"/>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负责将农机补贴与禁烧任务挂钩，提前统计全</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农机数量，科学调度，补差补缺，并负责兑现农机补贴。单独制定技术人员包镇、村工作方案（包保方案发至各</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），深入现场指导农机作业。对农机手开展培训，督促其向村缴纳禁烧风险保证金，并提出收割要求。</w:t>
      </w:r>
    </w:p>
    <w:p w14:paraId="441DA5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kern w:val="0"/>
          <w:sz w:val="32"/>
          <w:szCs w:val="32"/>
          <w:highlight w:val="none"/>
          <w:lang w:val="en-US" w:eastAsia="zh-CN"/>
          <w14:textFill>
            <w14:solidFill>
              <w14:schemeClr w14:val="tx1"/>
            </w14:solidFill>
          </w14:textFill>
        </w:rPr>
        <w:t>1</w:t>
      </w:r>
      <w:r>
        <w:rPr>
          <w:rFonts w:hint="eastAsia" w:eastAsia="仿宋_GB2312" w:cs="Times New Roman"/>
          <w:b/>
          <w:color w:val="000000" w:themeColor="text1"/>
          <w:kern w:val="0"/>
          <w:sz w:val="32"/>
          <w:szCs w:val="32"/>
          <w:highlight w:val="none"/>
          <w:lang w:val="en-US" w:eastAsia="zh-CN"/>
          <w14:textFill>
            <w14:solidFill>
              <w14:schemeClr w14:val="tx1"/>
            </w14:solidFill>
          </w14:textFill>
        </w:rPr>
        <w:t>1</w:t>
      </w:r>
      <w:r>
        <w:rPr>
          <w:rFonts w:hint="default" w:ascii="Times New Roman" w:hAnsi="Times New Roman" w:eastAsia="仿宋_GB2312" w:cs="Times New Roman"/>
          <w:b/>
          <w:color w:val="000000" w:themeColor="text1"/>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b/>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应急管理办公室</w:t>
      </w: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负责协调禁烧期间消除火灾和应急处置工作。</w:t>
      </w:r>
      <w:r>
        <w:rPr>
          <w:rFonts w:hint="eastAsia" w:eastAsia="仿宋_GB2312" w:cs="Times New Roman"/>
          <w:color w:val="000000" w:themeColor="text1"/>
          <w:kern w:val="0"/>
          <w:sz w:val="32"/>
          <w:szCs w:val="32"/>
          <w:highlight w:val="none"/>
          <w:lang w:eastAsia="zh-CN"/>
          <w14:textFill>
            <w14:solidFill>
              <w14:schemeClr w14:val="tx1"/>
            </w14:solidFill>
          </w14:textFill>
        </w:rPr>
        <w:t>督促各村配备应急灭火机器和车辆（旋耕机</w:t>
      </w:r>
      <w:r>
        <w:rPr>
          <w:rFonts w:hint="eastAsia" w:eastAsia="仿宋_GB2312" w:cs="Times New Roman"/>
          <w:color w:val="000000" w:themeColor="text1"/>
          <w:kern w:val="0"/>
          <w:sz w:val="32"/>
          <w:szCs w:val="32"/>
          <w:highlight w:val="none"/>
          <w:lang w:val="en-US" w:eastAsia="zh-CN"/>
          <w14:textFill>
            <w14:solidFill>
              <w14:schemeClr w14:val="tx1"/>
            </w14:solidFill>
          </w14:textFill>
        </w:rPr>
        <w:t xml:space="preserve"> 洒水车</w:t>
      </w:r>
      <w:r>
        <w:rPr>
          <w:rFonts w:hint="eastAsia" w:eastAsia="仿宋_GB2312" w:cs="Times New Roman"/>
          <w:color w:val="000000" w:themeColor="text1"/>
          <w:kern w:val="0"/>
          <w:sz w:val="32"/>
          <w:szCs w:val="32"/>
          <w:highlight w:val="none"/>
          <w:lang w:eastAsia="zh-CN"/>
          <w14:textFill>
            <w14:solidFill>
              <w14:schemeClr w14:val="tx1"/>
            </w14:solidFill>
          </w14:textFill>
        </w:rPr>
        <w:t>）等灭火工具。</w:t>
      </w:r>
    </w:p>
    <w:p w14:paraId="301CDA9F">
      <w:pPr>
        <w:adjustRightInd w:val="0"/>
        <w:snapToGrid w:val="0"/>
        <w:spacing w:line="580" w:lineRule="exact"/>
        <w:ind w:firstLine="630" w:firstLineChars="196"/>
        <w:jc w:val="left"/>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32"/>
          <w:szCs w:val="32"/>
          <w:highlight w:val="none"/>
          <w:lang w:val="en-US" w:eastAsia="zh-CN"/>
          <w14:textFill>
            <w14:solidFill>
              <w14:schemeClr w14:val="tx1"/>
            </w14:solidFill>
          </w14:textFill>
        </w:rPr>
        <w:t>1</w:t>
      </w:r>
      <w:r>
        <w:rPr>
          <w:rFonts w:hint="eastAsia" w:eastAsia="仿宋_GB2312" w:cs="Times New Roman"/>
          <w:b/>
          <w:bCs/>
          <w:color w:val="000000" w:themeColor="text1"/>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b/>
          <w:bCs/>
          <w:color w:val="000000" w:themeColor="text1"/>
          <w:kern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b/>
          <w:bCs/>
          <w:color w:val="000000" w:themeColor="text1"/>
          <w:kern w:val="0"/>
          <w:sz w:val="32"/>
          <w:szCs w:val="32"/>
          <w:highlight w:val="none"/>
          <w:lang w:eastAsia="zh-CN"/>
          <w14:textFill>
            <w14:solidFill>
              <w14:schemeClr w14:val="tx1"/>
            </w14:solidFill>
          </w14:textFill>
        </w:rPr>
        <w:t>镇禁烧</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办：</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负责禁烧工作的组织协调、会议筹备、信息材料、督查考核。</w:t>
      </w:r>
    </w:p>
    <w:p w14:paraId="37D24759">
      <w:pPr>
        <w:keepNext w:val="0"/>
        <w:keepLines w:val="0"/>
        <w:pageBreakBefore w:val="0"/>
        <w:kinsoku/>
        <w:wordWrap/>
        <w:overflowPunct/>
        <w:topLinePunct w:val="0"/>
        <w:bidi w:val="0"/>
        <w:spacing w:line="560" w:lineRule="exact"/>
        <w:ind w:right="0" w:rightChars="0" w:firstLine="660"/>
        <w:textAlignment w:val="auto"/>
        <w:outlineLvl w:val="9"/>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32"/>
          <w:szCs w:val="32"/>
          <w:highlight w:val="none"/>
          <w:lang w:val="en-US" w:eastAsia="zh-CN"/>
          <w14:textFill>
            <w14:solidFill>
              <w14:schemeClr w14:val="tx1"/>
            </w14:solidFill>
          </w14:textFill>
        </w:rPr>
        <w:t>1</w:t>
      </w:r>
      <w:r>
        <w:rPr>
          <w:rFonts w:hint="eastAsia" w:eastAsia="仿宋_GB2312" w:cs="Times New Roman"/>
          <w:b/>
          <w:bCs/>
          <w:color w:val="000000" w:themeColor="text1"/>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.巡查组：</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负责巡查各项秸秆禁烧工作的落实情况,抽查包保人员在岗履职情况，巡查发现火点，督办对相关责任人的处理。</w:t>
      </w:r>
    </w:p>
    <w:p w14:paraId="51D2C52B">
      <w:pPr>
        <w:adjustRightInd w:val="0"/>
        <w:snapToGrid w:val="0"/>
        <w:spacing w:line="580" w:lineRule="exact"/>
        <w:ind w:firstLine="627" w:firstLineChars="196"/>
        <w:jc w:val="left"/>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四、工作措施</w:t>
      </w:r>
    </w:p>
    <w:p w14:paraId="1024D4B2">
      <w:pPr>
        <w:adjustRightInd w:val="0"/>
        <w:snapToGrid w:val="0"/>
        <w:spacing w:line="580" w:lineRule="exact"/>
        <w:ind w:firstLine="627" w:firstLineChars="196"/>
        <w:jc w:val="left"/>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（一）组织保障</w:t>
      </w:r>
    </w:p>
    <w:p w14:paraId="77129D78">
      <w:pPr>
        <w:adjustRightInd w:val="0"/>
        <w:snapToGrid w:val="0"/>
        <w:spacing w:line="580" w:lineRule="exact"/>
        <w:ind w:firstLine="630" w:firstLineChars="196"/>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1.成立</w:t>
      </w:r>
      <w:r>
        <w:rPr>
          <w:rFonts w:hint="default" w:ascii="Times New Roman" w:hAnsi="Times New Roman" w:eastAsia="仿宋_GB2312" w:cs="Times New Roman"/>
          <w:b/>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秸秆禁烧和综合利用工作</w:t>
      </w:r>
      <w:r>
        <w:rPr>
          <w:rFonts w:hint="default" w:ascii="Times New Roman" w:hAnsi="Times New Roman" w:eastAsia="仿宋_GB2312" w:cs="Times New Roman"/>
          <w:b/>
          <w:color w:val="000000" w:themeColor="text1"/>
          <w:kern w:val="0"/>
          <w:sz w:val="32"/>
          <w:szCs w:val="32"/>
          <w:highlight w:val="none"/>
          <w:lang w:eastAsia="zh-CN"/>
          <w14:textFill>
            <w14:solidFill>
              <w14:schemeClr w14:val="tx1"/>
            </w14:solidFill>
          </w14:textFill>
        </w:rPr>
        <w:t>专班</w:t>
      </w: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b w:val="0"/>
          <w:bCs/>
          <w:color w:val="000000" w:themeColor="text1"/>
          <w:kern w:val="0"/>
          <w:sz w:val="32"/>
          <w:szCs w:val="32"/>
          <w:highlight w:val="none"/>
          <w:lang w:val="en-US" w:eastAsia="zh-CN"/>
          <w14:textFill>
            <w14:solidFill>
              <w14:schemeClr w14:val="tx1"/>
            </w14:solidFill>
          </w14:textFill>
        </w:rPr>
        <w:t>工作专班</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下设秸秆禁烧和综合利用工作办公室（附件1）。</w:t>
      </w:r>
    </w:p>
    <w:p w14:paraId="5AB953B3">
      <w:pPr>
        <w:adjustRightInd w:val="0"/>
        <w:snapToGrid w:val="0"/>
        <w:spacing w:line="580" w:lineRule="exact"/>
        <w:ind w:firstLine="643" w:firstLineChars="200"/>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kern w:val="0"/>
          <w:sz w:val="32"/>
          <w:szCs w:val="32"/>
          <w:highlight w:val="none"/>
          <w14:textFill>
            <w14:solidFill>
              <w14:schemeClr w14:val="tx1"/>
            </w14:solidFill>
          </w14:textFill>
        </w:rPr>
        <w:t>2.实行包保制度。</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建立镇领导干部包片、镇工作人员包村的</w:t>
      </w:r>
      <w:r>
        <w:rPr>
          <w:rFonts w:hint="default" w:ascii="Times New Roman" w:hAnsi="Times New Roman" w:eastAsia="仿宋_GB2312" w:cs="Times New Roman"/>
          <w:b w:val="0"/>
          <w:bCs w:val="0"/>
          <w:color w:val="000000" w:themeColor="text1"/>
          <w:kern w:val="0"/>
          <w:sz w:val="32"/>
          <w:szCs w:val="32"/>
          <w:highlight w:val="none"/>
          <w14:textFill>
            <w14:solidFill>
              <w14:schemeClr w14:val="tx1"/>
            </w14:solidFill>
          </w14:textFill>
        </w:rPr>
        <w:t>包保制度</w:t>
      </w:r>
      <w:r>
        <w:rPr>
          <w:rFonts w:hint="default" w:ascii="Times New Roman" w:hAnsi="Times New Roman" w:eastAsia="仿宋_GB2312" w:cs="Times New Roman"/>
          <w:b w:val="0"/>
          <w:bCs w:val="0"/>
          <w:color w:val="000000" w:themeColor="text1"/>
          <w:kern w:val="0"/>
          <w:sz w:val="32"/>
          <w:szCs w:val="32"/>
          <w:highlight w:val="none"/>
          <w:lang w:eastAsia="zh-CN"/>
          <w14:textFill>
            <w14:solidFill>
              <w14:schemeClr w14:val="tx1"/>
            </w14:solidFill>
          </w14:textFill>
        </w:rPr>
        <w:t>，并</w:t>
      </w:r>
      <w:r>
        <w:rPr>
          <w:rFonts w:hint="default" w:ascii="Times New Roman" w:hAnsi="Times New Roman" w:eastAsia="仿宋_GB2312" w:cs="Times New Roman"/>
          <w:b w:val="0"/>
          <w:bCs w:val="0"/>
          <w:color w:val="000000" w:themeColor="text1"/>
          <w:kern w:val="0"/>
          <w:sz w:val="32"/>
          <w:szCs w:val="32"/>
          <w:highlight w:val="none"/>
          <w14:textFill>
            <w14:solidFill>
              <w14:schemeClr w14:val="tx1"/>
            </w14:solidFill>
          </w14:textFill>
        </w:rPr>
        <w:t>成立</w:t>
      </w:r>
      <w:r>
        <w:rPr>
          <w:rFonts w:hint="eastAsia" w:eastAsia="仿宋_GB2312" w:cs="Times New Roman"/>
          <w:b w:val="0"/>
          <w:bCs w:val="0"/>
          <w:color w:val="000000" w:themeColor="text1"/>
          <w:kern w:val="0"/>
          <w:sz w:val="32"/>
          <w:szCs w:val="32"/>
          <w:highlight w:val="none"/>
          <w:lang w:val="en-US" w:eastAsia="zh-CN"/>
          <w14:textFill>
            <w14:solidFill>
              <w14:schemeClr w14:val="tx1"/>
            </w14:solidFill>
          </w14:textFill>
        </w:rPr>
        <w:t>11</w:t>
      </w:r>
      <w:r>
        <w:rPr>
          <w:rFonts w:hint="default" w:ascii="Times New Roman" w:hAnsi="Times New Roman" w:eastAsia="仿宋_GB2312" w:cs="Times New Roman"/>
          <w:b w:val="0"/>
          <w:bCs w:val="0"/>
          <w:color w:val="000000" w:themeColor="text1"/>
          <w:kern w:val="0"/>
          <w:sz w:val="32"/>
          <w:szCs w:val="32"/>
          <w:highlight w:val="none"/>
          <w14:textFill>
            <w14:solidFill>
              <w14:schemeClr w14:val="tx1"/>
            </w14:solidFill>
          </w14:textFill>
        </w:rPr>
        <w:t>个</w:t>
      </w:r>
      <w:r>
        <w:rPr>
          <w:rFonts w:hint="default" w:ascii="Times New Roman" w:hAnsi="Times New Roman" w:eastAsia="仿宋_GB2312" w:cs="Times New Roman"/>
          <w:b w:val="0"/>
          <w:bCs w:val="0"/>
          <w:color w:val="000000" w:themeColor="text1"/>
          <w:kern w:val="0"/>
          <w:sz w:val="32"/>
          <w:szCs w:val="32"/>
          <w:highlight w:val="none"/>
          <w:lang w:eastAsia="zh-CN"/>
          <w14:textFill>
            <w14:solidFill>
              <w14:schemeClr w14:val="tx1"/>
            </w14:solidFill>
          </w14:textFill>
        </w:rPr>
        <w:t>指挥组</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（附件</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w:t>
      </w:r>
    </w:p>
    <w:p w14:paraId="2F1D99DF">
      <w:pPr>
        <w:keepNext w:val="0"/>
        <w:keepLines w:val="0"/>
        <w:pageBreakBefore w:val="0"/>
        <w:widowControl w:val="0"/>
        <w:kinsoku/>
        <w:wordWrap/>
        <w:overflowPunct/>
        <w:topLinePunct w:val="0"/>
        <w:bidi w:val="0"/>
        <w:adjustRightInd w:val="0"/>
        <w:snapToGrid w:val="0"/>
        <w:spacing w:line="560" w:lineRule="exact"/>
        <w:ind w:left="0" w:leftChars="0" w:right="0" w:rightChars="0" w:firstLine="630" w:firstLineChars="196"/>
        <w:textAlignment w:val="auto"/>
        <w:rPr>
          <w:rFonts w:hint="default" w:ascii="Times New Roman" w:hAnsi="Times New Roman" w:eastAsia="仿宋_GB2312" w:cs="Times New Roman"/>
          <w:b/>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color w:val="000000" w:themeColor="text1"/>
          <w:sz w:val="32"/>
          <w:szCs w:val="32"/>
          <w:highlight w:val="none"/>
          <w14:textFill>
            <w14:solidFill>
              <w14:schemeClr w14:val="tx1"/>
            </w14:solidFill>
          </w14:textFill>
        </w:rPr>
        <w:t>3.成立秸秆禁烧巡查组。</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镇党委</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政府成立</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个巡查组</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组长分别由</w:t>
      </w:r>
      <w:r>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t>张涛</w:t>
      </w:r>
      <w:r>
        <w:rPr>
          <w:rFonts w:hint="eastAsia" w:eastAsia="仿宋_GB2312" w:cs="Times New Roman"/>
          <w:color w:val="000000" w:themeColor="text1"/>
          <w:kern w:val="0"/>
          <w:sz w:val="32"/>
          <w:szCs w:val="32"/>
          <w:highlight w:val="none"/>
          <w:lang w:eastAsia="zh-CN"/>
          <w14:textFill>
            <w14:solidFill>
              <w14:schemeClr w14:val="tx1"/>
            </w14:solidFill>
          </w14:textFill>
        </w:rPr>
        <w:t>、魏昌森、张从连、马雷雷担任，</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成员由镇工作人员抽调</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附件2</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重点督导</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四盯</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（盯机械、盯</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地块</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、盯人、盯重点时段）</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秸秆留茬高度（控制</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在</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12</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厘米</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以内）、秸秆粉碎长度（控制在8</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厘米以内</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六净</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（田头净、坟头净、路边净、河坡净、沟渠净、树下净）、秸秆堆储点防火措施、农机防火管控措施、应急物资</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配备</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（包括洒水车、旋耕机准备等）等落实情况</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巡查组依据巡查考核办法制定巡查方案，按照时序任务进度加强过程考核，分阶段逐项逐条予以落实。对督查中发现问题未落实的，给予通报批评，要求限期整改；对于未按期整改到位的，给予</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主要负责人、</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包</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保</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责任</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人党纪政纪处理</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60E5A1D6">
      <w:pPr>
        <w:pStyle w:val="2"/>
        <w:numPr>
          <w:ilvl w:val="0"/>
          <w:numId w:val="0"/>
        </w:numPr>
        <w:adjustRightInd w:val="0"/>
        <w:snapToGrid w:val="0"/>
        <w:spacing w:line="580" w:lineRule="exact"/>
        <w:ind w:firstLine="643" w:firstLineChars="200"/>
        <w:rPr>
          <w:rFonts w:hint="default" w:ascii="Times New Roman" w:hAnsi="Times New Roman" w:eastAsia="仿宋_GB2312" w:cs="Times New Roman"/>
          <w:b w:val="0"/>
          <w:bCs w:val="0"/>
          <w:i w:val="0"/>
          <w:iCs w:val="0"/>
          <w:color w:val="000000" w:themeColor="text1"/>
          <w:kern w:val="0"/>
          <w:sz w:val="32"/>
          <w:szCs w:val="32"/>
          <w:highlight w:val="none"/>
          <w:vertAlign w:val="baseline"/>
          <w:lang w:val="en-US" w:eastAsia="zh-CN" w:bidi="ar-SA"/>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32"/>
          <w:szCs w:val="32"/>
          <w:highlight w:val="none"/>
          <w:vertAlign w:val="baseline"/>
          <w:lang w:val="en-US" w:eastAsia="zh-CN" w:bidi="ar-SA"/>
          <w14:textFill>
            <w14:solidFill>
              <w14:schemeClr w14:val="tx1"/>
            </w14:solidFill>
          </w14:textFill>
        </w:rPr>
        <w:t>4.制定秋季秸秆禁烧应急方案。</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（附件</w:t>
      </w:r>
      <w:r>
        <w:rPr>
          <w:rFonts w:hint="eastAsia" w:eastAsia="仿宋_GB2312" w:cs="Times New Roman"/>
          <w:color w:val="000000" w:themeColor="text1"/>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b w:val="0"/>
          <w:bCs w:val="0"/>
          <w:i w:val="0"/>
          <w:iCs w:val="0"/>
          <w:color w:val="000000" w:themeColor="text1"/>
          <w:kern w:val="0"/>
          <w:sz w:val="32"/>
          <w:szCs w:val="32"/>
          <w:highlight w:val="none"/>
          <w:vertAlign w:val="baseline"/>
          <w:lang w:val="en-US" w:eastAsia="zh-CN" w:bidi="ar-SA"/>
          <w14:textFill>
            <w14:solidFill>
              <w14:schemeClr w14:val="tx1"/>
            </w14:solidFill>
          </w14:textFill>
        </w:rPr>
        <w:t>。</w:t>
      </w:r>
    </w:p>
    <w:p w14:paraId="7829D464">
      <w:pPr>
        <w:ind w:firstLine="643" w:firstLineChars="200"/>
        <w:rPr>
          <w:rFonts w:hint="default"/>
          <w:b/>
          <w:bCs/>
          <w:color w:val="000000" w:themeColor="text1"/>
          <w:highlight w:val="none"/>
          <w:lang w:val="en-US"/>
          <w14:textFill>
            <w14:solidFill>
              <w14:schemeClr w14:val="tx1"/>
            </w14:solidFill>
          </w14:textFill>
        </w:rPr>
      </w:pPr>
      <w:r>
        <w:rPr>
          <w:rFonts w:hint="eastAsia" w:eastAsia="仿宋_GB2312" w:cs="Times New Roman"/>
          <w:b/>
          <w:bCs/>
          <w:i w:val="0"/>
          <w:iCs w:val="0"/>
          <w:color w:val="000000" w:themeColor="text1"/>
          <w:kern w:val="0"/>
          <w:sz w:val="32"/>
          <w:szCs w:val="32"/>
          <w:highlight w:val="none"/>
          <w:vertAlign w:val="baseline"/>
          <w:lang w:val="en-US" w:eastAsia="zh-CN" w:bidi="ar-SA"/>
          <w14:textFill>
            <w14:solidFill>
              <w14:schemeClr w14:val="tx1"/>
            </w14:solidFill>
          </w14:textFill>
        </w:rPr>
        <w:t>5.成立11个秋季秸秆禁烧应急队，1个消防工作组，1个机动应急小分队</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（附件</w:t>
      </w:r>
      <w:r>
        <w:rPr>
          <w:rFonts w:hint="eastAsia" w:eastAsia="仿宋_GB2312" w:cs="Times New Roman"/>
          <w:color w:val="000000" w:themeColor="text1"/>
          <w:kern w:val="0"/>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w:t>
      </w:r>
      <w:r>
        <w:rPr>
          <w:rFonts w:hint="eastAsia" w:eastAsia="仿宋_GB2312" w:cs="Times New Roman"/>
          <w:b w:val="0"/>
          <w:bCs w:val="0"/>
          <w:i w:val="0"/>
          <w:iCs w:val="0"/>
          <w:color w:val="000000" w:themeColor="text1"/>
          <w:kern w:val="0"/>
          <w:sz w:val="32"/>
          <w:szCs w:val="32"/>
          <w:highlight w:val="none"/>
          <w:vertAlign w:val="baseline"/>
          <w:lang w:val="en-US" w:eastAsia="zh-CN" w:bidi="ar-SA"/>
          <w14:textFill>
            <w14:solidFill>
              <w14:schemeClr w14:val="tx1"/>
            </w14:solidFill>
          </w14:textFill>
        </w:rPr>
        <w:t>。</w:t>
      </w:r>
    </w:p>
    <w:p w14:paraId="093AC171">
      <w:pPr>
        <w:adjustRightInd w:val="0"/>
        <w:snapToGrid w:val="0"/>
        <w:spacing w:line="580" w:lineRule="exact"/>
        <w:ind w:firstLine="640" w:firstLineChars="200"/>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（二）经费保障</w:t>
      </w:r>
    </w:p>
    <w:p w14:paraId="206E4532">
      <w:pPr>
        <w:keepNext w:val="0"/>
        <w:keepLines w:val="0"/>
        <w:pageBreakBefore w:val="0"/>
        <w:kinsoku/>
        <w:wordWrap/>
        <w:overflowPunct/>
        <w:topLinePunct w:val="0"/>
        <w:bidi w:val="0"/>
        <w:adjustRightInd w:val="0"/>
        <w:snapToGrid w:val="0"/>
        <w:spacing w:line="560" w:lineRule="exact"/>
        <w:ind w:right="0" w:rightChars="0" w:firstLine="640" w:firstLineChars="200"/>
        <w:textAlignment w:val="auto"/>
        <w:outlineLvl w:val="9"/>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1.给予</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经费支持。按照</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w:t>
      </w:r>
      <w:r>
        <w:rPr>
          <w:rFonts w:hint="eastAsia" w:eastAsia="仿宋_GB2312" w:cs="Times New Roman"/>
          <w:color w:val="000000" w:themeColor="text1"/>
          <w:kern w:val="0"/>
          <w:sz w:val="32"/>
          <w:szCs w:val="32"/>
          <w:highlight w:val="none"/>
          <w:lang w:eastAsia="zh-CN"/>
          <w14:textFill>
            <w14:solidFill>
              <w14:schemeClr w14:val="tx1"/>
            </w14:solidFill>
          </w14:textFill>
        </w:rPr>
        <w:t>玉米</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实际种植面积（由</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农业农村</w:t>
      </w:r>
      <w:r>
        <w:rPr>
          <w:rFonts w:hint="eastAsia" w:eastAsia="仿宋_GB2312" w:cs="Times New Roman"/>
          <w:color w:val="000000" w:themeColor="text1"/>
          <w:kern w:val="0"/>
          <w:sz w:val="32"/>
          <w:szCs w:val="32"/>
          <w:highlight w:val="none"/>
          <w:lang w:eastAsia="zh-CN"/>
          <w14:textFill>
            <w14:solidFill>
              <w14:schemeClr w14:val="tx1"/>
            </w14:solidFill>
          </w14:textFill>
        </w:rPr>
        <w:t>和乡村振兴中心提供</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w:t>
      </w:r>
      <w:r>
        <w:rPr>
          <w:rFonts w:hint="eastAsia" w:eastAsia="仿宋_GB2312" w:cs="Times New Roman"/>
          <w:color w:val="000000" w:themeColor="text1"/>
          <w:kern w:val="0"/>
          <w:sz w:val="32"/>
          <w:szCs w:val="32"/>
          <w:highlight w:val="none"/>
          <w:lang w:val="en-US" w:eastAsia="zh-CN"/>
          <w14:textFill>
            <w14:solidFill>
              <w14:schemeClr w14:val="tx1"/>
            </w14:solidFill>
          </w14:textFill>
        </w:rPr>
        <w:t>预拨</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各村</w:t>
      </w:r>
      <w:r>
        <w:rPr>
          <w:rFonts w:hint="eastAsia" w:eastAsia="仿宋_GB2312" w:cs="Times New Roman"/>
          <w:color w:val="000000" w:themeColor="text1"/>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元/亩的禁烧工作经费（该经费用于与禁烧工作有关的支出）</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于</w:t>
      </w:r>
      <w:r>
        <w:rPr>
          <w:rFonts w:hint="eastAsia" w:eastAsia="仿宋_GB2312" w:cs="Times New Roman"/>
          <w:color w:val="000000" w:themeColor="text1"/>
          <w:kern w:val="0"/>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月</w:t>
      </w:r>
      <w:r>
        <w:rPr>
          <w:rFonts w:hint="eastAsia" w:eastAsia="仿宋_GB2312" w:cs="Times New Roman"/>
          <w:color w:val="000000" w:themeColor="text1"/>
          <w:kern w:val="0"/>
          <w:sz w:val="32"/>
          <w:szCs w:val="32"/>
          <w:highlight w:val="none"/>
          <w:lang w:val="en-US" w:eastAsia="zh-CN"/>
          <w14:textFill>
            <w14:solidFill>
              <w14:schemeClr w14:val="tx1"/>
            </w14:solidFill>
          </w14:textFill>
        </w:rPr>
        <w:t>30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日前拨至各</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，余下根据工作进展</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及各村落实六净工作</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情况核拨。</w:t>
      </w:r>
    </w:p>
    <w:p w14:paraId="04AA032F">
      <w:pPr>
        <w:keepNext w:val="0"/>
        <w:keepLines w:val="0"/>
        <w:pageBreakBefore w:val="0"/>
        <w:kinsoku/>
        <w:wordWrap/>
        <w:overflowPunct/>
        <w:topLinePunct w:val="0"/>
        <w:bidi w:val="0"/>
        <w:adjustRightInd w:val="0"/>
        <w:snapToGrid w:val="0"/>
        <w:spacing w:line="560" w:lineRule="exact"/>
        <w:ind w:right="0" w:rightChars="0" w:firstLine="640" w:firstLineChars="200"/>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eastAsia" w:eastAsia="仿宋_GB2312" w:cs="Times New Roman"/>
          <w:color w:val="000000" w:themeColor="text1"/>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给予</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临涣</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派出所</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5万元</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禁烧工作经费</w:t>
      </w:r>
      <w:r>
        <w:rPr>
          <w:rFonts w:hint="eastAsia"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给予</w:t>
      </w:r>
      <w:r>
        <w:rPr>
          <w:rFonts w:hint="eastAsia" w:eastAsia="仿宋_GB2312" w:cs="Times New Roman"/>
          <w:color w:val="000000" w:themeColor="text1"/>
          <w:kern w:val="0"/>
          <w:sz w:val="32"/>
          <w:szCs w:val="32"/>
          <w:highlight w:val="none"/>
          <w:lang w:eastAsia="zh-CN"/>
          <w14:textFill>
            <w14:solidFill>
              <w14:schemeClr w14:val="tx1"/>
            </w14:solidFill>
          </w14:textFill>
        </w:rPr>
        <w:t>临涣村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工作</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组</w:t>
      </w:r>
      <w:r>
        <w:rPr>
          <w:rFonts w:hint="eastAsia" w:eastAsia="仿宋_GB2312" w:cs="Times New Roman"/>
          <w:color w:val="000000" w:themeColor="text1"/>
          <w:kern w:val="0"/>
          <w:sz w:val="32"/>
          <w:szCs w:val="32"/>
          <w:highlight w:val="none"/>
          <w:lang w:val="en-US" w:eastAsia="zh-CN"/>
          <w14:textFill>
            <w14:solidFill>
              <w14:schemeClr w14:val="tx1"/>
            </w14:solidFill>
          </w14:textFill>
        </w:rPr>
        <w:t>2万元、</w:t>
      </w:r>
      <w:r>
        <w:rPr>
          <w:rFonts w:hint="eastAsia" w:eastAsia="仿宋_GB2312" w:cs="Times New Roman"/>
          <w:color w:val="000000" w:themeColor="text1"/>
          <w:kern w:val="0"/>
          <w:sz w:val="32"/>
          <w:szCs w:val="32"/>
          <w:highlight w:val="none"/>
          <w:lang w:eastAsia="zh-CN"/>
          <w14:textFill>
            <w14:solidFill>
              <w14:schemeClr w14:val="tx1"/>
            </w14:solidFill>
          </w14:textFill>
        </w:rPr>
        <w:t>张楼村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工作</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组</w:t>
      </w:r>
      <w:r>
        <w:rPr>
          <w:rFonts w:hint="eastAsia" w:eastAsia="仿宋_GB2312" w:cs="Times New Roman"/>
          <w:color w:val="000000" w:themeColor="text1"/>
          <w:kern w:val="0"/>
          <w:sz w:val="32"/>
          <w:szCs w:val="32"/>
          <w:highlight w:val="none"/>
          <w:lang w:val="en-US" w:eastAsia="zh-CN"/>
          <w14:textFill>
            <w14:solidFill>
              <w14:schemeClr w14:val="tx1"/>
            </w14:solidFill>
          </w14:textFill>
        </w:rPr>
        <w:t>2万元、</w:t>
      </w:r>
      <w:r>
        <w:rPr>
          <w:rFonts w:hint="eastAsia" w:eastAsia="仿宋_GB2312" w:cs="Times New Roman"/>
          <w:color w:val="000000" w:themeColor="text1"/>
          <w:kern w:val="0"/>
          <w:sz w:val="32"/>
          <w:szCs w:val="32"/>
          <w:highlight w:val="none"/>
          <w:lang w:eastAsia="zh-CN"/>
          <w14:textFill>
            <w14:solidFill>
              <w14:schemeClr w14:val="tx1"/>
            </w14:solidFill>
          </w14:textFill>
        </w:rPr>
        <w:t>其余村</w:t>
      </w:r>
      <w:r>
        <w:rPr>
          <w:rFonts w:hint="eastAsia" w:eastAsia="仿宋_GB2312" w:cs="Times New Roman"/>
          <w:color w:val="000000" w:themeColor="text1"/>
          <w:kern w:val="0"/>
          <w:sz w:val="32"/>
          <w:szCs w:val="32"/>
          <w:highlight w:val="none"/>
          <w:lang w:val="en-US" w:eastAsia="zh-CN"/>
          <w14:textFill>
            <w14:solidFill>
              <w14:schemeClr w14:val="tx1"/>
            </w14:solidFill>
          </w14:textFill>
        </w:rPr>
        <w:t>工作组</w:t>
      </w:r>
      <w:r>
        <w:rPr>
          <w:rFonts w:hint="eastAsia" w:eastAsia="仿宋_GB2312" w:cs="Times New Roman"/>
          <w:color w:val="000000" w:themeColor="text1"/>
          <w:kern w:val="0"/>
          <w:sz w:val="32"/>
          <w:szCs w:val="32"/>
          <w:highlight w:val="none"/>
          <w:lang w:eastAsia="zh-CN"/>
          <w14:textFill>
            <w14:solidFill>
              <w14:schemeClr w14:val="tx1"/>
            </w14:solidFill>
          </w14:textFill>
        </w:rPr>
        <w:t>各</w:t>
      </w:r>
      <w:r>
        <w:rPr>
          <w:rFonts w:hint="eastAsia" w:eastAsia="仿宋_GB2312" w:cs="Times New Roman"/>
          <w:color w:val="000000" w:themeColor="text1"/>
          <w:kern w:val="0"/>
          <w:sz w:val="32"/>
          <w:szCs w:val="32"/>
          <w:highlight w:val="none"/>
          <w:lang w:val="en-US" w:eastAsia="zh-CN"/>
          <w14:textFill>
            <w14:solidFill>
              <w14:schemeClr w14:val="tx1"/>
            </w14:solidFill>
          </w14:textFill>
        </w:rPr>
        <w:t>1.5万元</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禁烧工作经费</w:t>
      </w:r>
      <w:r>
        <w:rPr>
          <w:rFonts w:hint="eastAsia"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给予</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各巡查组、执法组、禁烧办</w:t>
      </w:r>
      <w:r>
        <w:rPr>
          <w:rFonts w:hint="eastAsia" w:eastAsia="仿宋_GB2312" w:cs="Times New Roman"/>
          <w:color w:val="000000" w:themeColor="text1"/>
          <w:kern w:val="0"/>
          <w:sz w:val="32"/>
          <w:szCs w:val="32"/>
          <w:highlight w:val="none"/>
          <w:lang w:eastAsia="zh-CN"/>
          <w14:textFill>
            <w14:solidFill>
              <w14:schemeClr w14:val="tx1"/>
            </w14:solidFill>
          </w14:textFill>
        </w:rPr>
        <w:t>各</w:t>
      </w:r>
      <w:r>
        <w:rPr>
          <w:rFonts w:hint="eastAsia" w:eastAsia="仿宋_GB2312" w:cs="Times New Roman"/>
          <w:color w:val="000000" w:themeColor="text1"/>
          <w:kern w:val="0"/>
          <w:sz w:val="32"/>
          <w:szCs w:val="32"/>
          <w:highlight w:val="none"/>
          <w:lang w:val="en-US" w:eastAsia="zh-CN"/>
          <w14:textFill>
            <w14:solidFill>
              <w14:schemeClr w14:val="tx1"/>
            </w14:solidFill>
          </w14:textFill>
        </w:rPr>
        <w:t>1.5</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万元的禁烧工作经费</w:t>
      </w:r>
      <w:r>
        <w:rPr>
          <w:rFonts w:hint="eastAsia" w:eastAsia="仿宋_GB2312" w:cs="Times New Roman"/>
          <w:color w:val="000000" w:themeColor="text1"/>
          <w:kern w:val="0"/>
          <w:sz w:val="32"/>
          <w:szCs w:val="32"/>
          <w:highlight w:val="none"/>
          <w:lang w:eastAsia="zh-CN"/>
          <w14:textFill>
            <w14:solidFill>
              <w14:schemeClr w14:val="tx1"/>
            </w14:solidFill>
          </w14:textFill>
        </w:rPr>
        <w:t>，经考核后据实发放</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w:t>
      </w:r>
    </w:p>
    <w:p w14:paraId="42489B3B">
      <w:pPr>
        <w:pStyle w:val="2"/>
        <w:keepNext w:val="0"/>
        <w:keepLines w:val="0"/>
        <w:pageBreakBefore w:val="0"/>
        <w:numPr>
          <w:ilvl w:val="0"/>
          <w:numId w:val="0"/>
        </w:numPr>
        <w:kinsoku/>
        <w:wordWrap/>
        <w:overflowPunct/>
        <w:topLinePunct w:val="0"/>
        <w:bidi w:val="0"/>
        <w:adjustRightInd w:val="0"/>
        <w:snapToGrid w:val="0"/>
        <w:spacing w:line="560" w:lineRule="exact"/>
        <w:ind w:right="0" w:rightChars="0" w:firstLine="640" w:firstLineChars="200"/>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val="0"/>
          <w:bCs w:val="0"/>
          <w:i w:val="0"/>
          <w:iCs w:val="0"/>
          <w:color w:val="000000" w:themeColor="text1"/>
          <w:kern w:val="0"/>
          <w:sz w:val="32"/>
          <w:szCs w:val="32"/>
          <w:highlight w:val="none"/>
          <w:vertAlign w:val="baseline"/>
          <w:lang w:val="en-US" w:eastAsia="zh-CN" w:bidi="ar-SA"/>
          <w14:textFill>
            <w14:solidFill>
              <w14:schemeClr w14:val="tx1"/>
            </w14:solidFill>
          </w14:textFill>
        </w:rPr>
        <w:t>3.禁烧期间，参加禁烧工作的人员严格遵守中央八项规定精神，全镇工作人员的考勤由党委书记负责，考勤情况每日上报至县综禁办。工作日夜间和节假日的值班值守补助参照省应急值班工作补助的相关规定执行。</w:t>
      </w:r>
    </w:p>
    <w:p w14:paraId="4A78D7C1">
      <w:pPr>
        <w:adjustRightInd w:val="0"/>
        <w:snapToGrid w:val="0"/>
        <w:spacing w:line="580" w:lineRule="exact"/>
        <w:ind w:firstLine="640" w:firstLineChars="200"/>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w:t>
      </w:r>
      <w:r>
        <w:rPr>
          <w:rFonts w:hint="eastAsia" w:eastAsia="楷体_GB2312" w:cs="Times New Roman"/>
          <w:bCs/>
          <w:color w:val="000000" w:themeColor="text1"/>
          <w:kern w:val="0"/>
          <w:sz w:val="32"/>
          <w:szCs w:val="32"/>
          <w:highlight w:val="none"/>
          <w:lang w:eastAsia="zh-CN"/>
          <w14:textFill>
            <w14:solidFill>
              <w14:schemeClr w14:val="tx1"/>
            </w14:solidFill>
          </w14:textFill>
        </w:rPr>
        <w:t>三</w:t>
      </w: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）开展科技禁烧</w:t>
      </w:r>
    </w:p>
    <w:p w14:paraId="5F7D3030">
      <w:pPr>
        <w:keepNext w:val="0"/>
        <w:keepLines w:val="0"/>
        <w:pageBreakBefore w:val="0"/>
        <w:widowControl w:val="0"/>
        <w:numPr>
          <w:ilvl w:val="0"/>
          <w:numId w:val="0"/>
        </w:numPr>
        <w:kinsoku/>
        <w:wordWrap/>
        <w:overflowPunct/>
        <w:topLinePunct w:val="0"/>
        <w:bidi w:val="0"/>
        <w:adjustRightInd w:val="0"/>
        <w:snapToGrid w:val="0"/>
        <w:spacing w:line="560" w:lineRule="exact"/>
        <w:ind w:left="0" w:leftChars="0" w:firstLine="640" w:firstLineChars="200"/>
        <w:textAlignment w:val="auto"/>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积极拓展秸秆综合利用途径，坚持农机农艺结合，大力推广秸秆机械化还田和离田利用，积极引导培育开展秸秆肥料化、燃料化、饲料化、基料化利用的社会化服务组织，不断探索创新秸秆处置消化的模式。加强技术培训和指导，推广简便实用的秸秆综合利用技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配合</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完善铁塔高空监控系统的基点、平台建设，通过铁塔高空监控、无人机等，加强对重点区域24小时不间断巡查检查，坚决做到发现一起、制止一起、查处一起。非重点时段也要实施不间断巡查管控。</w:t>
      </w:r>
    </w:p>
    <w:p w14:paraId="0C52D836">
      <w:pPr>
        <w:adjustRightInd w:val="0"/>
        <w:snapToGrid w:val="0"/>
        <w:spacing w:line="580" w:lineRule="exact"/>
        <w:ind w:firstLine="640" w:firstLineChars="200"/>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Cs/>
          <w:color w:val="000000" w:themeColor="text1"/>
          <w:kern w:val="0"/>
          <w:sz w:val="32"/>
          <w:szCs w:val="32"/>
          <w:highlight w:val="none"/>
          <w:lang w:eastAsia="zh-CN"/>
          <w14:textFill>
            <w14:solidFill>
              <w14:schemeClr w14:val="tx1"/>
            </w14:solidFill>
          </w14:textFill>
        </w:rPr>
        <w:t>（</w:t>
      </w:r>
      <w:r>
        <w:rPr>
          <w:rFonts w:hint="eastAsia" w:eastAsia="楷体_GB2312" w:cs="Times New Roman"/>
          <w:bCs/>
          <w:color w:val="000000" w:themeColor="text1"/>
          <w:kern w:val="0"/>
          <w:sz w:val="32"/>
          <w:szCs w:val="32"/>
          <w:highlight w:val="none"/>
          <w:lang w:eastAsia="zh-CN"/>
          <w14:textFill>
            <w14:solidFill>
              <w14:schemeClr w14:val="tx1"/>
            </w14:solidFill>
          </w14:textFill>
        </w:rPr>
        <w:t>四</w:t>
      </w:r>
      <w:r>
        <w:rPr>
          <w:rFonts w:hint="default" w:ascii="Times New Roman" w:hAnsi="Times New Roman" w:eastAsia="楷体_GB2312" w:cs="Times New Roman"/>
          <w:bCs/>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建立秸秆禁烧和综合利用工作任务清单制度</w:t>
      </w:r>
    </w:p>
    <w:p w14:paraId="01A625F7">
      <w:pPr>
        <w:adjustRightInd w:val="0"/>
        <w:snapToGrid w:val="0"/>
        <w:spacing w:line="58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为确保</w:t>
      </w:r>
      <w:r>
        <w:rPr>
          <w:rFonts w:hint="eastAsia" w:eastAsia="仿宋_GB2312" w:cs="Times New Roman"/>
          <w:color w:val="000000" w:themeColor="text1"/>
          <w:sz w:val="32"/>
          <w:szCs w:val="32"/>
          <w:highlight w:val="none"/>
          <w:lang w:val="en-US" w:eastAsia="zh-CN"/>
          <w14:textFill>
            <w14:solidFill>
              <w14:schemeClr w14:val="tx1"/>
            </w14:solidFill>
          </w14:textFill>
        </w:rPr>
        <w:t>2026</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年秋季</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秸秆禁烧和综合利用工作各项措施落到实处，取得实效，分别</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根据各类人员禁烧工作任务，明确各自</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任务清单（附件</w:t>
      </w:r>
      <w:r>
        <w:rPr>
          <w:rFonts w:hint="eastAsia" w:eastAsia="仿宋_GB2312"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1E7C8D55">
      <w:pPr>
        <w:adjustRightInd w:val="0"/>
        <w:snapToGrid w:val="0"/>
        <w:spacing w:line="580" w:lineRule="exact"/>
        <w:ind w:firstLine="640" w:firstLineChars="200"/>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Cs/>
          <w:color w:val="000000" w:themeColor="text1"/>
          <w:kern w:val="0"/>
          <w:sz w:val="32"/>
          <w:szCs w:val="32"/>
          <w:highlight w:val="none"/>
          <w:lang w:eastAsia="zh-CN"/>
          <w14:textFill>
            <w14:solidFill>
              <w14:schemeClr w14:val="tx1"/>
            </w14:solidFill>
          </w14:textFill>
        </w:rPr>
        <w:t>（</w:t>
      </w:r>
      <w:r>
        <w:rPr>
          <w:rFonts w:hint="eastAsia" w:eastAsia="楷体_GB2312" w:cs="Times New Roman"/>
          <w:bCs/>
          <w:color w:val="000000" w:themeColor="text1"/>
          <w:kern w:val="0"/>
          <w:sz w:val="32"/>
          <w:szCs w:val="32"/>
          <w:highlight w:val="none"/>
          <w:lang w:eastAsia="zh-CN"/>
          <w14:textFill>
            <w14:solidFill>
              <w14:schemeClr w14:val="tx1"/>
            </w14:solidFill>
          </w14:textFill>
        </w:rPr>
        <w:t>五</w:t>
      </w:r>
      <w:r>
        <w:rPr>
          <w:rFonts w:hint="default" w:ascii="Times New Roman" w:hAnsi="Times New Roman" w:eastAsia="楷体_GB2312" w:cs="Times New Roman"/>
          <w:bCs/>
          <w:color w:val="000000" w:themeColor="text1"/>
          <w:kern w:val="0"/>
          <w:sz w:val="32"/>
          <w:szCs w:val="32"/>
          <w:highlight w:val="none"/>
          <w:lang w:eastAsia="zh-CN"/>
          <w14:textFill>
            <w14:solidFill>
              <w14:schemeClr w14:val="tx1"/>
            </w14:solidFill>
          </w14:textFill>
        </w:rPr>
        <w:t>）建立健全闭环管理机制</w:t>
      </w:r>
    </w:p>
    <w:p w14:paraId="477F272B">
      <w:pPr>
        <w:keepNext w:val="0"/>
        <w:keepLines w:val="0"/>
        <w:pageBreakBefore w:val="0"/>
        <w:widowControl w:val="0"/>
        <w:kinsoku/>
        <w:wordWrap/>
        <w:overflowPunct/>
        <w:topLinePunct w:val="0"/>
        <w:bidi w:val="0"/>
        <w:adjustRightInd w:val="0"/>
        <w:snapToGrid w:val="0"/>
        <w:spacing w:line="560" w:lineRule="exact"/>
        <w:ind w:left="0" w:leftChars="0" w:firstLine="640" w:firstLineChars="200"/>
        <w:textAlignment w:val="auto"/>
        <w:rPr>
          <w:rFonts w:hint="default"/>
          <w:color w:val="000000" w:themeColor="text1"/>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快速响应核实。依托铁塔高空监控、无人机巡查、镇村</w:t>
      </w:r>
      <w:r>
        <w:rPr>
          <w:rFonts w:hint="eastAsia" w:eastAsia="仿宋_GB2312" w:cs="Times New Roman"/>
          <w:color w:val="000000" w:themeColor="text1"/>
          <w:sz w:val="32"/>
          <w:szCs w:val="32"/>
          <w:highlight w:val="none"/>
          <w:lang w:eastAsia="zh-CN"/>
          <w14:textFill>
            <w14:solidFill>
              <w14:schemeClr w14:val="tx1"/>
            </w14:solidFill>
          </w14:textFill>
        </w:rPr>
        <w:t>两</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级包保巡查体系，健全秸秆焚烧“发现-交办-核实-处置-反馈”闭环管理机制。上级部门或者县级督导组、巡查包保组将火点位置、初步情况交办至属地后；属地须在30分钟内赶赴现场核实，确认是否为秸秆焚烧，1小时内向</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县综禁办</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反馈处置结果。</w:t>
      </w:r>
    </w:p>
    <w:p w14:paraId="2AD6AB86">
      <w:pPr>
        <w:adjustRightInd w:val="0"/>
        <w:snapToGrid w:val="0"/>
        <w:spacing w:line="554" w:lineRule="exact"/>
        <w:ind w:firstLine="627" w:firstLineChars="196"/>
        <w:jc w:val="left"/>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五、奖惩措施</w:t>
      </w:r>
    </w:p>
    <w:p w14:paraId="692C78FC">
      <w:pPr>
        <w:adjustRightInd w:val="0"/>
        <w:snapToGrid w:val="0"/>
        <w:spacing w:line="554"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（一）</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秸秆禁烧和综合利用工作领导小组将对工作落实不到位的分别做以下处理：</w:t>
      </w:r>
    </w:p>
    <w:p w14:paraId="3C9ABC17">
      <w:pPr>
        <w:keepNext w:val="0"/>
        <w:keepLines w:val="0"/>
        <w:pageBreakBefore w:val="0"/>
        <w:kinsoku/>
        <w:wordWrap/>
        <w:overflowPunct/>
        <w:topLinePunct w:val="0"/>
        <w:bidi w:val="0"/>
        <w:adjustRightInd w:val="0"/>
        <w:snapToGrid w:val="0"/>
        <w:spacing w:line="560" w:lineRule="exact"/>
        <w:ind w:right="0" w:rightChars="0" w:firstLine="643"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1.严惩“第一把火”。</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根据生态环境部、省卫星火点通报，省市现场检查督查等认定结果，</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对发生</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全镇今年“第一把火”</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的</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扣除该村禁烧工作经费</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5000元，并对“村两委”主要负责人予以停职，专职抓秸秆禁烧工作，如再次出现火点，予以免职；扣除该片禁烧工作经费5000元，对片长、镇包保干部进行诫勉</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768D498C">
      <w:pPr>
        <w:keepNext w:val="0"/>
        <w:keepLines w:val="0"/>
        <w:pageBreakBefore w:val="0"/>
        <w:kinsoku/>
        <w:wordWrap/>
        <w:overflowPunct/>
        <w:topLinePunct w:val="0"/>
        <w:bidi w:val="0"/>
        <w:adjustRightInd w:val="0"/>
        <w:snapToGrid w:val="0"/>
        <w:spacing w:line="560" w:lineRule="exact"/>
        <w:ind w:right="0" w:rightChars="0" w:firstLine="643" w:firstLineChars="200"/>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2.</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根据生态环境部、省卫星火点通报和省市</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县</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巡查组现场检查督查通报结果</w:t>
      </w:r>
      <w:r>
        <w:rPr>
          <w:rFonts w:hint="eastAsia" w:eastAsia="仿宋_GB2312" w:cs="Times New Roman"/>
          <w:color w:val="000000" w:themeColor="text1"/>
          <w:kern w:val="0"/>
          <w:sz w:val="32"/>
          <w:szCs w:val="32"/>
          <w:highlight w:val="none"/>
          <w:lang w:eastAsia="zh-CN"/>
          <w14:textFill>
            <w14:solidFill>
              <w14:schemeClr w14:val="tx1"/>
            </w14:solidFill>
          </w14:textFill>
        </w:rPr>
        <w:t>对</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发现的火点进行责任处理</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每通报1个火点（非“第一把火”），扣除</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村禁烧工作经费</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2000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元；</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个及以上火点的，每个火点扣除</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村禁烧工作经费</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3000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元；同时作如下处理：</w:t>
      </w:r>
    </w:p>
    <w:p w14:paraId="49F0AC9D">
      <w:pPr>
        <w:spacing w:line="58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（1）对</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发生1个火点（非“第一把火”）的，在全</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通报批评。</w:t>
      </w:r>
    </w:p>
    <w:p w14:paraId="5014B12A">
      <w:pPr>
        <w:spacing w:line="58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（2）对</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发生2个火点的，约谈</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“村两委”</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主要负责人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并作书面检查。</w:t>
      </w:r>
    </w:p>
    <w:p w14:paraId="6E2067FC">
      <w:pPr>
        <w:spacing w:line="58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（3）对</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发生3个火点的，约谈</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镇包保干部</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并作书面检查。</w:t>
      </w:r>
    </w:p>
    <w:p w14:paraId="642F6163">
      <w:pPr>
        <w:spacing w:line="58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（4）对</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发生4个火点的，约谈</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片长</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并作书面检查。</w:t>
      </w:r>
    </w:p>
    <w:p w14:paraId="125F929D">
      <w:pPr>
        <w:spacing w:line="58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（5）对</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发生5个及以上火点的，对该</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村“村两委”</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主要负责人</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、片长、镇包保干部</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予以</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党纪政纪</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处理。</w:t>
      </w:r>
    </w:p>
    <w:p w14:paraId="33CA384D">
      <w:pPr>
        <w:spacing w:line="58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）凡受到通报批评的</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，当年工作不得评先评优；凡受到</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纪律处理</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的处罚者，当年不得评先评优。</w:t>
      </w:r>
    </w:p>
    <w:p w14:paraId="2C06B1B5">
      <w:pPr>
        <w:spacing w:line="58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）对</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直有关部门</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、包地块工作人员</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未履行规定职责，工作落实不到位的，包保巡查不到位的，</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检查不在岗的，</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给予通报批评。</w:t>
      </w:r>
    </w:p>
    <w:p w14:paraId="633FCCDC">
      <w:pPr>
        <w:pStyle w:val="2"/>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）对过火面积较大且影响严重的村，对相关当事人按市县有关要求进行处理。</w:t>
      </w:r>
    </w:p>
    <w:p w14:paraId="546F9EAB">
      <w:pPr>
        <w:pStyle w:val="2"/>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）针对发生火点的村，所在村村干部必须在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15分钟内组织旋耕机等灭火机械到现场进行扑灭，同时立即组织机械对焚烧地块进行旋耕。</w:t>
      </w:r>
    </w:p>
    <w:p w14:paraId="26D1E098">
      <w:pPr>
        <w:adjustRightInd w:val="0"/>
        <w:snapToGrid w:val="0"/>
        <w:spacing w:line="554" w:lineRule="exact"/>
        <w:ind w:firstLine="640" w:firstLineChars="200"/>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（二）</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对不按作业合同执行的农机手，</w:t>
      </w:r>
      <w:r>
        <w:rPr>
          <w:rFonts w:hint="eastAsia" w:eastAsia="仿宋_GB2312" w:cs="Times New Roman"/>
          <w:color w:val="000000" w:themeColor="text1"/>
          <w:kern w:val="0"/>
          <w:sz w:val="32"/>
          <w:szCs w:val="32"/>
          <w:highlight w:val="none"/>
          <w:lang w:eastAsia="zh-CN"/>
          <w14:textFill>
            <w14:solidFill>
              <w14:schemeClr w14:val="tx1"/>
            </w14:solidFill>
          </w14:textFill>
        </w:rPr>
        <w:t>由</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村责令</w:t>
      </w:r>
      <w:r>
        <w:rPr>
          <w:rFonts w:hint="eastAsia" w:eastAsia="仿宋_GB2312" w:cs="Times New Roman"/>
          <w:color w:val="000000" w:themeColor="text1"/>
          <w:kern w:val="0"/>
          <w:sz w:val="32"/>
          <w:szCs w:val="32"/>
          <w:highlight w:val="none"/>
          <w:lang w:eastAsia="zh-CN"/>
          <w14:textFill>
            <w14:solidFill>
              <w14:schemeClr w14:val="tx1"/>
            </w14:solidFill>
          </w14:textFill>
        </w:rPr>
        <w:t>其</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停止作业；对按规定要求作业的农机，作业结束后，经村考核合格，可以给予一定的作业补贴。</w:t>
      </w:r>
    </w:p>
    <w:p w14:paraId="0A2C8E76">
      <w:pPr>
        <w:adjustRightInd w:val="0"/>
        <w:snapToGrid w:val="0"/>
        <w:spacing w:line="554" w:lineRule="exact"/>
        <w:ind w:firstLine="640" w:firstLineChars="200"/>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（三）</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对露天焚烧秸秆的，由县消防救援</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局</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依法进行前期调查处理，需要拘留的，依据《中华人民共和国消防法》移送公安机关继续办理，并由城市管理部门依据《安徽省大气污染防治条例》处以罚款；对被动露天焚烧秸秆的，由县消防救援</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局</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依法调查处理，并由城市管理部门处以罚款。对地块有主动焚烧行为和被动过火现象的农户，镇在上报</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耕地地力保护补贴</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花名册时，该类农户不在补贴之列，不得享受补贴。</w:t>
      </w:r>
    </w:p>
    <w:p w14:paraId="3E7A0DB4">
      <w:pPr>
        <w:adjustRightInd w:val="0"/>
        <w:snapToGrid w:val="0"/>
        <w:spacing w:line="554" w:lineRule="exact"/>
        <w:ind w:firstLine="640" w:firstLineChars="200"/>
        <w:jc w:val="left"/>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（四）</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对焚烧秸秆，造成人员伤亡或财产重大损失的，由司法机关依据《中华人民共和国刑法》予以处理。</w:t>
      </w:r>
    </w:p>
    <w:p w14:paraId="446FD51D">
      <w:pPr>
        <w:adjustRightInd w:val="0"/>
        <w:snapToGrid w:val="0"/>
        <w:spacing w:line="554" w:lineRule="exact"/>
        <w:ind w:firstLine="640" w:firstLineChars="200"/>
        <w:jc w:val="left"/>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w:t>
      </w:r>
      <w:r>
        <w:rPr>
          <w:rFonts w:hint="eastAsia" w:eastAsia="楷体_GB2312" w:cs="Times New Roman"/>
          <w:bCs/>
          <w:color w:val="000000" w:themeColor="text1"/>
          <w:kern w:val="0"/>
          <w:sz w:val="32"/>
          <w:szCs w:val="32"/>
          <w:highlight w:val="none"/>
          <w:lang w:eastAsia="zh-CN"/>
          <w14:textFill>
            <w14:solidFill>
              <w14:schemeClr w14:val="tx1"/>
            </w14:solidFill>
          </w14:textFill>
        </w:rPr>
        <w:t>五</w:t>
      </w:r>
      <w:r>
        <w:rPr>
          <w:rFonts w:hint="default" w:ascii="Times New Roman" w:hAnsi="Times New Roman" w:eastAsia="楷体_GB2312" w:cs="Times New Roman"/>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禁烧重点时段</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r>
        <w:rPr>
          <w:rFonts w:hint="eastAsia" w:eastAsia="仿宋_GB2312" w:cs="Times New Roman"/>
          <w:color w:val="000000" w:themeColor="text1"/>
          <w:kern w:val="0"/>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月</w:t>
      </w:r>
      <w:r>
        <w:rPr>
          <w:rFonts w:hint="eastAsia" w:eastAsia="仿宋_GB2312" w:cs="Times New Roman"/>
          <w:color w:val="000000" w:themeColor="text1"/>
          <w:kern w:val="0"/>
          <w:sz w:val="32"/>
          <w:szCs w:val="32"/>
          <w:highlight w:val="none"/>
          <w:lang w:val="en-US" w:eastAsia="zh-CN"/>
          <w14:textFill>
            <w14:solidFill>
              <w14:schemeClr w14:val="tx1"/>
            </w14:solidFill>
          </w14:textFill>
        </w:rPr>
        <w:t>20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日至</w:t>
      </w:r>
      <w:r>
        <w:rPr>
          <w:rFonts w:hint="eastAsia" w:eastAsia="仿宋_GB2312" w:cs="Times New Roman"/>
          <w:color w:val="000000" w:themeColor="text1"/>
          <w:kern w:val="0"/>
          <w:sz w:val="32"/>
          <w:szCs w:val="32"/>
          <w:highlight w:val="none"/>
          <w:lang w:val="en-US" w:eastAsia="zh-CN"/>
          <w14:textFill>
            <w14:solidFill>
              <w14:schemeClr w14:val="tx1"/>
            </w14:solidFill>
          </w14:textFill>
        </w:rPr>
        <w:t>11</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月</w:t>
      </w:r>
      <w:r>
        <w:rPr>
          <w:rFonts w:hint="eastAsia" w:eastAsia="仿宋_GB2312" w:cs="Times New Roman"/>
          <w:color w:val="000000" w:themeColor="text1"/>
          <w:kern w:val="0"/>
          <w:sz w:val="32"/>
          <w:szCs w:val="32"/>
          <w:highlight w:val="none"/>
          <w:lang w:val="en-US" w:eastAsia="zh-CN"/>
          <w14:textFill>
            <w14:solidFill>
              <w14:schemeClr w14:val="tx1"/>
            </w14:solidFill>
          </w14:textFill>
        </w:rPr>
        <w:t>20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日</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结束后，根据实际种植面积和焚烧火点数对工作经费进行清算，火点归属由</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秸秆禁烧和综合利用工作领导小组</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以及各巡查组</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确定所属辖区，扣除相应工作经费。</w:t>
      </w:r>
    </w:p>
    <w:p w14:paraId="1E9DF4BF">
      <w:pPr>
        <w:adjustRightInd w:val="0"/>
        <w:snapToGrid w:val="0"/>
        <w:spacing w:line="554" w:lineRule="exact"/>
        <w:ind w:firstLine="640" w:firstLineChars="200"/>
        <w:jc w:val="left"/>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六、工作要求</w:t>
      </w:r>
    </w:p>
    <w:p w14:paraId="0C4709CA">
      <w:pPr>
        <w:keepNext w:val="0"/>
        <w:keepLines w:val="0"/>
        <w:pageBreakBefore w:val="0"/>
        <w:kinsoku/>
        <w:wordWrap/>
        <w:overflowPunct/>
        <w:topLinePunct w:val="0"/>
        <w:bidi w:val="0"/>
        <w:adjustRightInd w:val="0"/>
        <w:snapToGrid w:val="0"/>
        <w:spacing w:line="560" w:lineRule="exact"/>
        <w:ind w:right="0" w:rightChars="0" w:firstLine="640" w:firstLineChars="200"/>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kern w:val="0"/>
          <w:sz w:val="32"/>
          <w:szCs w:val="32"/>
          <w:highlight w:val="none"/>
          <w14:textFill>
            <w14:solidFill>
              <w14:schemeClr w14:val="tx1"/>
            </w14:solidFill>
          </w14:textFill>
        </w:rPr>
        <w:t>（一）加强禁烧工作宣传。</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宣传部要组织力量，充分调动各种宣传资源，利用广播、电视、报纸、网络等多种媒体，营造多角度、立体式、大容量的秸秆禁烧宣传氛围。各</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要召开座谈会、动员会</w:t>
      </w:r>
      <w:r>
        <w:rPr>
          <w:rFonts w:hint="eastAsia"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村民大会</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，广泛宣传、统一思想，</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重点宣传禁烧政策和综合利用益处</w:t>
      </w:r>
      <w:r>
        <w:rPr>
          <w:rFonts w:hint="eastAsia"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确保综禁政策的宣传不留死角、不留盲点；尤其是“拘留、罚款、扣农补”政策，要做到家喻户晓，妇孺皆知；要在政府所在地制作户外大型禁烧宣传牌。各村要召开村民小组会议、村民代表大会、村民会议，提高群众禁烧意识，以思想自觉带动行动自觉，形成不能烧、不敢烧、不愿烧、不烧也能种</w:t>
      </w:r>
      <w:r>
        <w:rPr>
          <w:rFonts w:hint="eastAsia" w:eastAsia="仿宋_GB2312" w:cs="Times New Roman"/>
          <w:color w:val="000000" w:themeColor="text1"/>
          <w:kern w:val="0"/>
          <w:sz w:val="32"/>
          <w:szCs w:val="32"/>
          <w:highlight w:val="none"/>
          <w:lang w:eastAsia="zh-CN"/>
          <w14:textFill>
            <w14:solidFill>
              <w14:schemeClr w14:val="tx1"/>
            </w14:solidFill>
          </w14:textFill>
        </w:rPr>
        <w:t>的浓厚氛围</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，并主动防止被烧的良好局面。</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教育部门要在午收前组织中小学校利用“品德与生活”“科学” “思想品德”“体育与健康”等课时，组织学生学习焚烧秸秆的危害以及秸秆禁烧和综合利用的好处和相关政策，号召广大中、小学生以“小手拉大手”影响家长自觉参与禁烧行动。工会、共青团、妇联等群团组织要组织广大职工、团员青年和妇女踊跃参加秸秆禁烧宣传工作，在全</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形成浓厚的秸秆禁烧宣传氛围。</w:t>
      </w:r>
    </w:p>
    <w:p w14:paraId="7DDD8C58">
      <w:pPr>
        <w:keepNext w:val="0"/>
        <w:keepLines w:val="0"/>
        <w:pageBreakBefore w:val="0"/>
        <w:kinsoku/>
        <w:wordWrap/>
        <w:overflowPunct/>
        <w:topLinePunct w:val="0"/>
        <w:bidi w:val="0"/>
        <w:adjustRightInd w:val="0"/>
        <w:snapToGrid w:val="0"/>
        <w:spacing w:line="560" w:lineRule="exact"/>
        <w:ind w:right="0" w:rightChars="0" w:firstLine="640" w:firstLineChars="200"/>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kern w:val="0"/>
          <w:sz w:val="32"/>
          <w:szCs w:val="32"/>
          <w:highlight w:val="none"/>
          <w14:textFill>
            <w14:solidFill>
              <w14:schemeClr w14:val="tx1"/>
            </w14:solidFill>
          </w14:textFill>
        </w:rPr>
        <w:t>（二）加强联防联控。</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各村要组织力量，按照“空间覆盖无空白，责任落实无盲点，监督管理无缝隙”的要求，建立以村为基础的网格化管理责任体系，</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实现“空间覆盖无空白、责任落实无盲点、监督管理无缝隙”，加强收割、还田、收储、播种全环节监管，实行“一机一人”跟机监控，确保收割一块、还田或离田一块。</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切实将监管责任落实到具体单位和个人。</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确保收割留茬控制在12厘米以下，粉碎还田长度控制在8厘米以下的要求落到实处。确保做到收割一块，及时还田或离田一块，不留存在焚烧隐患的空茬地。安排各村成立灭火应急小分队，同时根据实际情况成立1-2个抢收抢种机械应急小分队。</w:t>
      </w:r>
    </w:p>
    <w:p w14:paraId="343CC095">
      <w:pPr>
        <w:keepNext w:val="0"/>
        <w:keepLines w:val="0"/>
        <w:pageBreakBefore w:val="0"/>
        <w:kinsoku/>
        <w:wordWrap/>
        <w:overflowPunct/>
        <w:topLinePunct w:val="0"/>
        <w:bidi w:val="0"/>
        <w:adjustRightInd w:val="0"/>
        <w:snapToGrid w:val="0"/>
        <w:spacing w:line="560" w:lineRule="exact"/>
        <w:ind w:right="0" w:rightChars="0" w:firstLine="640" w:firstLineChars="200"/>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各</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要实行挂图作战，在辖区地图上标注每村</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包保信息</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村要在每个包保单元地头竖立一块公示牌，标明村名、包保面积、秸秆利用方式以及镇、村包保人员姓名、联系方式，实现禁烧工作精细化。每个包保单元不超过1000亩，配备巡查人员不少于3名，摩托车或电瓶车不少于2辆（其中摩托车不少于1辆），</w:t>
      </w:r>
      <w:r>
        <w:rPr>
          <w:rFonts w:hint="eastAsia" w:eastAsia="仿宋_GB2312" w:cs="Times New Roman"/>
          <w:color w:val="000000" w:themeColor="text1"/>
          <w:kern w:val="0"/>
          <w:sz w:val="32"/>
          <w:szCs w:val="32"/>
          <w:highlight w:val="none"/>
          <w:lang w:eastAsia="zh-CN"/>
          <w14:textFill>
            <w14:solidFill>
              <w14:schemeClr w14:val="tx1"/>
            </w14:solidFill>
          </w14:textFill>
        </w:rPr>
        <w:t>各村配备旋耕机不少于</w:t>
      </w:r>
      <w:r>
        <w:rPr>
          <w:rFonts w:hint="eastAsia" w:eastAsia="仿宋_GB2312" w:cs="Times New Roman"/>
          <w:color w:val="000000" w:themeColor="text1"/>
          <w:kern w:val="0"/>
          <w:sz w:val="32"/>
          <w:szCs w:val="32"/>
          <w:highlight w:val="none"/>
          <w:lang w:val="en-US" w:eastAsia="zh-CN"/>
          <w14:textFill>
            <w14:solidFill>
              <w14:schemeClr w14:val="tx1"/>
            </w14:solidFill>
          </w14:textFill>
        </w:rPr>
        <w:t>3台，并明确专车机手24小时待命，</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车上配备铁锨、扫帚、手电筒等灭火巡查工具。</w:t>
      </w:r>
    </w:p>
    <w:p w14:paraId="169ADF9E">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eastAsia" w:ascii="Times New Roman" w:hAnsi="Times New Roman" w:eastAsia="仿宋_GB2312" w:cs="Times New Roman"/>
          <w:color w:val="000000" w:themeColor="text1"/>
          <w:kern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与外县、外镇接壤的有关村要在临界地块建立防火隔离带，做到收割一块，隔离一块，隔离带宽度不低于50米</w:t>
      </w:r>
      <w:r>
        <w:rPr>
          <w:rFonts w:hint="eastAsia" w:eastAsia="仿宋_GB2312" w:cs="Times New Roman"/>
          <w:color w:val="000000" w:themeColor="text1"/>
          <w:sz w:val="32"/>
          <w:szCs w:val="32"/>
          <w:highlight w:val="none"/>
          <w:lang w:eastAsia="zh-CN"/>
          <w14:textFill>
            <w14:solidFill>
              <w14:schemeClr w14:val="tx1"/>
            </w14:solidFill>
          </w14:textFill>
        </w:rPr>
        <w:t>，并在</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河道沿岸推行秸秆离田，防范水污染。</w:t>
      </w:r>
    </w:p>
    <w:p w14:paraId="47A0B0B1">
      <w:pPr>
        <w:keepNext w:val="0"/>
        <w:keepLines w:val="0"/>
        <w:pageBreakBefore w:val="0"/>
        <w:numPr>
          <w:ilvl w:val="0"/>
          <w:numId w:val="0"/>
        </w:numPr>
        <w:kinsoku/>
        <w:wordWrap/>
        <w:overflowPunct/>
        <w:topLinePunct w:val="0"/>
        <w:bidi w:val="0"/>
        <w:adjustRightInd w:val="0"/>
        <w:snapToGrid w:val="0"/>
        <w:spacing w:line="560" w:lineRule="exact"/>
        <w:ind w:right="0" w:rightChars="0" w:firstLine="640" w:firstLineChars="200"/>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eastAsia" w:ascii="Times New Roman" w:hAnsi="Times New Roman" w:eastAsia="楷体_GB2312" w:cs="Times New Roman"/>
          <w:b w:val="0"/>
          <w:bCs w:val="0"/>
          <w:color w:val="000000" w:themeColor="text1"/>
          <w:kern w:val="0"/>
          <w:sz w:val="32"/>
          <w:szCs w:val="32"/>
          <w:highlight w:val="none"/>
          <w:lang w:val="en-US" w:eastAsia="zh-CN"/>
          <w14:textFill>
            <w14:solidFill>
              <w14:schemeClr w14:val="tx1"/>
            </w14:solidFill>
          </w14:textFill>
        </w:rPr>
        <w:t>（三）</w:t>
      </w:r>
      <w:r>
        <w:rPr>
          <w:rFonts w:hint="default" w:ascii="Times New Roman" w:hAnsi="Times New Roman" w:eastAsia="楷体_GB2312" w:cs="Times New Roman"/>
          <w:b w:val="0"/>
          <w:bCs w:val="0"/>
          <w:color w:val="000000" w:themeColor="text1"/>
          <w:kern w:val="0"/>
          <w:sz w:val="32"/>
          <w:szCs w:val="32"/>
          <w:highlight w:val="none"/>
          <w14:textFill>
            <w14:solidFill>
              <w14:schemeClr w14:val="tx1"/>
            </w14:solidFill>
          </w14:textFill>
        </w:rPr>
        <w:t>加强农机保障。</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镇</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农业农村</w:t>
      </w:r>
      <w:r>
        <w:rPr>
          <w:rFonts w:hint="eastAsia" w:eastAsia="仿宋_GB2312" w:cs="Times New Roman"/>
          <w:color w:val="000000" w:themeColor="text1"/>
          <w:kern w:val="0"/>
          <w:sz w:val="32"/>
          <w:szCs w:val="32"/>
          <w:highlight w:val="none"/>
          <w:lang w:eastAsia="zh-CN"/>
          <w14:textFill>
            <w14:solidFill>
              <w14:schemeClr w14:val="tx1"/>
            </w14:solidFill>
          </w14:textFill>
        </w:rPr>
        <w:t>和乡村振兴中心</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要制定全镇农机保障计划并统筹农机调配。各村要鼓励农户和农机合作社购买农机，确保足量配置农机，提升我镇农业机械装备水平。要切实做好辖区内大型联合收割机、大中型播种机、旋耕机、灭茬机和打捆机等农业机械的摸底工作，确保在</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重点</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禁烧时段前5个工作日</w:t>
      </w:r>
      <w:r>
        <w:rPr>
          <w:rFonts w:hint="eastAsia" w:eastAsia="仿宋_GB2312" w:cs="Times New Roman"/>
          <w:color w:val="000000" w:themeColor="text1"/>
          <w:kern w:val="0"/>
          <w:sz w:val="32"/>
          <w:szCs w:val="32"/>
          <w:highlight w:val="none"/>
          <w:lang w:eastAsia="zh-CN"/>
          <w14:textFill>
            <w14:solidFill>
              <w14:schemeClr w14:val="tx1"/>
            </w14:solidFill>
          </w14:textFill>
        </w:rPr>
        <w:t>（</w:t>
      </w:r>
      <w:r>
        <w:rPr>
          <w:rFonts w:hint="eastAsia" w:eastAsia="仿宋_GB2312" w:cs="Times New Roman"/>
          <w:color w:val="000000" w:themeColor="text1"/>
          <w:kern w:val="0"/>
          <w:sz w:val="32"/>
          <w:szCs w:val="32"/>
          <w:highlight w:val="none"/>
          <w:lang w:val="en-US" w:eastAsia="zh-CN"/>
          <w14:textFill>
            <w14:solidFill>
              <w14:schemeClr w14:val="tx1"/>
            </w14:solidFill>
          </w14:textFill>
        </w:rPr>
        <w:t>9月25日</w:t>
      </w:r>
      <w:r>
        <w:rPr>
          <w:rFonts w:hint="eastAsia"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完成农机摸底统计和机械与地块对接工作，并制定</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农机应急预案，成立农机应急分队，落实“干部包机械、机械包地块”责任，加强农机安全网格化监管，确保农忙时节农机安全生产。加强对农机手的教育管理，分别签订责任书，统一进行调配使用。落实干部包机械、机械包地块的包保责任，做到人、机、地有机结合，收、种、禁一体化作业。</w:t>
      </w:r>
    </w:p>
    <w:p w14:paraId="782D8D6E">
      <w:pPr>
        <w:keepNext w:val="0"/>
        <w:keepLines w:val="0"/>
        <w:pageBreakBefore w:val="0"/>
        <w:widowControl w:val="0"/>
        <w:kinsoku/>
        <w:wordWrap/>
        <w:overflowPunct/>
        <w:topLinePunct w:val="0"/>
        <w:autoSpaceDE/>
        <w:autoSpaceDN/>
        <w:bidi w:val="0"/>
        <w:adjustRightInd w:val="0"/>
        <w:snapToGrid w:val="0"/>
        <w:spacing w:line="554" w:lineRule="exact"/>
        <w:ind w:left="0" w:leftChars="0" w:right="0" w:rightChars="0" w:firstLine="640" w:firstLineChars="200"/>
        <w:textAlignment w:val="auto"/>
        <w:rPr>
          <w:rFonts w:eastAsia="仿宋_GB2312"/>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t>全镇农机监理员（农机管理员）、村级（农机服务组织）协管员</w:t>
      </w:r>
      <w:r>
        <w:rPr>
          <w:rFonts w:hint="eastAsia"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t>要</w:t>
      </w:r>
      <w:r>
        <w:rPr>
          <w:rFonts w:hint="default"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t>强化</w:t>
      </w:r>
      <w:r>
        <w:rPr>
          <w:rFonts w:hint="eastAsia"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t>秋收</w:t>
      </w:r>
      <w:r>
        <w:rPr>
          <w:rFonts w:hint="default"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t>期间安全巡查，抓好源头管理，确保农忙时节农机安全生产</w:t>
      </w:r>
      <w:r>
        <w:rPr>
          <w:rFonts w:hint="eastAsia"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t>。</w:t>
      </w:r>
    </w:p>
    <w:p w14:paraId="0AEE1B55">
      <w:pPr>
        <w:keepNext w:val="0"/>
        <w:keepLines w:val="0"/>
        <w:pageBreakBefore w:val="0"/>
        <w:kinsoku/>
        <w:wordWrap/>
        <w:overflowPunct/>
        <w:topLinePunct w:val="0"/>
        <w:bidi w:val="0"/>
        <w:adjustRightInd w:val="0"/>
        <w:snapToGrid w:val="0"/>
        <w:spacing w:line="560" w:lineRule="exact"/>
        <w:ind w:right="0" w:rightChars="0" w:firstLine="627" w:firstLineChars="196"/>
        <w:jc w:val="left"/>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kern w:val="0"/>
          <w:sz w:val="32"/>
          <w:szCs w:val="32"/>
          <w:highlight w:val="none"/>
          <w14:textFill>
            <w14:solidFill>
              <w14:schemeClr w14:val="tx1"/>
            </w14:solidFill>
          </w14:textFill>
        </w:rPr>
        <w:t>（四）落实秸秆离田集中堆放制度。</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各</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要落实好集中堆放制度，充分利用已建成的规模化秸秆集中堆放中心以及每个自然庄临时堆放场，集中堆放秸秆，并严格落实防火措施，配备必要的灭火设施和器材。各</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要派专人引导运输，严加看管，监督落实防火要求。严禁在田间、地头、林缘、铁路沿线、公路沿线、河流沟渠两岸及城区周边、省际周边、景区周边等处堆放，凡经检查达不到要求的，直接追究镇</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包保干部</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、村组有关人员责任。各</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要于</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重点</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禁烧时段前5个工作日</w:t>
      </w:r>
      <w:r>
        <w:rPr>
          <w:rFonts w:hint="eastAsia" w:eastAsia="仿宋_GB2312" w:cs="Times New Roman"/>
          <w:color w:val="000000" w:themeColor="text1"/>
          <w:kern w:val="0"/>
          <w:sz w:val="32"/>
          <w:szCs w:val="32"/>
          <w:highlight w:val="none"/>
          <w:lang w:eastAsia="zh-CN"/>
          <w14:textFill>
            <w14:solidFill>
              <w14:schemeClr w14:val="tx1"/>
            </w14:solidFill>
          </w14:textFill>
        </w:rPr>
        <w:t>（</w:t>
      </w:r>
      <w:r>
        <w:rPr>
          <w:rFonts w:hint="eastAsia" w:eastAsia="仿宋_GB2312" w:cs="Times New Roman"/>
          <w:color w:val="000000" w:themeColor="text1"/>
          <w:kern w:val="0"/>
          <w:sz w:val="32"/>
          <w:szCs w:val="32"/>
          <w:highlight w:val="none"/>
          <w:lang w:val="en-US" w:eastAsia="zh-CN"/>
          <w14:textFill>
            <w14:solidFill>
              <w14:schemeClr w14:val="tx1"/>
            </w14:solidFill>
          </w14:textFill>
        </w:rPr>
        <w:t>9月25日</w:t>
      </w:r>
      <w:r>
        <w:rPr>
          <w:rFonts w:hint="eastAsia"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将秸秆离田方案报</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镇禁烧办</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备案。</w:t>
      </w:r>
    </w:p>
    <w:p w14:paraId="06BAC960">
      <w:pPr>
        <w:keepNext w:val="0"/>
        <w:keepLines w:val="0"/>
        <w:pageBreakBefore w:val="0"/>
        <w:kinsoku/>
        <w:wordWrap/>
        <w:overflowPunct/>
        <w:topLinePunct w:val="0"/>
        <w:bidi w:val="0"/>
        <w:adjustRightInd w:val="0"/>
        <w:snapToGrid w:val="0"/>
        <w:spacing w:line="560" w:lineRule="exact"/>
        <w:ind w:right="0" w:rightChars="0" w:firstLine="627" w:firstLineChars="196"/>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kern w:val="0"/>
          <w:sz w:val="32"/>
          <w:szCs w:val="32"/>
          <w:highlight w:val="none"/>
          <w14:textFill>
            <w14:solidFill>
              <w14:schemeClr w14:val="tx1"/>
            </w14:solidFill>
          </w14:textFill>
        </w:rPr>
        <w:t>（五）统一禁烧标识。</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镇政府统一为参与禁烧包保人员配发小红帽、红袖章（宽12厘米，可用于丈量限茬高度）。</w:t>
      </w:r>
    </w:p>
    <w:p w14:paraId="16D5C102">
      <w:pPr>
        <w:keepNext w:val="0"/>
        <w:keepLines w:val="0"/>
        <w:pageBreakBefore w:val="0"/>
        <w:kinsoku/>
        <w:wordWrap/>
        <w:overflowPunct/>
        <w:topLinePunct w:val="0"/>
        <w:bidi w:val="0"/>
        <w:adjustRightInd w:val="0"/>
        <w:snapToGrid w:val="0"/>
        <w:spacing w:line="560" w:lineRule="exact"/>
        <w:ind w:right="0" w:rightChars="0" w:firstLine="640" w:firstLineChars="200"/>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kern w:val="0"/>
          <w:sz w:val="32"/>
          <w:szCs w:val="32"/>
          <w:highlight w:val="none"/>
          <w14:textFill>
            <w14:solidFill>
              <w14:schemeClr w14:val="tx1"/>
            </w14:solidFill>
          </w14:textFill>
        </w:rPr>
        <w:t>（六）严肃工作纪律。</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包保人员要认真遵守秸秆禁烧和综合利用工作相关纪律要求，发现违反者，将依法、依纪严肃处理</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，对所包保的区域发现有焚烧现象的除</w:t>
      </w:r>
      <w:r>
        <w:rPr>
          <w:rFonts w:hint="eastAsia" w:eastAsia="仿宋_GB2312" w:cs="Times New Roman"/>
          <w:color w:val="000000" w:themeColor="text1"/>
          <w:kern w:val="0"/>
          <w:sz w:val="32"/>
          <w:szCs w:val="32"/>
          <w:highlight w:val="none"/>
          <w:lang w:eastAsia="zh-CN"/>
          <w14:textFill>
            <w14:solidFill>
              <w14:schemeClr w14:val="tx1"/>
            </w14:solidFill>
          </w14:textFill>
        </w:rPr>
        <w:t>扣除夜间值班值守补助</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外，今后不再安排参与禁烧工作，并给予相应的党政纪处理，镇各应急队所在片发现火点参照镇村干部一样追究责任。</w:t>
      </w:r>
    </w:p>
    <w:p w14:paraId="6AAA6A55">
      <w:pPr>
        <w:keepNext w:val="0"/>
        <w:keepLines w:val="0"/>
        <w:pageBreakBefore w:val="0"/>
        <w:kinsoku/>
        <w:wordWrap/>
        <w:overflowPunct/>
        <w:topLinePunct w:val="0"/>
        <w:bidi w:val="0"/>
        <w:adjustRightInd w:val="0"/>
        <w:snapToGrid w:val="0"/>
        <w:spacing w:line="560" w:lineRule="exact"/>
        <w:ind w:right="0" w:rightChars="0" w:firstLine="640" w:firstLineChars="200"/>
        <w:jc w:val="both"/>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kern w:val="0"/>
          <w:sz w:val="32"/>
          <w:szCs w:val="32"/>
          <w:highlight w:val="none"/>
          <w14:textFill>
            <w14:solidFill>
              <w14:schemeClr w14:val="tx1"/>
            </w14:solidFill>
          </w14:textFill>
        </w:rPr>
        <w:t>（</w:t>
      </w:r>
      <w:r>
        <w:rPr>
          <w:rFonts w:hint="eastAsia" w:eastAsia="楷体_GB2312" w:cs="Times New Roman"/>
          <w:b w:val="0"/>
          <w:bCs w:val="0"/>
          <w:color w:val="000000" w:themeColor="text1"/>
          <w:kern w:val="0"/>
          <w:sz w:val="32"/>
          <w:szCs w:val="32"/>
          <w:highlight w:val="none"/>
          <w:lang w:eastAsia="zh-CN"/>
          <w14:textFill>
            <w14:solidFill>
              <w14:schemeClr w14:val="tx1"/>
            </w14:solidFill>
          </w14:textFill>
        </w:rPr>
        <w:t>七</w:t>
      </w:r>
      <w:r>
        <w:rPr>
          <w:rFonts w:hint="default" w:ascii="Times New Roman" w:hAnsi="Times New Roman" w:eastAsia="楷体_GB2312" w:cs="Times New Roman"/>
          <w:b w:val="0"/>
          <w:bCs w:val="0"/>
          <w:color w:val="000000" w:themeColor="text1"/>
          <w:kern w:val="0"/>
          <w:sz w:val="32"/>
          <w:szCs w:val="32"/>
          <w:highlight w:val="none"/>
          <w14:textFill>
            <w14:solidFill>
              <w14:schemeClr w14:val="tx1"/>
            </w14:solidFill>
          </w14:textFill>
        </w:rPr>
        <w:t>）信息报送。</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各</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要于</w:t>
      </w:r>
      <w:r>
        <w:rPr>
          <w:rFonts w:hint="eastAsia" w:eastAsia="仿宋_GB2312" w:cs="Times New Roman"/>
          <w:color w:val="000000" w:themeColor="text1"/>
          <w:kern w:val="0"/>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月</w:t>
      </w:r>
      <w:r>
        <w:rPr>
          <w:rFonts w:hint="eastAsia" w:eastAsia="仿宋_GB2312" w:cs="Times New Roman"/>
          <w:color w:val="000000" w:themeColor="text1"/>
          <w:kern w:val="0"/>
          <w:sz w:val="32"/>
          <w:szCs w:val="32"/>
          <w:highlight w:val="none"/>
          <w:lang w:val="en-US" w:eastAsia="zh-CN"/>
          <w14:textFill>
            <w14:solidFill>
              <w14:schemeClr w14:val="tx1"/>
            </w14:solidFill>
          </w14:textFill>
        </w:rPr>
        <w:t>25</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日前，将</w:t>
      </w:r>
      <w:r>
        <w:rPr>
          <w:rFonts w:hint="eastAsia" w:eastAsia="仿宋_GB2312" w:cs="Times New Roman"/>
          <w:color w:val="000000" w:themeColor="text1"/>
          <w:kern w:val="0"/>
          <w:sz w:val="32"/>
          <w:szCs w:val="32"/>
          <w:highlight w:val="none"/>
          <w:lang w:eastAsia="zh-CN"/>
          <w14:textFill>
            <w14:solidFill>
              <w14:schemeClr w14:val="tx1"/>
            </w14:solidFill>
          </w14:textFill>
        </w:rPr>
        <w:t>禁烧</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包保</w:t>
      </w:r>
      <w:r>
        <w:rPr>
          <w:rFonts w:hint="eastAsia" w:eastAsia="仿宋_GB2312" w:cs="Times New Roman"/>
          <w:color w:val="000000" w:themeColor="text1"/>
          <w:kern w:val="0"/>
          <w:sz w:val="32"/>
          <w:szCs w:val="32"/>
          <w:highlight w:val="none"/>
          <w:lang w:eastAsia="zh-CN"/>
          <w14:textFill>
            <w14:solidFill>
              <w14:schemeClr w14:val="tx1"/>
            </w14:solidFill>
          </w14:textFill>
        </w:rPr>
        <w:t>网格化</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人员名单、联系电话等报</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到镇禁烧</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办（电话</w:t>
      </w:r>
      <w:r>
        <w:rPr>
          <w:rFonts w:hint="eastAsia" w:eastAsia="仿宋_GB2312"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0561-7071004</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w:t>
      </w:r>
    </w:p>
    <w:p w14:paraId="22A4935D">
      <w:pPr>
        <w:keepNext w:val="0"/>
        <w:keepLines w:val="0"/>
        <w:pageBreakBefore w:val="0"/>
        <w:kinsoku/>
        <w:wordWrap/>
        <w:overflowPunct/>
        <w:topLinePunct w:val="0"/>
        <w:bidi w:val="0"/>
        <w:adjustRightInd w:val="0"/>
        <w:snapToGrid w:val="0"/>
        <w:spacing w:line="560" w:lineRule="exact"/>
        <w:ind w:right="0" w:rightChars="0" w:firstLine="640" w:firstLineChars="200"/>
        <w:textAlignment w:val="auto"/>
        <w:outlineLvl w:val="9"/>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kern w:val="0"/>
          <w:sz w:val="32"/>
          <w:szCs w:val="32"/>
          <w:highlight w:val="none"/>
          <w14:textFill>
            <w14:solidFill>
              <w14:schemeClr w14:val="tx1"/>
            </w14:solidFill>
          </w14:textFill>
        </w:rPr>
        <w:t>（</w:t>
      </w:r>
      <w:r>
        <w:rPr>
          <w:rFonts w:hint="eastAsia" w:eastAsia="楷体_GB2312" w:cs="Times New Roman"/>
          <w:b w:val="0"/>
          <w:bCs w:val="0"/>
          <w:color w:val="000000" w:themeColor="text1"/>
          <w:kern w:val="0"/>
          <w:sz w:val="32"/>
          <w:szCs w:val="32"/>
          <w:highlight w:val="none"/>
          <w:lang w:eastAsia="zh-CN"/>
          <w14:textFill>
            <w14:solidFill>
              <w14:schemeClr w14:val="tx1"/>
            </w14:solidFill>
          </w14:textFill>
        </w:rPr>
        <w:t>八</w:t>
      </w:r>
      <w:r>
        <w:rPr>
          <w:rFonts w:hint="default" w:ascii="Times New Roman" w:hAnsi="Times New Roman" w:eastAsia="楷体_GB2312" w:cs="Times New Roman"/>
          <w:b w:val="0"/>
          <w:bCs w:val="0"/>
          <w:color w:val="000000" w:themeColor="text1"/>
          <w:kern w:val="0"/>
          <w:sz w:val="32"/>
          <w:szCs w:val="32"/>
          <w:highlight w:val="none"/>
          <w14:textFill>
            <w14:solidFill>
              <w14:schemeClr w14:val="tx1"/>
            </w14:solidFill>
          </w14:textFill>
        </w:rPr>
        <w:t>）禁烧时段。</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重点时段：</w:t>
      </w:r>
      <w:r>
        <w:rPr>
          <w:rFonts w:hint="eastAsia" w:eastAsia="仿宋_GB2312" w:cs="Times New Roman"/>
          <w:color w:val="000000" w:themeColor="text1"/>
          <w:kern w:val="0"/>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月</w:t>
      </w:r>
      <w:r>
        <w:rPr>
          <w:rFonts w:hint="eastAsia" w:eastAsia="仿宋_GB2312" w:cs="Times New Roman"/>
          <w:color w:val="000000" w:themeColor="text1"/>
          <w:kern w:val="0"/>
          <w:sz w:val="32"/>
          <w:szCs w:val="32"/>
          <w:highlight w:val="none"/>
          <w:lang w:val="en-US" w:eastAsia="zh-CN"/>
          <w14:textFill>
            <w14:solidFill>
              <w14:schemeClr w14:val="tx1"/>
            </w14:solidFill>
          </w14:textFill>
        </w:rPr>
        <w:t>20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日</w:t>
      </w:r>
      <w:r>
        <w:rPr>
          <w:rFonts w:hint="eastAsia" w:eastAsia="仿宋_GB2312" w:cs="Times New Roman"/>
          <w:color w:val="000000" w:themeColor="text1"/>
          <w:kern w:val="0"/>
          <w:sz w:val="32"/>
          <w:szCs w:val="32"/>
          <w:highlight w:val="none"/>
          <w:lang w:eastAsia="zh-CN"/>
          <w14:textFill>
            <w14:solidFill>
              <w14:schemeClr w14:val="tx1"/>
            </w14:solidFill>
          </w14:textFill>
        </w:rPr>
        <w:t>至</w:t>
      </w:r>
      <w:r>
        <w:rPr>
          <w:rFonts w:hint="eastAsia" w:eastAsia="仿宋_GB2312" w:cs="Times New Roman"/>
          <w:color w:val="000000" w:themeColor="text1"/>
          <w:kern w:val="0"/>
          <w:sz w:val="32"/>
          <w:szCs w:val="32"/>
          <w:highlight w:val="none"/>
          <w:lang w:val="en-US" w:eastAsia="zh-CN"/>
          <w14:textFill>
            <w14:solidFill>
              <w14:schemeClr w14:val="tx1"/>
            </w14:solidFill>
          </w14:textFill>
        </w:rPr>
        <w:t>11</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月</w:t>
      </w:r>
      <w:r>
        <w:rPr>
          <w:rFonts w:hint="eastAsia" w:eastAsia="仿宋_GB2312" w:cs="Times New Roman"/>
          <w:color w:val="000000" w:themeColor="text1"/>
          <w:kern w:val="0"/>
          <w:sz w:val="32"/>
          <w:szCs w:val="32"/>
          <w:highlight w:val="none"/>
          <w:lang w:val="en-US" w:eastAsia="zh-CN"/>
          <w14:textFill>
            <w14:solidFill>
              <w14:schemeClr w14:val="tx1"/>
            </w14:solidFill>
          </w14:textFill>
        </w:rPr>
        <w:t>20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日。请</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村包保人员做好准备，届时根据通知，及时到位，履行职责。各村从</w:t>
      </w:r>
      <w:r>
        <w:rPr>
          <w:rFonts w:hint="eastAsia" w:eastAsia="仿宋_GB2312" w:cs="Times New Roman"/>
          <w:color w:val="000000" w:themeColor="text1"/>
          <w:kern w:val="0"/>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月</w:t>
      </w:r>
      <w:r>
        <w:rPr>
          <w:rFonts w:hint="eastAsia" w:eastAsia="仿宋_GB2312" w:cs="Times New Roman"/>
          <w:color w:val="000000" w:themeColor="text1"/>
          <w:kern w:val="0"/>
          <w:sz w:val="32"/>
          <w:szCs w:val="32"/>
          <w:highlight w:val="none"/>
          <w:lang w:val="en-US" w:eastAsia="zh-CN"/>
          <w14:textFill>
            <w14:solidFill>
              <w14:schemeClr w14:val="tx1"/>
            </w14:solidFill>
          </w14:textFill>
        </w:rPr>
        <w:t>20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日起，实行日报告和“零”报告制度，于每天下午</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0</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0前将当日禁烧工作进度以电子版反馈到镇禁</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烧</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办。</w:t>
      </w:r>
    </w:p>
    <w:p w14:paraId="72843D07">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楷体_GB2312" w:cs="Times New Roman"/>
          <w:b w:val="0"/>
          <w:bCs w:val="0"/>
          <w:color w:val="000000" w:themeColor="text1"/>
          <w:kern w:val="0"/>
          <w:sz w:val="32"/>
          <w:szCs w:val="32"/>
          <w:highlight w:val="none"/>
          <w14:textFill>
            <w14:solidFill>
              <w14:schemeClr w14:val="tx1"/>
            </w14:solidFill>
          </w14:textFill>
        </w:rPr>
        <w:t>（</w:t>
      </w:r>
      <w:r>
        <w:rPr>
          <w:rFonts w:hint="eastAsia" w:eastAsia="楷体_GB2312" w:cs="Times New Roman"/>
          <w:b w:val="0"/>
          <w:bCs w:val="0"/>
          <w:color w:val="000000" w:themeColor="text1"/>
          <w:kern w:val="0"/>
          <w:sz w:val="32"/>
          <w:szCs w:val="32"/>
          <w:highlight w:val="none"/>
          <w:lang w:eastAsia="zh-CN"/>
          <w14:textFill>
            <w14:solidFill>
              <w14:schemeClr w14:val="tx1"/>
            </w14:solidFill>
          </w14:textFill>
        </w:rPr>
        <w:t>九</w:t>
      </w:r>
      <w:r>
        <w:rPr>
          <w:rFonts w:hint="default" w:ascii="Times New Roman" w:hAnsi="Times New Roman" w:eastAsia="楷体_GB2312" w:cs="Times New Roman"/>
          <w:b w:val="0"/>
          <w:bCs w:val="0"/>
          <w:color w:val="000000" w:themeColor="text1"/>
          <w:kern w:val="0"/>
          <w:sz w:val="32"/>
          <w:szCs w:val="32"/>
          <w:highlight w:val="none"/>
          <w14:textFill>
            <w14:solidFill>
              <w14:schemeClr w14:val="tx1"/>
            </w14:solidFill>
          </w14:textFill>
        </w:rPr>
        <w:t>）“</w:t>
      </w:r>
      <w:r>
        <w:rPr>
          <w:rFonts w:hint="default" w:ascii="Times New Roman" w:hAnsi="Times New Roman" w:eastAsia="楷体_GB2312" w:cs="Times New Roman"/>
          <w:b w:val="0"/>
          <w:bCs w:val="0"/>
          <w:color w:val="000000" w:themeColor="text1"/>
          <w:kern w:val="0"/>
          <w:sz w:val="32"/>
          <w:szCs w:val="32"/>
          <w:highlight w:val="none"/>
          <w:lang w:eastAsia="zh-CN"/>
          <w14:textFill>
            <w14:solidFill>
              <w14:schemeClr w14:val="tx1"/>
            </w14:solidFill>
          </w14:textFill>
        </w:rPr>
        <w:t>耕地地力</w:t>
      </w:r>
      <w:r>
        <w:rPr>
          <w:rFonts w:hint="default" w:ascii="Times New Roman" w:hAnsi="Times New Roman" w:eastAsia="楷体_GB2312" w:cs="Times New Roman"/>
          <w:b w:val="0"/>
          <w:bCs w:val="0"/>
          <w:color w:val="000000" w:themeColor="text1"/>
          <w:kern w:val="0"/>
          <w:sz w:val="32"/>
          <w:szCs w:val="32"/>
          <w:highlight w:val="none"/>
          <w14:textFill>
            <w14:solidFill>
              <w14:schemeClr w14:val="tx1"/>
            </w14:solidFill>
          </w14:textFill>
        </w:rPr>
        <w:t>保护补贴”挂钩工作流程。</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镇填报农补花名册（被查处农户不享受农补）—县农业农村局审核—县财政落实。</w:t>
      </w:r>
    </w:p>
    <w:p w14:paraId="7BEFFAC2">
      <w:pPr>
        <w:keepNext w:val="0"/>
        <w:keepLines w:val="0"/>
        <w:pageBreakBefore w:val="0"/>
        <w:widowControl w:val="0"/>
        <w:kinsoku/>
        <w:wordWrap/>
        <w:overflowPunct/>
        <w:topLinePunct w:val="0"/>
        <w:bidi w:val="0"/>
        <w:adjustRightInd w:val="0"/>
        <w:snapToGrid w:val="0"/>
        <w:spacing w:line="560" w:lineRule="exact"/>
        <w:ind w:left="1918" w:leftChars="304" w:right="0" w:rightChars="0" w:hanging="1280" w:hangingChars="400"/>
        <w:jc w:val="left"/>
        <w:textAlignment w:val="auto"/>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0B0D2251">
      <w:pPr>
        <w:keepNext w:val="0"/>
        <w:keepLines w:val="0"/>
        <w:pageBreakBefore w:val="0"/>
        <w:widowControl w:val="0"/>
        <w:kinsoku/>
        <w:wordWrap/>
        <w:overflowPunct/>
        <w:topLinePunct w:val="0"/>
        <w:autoSpaceDE/>
        <w:autoSpaceDN/>
        <w:bidi w:val="0"/>
        <w:adjustRightInd w:val="0"/>
        <w:snapToGrid w:val="0"/>
        <w:spacing w:line="480" w:lineRule="exact"/>
        <w:ind w:left="1918" w:leftChars="304" w:hanging="1280" w:hangingChars="400"/>
        <w:textAlignment w:val="auto"/>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附件</w:t>
      </w:r>
      <w:r>
        <w:rPr>
          <w:rFonts w:hint="default" w:ascii="Times New Roman" w:hAnsi="Times New Roman" w:eastAsia="黑体"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黑体" w:cs="Times New Roman"/>
          <w:color w:val="000000" w:themeColor="text1"/>
          <w:kern w:val="0"/>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临涣镇202</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6年</w:t>
      </w:r>
      <w:r>
        <w:rPr>
          <w:rFonts w:hint="eastAsia" w:eastAsia="仿宋_GB2312" w:cs="Times New Roman"/>
          <w:color w:val="000000" w:themeColor="text1"/>
          <w:kern w:val="0"/>
          <w:sz w:val="32"/>
          <w:szCs w:val="32"/>
          <w:highlight w:val="none"/>
          <w:lang w:val="en-US" w:eastAsia="zh-CN"/>
          <w14:textFill>
            <w14:solidFill>
              <w14:schemeClr w14:val="tx1"/>
            </w14:solidFill>
          </w14:textFill>
        </w:rPr>
        <w:t>秋</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季秸秆禁烧和综合利用工作</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专班</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成员名单</w:t>
      </w:r>
    </w:p>
    <w:p w14:paraId="6677F60C">
      <w:pPr>
        <w:keepNext w:val="0"/>
        <w:keepLines w:val="0"/>
        <w:pageBreakBefore w:val="0"/>
        <w:widowControl w:val="0"/>
        <w:kinsoku/>
        <w:wordWrap/>
        <w:overflowPunct/>
        <w:topLinePunct w:val="0"/>
        <w:autoSpaceDE/>
        <w:autoSpaceDN/>
        <w:bidi w:val="0"/>
        <w:adjustRightInd w:val="0"/>
        <w:snapToGrid w:val="0"/>
        <w:spacing w:beforeLines="0" w:afterLines="0" w:line="480" w:lineRule="exact"/>
        <w:ind w:left="0" w:leftChars="0" w:firstLine="1600" w:firstLineChars="500"/>
        <w:textAlignment w:val="auto"/>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临涣镇202</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6年</w:t>
      </w:r>
      <w:r>
        <w:rPr>
          <w:rFonts w:hint="eastAsia" w:eastAsia="仿宋_GB2312" w:cs="Times New Roman"/>
          <w:color w:val="000000" w:themeColor="text1"/>
          <w:kern w:val="0"/>
          <w:sz w:val="32"/>
          <w:szCs w:val="32"/>
          <w:highlight w:val="none"/>
          <w:lang w:val="en-US" w:eastAsia="zh-CN"/>
          <w14:textFill>
            <w14:solidFill>
              <w14:schemeClr w14:val="tx1"/>
            </w14:solidFill>
          </w14:textFill>
        </w:rPr>
        <w:t>秋</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季秸秆禁烧巡查组人员名单</w:t>
      </w:r>
    </w:p>
    <w:p w14:paraId="340BCA84">
      <w:pPr>
        <w:keepNext w:val="0"/>
        <w:keepLines w:val="0"/>
        <w:pageBreakBefore w:val="0"/>
        <w:widowControl w:val="0"/>
        <w:kinsoku/>
        <w:wordWrap/>
        <w:overflowPunct/>
        <w:topLinePunct w:val="0"/>
        <w:autoSpaceDE/>
        <w:autoSpaceDN/>
        <w:bidi w:val="0"/>
        <w:adjustRightInd w:val="0"/>
        <w:snapToGrid w:val="0"/>
        <w:spacing w:beforeLines="0" w:afterLines="0" w:line="480" w:lineRule="exact"/>
        <w:ind w:left="1916" w:leftChars="760" w:hanging="320" w:hangingChars="100"/>
        <w:textAlignment w:val="auto"/>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临涣镇202</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6年</w:t>
      </w:r>
      <w:r>
        <w:rPr>
          <w:rFonts w:hint="eastAsia" w:eastAsia="仿宋_GB2312" w:cs="Times New Roman"/>
          <w:color w:val="000000" w:themeColor="text1"/>
          <w:kern w:val="0"/>
          <w:sz w:val="32"/>
          <w:szCs w:val="32"/>
          <w:highlight w:val="none"/>
          <w:lang w:val="en-US" w:eastAsia="zh-CN"/>
          <w14:textFill>
            <w14:solidFill>
              <w14:schemeClr w14:val="tx1"/>
            </w14:solidFill>
          </w14:textFill>
        </w:rPr>
        <w:t>秋</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季秸秆禁烧和综合利用工作包保人员名单</w:t>
      </w:r>
    </w:p>
    <w:p w14:paraId="4269AF9A">
      <w:pPr>
        <w:keepNext w:val="0"/>
        <w:keepLines w:val="0"/>
        <w:pageBreakBefore w:val="0"/>
        <w:widowControl w:val="0"/>
        <w:tabs>
          <w:tab w:val="center" w:pos="4153"/>
          <w:tab w:val="right" w:pos="8306"/>
        </w:tabs>
        <w:kinsoku/>
        <w:wordWrap/>
        <w:overflowPunct/>
        <w:topLinePunct w:val="0"/>
        <w:autoSpaceDE/>
        <w:autoSpaceDN/>
        <w:bidi w:val="0"/>
        <w:spacing w:beforeLines="0" w:afterLines="0" w:line="480" w:lineRule="exact"/>
        <w:ind w:left="0" w:leftChars="0" w:firstLine="1600" w:firstLineChars="5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临涣镇202</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6年</w:t>
      </w:r>
      <w:r>
        <w:rPr>
          <w:rFonts w:hint="eastAsia" w:eastAsia="仿宋_GB2312" w:cs="Times New Roman"/>
          <w:color w:val="000000" w:themeColor="text1"/>
          <w:kern w:val="0"/>
          <w:sz w:val="32"/>
          <w:szCs w:val="32"/>
          <w:highlight w:val="none"/>
          <w:lang w:val="en-US" w:eastAsia="zh-CN"/>
          <w14:textFill>
            <w14:solidFill>
              <w14:schemeClr w14:val="tx1"/>
            </w14:solidFill>
          </w14:textFill>
        </w:rPr>
        <w:t>秋</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季秸秆禁烧应急方案</w:t>
      </w:r>
    </w:p>
    <w:p w14:paraId="2601473E">
      <w:pPr>
        <w:keepNext w:val="0"/>
        <w:keepLines w:val="0"/>
        <w:pageBreakBefore w:val="0"/>
        <w:widowControl w:val="0"/>
        <w:tabs>
          <w:tab w:val="center" w:pos="4153"/>
          <w:tab w:val="right" w:pos="8306"/>
        </w:tabs>
        <w:kinsoku/>
        <w:wordWrap/>
        <w:overflowPunct/>
        <w:topLinePunct w:val="0"/>
        <w:autoSpaceDE/>
        <w:autoSpaceDN/>
        <w:bidi w:val="0"/>
        <w:spacing w:beforeLines="0" w:afterLines="0" w:line="480" w:lineRule="exact"/>
        <w:ind w:left="0" w:leftChars="0" w:firstLine="1600" w:firstLineChars="5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临涣镇202</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6年</w:t>
      </w:r>
      <w:r>
        <w:rPr>
          <w:rFonts w:hint="eastAsia" w:eastAsia="仿宋_GB2312" w:cs="Times New Roman"/>
          <w:color w:val="000000" w:themeColor="text1"/>
          <w:kern w:val="0"/>
          <w:sz w:val="32"/>
          <w:szCs w:val="32"/>
          <w:highlight w:val="none"/>
          <w:lang w:val="en-US" w:eastAsia="zh-CN"/>
          <w14:textFill>
            <w14:solidFill>
              <w14:schemeClr w14:val="tx1"/>
            </w14:solidFill>
          </w14:textFill>
        </w:rPr>
        <w:t>秋</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季秸秆禁烧应急队员名单</w:t>
      </w:r>
    </w:p>
    <w:p w14:paraId="3FA9CDD4">
      <w:pPr>
        <w:keepNext w:val="0"/>
        <w:keepLines w:val="0"/>
        <w:pageBreakBefore w:val="0"/>
        <w:widowControl w:val="0"/>
        <w:kinsoku/>
        <w:wordWrap/>
        <w:overflowPunct/>
        <w:topLinePunct w:val="0"/>
        <w:autoSpaceDE/>
        <w:autoSpaceDN/>
        <w:bidi w:val="0"/>
        <w:adjustRightInd w:val="0"/>
        <w:snapToGrid w:val="0"/>
        <w:spacing w:beforeLines="0" w:afterLines="0" w:line="480" w:lineRule="exact"/>
        <w:ind w:left="1916" w:leftChars="760" w:hanging="320" w:hangingChars="100"/>
        <w:textAlignment w:val="auto"/>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临涣镇202</w:t>
      </w:r>
      <w:r>
        <w:rPr>
          <w:rFonts w:hint="default"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t>6年</w:t>
      </w:r>
      <w:r>
        <w:rPr>
          <w:rFonts w:hint="eastAsia" w:eastAsia="仿宋_GB2312" w:cs="Times New Roman"/>
          <w:color w:val="000000" w:themeColor="text1"/>
          <w:kern w:val="0"/>
          <w:sz w:val="32"/>
          <w:szCs w:val="32"/>
          <w:highlight w:val="none"/>
          <w:lang w:val="en-US" w:eastAsia="zh-CN"/>
          <w14:textFill>
            <w14:solidFill>
              <w14:schemeClr w14:val="tx1"/>
            </w14:solidFill>
          </w14:textFill>
        </w:rPr>
        <w:t>秋</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季秸秆禁烧和综合利用工作各类任务清单</w:t>
      </w:r>
    </w:p>
    <w:p w14:paraId="4B855CFA">
      <w:pPr>
        <w:keepNext w:val="0"/>
        <w:keepLines w:val="0"/>
        <w:pageBreakBefore w:val="0"/>
        <w:widowControl w:val="0"/>
        <w:kinsoku/>
        <w:wordWrap/>
        <w:overflowPunct/>
        <w:topLinePunct w:val="0"/>
        <w:autoSpaceDE/>
        <w:autoSpaceDN/>
        <w:bidi w:val="0"/>
        <w:adjustRightInd w:val="0"/>
        <w:snapToGrid w:val="0"/>
        <w:spacing w:beforeLines="0" w:afterLines="0" w:line="560" w:lineRule="exact"/>
        <w:ind w:left="1918" w:leftChars="304" w:hanging="1280" w:hangingChars="400"/>
        <w:textAlignment w:val="auto"/>
        <w:rPr>
          <w:rFonts w:hint="eastAsia"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pPr>
    </w:p>
    <w:p w14:paraId="64615D17">
      <w:pPr>
        <w:pStyle w:val="2"/>
        <w:rPr>
          <w:rFonts w:hint="eastAsia"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pPr>
    </w:p>
    <w:p w14:paraId="776C790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jc w:val="left"/>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24346BA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jc w:val="left"/>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717E0DFF">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54DAF682">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20B5BEF6">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4FF3E2F6">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7809B45B">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11B4298A">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522A7F32">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37946C4D">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2489A7A9">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1EEB778C">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14A78199">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4DBF0422">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16A61B83">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35D0F88C">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68CC9C3F">
      <w:pPr>
        <w:pStyle w:val="2"/>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1FA0C12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jc w:val="left"/>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附件1</w:t>
      </w:r>
      <w:r>
        <w:rPr>
          <w:rFonts w:hint="eastAsia" w:ascii="Times New Roman" w:hAnsi="Times New Roman" w:eastAsia="黑体" w:cs="Times New Roman"/>
          <w:color w:val="000000" w:themeColor="text1"/>
          <w:kern w:val="0"/>
          <w:sz w:val="32"/>
          <w:szCs w:val="32"/>
          <w:highlight w:val="none"/>
          <w:lang w:eastAsia="zh-CN"/>
          <w14:textFill>
            <w14:solidFill>
              <w14:schemeClr w14:val="tx1"/>
            </w14:solidFill>
          </w14:textFill>
        </w:rPr>
        <w:t>：</w:t>
      </w:r>
    </w:p>
    <w:p w14:paraId="06A7B78B">
      <w:pPr>
        <w:keepNext w:val="0"/>
        <w:keepLines w:val="0"/>
        <w:pageBreakBefore w:val="0"/>
        <w:widowControl w:val="0"/>
        <w:tabs>
          <w:tab w:val="left" w:pos="2340"/>
          <w:tab w:val="left" w:pos="3780"/>
        </w:tabs>
        <w:kinsoku/>
        <w:wordWrap/>
        <w:overflowPunct/>
        <w:topLinePunct w:val="0"/>
        <w:bidi w:val="0"/>
        <w:spacing w:line="560" w:lineRule="exact"/>
        <w:ind w:left="0" w:leftChars="0" w:right="0" w:rightChars="0"/>
        <w:textAlignment w:val="auto"/>
        <w:outlineLvl w:val="9"/>
        <w:rPr>
          <w:rFonts w:hint="default" w:ascii="Times New Roman" w:hAnsi="Times New Roman" w:cs="Times New Roman"/>
          <w:color w:val="000000" w:themeColor="text1"/>
          <w:sz w:val="32"/>
          <w:szCs w:val="32"/>
          <w:highlight w:val="none"/>
          <w14:textFill>
            <w14:solidFill>
              <w14:schemeClr w14:val="tx1"/>
            </w14:solidFill>
          </w14:textFill>
        </w:rPr>
      </w:pPr>
    </w:p>
    <w:p w14:paraId="102D7FC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jc w:val="center"/>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临涣镇202</w:t>
      </w:r>
      <w:r>
        <w:rPr>
          <w:rFonts w:hint="eastAsia" w:ascii="方正小标宋简体" w:hAnsi="方正小标宋简体" w:eastAsia="方正小标宋简体" w:cs="方正小标宋简体"/>
          <w:bCs/>
          <w:color w:val="000000" w:themeColor="text1"/>
          <w:kern w:val="0"/>
          <w:sz w:val="44"/>
          <w:szCs w:val="44"/>
          <w:highlight w:val="none"/>
          <w:lang w:val="en-US" w:eastAsia="zh-CN"/>
          <w14:textFill>
            <w14:solidFill>
              <w14:schemeClr w14:val="tx1"/>
            </w14:solidFill>
          </w14:textFill>
        </w:rPr>
        <w:t>6</w:t>
      </w:r>
      <w:r>
        <w:rPr>
          <w:rFonts w:hint="eastAsia"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年</w:t>
      </w:r>
      <w:r>
        <w:rPr>
          <w:rFonts w:hint="eastAsia" w:ascii="方正小标宋简体" w:hAnsi="方正小标宋简体" w:eastAsia="方正小标宋简体" w:cs="方正小标宋简体"/>
          <w:bCs/>
          <w:color w:val="000000" w:themeColor="text1"/>
          <w:kern w:val="0"/>
          <w:sz w:val="44"/>
          <w:szCs w:val="44"/>
          <w:highlight w:val="none"/>
          <w:lang w:eastAsia="zh-CN"/>
          <w14:textFill>
            <w14:solidFill>
              <w14:schemeClr w14:val="tx1"/>
            </w14:solidFill>
          </w14:textFill>
        </w:rPr>
        <w:t>秋</w:t>
      </w:r>
      <w:r>
        <w:rPr>
          <w:rFonts w:hint="eastAsia"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季秸秆禁烧和综合利用工</w:t>
      </w:r>
      <w:r>
        <w:rPr>
          <w:rFonts w:hint="eastAsia" w:ascii="方正小标宋简体" w:hAnsi="方正小标宋简体" w:eastAsia="方正小标宋简体" w:cs="方正小标宋简体"/>
          <w:bCs/>
          <w:color w:val="000000" w:themeColor="text1"/>
          <w:kern w:val="0"/>
          <w:sz w:val="44"/>
          <w:szCs w:val="44"/>
          <w:highlight w:val="none"/>
          <w:lang w:eastAsia="zh-CN"/>
          <w14:textFill>
            <w14:solidFill>
              <w14:schemeClr w14:val="tx1"/>
            </w14:solidFill>
          </w14:textFill>
        </w:rPr>
        <w:t>作</w:t>
      </w:r>
      <w:r>
        <w:rPr>
          <w:rFonts w:hint="default" w:ascii="方正小标宋简体" w:hAnsi="方正小标宋简体" w:eastAsia="方正小标宋简体" w:cs="方正小标宋简体"/>
          <w:bCs/>
          <w:color w:val="000000" w:themeColor="text1"/>
          <w:kern w:val="0"/>
          <w:sz w:val="44"/>
          <w:szCs w:val="44"/>
          <w:highlight w:val="none"/>
          <w:lang w:eastAsia="zh-CN"/>
          <w14:textFill>
            <w14:solidFill>
              <w14:schemeClr w14:val="tx1"/>
            </w14:solidFill>
          </w14:textFill>
        </w:rPr>
        <w:t>专班成员名单</w:t>
      </w:r>
    </w:p>
    <w:p w14:paraId="468857AE">
      <w:pPr>
        <w:keepNext w:val="0"/>
        <w:keepLines w:val="0"/>
        <w:pageBreakBefore w:val="0"/>
        <w:widowControl w:val="0"/>
        <w:kinsoku/>
        <w:wordWrap/>
        <w:overflowPunct/>
        <w:topLinePunct w:val="0"/>
        <w:autoSpaceDE w:val="0"/>
        <w:autoSpaceDN w:val="0"/>
        <w:bidi w:val="0"/>
        <w:adjustRightInd w:val="0"/>
        <w:snapToGrid w:val="0"/>
        <w:spacing w:line="560" w:lineRule="exact"/>
        <w:ind w:left="4158" w:leftChars="304" w:right="0" w:rightChars="0" w:hanging="3520" w:hangingChars="1100"/>
        <w:jc w:val="left"/>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226687C2">
      <w:pPr>
        <w:keepNext w:val="0"/>
        <w:keepLines w:val="0"/>
        <w:pageBreakBefore w:val="0"/>
        <w:widowControl w:val="0"/>
        <w:kinsoku/>
        <w:wordWrap/>
        <w:overflowPunct/>
        <w:topLinePunct w:val="0"/>
        <w:autoSpaceDE w:val="0"/>
        <w:autoSpaceDN w:val="0"/>
        <w:bidi w:val="0"/>
        <w:adjustRightInd w:val="0"/>
        <w:snapToGrid w:val="0"/>
        <w:spacing w:line="560" w:lineRule="exact"/>
        <w:ind w:left="4158" w:leftChars="304" w:right="0" w:rightChars="0" w:hanging="3520" w:hangingChars="1100"/>
        <w:jc w:val="left"/>
        <w:textAlignment w:val="auto"/>
        <w:outlineLvl w:val="9"/>
        <w:rPr>
          <w:rFonts w:hint="default" w:eastAsia="仿宋_GB2312" w:cs="Times New Roman"/>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组      长：</w:t>
      </w:r>
      <w:r>
        <w:rPr>
          <w:rFonts w:hint="eastAsia" w:eastAsia="黑体" w:cs="Times New Roman"/>
          <w:color w:val="000000" w:themeColor="text1"/>
          <w:kern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kern w:val="0"/>
          <w:sz w:val="32"/>
          <w:szCs w:val="32"/>
          <w:highlight w:val="none"/>
          <w:lang w:eastAsia="zh-CN"/>
          <w14:textFill>
            <w14:solidFill>
              <w14:schemeClr w14:val="tx1"/>
            </w14:solidFill>
          </w14:textFill>
        </w:rPr>
        <w:t>张</w:t>
      </w:r>
      <w:r>
        <w:rPr>
          <w:rFonts w:hint="eastAsia" w:eastAsia="仿宋_GB2312" w:cs="Times New Roman"/>
          <w:color w:val="000000" w:themeColor="text1"/>
          <w:kern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kern w:val="0"/>
          <w:sz w:val="32"/>
          <w:szCs w:val="32"/>
          <w:highlight w:val="none"/>
          <w:lang w:eastAsia="zh-CN"/>
          <w14:textFill>
            <w14:solidFill>
              <w14:schemeClr w14:val="tx1"/>
            </w14:solidFill>
          </w14:textFill>
        </w:rPr>
        <w:t>涛</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 xml:space="preserve">  </w:t>
      </w:r>
      <w:r>
        <w:rPr>
          <w:rFonts w:hint="eastAsia" w:eastAsia="仿宋_GB2312" w:cs="Times New Roman"/>
          <w:color w:val="000000" w:themeColor="text1"/>
          <w:kern w:val="0"/>
          <w:sz w:val="32"/>
          <w:szCs w:val="32"/>
          <w:highlight w:val="none"/>
          <w:lang w:eastAsia="zh-CN"/>
          <w14:textFill>
            <w14:solidFill>
              <w14:schemeClr w14:val="tx1"/>
            </w14:solidFill>
          </w14:textFill>
        </w:rPr>
        <w:t>镇</w:t>
      </w:r>
      <w:r>
        <w:rPr>
          <w:rFonts w:hint="eastAsia" w:eastAsia="仿宋_GB2312" w:cs="Times New Roman"/>
          <w:color w:val="000000" w:themeColor="text1"/>
          <w:kern w:val="0"/>
          <w:sz w:val="32"/>
          <w:szCs w:val="32"/>
          <w:highlight w:val="none"/>
          <w:lang w:val="en-US" w:eastAsia="zh-CN"/>
          <w14:textFill>
            <w14:solidFill>
              <w14:schemeClr w14:val="tx1"/>
            </w14:solidFill>
          </w14:textFill>
        </w:rPr>
        <w:t>党委书记</w:t>
      </w:r>
    </w:p>
    <w:p w14:paraId="41FA197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left"/>
        <w:textAlignment w:val="auto"/>
        <w:outlineLvl w:val="9"/>
        <w:rPr>
          <w:rFonts w:hint="default" w:eastAsia="仿宋_GB2312" w:cs="Times New Roman"/>
          <w:b/>
          <w:bCs/>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lang w:val="en-US" w:eastAsia="zh-CN"/>
          <w14:textFill>
            <w14:solidFill>
              <w14:schemeClr w14:val="tx1"/>
            </w14:solidFill>
          </w14:textFill>
        </w:rPr>
        <w:t>常务副组长：</w:t>
      </w:r>
      <w:r>
        <w:rPr>
          <w:rFonts w:hint="default" w:eastAsia="仿宋_GB2312" w:cs="Times New Roman"/>
          <w:b/>
          <w:bCs/>
          <w:color w:val="000000" w:themeColor="text1"/>
          <w:kern w:val="0"/>
          <w:sz w:val="32"/>
          <w:szCs w:val="32"/>
          <w:highlight w:val="none"/>
          <w:lang w:val="en-US" w:eastAsia="zh-CN"/>
          <w14:textFill>
            <w14:solidFill>
              <w14:schemeClr w14:val="tx1"/>
            </w14:solidFill>
          </w14:textFill>
        </w:rPr>
        <w:t xml:space="preserve"> </w:t>
      </w:r>
      <w:r>
        <w:rPr>
          <w:rFonts w:hint="eastAsia" w:eastAsia="仿宋_GB2312" w:cs="Times New Roman"/>
          <w:b w:val="0"/>
          <w:bCs w:val="0"/>
          <w:color w:val="000000" w:themeColor="text1"/>
          <w:kern w:val="0"/>
          <w:sz w:val="32"/>
          <w:szCs w:val="32"/>
          <w:highlight w:val="none"/>
          <w:lang w:val="en-US" w:eastAsia="zh-CN"/>
          <w14:textFill>
            <w14:solidFill>
              <w14:schemeClr w14:val="tx1"/>
            </w14:solidFill>
          </w14:textFill>
        </w:rPr>
        <w:t>魏昌森</w:t>
      </w:r>
      <w:r>
        <w:rPr>
          <w:rFonts w:hint="default" w:eastAsia="仿宋_GB2312" w:cs="Times New Roman"/>
          <w:b w:val="0"/>
          <w:bCs w:val="0"/>
          <w:color w:val="000000" w:themeColor="text1"/>
          <w:kern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kern w:val="0"/>
          <w:sz w:val="32"/>
          <w:szCs w:val="32"/>
          <w:highlight w:val="none"/>
          <w:lang w:eastAsia="zh-CN"/>
          <w14:textFill>
            <w14:solidFill>
              <w14:schemeClr w14:val="tx1"/>
            </w14:solidFill>
          </w14:textFill>
        </w:rPr>
        <w:t>镇</w:t>
      </w:r>
      <w:r>
        <w:rPr>
          <w:rFonts w:hint="eastAsia" w:eastAsia="仿宋_GB2312" w:cs="Times New Roman"/>
          <w:b w:val="0"/>
          <w:bCs w:val="0"/>
          <w:color w:val="000000" w:themeColor="text1"/>
          <w:kern w:val="0"/>
          <w:sz w:val="32"/>
          <w:szCs w:val="32"/>
          <w:highlight w:val="none"/>
          <w:lang w:val="en-US" w:eastAsia="zh-CN"/>
          <w14:textFill>
            <w14:solidFill>
              <w14:schemeClr w14:val="tx1"/>
            </w14:solidFill>
          </w14:textFill>
        </w:rPr>
        <w:t>党委副书记、镇长</w:t>
      </w:r>
    </w:p>
    <w:p w14:paraId="0B12069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left"/>
        <w:textAlignment w:val="auto"/>
        <w:outlineLvl w:val="9"/>
        <w:rPr>
          <w:rFonts w:hint="default" w:eastAsia="仿宋_GB2312" w:cs="Times New Roman"/>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lang w:val="en-US" w:eastAsia="zh-CN"/>
          <w14:textFill>
            <w14:solidFill>
              <w14:schemeClr w14:val="tx1"/>
            </w14:solidFill>
          </w14:textFill>
        </w:rPr>
        <w:t>副  组  长：</w:t>
      </w:r>
      <w:r>
        <w:rPr>
          <w:rFonts w:hint="eastAsia" w:eastAsia="仿宋_GB2312" w:cs="Times New Roman"/>
          <w:color w:val="000000" w:themeColor="text1"/>
          <w:kern w:val="0"/>
          <w:sz w:val="32"/>
          <w:szCs w:val="32"/>
          <w:highlight w:val="none"/>
          <w:lang w:val="en-US" w:eastAsia="zh-CN"/>
          <w14:textFill>
            <w14:solidFill>
              <w14:schemeClr w14:val="tx1"/>
            </w14:solidFill>
          </w14:textFill>
        </w:rPr>
        <w:t xml:space="preserve"> 杨军章</w:t>
      </w:r>
      <w:r>
        <w:rPr>
          <w:rFonts w:hint="default" w:eastAsia="仿宋_GB2312" w:cs="Times New Roman"/>
          <w:color w:val="000000" w:themeColor="text1"/>
          <w:kern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kern w:val="0"/>
          <w:sz w:val="32"/>
          <w:szCs w:val="32"/>
          <w:highlight w:val="none"/>
          <w:lang w:val="en-US" w:eastAsia="zh-CN"/>
          <w14:textFill>
            <w14:solidFill>
              <w14:schemeClr w14:val="tx1"/>
            </w14:solidFill>
          </w14:textFill>
        </w:rPr>
        <w:t>镇人大主席</w:t>
      </w:r>
    </w:p>
    <w:p w14:paraId="7A9D7DA6">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孔维风</w:t>
      </w:r>
      <w:r>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kern w:val="0"/>
          <w:sz w:val="32"/>
          <w:szCs w:val="32"/>
          <w:highlight w:val="none"/>
          <w:lang w:eastAsia="zh-CN"/>
          <w14:textFill>
            <w14:solidFill>
              <w14:schemeClr w14:val="tx1"/>
            </w14:solidFill>
          </w14:textFill>
        </w:rPr>
        <w:t>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党委副书记</w:t>
      </w:r>
    </w:p>
    <w:p w14:paraId="5F86DDDE">
      <w:pPr>
        <w:pStyle w:val="2"/>
        <w:keepNext w:val="0"/>
        <w:keepLines w:val="0"/>
        <w:pageBreakBefore w:val="0"/>
        <w:widowControl w:val="0"/>
        <w:kinsoku/>
        <w:wordWrap/>
        <w:overflowPunct/>
        <w:topLinePunct w:val="0"/>
        <w:bidi w:val="0"/>
        <w:spacing w:line="560" w:lineRule="exact"/>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吴  昊  </w:t>
      </w:r>
      <w:r>
        <w:rPr>
          <w:rFonts w:hint="eastAsia" w:eastAsia="仿宋_GB2312" w:cs="Times New Roman"/>
          <w:color w:val="000000" w:themeColor="text1"/>
          <w:kern w:val="0"/>
          <w:sz w:val="32"/>
          <w:szCs w:val="32"/>
          <w:highlight w:val="none"/>
          <w:lang w:eastAsia="zh-CN"/>
          <w14:textFill>
            <w14:solidFill>
              <w14:schemeClr w14:val="tx1"/>
            </w14:solidFill>
          </w14:textFill>
        </w:rPr>
        <w:t>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党委副书记（挂职）</w:t>
      </w:r>
    </w:p>
    <w:p w14:paraId="19333D43">
      <w:pPr>
        <w:pStyle w:val="2"/>
        <w:keepNext w:val="0"/>
        <w:keepLines w:val="0"/>
        <w:pageBreakBefore w:val="0"/>
        <w:widowControl w:val="0"/>
        <w:kinsoku/>
        <w:wordWrap/>
        <w:overflowPunct/>
        <w:topLinePunct w:val="0"/>
        <w:bidi w:val="0"/>
        <w:spacing w:line="560" w:lineRule="exact"/>
        <w:textAlignment w:val="auto"/>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高  宇  </w:t>
      </w:r>
      <w:r>
        <w:rPr>
          <w:rFonts w:hint="eastAsia" w:eastAsia="仿宋_GB2312" w:cs="Times New Roman"/>
          <w:color w:val="000000" w:themeColor="text1"/>
          <w:kern w:val="0"/>
          <w:sz w:val="32"/>
          <w:szCs w:val="32"/>
          <w:highlight w:val="none"/>
          <w:lang w:eastAsia="zh-CN"/>
          <w14:textFill>
            <w14:solidFill>
              <w14:schemeClr w14:val="tx1"/>
            </w14:solidFill>
          </w14:textFill>
        </w:rPr>
        <w:t>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党委委员、副镇长</w:t>
      </w:r>
    </w:p>
    <w:p w14:paraId="2BA78F5E">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杨  元</w:t>
      </w:r>
      <w:r>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kern w:val="0"/>
          <w:sz w:val="32"/>
          <w:szCs w:val="32"/>
          <w:highlight w:val="none"/>
          <w:lang w:eastAsia="zh-CN"/>
          <w14:textFill>
            <w14:solidFill>
              <w14:schemeClr w14:val="tx1"/>
            </w14:solidFill>
          </w14:textFill>
        </w:rPr>
        <w:t>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党委委员、宣统委员</w:t>
      </w:r>
    </w:p>
    <w:p w14:paraId="105BA2D9">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马雷雷</w:t>
      </w:r>
      <w:r>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kern w:val="0"/>
          <w:sz w:val="32"/>
          <w:szCs w:val="32"/>
          <w:highlight w:val="none"/>
          <w:lang w:eastAsia="zh-CN"/>
          <w14:textFill>
            <w14:solidFill>
              <w14:schemeClr w14:val="tx1"/>
            </w14:solidFill>
          </w14:textFill>
        </w:rPr>
        <w:t>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党委委员、人武部长</w:t>
      </w:r>
    </w:p>
    <w:p w14:paraId="2886EF23">
      <w:pPr>
        <w:keepNext w:val="0"/>
        <w:keepLines w:val="0"/>
        <w:pageBreakBefore w:val="0"/>
        <w:widowControl w:val="0"/>
        <w:kinsoku/>
        <w:wordWrap/>
        <w:overflowPunct/>
        <w:topLinePunct w:val="0"/>
        <w:bidi w:val="0"/>
        <w:spacing w:line="560" w:lineRule="exact"/>
        <w:ind w:right="0" w:rightChars="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赵  影  </w:t>
      </w:r>
      <w:r>
        <w:rPr>
          <w:rFonts w:hint="eastAsia" w:eastAsia="仿宋_GB2312" w:cs="Times New Roman"/>
          <w:color w:val="000000" w:themeColor="text1"/>
          <w:kern w:val="0"/>
          <w:sz w:val="32"/>
          <w:szCs w:val="32"/>
          <w:highlight w:val="none"/>
          <w:lang w:eastAsia="zh-CN"/>
          <w14:textFill>
            <w14:solidFill>
              <w14:schemeClr w14:val="tx1"/>
            </w14:solidFill>
          </w14:textFill>
        </w:rPr>
        <w:t>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党委委员、纪委书记</w:t>
      </w:r>
    </w:p>
    <w:p w14:paraId="4AEE912E">
      <w:pPr>
        <w:keepNext w:val="0"/>
        <w:keepLines w:val="0"/>
        <w:pageBreakBefore w:val="0"/>
        <w:widowControl w:val="0"/>
        <w:kinsoku/>
        <w:wordWrap/>
        <w:overflowPunct/>
        <w:topLinePunct w:val="0"/>
        <w:autoSpaceDE/>
        <w:autoSpaceDN/>
        <w:bidi w:val="0"/>
        <w:adjustRightInd/>
        <w:snapToGrid/>
        <w:spacing w:line="560" w:lineRule="exact"/>
        <w:ind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郭  飞  </w:t>
      </w:r>
      <w:r>
        <w:rPr>
          <w:rFonts w:hint="eastAsia" w:eastAsia="仿宋_GB2312" w:cs="Times New Roman"/>
          <w:color w:val="000000" w:themeColor="text1"/>
          <w:kern w:val="0"/>
          <w:sz w:val="32"/>
          <w:szCs w:val="32"/>
          <w:highlight w:val="none"/>
          <w:lang w:eastAsia="zh-CN"/>
          <w14:textFill>
            <w14:solidFill>
              <w14:schemeClr w14:val="tx1"/>
            </w14:solidFill>
          </w14:textFill>
        </w:rPr>
        <w:t>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党委委员、组织委员</w:t>
      </w:r>
    </w:p>
    <w:p w14:paraId="2C6F5C78">
      <w:pPr>
        <w:keepNext w:val="0"/>
        <w:keepLines w:val="0"/>
        <w:pageBreakBefore w:val="0"/>
        <w:widowControl w:val="0"/>
        <w:kinsoku/>
        <w:wordWrap/>
        <w:overflowPunct/>
        <w:topLinePunct w:val="0"/>
        <w:autoSpaceDE/>
        <w:autoSpaceDN/>
        <w:bidi w:val="0"/>
        <w:adjustRightInd/>
        <w:snapToGrid/>
        <w:spacing w:line="560" w:lineRule="exact"/>
        <w:ind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王翔雨  镇党委委员、政法委员</w:t>
      </w:r>
    </w:p>
    <w:p w14:paraId="61C05588">
      <w:pPr>
        <w:pStyle w:val="2"/>
        <w:ind w:left="4158" w:leftChars="304" w:hanging="3520" w:hangingChars="11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梁  斌  镇党委委员（挂职）、派出所所长</w:t>
      </w:r>
    </w:p>
    <w:p w14:paraId="2E6E9D05">
      <w:pPr>
        <w:pStyle w:val="2"/>
        <w:ind w:left="4158" w:leftChars="304" w:hanging="3520" w:hangingChars="1100"/>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朱可欣  镇党委委员（挂职）</w:t>
      </w:r>
    </w:p>
    <w:p w14:paraId="19F7005F">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孙  凯</w:t>
      </w:r>
      <w:r>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人大副主席</w:t>
      </w:r>
    </w:p>
    <w:p w14:paraId="33450575">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李  祥  副镇长</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 xml:space="preserve">  </w:t>
      </w:r>
    </w:p>
    <w:p w14:paraId="62E8EA02">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eastAsia" w:eastAsia="仿宋_GB2312" w:cs="Times New Roman"/>
          <w:color w:val="000000" w:themeColor="text1"/>
          <w:sz w:val="32"/>
          <w:szCs w:val="32"/>
          <w:highlight w:val="none"/>
          <w:lang w:val="en-US" w:eastAsia="zh-CN"/>
          <w14:textFill>
            <w14:solidFill>
              <w14:schemeClr w14:val="tx1"/>
            </w14:solidFill>
          </w14:textFill>
        </w:rPr>
      </w:pPr>
      <w:r>
        <w:rPr>
          <w:rFonts w:hint="eastAsia" w:eastAsia="仿宋_GB2312" w:cs="Times New Roman"/>
          <w:color w:val="000000" w:themeColor="text1"/>
          <w:kern w:val="0"/>
          <w:sz w:val="32"/>
          <w:szCs w:val="32"/>
          <w:highlight w:val="none"/>
          <w:lang w:eastAsia="zh-CN"/>
          <w14:textFill>
            <w14:solidFill>
              <w14:schemeClr w14:val="tx1"/>
            </w14:solidFill>
          </w14:textFill>
        </w:rPr>
        <w:t>李</w:t>
      </w:r>
      <w:r>
        <w:rPr>
          <w:rFonts w:hint="eastAsia" w:eastAsia="仿宋_GB2312" w:cs="Times New Roman"/>
          <w:color w:val="000000" w:themeColor="text1"/>
          <w:kern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kern w:val="0"/>
          <w:sz w:val="32"/>
          <w:szCs w:val="32"/>
          <w:highlight w:val="none"/>
          <w:lang w:eastAsia="zh-CN"/>
          <w14:textFill>
            <w14:solidFill>
              <w14:schemeClr w14:val="tx1"/>
            </w14:solidFill>
          </w14:textFill>
        </w:rPr>
        <w:t>洋</w:t>
      </w:r>
      <w:r>
        <w:rPr>
          <w:rFonts w:hint="eastAsia" w:eastAsia="仿宋_GB2312" w:cs="Times New Roman"/>
          <w:color w:val="000000" w:themeColor="text1"/>
          <w:sz w:val="32"/>
          <w:szCs w:val="32"/>
          <w:highlight w:val="none"/>
          <w:lang w:val="en-US" w:eastAsia="zh-CN"/>
          <w14:textFill>
            <w14:solidFill>
              <w14:schemeClr w14:val="tx1"/>
            </w14:solidFill>
          </w14:textFill>
        </w:rPr>
        <w:t xml:space="preserve">  副镇长</w:t>
      </w:r>
    </w:p>
    <w:p w14:paraId="384669C4">
      <w:pPr>
        <w:keepNext w:val="0"/>
        <w:keepLines w:val="0"/>
        <w:pageBreakBefore w:val="0"/>
        <w:widowControl w:val="0"/>
        <w:kinsoku/>
        <w:wordWrap/>
        <w:overflowPunct/>
        <w:topLinePunct w:val="0"/>
        <w:bidi w:val="0"/>
        <w:spacing w:line="560" w:lineRule="exact"/>
        <w:ind w:right="0" w:rightChars="0" w:firstLine="640" w:firstLineChars="20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eastAsia="黑体" w:cs="Times New Roman"/>
          <w:color w:val="000000" w:themeColor="text1"/>
          <w:kern w:val="0"/>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高桃园  镇督查办主任、一级主任科员</w:t>
      </w:r>
    </w:p>
    <w:p w14:paraId="77E7FB93">
      <w:pPr>
        <w:keepNext w:val="0"/>
        <w:keepLines w:val="0"/>
        <w:pageBreakBefore w:val="0"/>
        <w:widowControl w:val="0"/>
        <w:kinsoku/>
        <w:wordWrap/>
        <w:overflowPunct/>
        <w:topLinePunct w:val="0"/>
        <w:bidi w:val="0"/>
        <w:spacing w:line="560" w:lineRule="exact"/>
        <w:ind w:right="0" w:rightChars="0" w:firstLine="640" w:firstLineChars="200"/>
        <w:jc w:val="left"/>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张从连  二级主任科员</w:t>
      </w:r>
    </w:p>
    <w:p w14:paraId="5CDEDBDC">
      <w:pPr>
        <w:keepNext w:val="0"/>
        <w:keepLines w:val="0"/>
        <w:pageBreakBefore w:val="0"/>
        <w:widowControl w:val="0"/>
        <w:kinsoku/>
        <w:wordWrap/>
        <w:overflowPunct/>
        <w:topLinePunct w:val="0"/>
        <w:bidi w:val="0"/>
        <w:spacing w:line="560" w:lineRule="exact"/>
        <w:ind w:right="0" w:rightChars="0" w:firstLine="640" w:firstLineChars="200"/>
        <w:jc w:val="left"/>
        <w:textAlignment w:val="auto"/>
        <w:outlineLvl w:val="9"/>
        <w:rPr>
          <w:rFonts w:hint="default"/>
          <w:color w:val="000000" w:themeColor="text1"/>
          <w:highlight w:val="none"/>
          <w:lang w:val="en-US" w:eastAsia="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成      员：</w:t>
      </w:r>
    </w:p>
    <w:p w14:paraId="3D993974">
      <w:pPr>
        <w:keepNext w:val="0"/>
        <w:keepLines w:val="0"/>
        <w:pageBreakBefore w:val="0"/>
        <w:widowControl w:val="0"/>
        <w:kinsoku/>
        <w:wordWrap/>
        <w:overflowPunct/>
        <w:topLinePunct w:val="0"/>
        <w:autoSpaceDE/>
        <w:autoSpaceDN/>
        <w:bidi w:val="0"/>
        <w:adjustRightInd/>
        <w:snapToGrid/>
        <w:spacing w:line="560" w:lineRule="exact"/>
        <w:ind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马永学  农业农村和乡村振兴中心</w:t>
      </w:r>
    </w:p>
    <w:p w14:paraId="14FA1F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720" w:firstLineChars="850"/>
        <w:textAlignment w:val="auto"/>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袁自明  </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社会事业和保障办公室</w:t>
      </w:r>
    </w:p>
    <w:p w14:paraId="5B54A9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720" w:firstLineChars="850"/>
        <w:textAlignment w:val="auto"/>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陈令腾  </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应急管理办公室</w:t>
      </w:r>
    </w:p>
    <w:p w14:paraId="187BAE1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张  锰  财政所</w:t>
      </w:r>
    </w:p>
    <w:p w14:paraId="3520ED68">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郭清岭  </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自然资源和规划所</w:t>
      </w:r>
    </w:p>
    <w:p w14:paraId="67EB68B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张  强  临涣中心校</w:t>
      </w:r>
    </w:p>
    <w:p w14:paraId="700E06C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陆  谦  海孜中心校</w:t>
      </w:r>
    </w:p>
    <w:p w14:paraId="6F4BFA6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谢  昆  临涣供电所</w:t>
      </w:r>
    </w:p>
    <w:p w14:paraId="0E651BC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赖  辉  临涣卫生院</w:t>
      </w:r>
    </w:p>
    <w:p w14:paraId="45D1F06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张景敏  海孜卫生院</w:t>
      </w:r>
    </w:p>
    <w:p w14:paraId="6E89069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吴  浩  临涣村</w:t>
      </w:r>
    </w:p>
    <w:p w14:paraId="0A8CCF9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蒋  锋  铚城村</w:t>
      </w:r>
    </w:p>
    <w:p w14:paraId="7B13075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张  辰  沈圩村</w:t>
      </w:r>
    </w:p>
    <w:p w14:paraId="6BF7448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徐  海  徐庙村</w:t>
      </w:r>
    </w:p>
    <w:p w14:paraId="5097E4D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李  彪  夹河村</w:t>
      </w:r>
    </w:p>
    <w:p w14:paraId="30A583B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default"/>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王明飞  石集村</w:t>
      </w:r>
    </w:p>
    <w:p w14:paraId="667A73C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孙  干  湖沟村</w:t>
      </w:r>
    </w:p>
    <w:p w14:paraId="3426CDC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梁广成  梁庙村</w:t>
      </w:r>
    </w:p>
    <w:p w14:paraId="051966D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陈  成  高皇村</w:t>
      </w:r>
    </w:p>
    <w:p w14:paraId="28128B79">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刘  磊  临南村</w:t>
      </w:r>
    </w:p>
    <w:p w14:paraId="43D83B73">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王坤轮  姚湖村</w:t>
      </w:r>
    </w:p>
    <w:p w14:paraId="1CCA7E27">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孙  凯  徐楼村</w:t>
      </w:r>
    </w:p>
    <w:p w14:paraId="6D2EFD32">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张  瑜  陈口村</w:t>
      </w:r>
    </w:p>
    <w:p w14:paraId="0BBF738D">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王  磊  海孜村</w:t>
      </w:r>
    </w:p>
    <w:p w14:paraId="506458D4">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高汉甲  大高村</w:t>
      </w:r>
    </w:p>
    <w:p w14:paraId="6151DFC4">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赵杭警  沈桥村</w:t>
      </w:r>
    </w:p>
    <w:p w14:paraId="7D926371">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陈  冬  四里村</w:t>
      </w:r>
    </w:p>
    <w:p w14:paraId="6986120D">
      <w:pPr>
        <w:keepNext w:val="0"/>
        <w:keepLines w:val="0"/>
        <w:pageBreakBefore w:val="0"/>
        <w:widowControl w:val="0"/>
        <w:kinsoku/>
        <w:wordWrap/>
        <w:overflowPunct/>
        <w:topLinePunct w:val="0"/>
        <w:bidi w:val="0"/>
        <w:spacing w:line="560" w:lineRule="exact"/>
        <w:ind w:left="0" w:leftChars="0" w:right="0" w:rightChars="0" w:firstLine="2720" w:firstLineChars="850"/>
        <w:jc w:val="left"/>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贾  胜  刘油坊村</w:t>
      </w:r>
    </w:p>
    <w:p w14:paraId="45860634">
      <w:pPr>
        <w:keepNext w:val="0"/>
        <w:keepLines w:val="0"/>
        <w:pageBreakBefore w:val="0"/>
        <w:widowControl w:val="0"/>
        <w:kinsoku/>
        <w:wordWrap/>
        <w:overflowPunct/>
        <w:topLinePunct w:val="0"/>
        <w:bidi w:val="0"/>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领导小组下设办公室，办公地点设在</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党政办</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eastAsia" w:eastAsia="仿宋_GB2312" w:cs="Times New Roman"/>
          <w:color w:val="000000" w:themeColor="text1"/>
          <w:sz w:val="32"/>
          <w:szCs w:val="32"/>
          <w:highlight w:val="none"/>
          <w:lang w:eastAsia="zh-CN"/>
          <w14:textFill>
            <w14:solidFill>
              <w14:schemeClr w14:val="tx1"/>
            </w14:solidFill>
          </w14:textFill>
        </w:rPr>
        <w:t>马雷雷</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兼任办公室主任，</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王</w:t>
      </w:r>
      <w:r>
        <w:rPr>
          <w:rFonts w:hint="eastAsia" w:eastAsia="仿宋_GB2312"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颖、</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郭</w:t>
      </w:r>
      <w:r>
        <w:rPr>
          <w:rFonts w:hint="eastAsia" w:eastAsia="仿宋_GB2312"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颖</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eastAsia="仿宋_GB2312" w:cs="Times New Roman"/>
          <w:color w:val="000000" w:themeColor="text1"/>
          <w:sz w:val="32"/>
          <w:szCs w:val="32"/>
          <w:highlight w:val="none"/>
          <w:lang w:eastAsia="zh-CN"/>
          <w14:textFill>
            <w14:solidFill>
              <w14:schemeClr w14:val="tx1"/>
            </w14:solidFill>
          </w14:textFill>
        </w:rPr>
        <w:t>刘宇航、马海岩</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为成员</w:t>
      </w:r>
      <w:r>
        <w:rPr>
          <w:rFonts w:hint="eastAsia" w:eastAsia="仿宋_GB2312" w:cs="Times New Roman"/>
          <w:color w:val="000000" w:themeColor="text1"/>
          <w:sz w:val="32"/>
          <w:szCs w:val="32"/>
          <w:highlight w:val="none"/>
          <w:lang w:eastAsia="zh-CN"/>
          <w14:textFill>
            <w14:solidFill>
              <w14:schemeClr w14:val="tx1"/>
            </w14:solidFill>
          </w14:textFill>
        </w:rPr>
        <w:t>（办公室与草场规范化建设运营管理巡查组共同负责火点核查工作）</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570AED70">
      <w:pPr>
        <w:pStyle w:val="2"/>
        <w:ind w:left="0" w:leftChars="0" w:firstLine="0" w:firstLineChars="0"/>
        <w:rPr>
          <w:rFonts w:hint="default"/>
          <w:color w:val="000000" w:themeColor="text1"/>
          <w:highlight w:val="none"/>
          <w14:textFill>
            <w14:solidFill>
              <w14:schemeClr w14:val="tx1"/>
            </w14:solidFill>
          </w14:textFill>
        </w:rPr>
      </w:pPr>
    </w:p>
    <w:p w14:paraId="29A71C86">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6F6A9B36">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5BCED8B6">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04A0B091">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6B9C71B6">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35007404">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6DB0AC87">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2F38E203">
      <w:pPr>
        <w:pStyle w:val="2"/>
        <w:rPr>
          <w:rFonts w:hint="default"/>
        </w:rPr>
      </w:pPr>
    </w:p>
    <w:p w14:paraId="62437380">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619A4808">
      <w:pPr>
        <w:keepNext w:val="0"/>
        <w:keepLines w:val="0"/>
        <w:pageBreakBefore w:val="0"/>
        <w:widowControl w:val="0"/>
        <w:kinsoku/>
        <w:wordWrap/>
        <w:overflowPunct/>
        <w:topLinePunct w:val="0"/>
        <w:bidi w:val="0"/>
        <w:spacing w:line="560" w:lineRule="exact"/>
        <w:ind w:left="0" w:leftChars="0" w:right="0" w:rightChars="0"/>
        <w:jc w:val="both"/>
        <w:textAlignment w:val="auto"/>
        <w:outlineLvl w:val="9"/>
        <w:rPr>
          <w:rFonts w:hint="eastAsia" w:ascii="方正小标宋简体" w:hAnsi="方正小标宋简体" w:eastAsia="方正小标宋简体" w:cs="方正小标宋简体"/>
          <w:color w:val="000000" w:themeColor="text1"/>
          <w:sz w:val="30"/>
          <w:szCs w:val="30"/>
          <w:highlight w:val="none"/>
          <w14:textFill>
            <w14:solidFill>
              <w14:schemeClr w14:val="tx1"/>
            </w14:solidFill>
          </w14:textFill>
        </w:rPr>
      </w:pPr>
    </w:p>
    <w:p w14:paraId="1A47768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jc w:val="left"/>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附件</w:t>
      </w:r>
      <w:r>
        <w:rPr>
          <w:rFonts w:hint="eastAsia" w:eastAsia="黑体" w:cs="Times New Roman"/>
          <w:color w:val="000000" w:themeColor="text1"/>
          <w:kern w:val="0"/>
          <w:sz w:val="32"/>
          <w:szCs w:val="32"/>
          <w:highlight w:val="none"/>
          <w:lang w:val="en-US" w:eastAsia="zh-CN"/>
          <w14:textFill>
            <w14:solidFill>
              <w14:schemeClr w14:val="tx1"/>
            </w14:solidFill>
          </w14:textFill>
        </w:rPr>
        <w:t>2</w:t>
      </w:r>
      <w:r>
        <w:rPr>
          <w:rFonts w:hint="eastAsia" w:ascii="Times New Roman" w:hAnsi="Times New Roman" w:eastAsia="黑体" w:cs="Times New Roman"/>
          <w:color w:val="000000" w:themeColor="text1"/>
          <w:kern w:val="0"/>
          <w:sz w:val="32"/>
          <w:szCs w:val="32"/>
          <w:highlight w:val="none"/>
          <w:lang w:eastAsia="zh-CN"/>
          <w14:textFill>
            <w14:solidFill>
              <w14:schemeClr w14:val="tx1"/>
            </w14:solidFill>
          </w14:textFill>
        </w:rPr>
        <w:t>：</w:t>
      </w:r>
    </w:p>
    <w:p w14:paraId="480ADE48">
      <w:pPr>
        <w:pStyle w:val="2"/>
        <w:ind w:left="0" w:leftChars="0" w:firstLine="0" w:firstLineChars="0"/>
        <w:rPr>
          <w:rFonts w:hint="eastAsia"/>
          <w:color w:val="000000" w:themeColor="text1"/>
          <w:highlight w:val="none"/>
          <w14:textFill>
            <w14:solidFill>
              <w14:schemeClr w14:val="tx1"/>
            </w14:solidFill>
          </w14:textFill>
        </w:rPr>
      </w:pPr>
    </w:p>
    <w:p w14:paraId="10B5E3BE">
      <w:pPr>
        <w:keepNext w:val="0"/>
        <w:keepLines w:val="0"/>
        <w:pageBreakBefore w:val="0"/>
        <w:widowControl w:val="0"/>
        <w:kinsoku/>
        <w:wordWrap/>
        <w:overflowPunct/>
        <w:topLinePunct w:val="0"/>
        <w:bidi w:val="0"/>
        <w:spacing w:line="560" w:lineRule="exact"/>
        <w:ind w:left="0" w:leftChars="0" w:right="0" w:rightChars="0"/>
        <w:jc w:val="center"/>
        <w:textAlignment w:val="auto"/>
        <w:outlineLvl w:val="9"/>
        <w:rPr>
          <w:rFonts w:hint="default" w:ascii="Times New Roman" w:hAnsi="Times New Roman" w:eastAsia="黑体" w:cs="Times New Roman"/>
          <w:b w:val="0"/>
          <w:bCs w:val="0"/>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临涣镇</w:t>
      </w:r>
      <w:r>
        <w:rPr>
          <w:rFonts w:hint="eastAsia"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202</w:t>
      </w:r>
      <w:r>
        <w:rPr>
          <w:rFonts w:hint="eastAsia" w:ascii="方正小标宋简体" w:hAnsi="方正小标宋简体" w:eastAsia="方正小标宋简体" w:cs="方正小标宋简体"/>
          <w:bCs/>
          <w:color w:val="000000" w:themeColor="text1"/>
          <w:kern w:val="0"/>
          <w:sz w:val="44"/>
          <w:szCs w:val="44"/>
          <w:highlight w:val="none"/>
          <w:lang w:val="en-US" w:eastAsia="zh-CN"/>
          <w14:textFill>
            <w14:solidFill>
              <w14:schemeClr w14:val="tx1"/>
            </w14:solidFill>
          </w14:textFill>
        </w:rPr>
        <w:t>6年秋</w:t>
      </w:r>
      <w:r>
        <w:rPr>
          <w:rFonts w:hint="eastAsia"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季</w:t>
      </w:r>
      <w: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t>秸秆禁烧巡查组人员名单</w:t>
      </w:r>
    </w:p>
    <w:p w14:paraId="63715C4D">
      <w:pPr>
        <w:keepNext w:val="0"/>
        <w:keepLines w:val="0"/>
        <w:pageBreakBefore w:val="0"/>
        <w:widowControl w:val="0"/>
        <w:kinsoku/>
        <w:wordWrap/>
        <w:overflowPunct/>
        <w:topLinePunct w:val="0"/>
        <w:autoSpaceDE/>
        <w:autoSpaceDN/>
        <w:bidi w:val="0"/>
        <w:spacing w:line="540" w:lineRule="exact"/>
        <w:ind w:left="0" w:leftChars="0" w:right="0" w:rightChars="0" w:firstLine="640" w:firstLineChars="200"/>
        <w:textAlignment w:val="auto"/>
        <w:outlineLvl w:val="9"/>
        <w:rPr>
          <w:rFonts w:hint="default" w:ascii="Times New Roman" w:hAnsi="Times New Roman" w:eastAsia="黑体" w:cs="Times New Roman"/>
          <w:b w:val="0"/>
          <w:bCs w:val="0"/>
          <w:color w:val="000000" w:themeColor="text1"/>
          <w:sz w:val="32"/>
          <w:szCs w:val="32"/>
          <w:highlight w:val="none"/>
          <w14:textFill>
            <w14:solidFill>
              <w14:schemeClr w14:val="tx1"/>
            </w14:solidFill>
          </w14:textFill>
        </w:rPr>
      </w:pPr>
    </w:p>
    <w:p w14:paraId="4F30A7A3">
      <w:pPr>
        <w:keepNext w:val="0"/>
        <w:keepLines w:val="0"/>
        <w:pageBreakBefore w:val="0"/>
        <w:widowControl w:val="0"/>
        <w:kinsoku/>
        <w:wordWrap/>
        <w:overflowPunct/>
        <w:topLinePunct w:val="0"/>
        <w:autoSpaceDE/>
        <w:autoSpaceDN/>
        <w:bidi w:val="0"/>
        <w:spacing w:line="540" w:lineRule="exact"/>
        <w:ind w:left="0" w:leftChars="0" w:right="0" w:rightChars="0" w:firstLine="640" w:firstLineChars="200"/>
        <w:textAlignment w:val="auto"/>
        <w:outlineLvl w:val="9"/>
        <w:rPr>
          <w:rFonts w:hint="default" w:ascii="Times New Roman" w:hAnsi="Times New Roman" w:eastAsia="黑体"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黑体" w:cs="Times New Roman"/>
          <w:b w:val="0"/>
          <w:bCs w:val="0"/>
          <w:color w:val="000000" w:themeColor="text1"/>
          <w:sz w:val="32"/>
          <w:szCs w:val="32"/>
          <w:highlight w:val="none"/>
          <w14:textFill>
            <w14:solidFill>
              <w14:schemeClr w14:val="tx1"/>
            </w14:solidFill>
          </w14:textFill>
        </w:rPr>
        <w:t>巡查第一组：</w:t>
      </w:r>
    </w:p>
    <w:p w14:paraId="5191CF49">
      <w:pPr>
        <w:keepNext w:val="0"/>
        <w:keepLines w:val="0"/>
        <w:pageBreakBefore w:val="0"/>
        <w:widowControl w:val="0"/>
        <w:kinsoku/>
        <w:wordWrap/>
        <w:overflowPunct/>
        <w:topLinePunct w:val="0"/>
        <w:autoSpaceDE/>
        <w:autoSpaceDN/>
        <w:bidi w:val="0"/>
        <w:spacing w:line="54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组  长</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eastAsia="仿宋_GB2312" w:cs="Times New Roman"/>
          <w:color w:val="000000" w:themeColor="text1"/>
          <w:sz w:val="32"/>
          <w:szCs w:val="32"/>
          <w:highlight w:val="none"/>
          <w:lang w:eastAsia="zh-CN"/>
          <w14:textFill>
            <w14:solidFill>
              <w14:schemeClr w14:val="tx1"/>
            </w14:solidFill>
          </w14:textFill>
        </w:rPr>
        <w:t>张</w:t>
      </w:r>
      <w:r>
        <w:rPr>
          <w:rFonts w:hint="eastAsia" w:eastAsia="仿宋_GB2312" w:cs="Times New Roman"/>
          <w:color w:val="000000" w:themeColor="text1"/>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z w:val="32"/>
          <w:szCs w:val="32"/>
          <w:highlight w:val="none"/>
          <w:lang w:eastAsia="zh-CN"/>
          <w14:textFill>
            <w14:solidFill>
              <w14:schemeClr w14:val="tx1"/>
            </w14:solidFill>
          </w14:textFill>
        </w:rPr>
        <w:t>涛</w:t>
      </w:r>
      <w:r>
        <w:rPr>
          <w:rFonts w:hint="eastAsia" w:eastAsia="仿宋_GB2312" w:cs="Times New Roman"/>
          <w:color w:val="000000" w:themeColor="text1"/>
          <w:sz w:val="32"/>
          <w:szCs w:val="32"/>
          <w:highlight w:val="none"/>
          <w:lang w:val="en-US" w:eastAsia="zh-CN"/>
          <w14:textFill>
            <w14:solidFill>
              <w14:schemeClr w14:val="tx1"/>
            </w14:solidFill>
          </w14:textFill>
        </w:rPr>
        <w:t xml:space="preserve"> </w:t>
      </w:r>
    </w:p>
    <w:p w14:paraId="7B38A454">
      <w:pPr>
        <w:keepNext w:val="0"/>
        <w:keepLines w:val="0"/>
        <w:pageBreakBefore w:val="0"/>
        <w:widowControl w:val="0"/>
        <w:kinsoku/>
        <w:wordWrap/>
        <w:overflowPunct/>
        <w:topLinePunct w:val="0"/>
        <w:autoSpaceDE/>
        <w:autoSpaceDN/>
        <w:bidi w:val="0"/>
        <w:spacing w:line="54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lang w:val="en-US"/>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成  员</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eastAsia="仿宋_GB2312" w:cs="Times New Roman"/>
          <w:color w:val="000000" w:themeColor="text1"/>
          <w:sz w:val="32"/>
          <w:szCs w:val="32"/>
          <w:highlight w:val="none"/>
          <w:lang w:eastAsia="zh-CN"/>
          <w14:textFill>
            <w14:solidFill>
              <w14:schemeClr w14:val="tx1"/>
            </w14:solidFill>
          </w14:textFill>
        </w:rPr>
        <w:t>朱可欣</w:t>
      </w:r>
      <w:r>
        <w:rPr>
          <w:rFonts w:hint="eastAsia" w:eastAsia="仿宋_GB2312" w:cs="Times New Roman"/>
          <w:color w:val="000000" w:themeColor="text1"/>
          <w:sz w:val="32"/>
          <w:szCs w:val="32"/>
          <w:highlight w:val="none"/>
          <w:lang w:val="en-US" w:eastAsia="zh-CN"/>
          <w14:textFill>
            <w14:solidFill>
              <w14:schemeClr w14:val="tx1"/>
            </w14:solidFill>
          </w14:textFill>
        </w:rPr>
        <w:t xml:space="preserve"> 尹  博</w:t>
      </w:r>
    </w:p>
    <w:p w14:paraId="02315584">
      <w:pPr>
        <w:keepNext w:val="0"/>
        <w:keepLines w:val="0"/>
        <w:pageBreakBefore w:val="0"/>
        <w:widowControl w:val="0"/>
        <w:kinsoku/>
        <w:wordWrap/>
        <w:overflowPunct/>
        <w:topLinePunct w:val="0"/>
        <w:autoSpaceDE/>
        <w:autoSpaceDN/>
        <w:bidi w:val="0"/>
        <w:spacing w:line="540" w:lineRule="exact"/>
        <w:ind w:left="0" w:leftChars="0" w:right="0" w:rightChars="0" w:firstLine="640" w:firstLineChars="200"/>
        <w:textAlignment w:val="auto"/>
        <w:outlineLvl w:val="9"/>
        <w:rPr>
          <w:rFonts w:hint="default" w:ascii="Times New Roman" w:hAnsi="Times New Roman" w:eastAsia="黑体"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黑体" w:cs="Times New Roman"/>
          <w:b w:val="0"/>
          <w:bCs w:val="0"/>
          <w:color w:val="000000" w:themeColor="text1"/>
          <w:sz w:val="32"/>
          <w:szCs w:val="32"/>
          <w:highlight w:val="none"/>
          <w:lang w:eastAsia="zh-CN"/>
          <w14:textFill>
            <w14:solidFill>
              <w14:schemeClr w14:val="tx1"/>
            </w14:solidFill>
          </w14:textFill>
        </w:rPr>
        <w:t>巡查第二</w:t>
      </w:r>
      <w:r>
        <w:rPr>
          <w:rFonts w:hint="default" w:ascii="Times New Roman" w:hAnsi="Times New Roman" w:eastAsia="黑体" w:cs="Times New Roman"/>
          <w:b w:val="0"/>
          <w:bCs w:val="0"/>
          <w:color w:val="000000" w:themeColor="text1"/>
          <w:sz w:val="32"/>
          <w:szCs w:val="32"/>
          <w:highlight w:val="none"/>
          <w14:textFill>
            <w14:solidFill>
              <w14:schemeClr w14:val="tx1"/>
            </w14:solidFill>
          </w14:textFill>
        </w:rPr>
        <w:t>组：</w:t>
      </w:r>
    </w:p>
    <w:p w14:paraId="37986ECD">
      <w:pPr>
        <w:keepNext w:val="0"/>
        <w:keepLines w:val="0"/>
        <w:pageBreakBefore w:val="0"/>
        <w:widowControl w:val="0"/>
        <w:kinsoku/>
        <w:wordWrap/>
        <w:overflowPunct/>
        <w:topLinePunct w:val="0"/>
        <w:autoSpaceDE/>
        <w:autoSpaceDN/>
        <w:bidi w:val="0"/>
        <w:spacing w:line="540" w:lineRule="exact"/>
        <w:ind w:left="0" w:leftChars="0" w:right="0" w:rightChars="0" w:firstLine="640" w:firstLineChars="200"/>
        <w:textAlignment w:val="auto"/>
        <w:outlineLvl w:val="9"/>
        <w:rPr>
          <w:rFonts w:hint="default"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组  长</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eastAsia="仿宋_GB2312" w:cs="Times New Roman"/>
          <w:color w:val="000000" w:themeColor="text1"/>
          <w:sz w:val="32"/>
          <w:szCs w:val="32"/>
          <w:highlight w:val="none"/>
          <w:lang w:eastAsia="zh-CN"/>
          <w14:textFill>
            <w14:solidFill>
              <w14:schemeClr w14:val="tx1"/>
            </w14:solidFill>
          </w14:textFill>
        </w:rPr>
        <w:t>魏昌森</w:t>
      </w:r>
    </w:p>
    <w:p w14:paraId="306B10BE">
      <w:pPr>
        <w:keepNext w:val="0"/>
        <w:keepLines w:val="0"/>
        <w:pageBreakBefore w:val="0"/>
        <w:widowControl w:val="0"/>
        <w:kinsoku/>
        <w:wordWrap/>
        <w:overflowPunct/>
        <w:topLinePunct w:val="0"/>
        <w:autoSpaceDE/>
        <w:autoSpaceDN/>
        <w:bidi w:val="0"/>
        <w:spacing w:line="540" w:lineRule="exact"/>
        <w:ind w:left="0" w:leftChars="0" w:right="0" w:rightChars="0" w:firstLine="640" w:firstLineChars="200"/>
        <w:textAlignment w:val="auto"/>
        <w:outlineLvl w:val="9"/>
        <w:rPr>
          <w:rFonts w:hint="default"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成  员</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eastAsia="仿宋_GB2312" w:cs="Times New Roman"/>
          <w:color w:val="000000" w:themeColor="text1"/>
          <w:sz w:val="32"/>
          <w:szCs w:val="32"/>
          <w:highlight w:val="none"/>
          <w:lang w:val="en-US" w:eastAsia="zh-CN"/>
          <w14:textFill>
            <w14:solidFill>
              <w14:schemeClr w14:val="tx1"/>
            </w14:solidFill>
          </w14:textFill>
        </w:rPr>
        <w:t>孙国勇 刘宇航</w:t>
      </w:r>
    </w:p>
    <w:p w14:paraId="6D01C52E">
      <w:pPr>
        <w:keepNext w:val="0"/>
        <w:keepLines w:val="0"/>
        <w:pageBreakBefore w:val="0"/>
        <w:widowControl w:val="0"/>
        <w:kinsoku/>
        <w:wordWrap/>
        <w:overflowPunct/>
        <w:topLinePunct w:val="0"/>
        <w:autoSpaceDE/>
        <w:autoSpaceDN/>
        <w:bidi w:val="0"/>
        <w:spacing w:line="540" w:lineRule="exact"/>
        <w:ind w:left="0" w:leftChars="0" w:right="0" w:rightChars="0" w:firstLine="640" w:firstLineChars="200"/>
        <w:textAlignment w:val="auto"/>
        <w:outlineLvl w:val="9"/>
        <w:rPr>
          <w:rFonts w:hint="default" w:ascii="Times New Roman" w:hAnsi="Times New Roman" w:eastAsia="黑体" w:cs="Times New Roman"/>
          <w:b w:val="0"/>
          <w:bCs w:val="0"/>
          <w:color w:val="000000" w:themeColor="text1"/>
          <w:sz w:val="32"/>
          <w:szCs w:val="32"/>
          <w:highlight w:val="none"/>
          <w14:textFill>
            <w14:solidFill>
              <w14:schemeClr w14:val="tx1"/>
            </w14:solidFill>
          </w14:textFill>
        </w:rPr>
      </w:pPr>
      <w:r>
        <w:rPr>
          <w:rFonts w:hint="eastAsia" w:eastAsia="黑体" w:cs="Times New Roman"/>
          <w:b w:val="0"/>
          <w:bCs w:val="0"/>
          <w:color w:val="000000" w:themeColor="text1"/>
          <w:sz w:val="32"/>
          <w:szCs w:val="32"/>
          <w:highlight w:val="none"/>
          <w:lang w:eastAsia="zh-CN"/>
          <w14:textFill>
            <w14:solidFill>
              <w14:schemeClr w14:val="tx1"/>
            </w14:solidFill>
          </w14:textFill>
        </w:rPr>
        <w:t>执</w:t>
      </w:r>
      <w:r>
        <w:rPr>
          <w:rFonts w:hint="eastAsia" w:eastAsia="黑体" w:cs="Times New Roman"/>
          <w:b w:val="0"/>
          <w:bCs w:val="0"/>
          <w:color w:val="000000" w:themeColor="text1"/>
          <w:sz w:val="32"/>
          <w:szCs w:val="32"/>
          <w:highlight w:val="none"/>
          <w:lang w:val="en-US" w:eastAsia="zh-CN"/>
          <w14:textFill>
            <w14:solidFill>
              <w14:schemeClr w14:val="tx1"/>
            </w14:solidFill>
          </w14:textFill>
        </w:rPr>
        <w:t>纪执法</w:t>
      </w:r>
      <w:r>
        <w:rPr>
          <w:rFonts w:hint="eastAsia" w:eastAsia="黑体" w:cs="Times New Roman"/>
          <w:b w:val="0"/>
          <w:bCs w:val="0"/>
          <w:color w:val="000000" w:themeColor="text1"/>
          <w:sz w:val="32"/>
          <w:szCs w:val="32"/>
          <w:highlight w:val="none"/>
          <w:lang w:eastAsia="zh-CN"/>
          <w14:textFill>
            <w14:solidFill>
              <w14:schemeClr w14:val="tx1"/>
            </w14:solidFill>
          </w14:textFill>
        </w:rPr>
        <w:t>组</w:t>
      </w:r>
      <w:r>
        <w:rPr>
          <w:rFonts w:hint="default" w:ascii="Times New Roman" w:hAnsi="Times New Roman" w:eastAsia="黑体" w:cs="Times New Roman"/>
          <w:b w:val="0"/>
          <w:bCs w:val="0"/>
          <w:color w:val="000000" w:themeColor="text1"/>
          <w:sz w:val="32"/>
          <w:szCs w:val="32"/>
          <w:highlight w:val="none"/>
          <w14:textFill>
            <w14:solidFill>
              <w14:schemeClr w14:val="tx1"/>
            </w14:solidFill>
          </w14:textFill>
        </w:rPr>
        <w:t>：</w:t>
      </w:r>
    </w:p>
    <w:p w14:paraId="05523DDA">
      <w:pPr>
        <w:keepNext w:val="0"/>
        <w:keepLines w:val="0"/>
        <w:pageBreakBefore w:val="0"/>
        <w:widowControl w:val="0"/>
        <w:kinsoku/>
        <w:wordWrap/>
        <w:overflowPunct/>
        <w:topLinePunct w:val="0"/>
        <w:autoSpaceDE/>
        <w:autoSpaceDN/>
        <w:bidi w:val="0"/>
        <w:spacing w:line="540" w:lineRule="exact"/>
        <w:ind w:left="0" w:leftChars="0" w:right="0" w:rightChars="0" w:firstLine="640" w:firstLineChars="200"/>
        <w:textAlignment w:val="auto"/>
        <w:outlineLvl w:val="9"/>
        <w:rPr>
          <w:rFonts w:hint="eastAsia"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组  长：</w:t>
      </w:r>
      <w:r>
        <w:rPr>
          <w:rFonts w:hint="eastAsia" w:eastAsia="仿宋_GB2312" w:cs="Times New Roman"/>
          <w:color w:val="000000" w:themeColor="text1"/>
          <w:sz w:val="32"/>
          <w:szCs w:val="32"/>
          <w:highlight w:val="none"/>
          <w:lang w:val="en-US" w:eastAsia="zh-CN"/>
          <w14:textFill>
            <w14:solidFill>
              <w14:schemeClr w14:val="tx1"/>
            </w14:solidFill>
          </w14:textFill>
        </w:rPr>
        <w:t xml:space="preserve">张从连 </w:t>
      </w:r>
    </w:p>
    <w:p w14:paraId="6A5F83E7">
      <w:pPr>
        <w:keepNext w:val="0"/>
        <w:keepLines w:val="0"/>
        <w:pageBreakBefore w:val="0"/>
        <w:widowControl w:val="0"/>
        <w:kinsoku/>
        <w:wordWrap/>
        <w:overflowPunct/>
        <w:topLinePunct w:val="0"/>
        <w:autoSpaceDE/>
        <w:autoSpaceDN/>
        <w:bidi w:val="0"/>
        <w:spacing w:line="540" w:lineRule="exact"/>
        <w:ind w:left="0" w:leftChars="0" w:right="0" w:rightChars="0" w:firstLine="640" w:firstLineChars="200"/>
        <w:textAlignment w:val="auto"/>
        <w:outlineLvl w:val="9"/>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eastAsia" w:eastAsia="仿宋_GB2312" w:cs="Times New Roman"/>
          <w:color w:val="000000" w:themeColor="text1"/>
          <w:sz w:val="32"/>
          <w:szCs w:val="32"/>
          <w:highlight w:val="none"/>
          <w:lang w:eastAsia="zh-CN"/>
          <w14:textFill>
            <w14:solidFill>
              <w14:schemeClr w14:val="tx1"/>
            </w14:solidFill>
          </w14:textFill>
        </w:rPr>
        <w:t>副组长：赵</w:t>
      </w:r>
      <w:r>
        <w:rPr>
          <w:rFonts w:hint="eastAsia" w:eastAsia="仿宋_GB2312" w:cs="Times New Roman"/>
          <w:color w:val="000000" w:themeColor="text1"/>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z w:val="32"/>
          <w:szCs w:val="32"/>
          <w:highlight w:val="none"/>
          <w:lang w:eastAsia="zh-CN"/>
          <w14:textFill>
            <w14:solidFill>
              <w14:schemeClr w14:val="tx1"/>
            </w14:solidFill>
          </w14:textFill>
        </w:rPr>
        <w:t>影</w:t>
      </w:r>
    </w:p>
    <w:p w14:paraId="5ADD7708">
      <w:pPr>
        <w:keepNext w:val="0"/>
        <w:keepLines w:val="0"/>
        <w:pageBreakBefore w:val="0"/>
        <w:widowControl w:val="0"/>
        <w:kinsoku/>
        <w:wordWrap/>
        <w:overflowPunct/>
        <w:topLinePunct w:val="0"/>
        <w:autoSpaceDE/>
        <w:autoSpaceDN/>
        <w:bidi w:val="0"/>
        <w:spacing w:line="540" w:lineRule="exact"/>
        <w:ind w:left="0" w:leftChars="0" w:right="0" w:rightChars="0" w:firstLine="640" w:firstLineChars="200"/>
        <w:textAlignment w:val="auto"/>
        <w:outlineLvl w:val="9"/>
        <w:rPr>
          <w:rFonts w:hint="default"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成  员：</w:t>
      </w:r>
      <w:r>
        <w:rPr>
          <w:rFonts w:hint="eastAsia" w:eastAsia="仿宋_GB2312" w:cs="Times New Roman"/>
          <w:color w:val="000000" w:themeColor="text1"/>
          <w:sz w:val="32"/>
          <w:szCs w:val="32"/>
          <w:highlight w:val="none"/>
          <w:lang w:eastAsia="zh-CN"/>
          <w14:textFill>
            <w14:solidFill>
              <w14:schemeClr w14:val="tx1"/>
            </w14:solidFill>
          </w14:textFill>
        </w:rPr>
        <w:t>邵志纲</w:t>
      </w:r>
      <w:r>
        <w:rPr>
          <w:rFonts w:hint="eastAsia" w:eastAsia="仿宋_GB2312" w:cs="Times New Roman"/>
          <w:color w:val="000000" w:themeColor="text1"/>
          <w:sz w:val="32"/>
          <w:szCs w:val="32"/>
          <w:highlight w:val="none"/>
          <w:lang w:val="en-US" w:eastAsia="zh-CN"/>
          <w14:textFill>
            <w14:solidFill>
              <w14:schemeClr w14:val="tx1"/>
            </w14:solidFill>
          </w14:textFill>
        </w:rPr>
        <w:t xml:space="preserve"> 张梦醒 郭邵飞 </w:t>
      </w:r>
    </w:p>
    <w:p w14:paraId="1178D811">
      <w:pPr>
        <w:keepNext w:val="0"/>
        <w:keepLines w:val="0"/>
        <w:pageBreakBefore w:val="0"/>
        <w:widowControl w:val="0"/>
        <w:kinsoku/>
        <w:wordWrap/>
        <w:overflowPunct/>
        <w:topLinePunct w:val="0"/>
        <w:autoSpaceDE/>
        <w:autoSpaceDN/>
        <w:bidi w:val="0"/>
        <w:spacing w:line="540" w:lineRule="exact"/>
        <w:ind w:left="0" w:leftChars="0" w:right="0" w:rightChars="0" w:firstLine="640" w:firstLineChars="200"/>
        <w:textAlignment w:val="auto"/>
        <w:outlineLvl w:val="9"/>
        <w:rPr>
          <w:rFonts w:hint="default" w:ascii="Times New Roman" w:hAnsi="Times New Roman" w:eastAsia="黑体" w:cs="Times New Roman"/>
          <w:b w:val="0"/>
          <w:bCs w:val="0"/>
          <w:color w:val="000000" w:themeColor="text1"/>
          <w:sz w:val="32"/>
          <w:szCs w:val="32"/>
          <w:highlight w:val="none"/>
          <w14:textFill>
            <w14:solidFill>
              <w14:schemeClr w14:val="tx1"/>
            </w14:solidFill>
          </w14:textFill>
        </w:rPr>
      </w:pPr>
      <w:r>
        <w:rPr>
          <w:rFonts w:hint="eastAsia" w:eastAsia="黑体" w:cs="Times New Roman"/>
          <w:b w:val="0"/>
          <w:bCs w:val="0"/>
          <w:color w:val="000000" w:themeColor="text1"/>
          <w:sz w:val="32"/>
          <w:szCs w:val="32"/>
          <w:highlight w:val="none"/>
          <w:lang w:eastAsia="zh-CN"/>
          <w14:textFill>
            <w14:solidFill>
              <w14:schemeClr w14:val="tx1"/>
            </w14:solidFill>
          </w14:textFill>
        </w:rPr>
        <w:t>草场规范化建设运营管理巡查组</w:t>
      </w:r>
      <w:r>
        <w:rPr>
          <w:rFonts w:hint="default" w:ascii="Times New Roman" w:hAnsi="Times New Roman" w:eastAsia="黑体" w:cs="Times New Roman"/>
          <w:b w:val="0"/>
          <w:bCs w:val="0"/>
          <w:color w:val="000000" w:themeColor="text1"/>
          <w:sz w:val="32"/>
          <w:szCs w:val="32"/>
          <w:highlight w:val="none"/>
          <w14:textFill>
            <w14:solidFill>
              <w14:schemeClr w14:val="tx1"/>
            </w14:solidFill>
          </w14:textFill>
        </w:rPr>
        <w:t>：</w:t>
      </w:r>
    </w:p>
    <w:p w14:paraId="4572E2B0">
      <w:pPr>
        <w:keepNext w:val="0"/>
        <w:keepLines w:val="0"/>
        <w:pageBreakBefore w:val="0"/>
        <w:widowControl w:val="0"/>
        <w:kinsoku/>
        <w:wordWrap/>
        <w:overflowPunct/>
        <w:topLinePunct w:val="0"/>
        <w:autoSpaceDE/>
        <w:autoSpaceDN/>
        <w:bidi w:val="0"/>
        <w:spacing w:line="540" w:lineRule="exact"/>
        <w:ind w:left="0" w:leftChars="0" w:right="0" w:rightChars="0" w:firstLine="640" w:firstLineChars="200"/>
        <w:textAlignment w:val="auto"/>
        <w:outlineLvl w:val="9"/>
        <w:rPr>
          <w:rFonts w:hint="eastAsia"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组  长：</w:t>
      </w:r>
      <w:r>
        <w:rPr>
          <w:rFonts w:hint="eastAsia" w:eastAsia="仿宋_GB2312" w:cs="Times New Roman"/>
          <w:color w:val="000000" w:themeColor="text1"/>
          <w:sz w:val="32"/>
          <w:szCs w:val="32"/>
          <w:highlight w:val="none"/>
          <w:lang w:val="en-US" w:eastAsia="zh-CN"/>
          <w14:textFill>
            <w14:solidFill>
              <w14:schemeClr w14:val="tx1"/>
            </w14:solidFill>
          </w14:textFill>
        </w:rPr>
        <w:t>马雷雷</w:t>
      </w:r>
    </w:p>
    <w:p w14:paraId="19BBEEC3">
      <w:pPr>
        <w:keepNext w:val="0"/>
        <w:keepLines w:val="0"/>
        <w:pageBreakBefore w:val="0"/>
        <w:widowControl w:val="0"/>
        <w:kinsoku/>
        <w:wordWrap/>
        <w:overflowPunct/>
        <w:topLinePunct w:val="0"/>
        <w:autoSpaceDE/>
        <w:autoSpaceDN/>
        <w:bidi w:val="0"/>
        <w:spacing w:line="54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成  员：</w:t>
      </w:r>
      <w:r>
        <w:rPr>
          <w:rFonts w:hint="eastAsia" w:eastAsia="仿宋_GB2312" w:cs="Times New Roman"/>
          <w:color w:val="000000" w:themeColor="text1"/>
          <w:sz w:val="32"/>
          <w:szCs w:val="32"/>
          <w:highlight w:val="none"/>
          <w:lang w:eastAsia="zh-CN"/>
          <w14:textFill>
            <w14:solidFill>
              <w14:schemeClr w14:val="tx1"/>
            </w14:solidFill>
          </w14:textFill>
        </w:rPr>
        <w:t>高桃园</w:t>
      </w:r>
      <w:r>
        <w:rPr>
          <w:rFonts w:hint="eastAsia" w:eastAsia="仿宋_GB2312" w:cs="Times New Roman"/>
          <w:color w:val="000000" w:themeColor="text1"/>
          <w:sz w:val="32"/>
          <w:szCs w:val="32"/>
          <w:highlight w:val="none"/>
          <w:lang w:val="en-US" w:eastAsia="zh-CN"/>
          <w14:textFill>
            <w14:solidFill>
              <w14:schemeClr w14:val="tx1"/>
            </w14:solidFill>
          </w14:textFill>
        </w:rPr>
        <w:t xml:space="preserve"> 朱  旭 陈学彬</w:t>
      </w:r>
    </w:p>
    <w:p w14:paraId="3C841FA6">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firstLine="640" w:firstLineChars="200"/>
        <w:jc w:val="left"/>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r>
        <w:rPr>
          <w:rFonts w:hint="eastAsia" w:ascii="黑体" w:hAnsi="黑体" w:eastAsia="黑体" w:cs="黑体"/>
          <w:b w:val="0"/>
          <w:bCs w:val="0"/>
          <w:color w:val="000000" w:themeColor="text1"/>
          <w:sz w:val="32"/>
          <w:szCs w:val="32"/>
          <w:highlight w:val="none"/>
          <w14:textFill>
            <w14:solidFill>
              <w14:schemeClr w14:val="tx1"/>
            </w14:solidFill>
          </w14:textFill>
        </w:rPr>
        <w:t>职   责:</w:t>
      </w: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巡查组按照时序任务进度加强过程考核，分阶段逐项逐条予以落实。对督查中发现问题未落实的，给予通报批评，要求限期整改；对于未按期整改到位的，给予</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主要负责人、</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包</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保</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责任</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人党纪政纪处理</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。其中一个巡查组重点对收储场建设、运营、安全防火工作加大巡查力度。</w:t>
      </w:r>
    </w:p>
    <w:p w14:paraId="29245546">
      <w:pPr>
        <w:keepNext w:val="0"/>
        <w:keepLines w:val="0"/>
        <w:pageBreakBefore w:val="0"/>
        <w:kinsoku/>
        <w:wordWrap/>
        <w:overflowPunct/>
        <w:topLinePunct w:val="0"/>
        <w:bidi w:val="0"/>
        <w:adjustRightInd w:val="0"/>
        <w:snapToGrid w:val="0"/>
        <w:spacing w:line="560" w:lineRule="exact"/>
        <w:ind w:right="0" w:rightChars="0"/>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4B49468B">
      <w:pPr>
        <w:keepNext w:val="0"/>
        <w:keepLines w:val="0"/>
        <w:pageBreakBefore w:val="0"/>
        <w:kinsoku/>
        <w:wordWrap/>
        <w:overflowPunct/>
        <w:topLinePunct w:val="0"/>
        <w:bidi w:val="0"/>
        <w:adjustRightInd w:val="0"/>
        <w:snapToGrid w:val="0"/>
        <w:spacing w:line="560" w:lineRule="exact"/>
        <w:ind w:right="0" w:rightChars="0"/>
        <w:textAlignment w:val="auto"/>
        <w:outlineLvl w:val="9"/>
        <w:rPr>
          <w:rFonts w:hint="default" w:ascii="Times New Roman" w:hAnsi="Times New Roman" w:eastAsia="黑体" w:cs="Times New Roman"/>
          <w:color w:val="000000" w:themeColor="text1"/>
          <w:kern w:val="0"/>
          <w:sz w:val="32"/>
          <w:szCs w:val="32"/>
          <w:highlight w:val="none"/>
          <w:lang w:eastAsia="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14:textFill>
            <w14:solidFill>
              <w14:schemeClr w14:val="tx1"/>
            </w14:solidFill>
          </w14:textFill>
        </w:rPr>
        <w:t>附件</w:t>
      </w:r>
      <w:r>
        <w:rPr>
          <w:rFonts w:hint="default" w:ascii="Times New Roman" w:hAnsi="Times New Roman" w:eastAsia="黑体" w:cs="Times New Roman"/>
          <w:color w:val="000000" w:themeColor="text1"/>
          <w:kern w:val="0"/>
          <w:sz w:val="32"/>
          <w:szCs w:val="32"/>
          <w:highlight w:val="none"/>
          <w:lang w:val="en-US" w:eastAsia="zh-CN"/>
          <w14:textFill>
            <w14:solidFill>
              <w14:schemeClr w14:val="tx1"/>
            </w14:solidFill>
          </w14:textFill>
        </w:rPr>
        <w:t>3</w:t>
      </w:r>
      <w:r>
        <w:rPr>
          <w:rFonts w:hint="default" w:ascii="Times New Roman" w:hAnsi="Times New Roman" w:eastAsia="黑体" w:cs="Times New Roman"/>
          <w:color w:val="000000" w:themeColor="text1"/>
          <w:kern w:val="0"/>
          <w:sz w:val="32"/>
          <w:szCs w:val="32"/>
          <w:highlight w:val="none"/>
          <w:lang w:eastAsia="zh-CN"/>
          <w14:textFill>
            <w14:solidFill>
              <w14:schemeClr w14:val="tx1"/>
            </w14:solidFill>
          </w14:textFill>
        </w:rPr>
        <w:t>：</w:t>
      </w:r>
    </w:p>
    <w:p w14:paraId="0B11008C">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kern w:val="0"/>
          <w:sz w:val="32"/>
          <w:szCs w:val="32"/>
          <w:highlight w:val="none"/>
          <w14:textFill>
            <w14:solidFill>
              <w14:schemeClr w14:val="tx1"/>
            </w14:solidFill>
          </w14:textFill>
        </w:rPr>
      </w:pPr>
    </w:p>
    <w:p w14:paraId="12827277">
      <w:pPr>
        <w:keepNext w:val="0"/>
        <w:keepLines w:val="0"/>
        <w:pageBreakBefore w:val="0"/>
        <w:kinsoku/>
        <w:wordWrap/>
        <w:overflowPunct/>
        <w:topLinePunct w:val="0"/>
        <w:bidi w:val="0"/>
        <w:adjustRightInd w:val="0"/>
        <w:snapToGrid w:val="0"/>
        <w:spacing w:line="560" w:lineRule="exact"/>
        <w:ind w:right="0" w:rightChars="0"/>
        <w:jc w:val="center"/>
        <w:textAlignment w:val="auto"/>
        <w:outlineLvl w:val="9"/>
        <w:rPr>
          <w:rFonts w:hint="default" w:ascii="Times New Roman" w:hAnsi="Times New Roman" w:eastAsia="方正小标宋简体" w:cs="Times New Roman"/>
          <w:bCs/>
          <w:color w:val="000000" w:themeColor="text1"/>
          <w:kern w:val="0"/>
          <w:sz w:val="44"/>
          <w:szCs w:val="44"/>
          <w:highlight w:val="none"/>
          <w14:textFill>
            <w14:solidFill>
              <w14:schemeClr w14:val="tx1"/>
            </w14:solidFill>
          </w14:textFill>
        </w:rPr>
      </w:pPr>
      <w:r>
        <w:rPr>
          <w:rFonts w:hint="default" w:ascii="Times New Roman" w:hAnsi="Times New Roman" w:eastAsia="方正小标宋简体" w:cs="Times New Roman"/>
          <w:bCs/>
          <w:color w:val="000000" w:themeColor="text1"/>
          <w:kern w:val="0"/>
          <w:sz w:val="44"/>
          <w:szCs w:val="44"/>
          <w:highlight w:val="none"/>
          <w14:textFill>
            <w14:solidFill>
              <w14:schemeClr w14:val="tx1"/>
            </w14:solidFill>
          </w14:textFill>
        </w:rPr>
        <w:t>临涣镇202</w:t>
      </w:r>
      <w:r>
        <w:rPr>
          <w:rFonts w:hint="eastAsia" w:eastAsia="方正小标宋简体" w:cs="Times New Roman"/>
          <w:bCs/>
          <w:color w:val="000000" w:themeColor="text1"/>
          <w:kern w:val="0"/>
          <w:sz w:val="44"/>
          <w:szCs w:val="44"/>
          <w:highlight w:val="none"/>
          <w:lang w:val="en-US" w:eastAsia="zh-CN"/>
          <w14:textFill>
            <w14:solidFill>
              <w14:schemeClr w14:val="tx1"/>
            </w14:solidFill>
          </w14:textFill>
        </w:rPr>
        <w:t>6</w:t>
      </w:r>
      <w:r>
        <w:rPr>
          <w:rFonts w:hint="default" w:ascii="Times New Roman" w:hAnsi="Times New Roman" w:eastAsia="方正小标宋简体" w:cs="Times New Roman"/>
          <w:bCs/>
          <w:color w:val="000000" w:themeColor="text1"/>
          <w:kern w:val="0"/>
          <w:sz w:val="44"/>
          <w:szCs w:val="44"/>
          <w:highlight w:val="none"/>
          <w14:textFill>
            <w14:solidFill>
              <w14:schemeClr w14:val="tx1"/>
            </w14:solidFill>
          </w14:textFill>
        </w:rPr>
        <w:t>年</w:t>
      </w:r>
      <w:r>
        <w:rPr>
          <w:rFonts w:hint="eastAsia" w:eastAsia="方正小标宋简体" w:cs="Times New Roman"/>
          <w:bCs/>
          <w:color w:val="000000" w:themeColor="text1"/>
          <w:kern w:val="0"/>
          <w:sz w:val="44"/>
          <w:szCs w:val="44"/>
          <w:highlight w:val="none"/>
          <w:lang w:eastAsia="zh-CN"/>
          <w14:textFill>
            <w14:solidFill>
              <w14:schemeClr w14:val="tx1"/>
            </w14:solidFill>
          </w14:textFill>
        </w:rPr>
        <w:t>秋</w:t>
      </w:r>
      <w:r>
        <w:rPr>
          <w:rFonts w:hint="default" w:ascii="Times New Roman" w:hAnsi="Times New Roman" w:eastAsia="方正小标宋简体" w:cs="Times New Roman"/>
          <w:bCs/>
          <w:color w:val="000000" w:themeColor="text1"/>
          <w:kern w:val="0"/>
          <w:sz w:val="44"/>
          <w:szCs w:val="44"/>
          <w:highlight w:val="none"/>
          <w14:textFill>
            <w14:solidFill>
              <w14:schemeClr w14:val="tx1"/>
            </w14:solidFill>
          </w14:textFill>
        </w:rPr>
        <w:t>季秸秆禁烧和综合利用工作包保人员名单</w:t>
      </w:r>
    </w:p>
    <w:tbl>
      <w:tblPr>
        <w:tblStyle w:val="6"/>
        <w:tblW w:w="83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020"/>
        <w:gridCol w:w="1080"/>
        <w:gridCol w:w="4476"/>
        <w:gridCol w:w="945"/>
      </w:tblGrid>
      <w:tr w14:paraId="7C418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81" w:type="dxa"/>
            <w:tcBorders>
              <w:top w:val="single" w:color="auto" w:sz="4" w:space="0"/>
              <w:left w:val="nil"/>
              <w:bottom w:val="single" w:color="auto" w:sz="4" w:space="0"/>
              <w:right w:val="single" w:color="auto" w:sz="4" w:space="0"/>
            </w:tcBorders>
            <w:noWrap w:val="0"/>
            <w:vAlign w:val="center"/>
          </w:tcPr>
          <w:p w14:paraId="2B3FD30B">
            <w:pPr>
              <w:spacing w:line="360" w:lineRule="exact"/>
              <w:jc w:val="center"/>
              <w:rPr>
                <w:rFonts w:hint="eastAsia"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eastAsia" w:eastAsia="仿宋_GB2312" w:cs="Times New Roman"/>
                <w:color w:val="000000" w:themeColor="text1"/>
                <w:sz w:val="24"/>
                <w:szCs w:val="24"/>
                <w:highlight w:val="none"/>
                <w:lang w:val="en-US" w:eastAsia="zh-CN"/>
                <w14:textFill>
                  <w14:solidFill>
                    <w14:schemeClr w14:val="tx1"/>
                  </w14:solidFill>
                </w14:textFill>
              </w:rPr>
              <w:t>组别</w:t>
            </w:r>
          </w:p>
        </w:tc>
        <w:tc>
          <w:tcPr>
            <w:tcW w:w="1020" w:type="dxa"/>
            <w:tcBorders>
              <w:top w:val="single" w:color="auto" w:sz="4" w:space="0"/>
              <w:left w:val="nil"/>
              <w:bottom w:val="single" w:color="auto" w:sz="4" w:space="0"/>
              <w:right w:val="single" w:color="auto" w:sz="4" w:space="0"/>
            </w:tcBorders>
            <w:noWrap w:val="0"/>
            <w:vAlign w:val="center"/>
          </w:tcPr>
          <w:p w14:paraId="74EFC606">
            <w:pPr>
              <w:spacing w:line="360" w:lineRule="exact"/>
              <w:jc w:val="center"/>
              <w:rPr>
                <w:rFonts w:hint="eastAsia"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指挥长</w:t>
            </w:r>
          </w:p>
        </w:tc>
        <w:tc>
          <w:tcPr>
            <w:tcW w:w="1080" w:type="dxa"/>
            <w:tcBorders>
              <w:top w:val="single" w:color="auto" w:sz="4" w:space="0"/>
              <w:left w:val="nil"/>
              <w:bottom w:val="single" w:color="auto" w:sz="4" w:space="0"/>
              <w:right w:val="single" w:color="auto" w:sz="4" w:space="0"/>
            </w:tcBorders>
            <w:noWrap w:val="0"/>
            <w:vAlign w:val="center"/>
          </w:tcPr>
          <w:p w14:paraId="7DE04AD2">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副指挥长</w:t>
            </w:r>
          </w:p>
        </w:tc>
        <w:tc>
          <w:tcPr>
            <w:tcW w:w="4476" w:type="dxa"/>
            <w:tcBorders>
              <w:top w:val="single" w:color="auto" w:sz="4" w:space="0"/>
              <w:left w:val="nil"/>
              <w:bottom w:val="single" w:color="auto" w:sz="4" w:space="0"/>
              <w:right w:val="single" w:color="auto" w:sz="4" w:space="0"/>
            </w:tcBorders>
            <w:noWrap w:val="0"/>
            <w:vAlign w:val="center"/>
          </w:tcPr>
          <w:p w14:paraId="4C17D0A7">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包</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村</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人员</w:t>
            </w:r>
          </w:p>
        </w:tc>
        <w:tc>
          <w:tcPr>
            <w:tcW w:w="945" w:type="dxa"/>
            <w:tcBorders>
              <w:top w:val="single" w:color="auto" w:sz="4" w:space="0"/>
              <w:left w:val="nil"/>
              <w:bottom w:val="single" w:color="auto" w:sz="4" w:space="0"/>
              <w:right w:val="single" w:color="auto" w:sz="4" w:space="0"/>
            </w:tcBorders>
            <w:noWrap w:val="0"/>
            <w:vAlign w:val="center"/>
          </w:tcPr>
          <w:p w14:paraId="400C471D">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包保</w:t>
            </w:r>
          </w:p>
          <w:p w14:paraId="7457EA2F">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单位</w:t>
            </w:r>
          </w:p>
        </w:tc>
      </w:tr>
      <w:tr w14:paraId="161F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81" w:type="dxa"/>
            <w:tcBorders>
              <w:top w:val="single" w:color="auto" w:sz="4" w:space="0"/>
              <w:left w:val="nil"/>
              <w:bottom w:val="single" w:color="auto" w:sz="4" w:space="0"/>
              <w:right w:val="single" w:color="auto" w:sz="4" w:space="0"/>
            </w:tcBorders>
            <w:noWrap w:val="0"/>
            <w:vAlign w:val="center"/>
          </w:tcPr>
          <w:p w14:paraId="5F9BAE9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一</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组</w:t>
            </w:r>
          </w:p>
        </w:tc>
        <w:tc>
          <w:tcPr>
            <w:tcW w:w="1020" w:type="dxa"/>
            <w:tcBorders>
              <w:top w:val="single" w:color="auto" w:sz="4" w:space="0"/>
              <w:left w:val="nil"/>
              <w:bottom w:val="single" w:color="auto" w:sz="4" w:space="0"/>
              <w:right w:val="single" w:color="auto" w:sz="4" w:space="0"/>
            </w:tcBorders>
            <w:noWrap w:val="0"/>
            <w:vAlign w:val="center"/>
          </w:tcPr>
          <w:p w14:paraId="1C8EAB5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李</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eastAsia" w:eastAsia="仿宋_GB2312" w:cs="Times New Roman"/>
                <w:color w:val="000000" w:themeColor="text1"/>
                <w:sz w:val="24"/>
                <w:szCs w:val="24"/>
                <w:highlight w:val="none"/>
                <w:lang w:eastAsia="zh-CN"/>
                <w14:textFill>
                  <w14:solidFill>
                    <w14:schemeClr w14:val="tx1"/>
                  </w14:solidFill>
                </w14:textFill>
              </w:rPr>
              <w:t>祥</w:t>
            </w:r>
          </w:p>
        </w:tc>
        <w:tc>
          <w:tcPr>
            <w:tcW w:w="1080" w:type="dxa"/>
            <w:tcBorders>
              <w:top w:val="single" w:color="auto" w:sz="4" w:space="0"/>
              <w:left w:val="nil"/>
              <w:bottom w:val="single" w:color="auto" w:sz="4" w:space="0"/>
              <w:right w:val="single" w:color="auto" w:sz="4" w:space="0"/>
            </w:tcBorders>
            <w:noWrap w:val="0"/>
            <w:vAlign w:val="center"/>
          </w:tcPr>
          <w:p w14:paraId="3974E7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eastAsia" w:eastAsia="仿宋_GB2312" w:cs="Times New Roman"/>
                <w:color w:val="000000" w:themeColor="text1"/>
                <w:sz w:val="24"/>
                <w:szCs w:val="24"/>
                <w:highlight w:val="none"/>
                <w:lang w:val="en-US" w:eastAsia="zh-CN"/>
                <w14:textFill>
                  <w14:solidFill>
                    <w14:schemeClr w14:val="tx1"/>
                  </w14:solidFill>
                </w14:textFill>
              </w:rPr>
              <w:t>赵  可</w:t>
            </w:r>
          </w:p>
        </w:tc>
        <w:tc>
          <w:tcPr>
            <w:tcW w:w="4476" w:type="dxa"/>
            <w:tcBorders>
              <w:top w:val="single" w:color="auto" w:sz="4" w:space="0"/>
              <w:left w:val="nil"/>
              <w:bottom w:val="single" w:color="auto" w:sz="4" w:space="0"/>
              <w:right w:val="single" w:color="auto" w:sz="4" w:space="0"/>
            </w:tcBorders>
            <w:noWrap w:val="0"/>
            <w:vAlign w:val="center"/>
          </w:tcPr>
          <w:p w14:paraId="3C4CBF3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_GB2312" w:cs="Times New Roman"/>
                <w:color w:val="000000" w:themeColor="text1"/>
                <w:sz w:val="24"/>
                <w:szCs w:val="24"/>
                <w:highlight w:val="none"/>
                <w:lang w:val="en-US"/>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李宇欣</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王大铮</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陈慧芳</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王云鹏 </w:t>
            </w:r>
          </w:p>
        </w:tc>
        <w:tc>
          <w:tcPr>
            <w:tcW w:w="945" w:type="dxa"/>
            <w:tcBorders>
              <w:top w:val="single" w:color="auto" w:sz="4" w:space="0"/>
              <w:left w:val="nil"/>
              <w:bottom w:val="single" w:color="auto" w:sz="4" w:space="0"/>
              <w:right w:val="single" w:color="auto" w:sz="4" w:space="0"/>
            </w:tcBorders>
            <w:noWrap w:val="0"/>
            <w:vAlign w:val="center"/>
          </w:tcPr>
          <w:p w14:paraId="29FE1F0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临涣村</w:t>
            </w:r>
          </w:p>
        </w:tc>
      </w:tr>
      <w:tr w14:paraId="1D3F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81" w:type="dxa"/>
            <w:tcBorders>
              <w:top w:val="single" w:color="auto" w:sz="4" w:space="0"/>
              <w:left w:val="nil"/>
              <w:bottom w:val="single" w:color="auto" w:sz="4" w:space="0"/>
              <w:right w:val="single" w:color="auto" w:sz="4" w:space="0"/>
            </w:tcBorders>
            <w:noWrap w:val="0"/>
            <w:vAlign w:val="center"/>
          </w:tcPr>
          <w:p w14:paraId="7BD7802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二组</w:t>
            </w:r>
          </w:p>
        </w:tc>
        <w:tc>
          <w:tcPr>
            <w:tcW w:w="1020" w:type="dxa"/>
            <w:tcBorders>
              <w:top w:val="single" w:color="auto" w:sz="4" w:space="0"/>
              <w:left w:val="nil"/>
              <w:bottom w:val="single" w:color="auto" w:sz="4" w:space="0"/>
              <w:right w:val="single" w:color="auto" w:sz="4" w:space="0"/>
            </w:tcBorders>
            <w:noWrap w:val="0"/>
            <w:vAlign w:val="center"/>
          </w:tcPr>
          <w:p w14:paraId="1DAA03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吴</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eastAsia" w:eastAsia="仿宋_GB2312" w:cs="Times New Roman"/>
                <w:color w:val="000000" w:themeColor="text1"/>
                <w:sz w:val="24"/>
                <w:szCs w:val="24"/>
                <w:highlight w:val="none"/>
                <w:lang w:eastAsia="zh-CN"/>
                <w14:textFill>
                  <w14:solidFill>
                    <w14:schemeClr w14:val="tx1"/>
                  </w14:solidFill>
                </w14:textFill>
              </w:rPr>
              <w:t>昊</w:t>
            </w:r>
          </w:p>
        </w:tc>
        <w:tc>
          <w:tcPr>
            <w:tcW w:w="1080" w:type="dxa"/>
            <w:tcBorders>
              <w:top w:val="single" w:color="auto" w:sz="4" w:space="0"/>
              <w:left w:val="nil"/>
              <w:bottom w:val="single" w:color="auto" w:sz="4" w:space="0"/>
              <w:right w:val="single" w:color="auto" w:sz="4" w:space="0"/>
            </w:tcBorders>
            <w:noWrap w:val="0"/>
            <w:vAlign w:val="center"/>
          </w:tcPr>
          <w:p w14:paraId="1B679CC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王  刚</w:t>
            </w:r>
          </w:p>
        </w:tc>
        <w:tc>
          <w:tcPr>
            <w:tcW w:w="4476" w:type="dxa"/>
            <w:tcBorders>
              <w:top w:val="single" w:color="auto" w:sz="4" w:space="0"/>
              <w:left w:val="nil"/>
              <w:bottom w:val="single" w:color="auto" w:sz="4" w:space="0"/>
              <w:right w:val="single" w:color="auto" w:sz="4" w:space="0"/>
            </w:tcBorders>
            <w:noWrap w:val="0"/>
            <w:vAlign w:val="center"/>
          </w:tcPr>
          <w:p w14:paraId="2C5AD2C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eastAsia" w:eastAsia="仿宋_GB2312" w:cs="Times New Roman"/>
                <w:color w:val="000000" w:themeColor="text1"/>
                <w:sz w:val="24"/>
                <w:szCs w:val="24"/>
                <w:highlight w:val="none"/>
                <w:lang w:val="en-US" w:eastAsia="zh-CN"/>
                <w14:textFill>
                  <w14:solidFill>
                    <w14:schemeClr w14:val="tx1"/>
                  </w14:solidFill>
                </w14:textFill>
              </w:rPr>
              <w:t xml:space="preserve">尹  博 </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董春景 李  航</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赵宇莉 </w:t>
            </w:r>
          </w:p>
        </w:tc>
        <w:tc>
          <w:tcPr>
            <w:tcW w:w="945" w:type="dxa"/>
            <w:tcBorders>
              <w:top w:val="single" w:color="auto" w:sz="4" w:space="0"/>
              <w:left w:val="nil"/>
              <w:bottom w:val="single" w:color="auto" w:sz="4" w:space="0"/>
              <w:right w:val="single" w:color="auto" w:sz="4" w:space="0"/>
            </w:tcBorders>
            <w:noWrap w:val="0"/>
            <w:vAlign w:val="center"/>
          </w:tcPr>
          <w:p w14:paraId="04C0406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铚城村</w:t>
            </w:r>
          </w:p>
        </w:tc>
      </w:tr>
      <w:tr w14:paraId="6E677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781" w:type="dxa"/>
            <w:tcBorders>
              <w:top w:val="single" w:color="auto" w:sz="4" w:space="0"/>
              <w:left w:val="nil"/>
              <w:bottom w:val="single" w:color="auto" w:sz="4" w:space="0"/>
              <w:right w:val="single" w:color="auto" w:sz="4" w:space="0"/>
            </w:tcBorders>
            <w:noWrap w:val="0"/>
            <w:vAlign w:val="center"/>
          </w:tcPr>
          <w:p w14:paraId="28E57D5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三</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组</w:t>
            </w:r>
          </w:p>
        </w:tc>
        <w:tc>
          <w:tcPr>
            <w:tcW w:w="1020" w:type="dxa"/>
            <w:tcBorders>
              <w:top w:val="single" w:color="auto" w:sz="4" w:space="0"/>
              <w:left w:val="nil"/>
              <w:bottom w:val="single" w:color="auto" w:sz="4" w:space="0"/>
              <w:right w:val="single" w:color="auto" w:sz="4" w:space="0"/>
            </w:tcBorders>
            <w:noWrap w:val="0"/>
            <w:vAlign w:val="center"/>
          </w:tcPr>
          <w:p w14:paraId="2D08148A">
            <w:pPr>
              <w:spacing w:line="360" w:lineRule="exact"/>
              <w:jc w:val="center"/>
              <w:rPr>
                <w:rFonts w:hint="eastAsia"/>
                <w:color w:val="000000" w:themeColor="text1"/>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杨</w:t>
            </w:r>
            <w:r>
              <w:rPr>
                <w:rFonts w:hint="eastAsia" w:eastAsia="仿宋_GB2312" w:cs="Times New Roman"/>
                <w:color w:val="000000" w:themeColor="text1"/>
                <w:sz w:val="24"/>
                <w:szCs w:val="24"/>
                <w:highlight w:val="none"/>
                <w:lang w:eastAsia="zh-CN"/>
                <w14:textFill>
                  <w14:solidFill>
                    <w14:schemeClr w14:val="tx1"/>
                  </w14:solidFill>
                </w14:textFill>
              </w:rPr>
              <w:t>军章</w:t>
            </w:r>
          </w:p>
        </w:tc>
        <w:tc>
          <w:tcPr>
            <w:tcW w:w="1080" w:type="dxa"/>
            <w:tcBorders>
              <w:top w:val="single" w:color="auto" w:sz="4" w:space="0"/>
              <w:left w:val="nil"/>
              <w:bottom w:val="single" w:color="auto" w:sz="4" w:space="0"/>
              <w:right w:val="single" w:color="auto" w:sz="4" w:space="0"/>
            </w:tcBorders>
            <w:noWrap w:val="0"/>
            <w:vAlign w:val="center"/>
          </w:tcPr>
          <w:p w14:paraId="2C791CC9">
            <w:pPr>
              <w:spacing w:line="360" w:lineRule="exact"/>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徐  振</w:t>
            </w:r>
          </w:p>
          <w:p w14:paraId="7F711C29">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马秀玲</w:t>
            </w:r>
          </w:p>
        </w:tc>
        <w:tc>
          <w:tcPr>
            <w:tcW w:w="4476" w:type="dxa"/>
            <w:tcBorders>
              <w:top w:val="single" w:color="auto" w:sz="4" w:space="0"/>
              <w:left w:val="nil"/>
              <w:bottom w:val="single" w:color="auto" w:sz="4" w:space="0"/>
              <w:right w:val="single" w:color="auto" w:sz="4" w:space="0"/>
            </w:tcBorders>
            <w:noWrap w:val="0"/>
            <w:vAlign w:val="center"/>
          </w:tcPr>
          <w:p w14:paraId="76925358">
            <w:pPr>
              <w:spacing w:line="360" w:lineRule="exact"/>
              <w:jc w:val="left"/>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陈</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eastAsia" w:eastAsia="仿宋_GB2312" w:cs="Times New Roman"/>
                <w:color w:val="000000" w:themeColor="text1"/>
                <w:sz w:val="24"/>
                <w:szCs w:val="24"/>
                <w:highlight w:val="none"/>
                <w:lang w:eastAsia="zh-CN"/>
                <w14:textFill>
                  <w14:solidFill>
                    <w14:schemeClr w14:val="tx1"/>
                  </w14:solidFill>
                </w14:textFill>
              </w:rPr>
              <w:t>震</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王  辉</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陈  亚</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eastAsia" w:eastAsia="仿宋_GB2312" w:cs="Times New Roman"/>
                <w:color w:val="000000" w:themeColor="text1"/>
                <w:sz w:val="24"/>
                <w:szCs w:val="24"/>
                <w:highlight w:val="none"/>
                <w:lang w:eastAsia="zh-CN"/>
                <w14:textFill>
                  <w14:solidFill>
                    <w14:schemeClr w14:val="tx1"/>
                  </w14:solidFill>
                </w14:textFill>
              </w:rPr>
              <w:t>张兰云</w:t>
            </w:r>
          </w:p>
          <w:p w14:paraId="7764B01A">
            <w:pPr>
              <w:spacing w:line="360" w:lineRule="exact"/>
              <w:jc w:val="left"/>
              <w:rPr>
                <w:rFonts w:hint="eastAsia" w:ascii="Times New Roman" w:hAnsi="Times New Roman" w:eastAsia="仿宋_GB2312" w:cs="Times New Roman"/>
                <w:color w:val="000000" w:themeColor="text1"/>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吴</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书平</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徐  文</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王小娟</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罗景艺</w:t>
            </w:r>
          </w:p>
        </w:tc>
        <w:tc>
          <w:tcPr>
            <w:tcW w:w="945" w:type="dxa"/>
            <w:tcBorders>
              <w:top w:val="single" w:color="auto" w:sz="4" w:space="0"/>
              <w:left w:val="nil"/>
              <w:bottom w:val="single" w:color="auto" w:sz="4" w:space="0"/>
              <w:right w:val="single" w:color="auto" w:sz="4" w:space="0"/>
            </w:tcBorders>
            <w:noWrap w:val="0"/>
            <w:vAlign w:val="center"/>
          </w:tcPr>
          <w:p w14:paraId="0AB5E485">
            <w:pPr>
              <w:spacing w:line="360" w:lineRule="exact"/>
              <w:jc w:val="left"/>
              <w:rPr>
                <w:rFonts w:hint="default" w:ascii="Times New Roman" w:hAnsi="Times New Roman" w:cs="Times New Roman"/>
                <w:color w:val="000000" w:themeColor="text1"/>
                <w:sz w:val="10"/>
                <w:szCs w:val="10"/>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徐庙村</w:t>
            </w:r>
          </w:p>
          <w:p w14:paraId="6B0E081B">
            <w:pPr>
              <w:spacing w:line="36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沈圩村</w:t>
            </w:r>
          </w:p>
        </w:tc>
      </w:tr>
      <w:tr w14:paraId="03090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781" w:type="dxa"/>
            <w:tcBorders>
              <w:top w:val="single" w:color="auto" w:sz="4" w:space="0"/>
              <w:left w:val="nil"/>
              <w:bottom w:val="single" w:color="auto" w:sz="4" w:space="0"/>
              <w:right w:val="single" w:color="auto" w:sz="4" w:space="0"/>
            </w:tcBorders>
            <w:noWrap w:val="0"/>
            <w:vAlign w:val="center"/>
          </w:tcPr>
          <w:p w14:paraId="12D87AB7">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四</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组</w:t>
            </w:r>
          </w:p>
        </w:tc>
        <w:tc>
          <w:tcPr>
            <w:tcW w:w="1020" w:type="dxa"/>
            <w:tcBorders>
              <w:top w:val="single" w:color="auto" w:sz="4" w:space="0"/>
              <w:left w:val="nil"/>
              <w:bottom w:val="single" w:color="auto" w:sz="4" w:space="0"/>
              <w:right w:val="single" w:color="auto" w:sz="4" w:space="0"/>
            </w:tcBorders>
            <w:noWrap w:val="0"/>
            <w:vAlign w:val="center"/>
          </w:tcPr>
          <w:p w14:paraId="583561C5">
            <w:pPr>
              <w:spacing w:line="360" w:lineRule="exact"/>
              <w:jc w:val="cente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孔维风</w:t>
            </w:r>
          </w:p>
        </w:tc>
        <w:tc>
          <w:tcPr>
            <w:tcW w:w="1080" w:type="dxa"/>
            <w:tcBorders>
              <w:top w:val="single" w:color="auto" w:sz="4" w:space="0"/>
              <w:left w:val="nil"/>
              <w:bottom w:val="single" w:color="auto" w:sz="4" w:space="0"/>
              <w:right w:val="single" w:color="auto" w:sz="4" w:space="0"/>
            </w:tcBorders>
            <w:noWrap w:val="0"/>
            <w:vAlign w:val="center"/>
          </w:tcPr>
          <w:p w14:paraId="5F8BD77E">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李本聪</w:t>
            </w:r>
          </w:p>
          <w:p w14:paraId="60A19C3D">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苏明光</w:t>
            </w:r>
          </w:p>
        </w:tc>
        <w:tc>
          <w:tcPr>
            <w:tcW w:w="4476" w:type="dxa"/>
            <w:tcBorders>
              <w:top w:val="single" w:color="auto" w:sz="4" w:space="0"/>
              <w:left w:val="nil"/>
              <w:bottom w:val="single" w:color="auto" w:sz="4" w:space="0"/>
              <w:right w:val="single" w:color="auto" w:sz="4" w:space="0"/>
            </w:tcBorders>
            <w:noWrap w:val="0"/>
            <w:vAlign w:val="center"/>
          </w:tcPr>
          <w:p w14:paraId="2CAA7447">
            <w:pPr>
              <w:spacing w:line="360" w:lineRule="exact"/>
              <w:jc w:val="left"/>
              <w:rPr>
                <w:rFonts w:hint="eastAsia"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朱振华</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陶淑梅 刘婷婷</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周  强</w:t>
            </w:r>
          </w:p>
          <w:p w14:paraId="4A012EC1">
            <w:pPr>
              <w:spacing w:line="360" w:lineRule="exact"/>
              <w:jc w:val="left"/>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李</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雯</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张宁宇</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张  政 陈  梅</w:t>
            </w:r>
          </w:p>
        </w:tc>
        <w:tc>
          <w:tcPr>
            <w:tcW w:w="945" w:type="dxa"/>
            <w:tcBorders>
              <w:top w:val="single" w:color="auto" w:sz="4" w:space="0"/>
              <w:left w:val="nil"/>
              <w:bottom w:val="single" w:color="auto" w:sz="4" w:space="0"/>
              <w:right w:val="single" w:color="auto" w:sz="4" w:space="0"/>
            </w:tcBorders>
            <w:noWrap w:val="0"/>
            <w:vAlign w:val="center"/>
          </w:tcPr>
          <w:p w14:paraId="627054CB">
            <w:pPr>
              <w:spacing w:line="36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高皇村</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临南村</w:t>
            </w:r>
          </w:p>
        </w:tc>
      </w:tr>
      <w:tr w14:paraId="7538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81" w:type="dxa"/>
            <w:tcBorders>
              <w:top w:val="single" w:color="auto" w:sz="4" w:space="0"/>
              <w:left w:val="nil"/>
              <w:bottom w:val="single" w:color="auto" w:sz="4" w:space="0"/>
              <w:right w:val="single" w:color="auto" w:sz="4" w:space="0"/>
            </w:tcBorders>
            <w:noWrap w:val="0"/>
            <w:vAlign w:val="center"/>
          </w:tcPr>
          <w:p w14:paraId="7EE4646D">
            <w:pPr>
              <w:spacing w:line="360" w:lineRule="exact"/>
              <w:jc w:val="center"/>
              <w:rPr>
                <w:rFonts w:hint="eastAsia" w:eastAsia="仿宋_GB2312" w:cs="Times New Roman"/>
                <w:color w:val="000000" w:themeColor="text1"/>
                <w:sz w:val="24"/>
                <w:szCs w:val="24"/>
                <w:highlight w:val="none"/>
                <w:lang w:eastAsia="zh-CN"/>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五组</w:t>
            </w:r>
          </w:p>
        </w:tc>
        <w:tc>
          <w:tcPr>
            <w:tcW w:w="1020" w:type="dxa"/>
            <w:tcBorders>
              <w:top w:val="single" w:color="auto" w:sz="4" w:space="0"/>
              <w:left w:val="nil"/>
              <w:bottom w:val="single" w:color="auto" w:sz="4" w:space="0"/>
              <w:right w:val="single" w:color="auto" w:sz="4" w:space="0"/>
            </w:tcBorders>
            <w:noWrap w:val="0"/>
            <w:vAlign w:val="center"/>
          </w:tcPr>
          <w:p w14:paraId="4A73AC1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王翔雨</w:t>
            </w:r>
          </w:p>
        </w:tc>
        <w:tc>
          <w:tcPr>
            <w:tcW w:w="1080" w:type="dxa"/>
            <w:tcBorders>
              <w:top w:val="single" w:color="auto" w:sz="4" w:space="0"/>
              <w:left w:val="nil"/>
              <w:bottom w:val="single" w:color="auto" w:sz="4" w:space="0"/>
              <w:right w:val="single" w:color="auto" w:sz="4" w:space="0"/>
            </w:tcBorders>
            <w:noWrap w:val="0"/>
            <w:vAlign w:val="center"/>
          </w:tcPr>
          <w:p w14:paraId="28D2544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4"/>
                <w:szCs w:val="24"/>
                <w:highlight w:val="none"/>
                <w:lang w:val="en-US" w:eastAsia="zh-CN"/>
                <w14:textFill>
                  <w14:solidFill>
                    <w14:schemeClr w14:val="tx1"/>
                  </w14:solidFill>
                </w14:textFill>
              </w:rPr>
              <w:t>陈绪青</w:t>
            </w:r>
          </w:p>
        </w:tc>
        <w:tc>
          <w:tcPr>
            <w:tcW w:w="4476" w:type="dxa"/>
            <w:tcBorders>
              <w:top w:val="single" w:color="auto" w:sz="4" w:space="0"/>
              <w:left w:val="nil"/>
              <w:bottom w:val="single" w:color="auto" w:sz="4" w:space="0"/>
              <w:right w:val="single" w:color="auto" w:sz="4" w:space="0"/>
            </w:tcBorders>
            <w:noWrap w:val="0"/>
            <w:vAlign w:val="center"/>
          </w:tcPr>
          <w:p w14:paraId="267E7C8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陈  良 郭清岭</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陈克琳 陈运佳</w:t>
            </w:r>
          </w:p>
        </w:tc>
        <w:tc>
          <w:tcPr>
            <w:tcW w:w="945" w:type="dxa"/>
            <w:tcBorders>
              <w:top w:val="single" w:color="auto" w:sz="4" w:space="0"/>
              <w:left w:val="nil"/>
              <w:bottom w:val="single" w:color="auto" w:sz="4" w:space="0"/>
              <w:right w:val="single" w:color="auto" w:sz="4" w:space="0"/>
            </w:tcBorders>
            <w:noWrap w:val="0"/>
            <w:vAlign w:val="center"/>
          </w:tcPr>
          <w:p w14:paraId="11F4853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24"/>
                <w:szCs w:val="24"/>
                <w:highlight w:val="none"/>
                <w:lang w:val="en-US" w:eastAsia="zh-CN"/>
                <w14:textFill>
                  <w14:solidFill>
                    <w14:schemeClr w14:val="tx1"/>
                  </w14:solidFill>
                </w14:textFill>
              </w:rPr>
              <w:t>张楼村</w:t>
            </w:r>
          </w:p>
        </w:tc>
      </w:tr>
      <w:tr w14:paraId="1BD35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781" w:type="dxa"/>
            <w:tcBorders>
              <w:top w:val="single" w:color="auto" w:sz="4" w:space="0"/>
              <w:left w:val="nil"/>
              <w:bottom w:val="single" w:color="auto" w:sz="4" w:space="0"/>
              <w:right w:val="single" w:color="auto" w:sz="4" w:space="0"/>
            </w:tcBorders>
            <w:noWrap w:val="0"/>
            <w:vAlign w:val="center"/>
          </w:tcPr>
          <w:p w14:paraId="01137291">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六</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组</w:t>
            </w:r>
          </w:p>
        </w:tc>
        <w:tc>
          <w:tcPr>
            <w:tcW w:w="1020" w:type="dxa"/>
            <w:tcBorders>
              <w:top w:val="single" w:color="auto" w:sz="4" w:space="0"/>
              <w:left w:val="nil"/>
              <w:bottom w:val="single" w:color="auto" w:sz="4" w:space="0"/>
              <w:right w:val="single" w:color="auto" w:sz="4" w:space="0"/>
            </w:tcBorders>
            <w:noWrap w:val="0"/>
            <w:vAlign w:val="center"/>
          </w:tcPr>
          <w:p w14:paraId="0A2E68BB">
            <w:pPr>
              <w:spacing w:line="360" w:lineRule="exact"/>
              <w:jc w:val="cente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郭</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eastAsia" w:eastAsia="仿宋_GB2312" w:cs="Times New Roman"/>
                <w:color w:val="000000" w:themeColor="text1"/>
                <w:sz w:val="24"/>
                <w:szCs w:val="24"/>
                <w:highlight w:val="none"/>
                <w:lang w:eastAsia="zh-CN"/>
                <w14:textFill>
                  <w14:solidFill>
                    <w14:schemeClr w14:val="tx1"/>
                  </w14:solidFill>
                </w14:textFill>
              </w:rPr>
              <w:t>飞</w:t>
            </w:r>
          </w:p>
        </w:tc>
        <w:tc>
          <w:tcPr>
            <w:tcW w:w="1080" w:type="dxa"/>
            <w:tcBorders>
              <w:top w:val="single" w:color="auto" w:sz="4" w:space="0"/>
              <w:left w:val="nil"/>
              <w:bottom w:val="single" w:color="auto" w:sz="4" w:space="0"/>
              <w:right w:val="single" w:color="auto" w:sz="4" w:space="0"/>
            </w:tcBorders>
            <w:noWrap w:val="0"/>
            <w:vAlign w:val="center"/>
          </w:tcPr>
          <w:p w14:paraId="2B64EB17">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eastAsia="仿宋_GB2312" w:cs="Times New Roman"/>
                <w:color w:val="000000" w:themeColor="text1"/>
                <w:sz w:val="24"/>
                <w:szCs w:val="24"/>
                <w:highlight w:val="none"/>
                <w:lang w:val="en-US" w:eastAsia="zh-CN"/>
                <w14:textFill>
                  <w14:solidFill>
                    <w14:schemeClr w14:val="tx1"/>
                  </w14:solidFill>
                </w14:textFill>
              </w:rPr>
              <w:t>欧天祥</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马永学</w:t>
            </w:r>
          </w:p>
        </w:tc>
        <w:tc>
          <w:tcPr>
            <w:tcW w:w="4476" w:type="dxa"/>
            <w:tcBorders>
              <w:top w:val="single" w:color="auto" w:sz="4" w:space="0"/>
              <w:left w:val="nil"/>
              <w:bottom w:val="single" w:color="auto" w:sz="4" w:space="0"/>
              <w:right w:val="single" w:color="auto" w:sz="4" w:space="0"/>
            </w:tcBorders>
            <w:noWrap w:val="0"/>
            <w:vAlign w:val="center"/>
          </w:tcPr>
          <w:p w14:paraId="1267BC52">
            <w:pPr>
              <w:spacing w:line="360" w:lineRule="exact"/>
              <w:jc w:val="left"/>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eastAsia" w:eastAsia="仿宋_GB2312" w:cs="Times New Roman"/>
                <w:color w:val="000000" w:themeColor="text1"/>
                <w:sz w:val="24"/>
                <w:szCs w:val="24"/>
                <w:highlight w:val="none"/>
                <w:lang w:val="en-US" w:eastAsia="zh-CN"/>
                <w14:textFill>
                  <w14:solidFill>
                    <w14:schemeClr w14:val="tx1"/>
                  </w14:solidFill>
                </w14:textFill>
              </w:rPr>
              <w:t>门澳东</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张东亚 </w:t>
            </w:r>
            <w:r>
              <w:rPr>
                <w:rFonts w:hint="eastAsia" w:eastAsia="仿宋_GB2312" w:cs="Times New Roman"/>
                <w:color w:val="000000" w:themeColor="text1"/>
                <w:sz w:val="24"/>
                <w:szCs w:val="24"/>
                <w:highlight w:val="none"/>
                <w:lang w:val="en-US" w:eastAsia="zh-CN"/>
                <w14:textFill>
                  <w14:solidFill>
                    <w14:schemeClr w14:val="tx1"/>
                  </w14:solidFill>
                </w14:textFill>
              </w:rPr>
              <w:t>刘俊辰 郭子豪</w:t>
            </w:r>
          </w:p>
          <w:p w14:paraId="30149802">
            <w:pPr>
              <w:spacing w:line="360" w:lineRule="exact"/>
              <w:jc w:val="left"/>
              <w:rPr>
                <w:rFonts w:hint="default" w:ascii="Times New Roman" w:hAnsi="Times New Roman" w:eastAsia="仿宋_GB2312" w:cs="Times New Roman"/>
                <w:color w:val="000000" w:themeColor="text1"/>
                <w:sz w:val="24"/>
                <w:szCs w:val="24"/>
                <w:highlight w:val="none"/>
                <w:lang w:val="en-US"/>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 xml:space="preserve">翟晓瑜 徐晓辉 </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李雨晴 </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万子康</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p>
        </w:tc>
        <w:tc>
          <w:tcPr>
            <w:tcW w:w="945" w:type="dxa"/>
            <w:tcBorders>
              <w:top w:val="single" w:color="auto" w:sz="4" w:space="0"/>
              <w:left w:val="nil"/>
              <w:bottom w:val="single" w:color="auto" w:sz="4" w:space="0"/>
              <w:right w:val="single" w:color="auto" w:sz="4" w:space="0"/>
            </w:tcBorders>
            <w:noWrap w:val="0"/>
            <w:vAlign w:val="center"/>
          </w:tcPr>
          <w:p w14:paraId="798C2D75">
            <w:pPr>
              <w:spacing w:line="36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湖沟村</w:t>
            </w:r>
          </w:p>
          <w:p w14:paraId="2ACCF71B">
            <w:pPr>
              <w:spacing w:line="36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夹河村</w:t>
            </w:r>
          </w:p>
        </w:tc>
      </w:tr>
      <w:tr w14:paraId="4A7A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781" w:type="dxa"/>
            <w:tcBorders>
              <w:top w:val="single" w:color="auto" w:sz="4" w:space="0"/>
              <w:left w:val="nil"/>
              <w:bottom w:val="single" w:color="auto" w:sz="4" w:space="0"/>
              <w:right w:val="single" w:color="auto" w:sz="4" w:space="0"/>
            </w:tcBorders>
            <w:noWrap w:val="0"/>
            <w:vAlign w:val="center"/>
          </w:tcPr>
          <w:p w14:paraId="73D37CFD">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七</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组</w:t>
            </w:r>
          </w:p>
        </w:tc>
        <w:tc>
          <w:tcPr>
            <w:tcW w:w="1020" w:type="dxa"/>
            <w:tcBorders>
              <w:top w:val="single" w:color="auto" w:sz="4" w:space="0"/>
              <w:left w:val="nil"/>
              <w:bottom w:val="single" w:color="auto" w:sz="4" w:space="0"/>
              <w:right w:val="single" w:color="auto" w:sz="4" w:space="0"/>
            </w:tcBorders>
            <w:noWrap w:val="0"/>
            <w:vAlign w:val="center"/>
          </w:tcPr>
          <w:p w14:paraId="7864AEB2">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孙  凯</w:t>
            </w:r>
          </w:p>
        </w:tc>
        <w:tc>
          <w:tcPr>
            <w:tcW w:w="1080" w:type="dxa"/>
            <w:tcBorders>
              <w:top w:val="single" w:color="auto" w:sz="4" w:space="0"/>
              <w:left w:val="nil"/>
              <w:bottom w:val="single" w:color="auto" w:sz="4" w:space="0"/>
              <w:right w:val="single" w:color="auto" w:sz="4" w:space="0"/>
            </w:tcBorders>
            <w:noWrap w:val="0"/>
            <w:vAlign w:val="center"/>
          </w:tcPr>
          <w:p w14:paraId="25EEFE4D">
            <w:pPr>
              <w:spacing w:line="360" w:lineRule="exact"/>
              <w:jc w:val="cente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张  锰</w:t>
            </w:r>
          </w:p>
          <w:p w14:paraId="23F1E504">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李  勇</w:t>
            </w:r>
          </w:p>
        </w:tc>
        <w:tc>
          <w:tcPr>
            <w:tcW w:w="4476" w:type="dxa"/>
            <w:tcBorders>
              <w:top w:val="single" w:color="auto" w:sz="4" w:space="0"/>
              <w:left w:val="nil"/>
              <w:bottom w:val="single" w:color="auto" w:sz="4" w:space="0"/>
              <w:right w:val="single" w:color="auto" w:sz="4" w:space="0"/>
            </w:tcBorders>
            <w:noWrap w:val="0"/>
            <w:vAlign w:val="center"/>
          </w:tcPr>
          <w:p w14:paraId="1C0D8690">
            <w:pPr>
              <w:spacing w:line="360" w:lineRule="exact"/>
              <w:jc w:val="left"/>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刘占礼</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李  彬 冯  璇 </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王敬亮</w:t>
            </w:r>
          </w:p>
          <w:p w14:paraId="6D0E93A0">
            <w:pPr>
              <w:spacing w:line="360" w:lineRule="exact"/>
              <w:jc w:val="left"/>
              <w:rPr>
                <w:rFonts w:hint="eastAsia"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刘怀连</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朱赵敏</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吴  晨</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唐  晴</w:t>
            </w:r>
          </w:p>
        </w:tc>
        <w:tc>
          <w:tcPr>
            <w:tcW w:w="945" w:type="dxa"/>
            <w:tcBorders>
              <w:top w:val="single" w:color="auto" w:sz="4" w:space="0"/>
              <w:left w:val="nil"/>
              <w:bottom w:val="single" w:color="auto" w:sz="4" w:space="0"/>
              <w:right w:val="single" w:color="auto" w:sz="4" w:space="0"/>
            </w:tcBorders>
            <w:noWrap w:val="0"/>
            <w:vAlign w:val="center"/>
          </w:tcPr>
          <w:p w14:paraId="20062E58">
            <w:pPr>
              <w:spacing w:line="36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梁庙村</w:t>
            </w:r>
          </w:p>
          <w:p w14:paraId="51FC0955">
            <w:pPr>
              <w:spacing w:line="36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石集村</w:t>
            </w:r>
          </w:p>
        </w:tc>
      </w:tr>
      <w:tr w14:paraId="6F77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81" w:type="dxa"/>
            <w:tcBorders>
              <w:top w:val="single" w:color="auto" w:sz="4" w:space="0"/>
              <w:left w:val="nil"/>
              <w:bottom w:val="single" w:color="auto" w:sz="4" w:space="0"/>
              <w:right w:val="single" w:color="auto" w:sz="4" w:space="0"/>
            </w:tcBorders>
            <w:noWrap w:val="0"/>
            <w:vAlign w:val="center"/>
          </w:tcPr>
          <w:p w14:paraId="3261233B">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八</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组</w:t>
            </w:r>
          </w:p>
        </w:tc>
        <w:tc>
          <w:tcPr>
            <w:tcW w:w="1020" w:type="dxa"/>
            <w:tcBorders>
              <w:top w:val="single" w:color="auto" w:sz="4" w:space="0"/>
              <w:left w:val="nil"/>
              <w:bottom w:val="single" w:color="auto" w:sz="4" w:space="0"/>
              <w:right w:val="single" w:color="auto" w:sz="4" w:space="0"/>
            </w:tcBorders>
            <w:noWrap w:val="0"/>
            <w:vAlign w:val="center"/>
          </w:tcPr>
          <w:p w14:paraId="4827BEAA">
            <w:pPr>
              <w:spacing w:line="360" w:lineRule="exact"/>
              <w:jc w:val="center"/>
              <w:rPr>
                <w:rFonts w:hint="eastAsia" w:ascii="Times New Roman" w:hAnsi="Times New Roman" w:eastAsia="仿宋_GB2312" w:cs="Times New Roman"/>
                <w:color w:val="000000" w:themeColor="text1"/>
                <w:highlight w:val="none"/>
                <w:lang w:val="en-US" w:eastAsia="zh-CN"/>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李</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eastAsia" w:eastAsia="仿宋_GB2312" w:cs="Times New Roman"/>
                <w:color w:val="000000" w:themeColor="text1"/>
                <w:sz w:val="24"/>
                <w:szCs w:val="24"/>
                <w:highlight w:val="none"/>
                <w:lang w:eastAsia="zh-CN"/>
                <w14:textFill>
                  <w14:solidFill>
                    <w14:schemeClr w14:val="tx1"/>
                  </w14:solidFill>
                </w14:textFill>
              </w:rPr>
              <w:t>洋</w:t>
            </w:r>
          </w:p>
        </w:tc>
        <w:tc>
          <w:tcPr>
            <w:tcW w:w="1080" w:type="dxa"/>
            <w:tcBorders>
              <w:top w:val="single" w:color="auto" w:sz="4" w:space="0"/>
              <w:left w:val="nil"/>
              <w:bottom w:val="single" w:color="auto" w:sz="4" w:space="0"/>
              <w:right w:val="single" w:color="auto" w:sz="4" w:space="0"/>
            </w:tcBorders>
            <w:noWrap w:val="0"/>
            <w:vAlign w:val="center"/>
          </w:tcPr>
          <w:p w14:paraId="2D210674">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王洪旗</w:t>
            </w:r>
          </w:p>
          <w:p w14:paraId="7768DA0B">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吴南京</w:t>
            </w:r>
          </w:p>
        </w:tc>
        <w:tc>
          <w:tcPr>
            <w:tcW w:w="4476" w:type="dxa"/>
            <w:tcBorders>
              <w:top w:val="single" w:color="auto" w:sz="4" w:space="0"/>
              <w:left w:val="nil"/>
              <w:bottom w:val="single" w:color="auto" w:sz="4" w:space="0"/>
              <w:right w:val="single" w:color="auto" w:sz="4" w:space="0"/>
            </w:tcBorders>
            <w:noWrap w:val="0"/>
            <w:vAlign w:val="center"/>
          </w:tcPr>
          <w:p w14:paraId="172B5755">
            <w:pPr>
              <w:spacing w:line="360" w:lineRule="exact"/>
              <w:jc w:val="left"/>
              <w:rPr>
                <w:rFonts w:hint="eastAsia"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宋淑平</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徐  静 王敬云</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巩奥琳</w:t>
            </w:r>
          </w:p>
          <w:p w14:paraId="495DF09A">
            <w:pPr>
              <w:spacing w:line="360" w:lineRule="exact"/>
              <w:jc w:val="left"/>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王海燕</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范思辰 </w:t>
            </w:r>
            <w:r>
              <w:rPr>
                <w:rFonts w:hint="eastAsia" w:eastAsia="仿宋_GB2312" w:cs="Times New Roman"/>
                <w:color w:val="000000" w:themeColor="text1"/>
                <w:sz w:val="24"/>
                <w:szCs w:val="24"/>
                <w:highlight w:val="none"/>
                <w:lang w:val="en-US" w:eastAsia="zh-CN"/>
                <w14:textFill>
                  <w14:solidFill>
                    <w14:schemeClr w14:val="tx1"/>
                  </w14:solidFill>
                </w14:textFill>
              </w:rPr>
              <w:t>吴增超 赵胜男</w:t>
            </w:r>
          </w:p>
        </w:tc>
        <w:tc>
          <w:tcPr>
            <w:tcW w:w="945" w:type="dxa"/>
            <w:tcBorders>
              <w:top w:val="single" w:color="auto" w:sz="4" w:space="0"/>
              <w:left w:val="nil"/>
              <w:bottom w:val="single" w:color="auto" w:sz="4" w:space="0"/>
              <w:right w:val="single" w:color="auto" w:sz="4" w:space="0"/>
            </w:tcBorders>
            <w:noWrap w:val="0"/>
            <w:vAlign w:val="center"/>
          </w:tcPr>
          <w:p w14:paraId="1357CA77">
            <w:pPr>
              <w:spacing w:line="36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陈口村</w:t>
            </w:r>
          </w:p>
          <w:p w14:paraId="741CDDB9">
            <w:pPr>
              <w:spacing w:line="36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徐楼村</w:t>
            </w:r>
          </w:p>
        </w:tc>
      </w:tr>
      <w:tr w14:paraId="11A89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781" w:type="dxa"/>
            <w:tcBorders>
              <w:top w:val="single" w:color="auto" w:sz="4" w:space="0"/>
              <w:left w:val="nil"/>
              <w:bottom w:val="single" w:color="auto" w:sz="4" w:space="0"/>
              <w:right w:val="single" w:color="auto" w:sz="4" w:space="0"/>
            </w:tcBorders>
            <w:noWrap w:val="0"/>
            <w:vAlign w:val="center"/>
          </w:tcPr>
          <w:p w14:paraId="030CB208">
            <w:pPr>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九</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组</w:t>
            </w:r>
          </w:p>
        </w:tc>
        <w:tc>
          <w:tcPr>
            <w:tcW w:w="1020" w:type="dxa"/>
            <w:tcBorders>
              <w:top w:val="single" w:color="auto" w:sz="4" w:space="0"/>
              <w:left w:val="nil"/>
              <w:bottom w:val="single" w:color="auto" w:sz="4" w:space="0"/>
              <w:right w:val="single" w:color="auto" w:sz="4" w:space="0"/>
            </w:tcBorders>
            <w:noWrap w:val="0"/>
            <w:vAlign w:val="center"/>
          </w:tcPr>
          <w:p w14:paraId="66A016E8">
            <w:pPr>
              <w:jc w:val="cente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马雷雷</w:t>
            </w:r>
          </w:p>
        </w:tc>
        <w:tc>
          <w:tcPr>
            <w:tcW w:w="1080" w:type="dxa"/>
            <w:tcBorders>
              <w:top w:val="single" w:color="auto" w:sz="4" w:space="0"/>
              <w:left w:val="nil"/>
              <w:bottom w:val="single" w:color="auto" w:sz="4" w:space="0"/>
              <w:right w:val="single" w:color="auto" w:sz="4" w:space="0"/>
            </w:tcBorders>
            <w:noWrap w:val="0"/>
            <w:vAlign w:val="center"/>
          </w:tcPr>
          <w:p w14:paraId="2ADA92B4">
            <w:pPr>
              <w:jc w:val="cente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eastAsia" w:eastAsia="仿宋_GB2312" w:cs="Times New Roman"/>
                <w:color w:val="000000" w:themeColor="text1"/>
                <w:sz w:val="24"/>
                <w:szCs w:val="24"/>
                <w:highlight w:val="none"/>
                <w:lang w:val="en-US" w:eastAsia="zh-CN"/>
                <w14:textFill>
                  <w14:solidFill>
                    <w14:schemeClr w14:val="tx1"/>
                  </w14:solidFill>
                </w14:textFill>
              </w:rPr>
              <w:t>郝猛猛</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w:t>
            </w:r>
          </w:p>
          <w:p w14:paraId="3355359B">
            <w:pPr>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吴长永</w:t>
            </w:r>
          </w:p>
        </w:tc>
        <w:tc>
          <w:tcPr>
            <w:tcW w:w="4476" w:type="dxa"/>
            <w:tcBorders>
              <w:top w:val="single" w:color="auto" w:sz="4" w:space="0"/>
              <w:left w:val="nil"/>
              <w:bottom w:val="single" w:color="auto" w:sz="4" w:space="0"/>
              <w:right w:val="single" w:color="auto" w:sz="4" w:space="0"/>
            </w:tcBorders>
            <w:noWrap w:val="0"/>
            <w:vAlign w:val="center"/>
          </w:tcPr>
          <w:p w14:paraId="31C9EFF7">
            <w:pPr>
              <w:jc w:val="left"/>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况溪溪</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赵鹏飞</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罗淑娟 赵  奇 </w:t>
            </w:r>
          </w:p>
          <w:p w14:paraId="08D0B749">
            <w:pPr>
              <w:jc w:val="left"/>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t>孙亚东</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w:t>
            </w:r>
            <w:r>
              <w:rPr>
                <w:rFonts w:hint="eastAsia" w:eastAsia="仿宋_GB2312" w:cs="Times New Roman"/>
                <w:color w:val="000000" w:themeColor="text1"/>
                <w:sz w:val="24"/>
                <w:szCs w:val="24"/>
                <w:highlight w:val="none"/>
                <w:lang w:val="en-US" w:eastAsia="zh-CN"/>
                <w14:textFill>
                  <w14:solidFill>
                    <w14:schemeClr w14:val="tx1"/>
                  </w14:solidFill>
                </w14:textFill>
              </w:rPr>
              <w:t>郝宗胜</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张纪元</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赵一亮</w:t>
            </w:r>
          </w:p>
        </w:tc>
        <w:tc>
          <w:tcPr>
            <w:tcW w:w="945" w:type="dxa"/>
            <w:tcBorders>
              <w:top w:val="single" w:color="auto" w:sz="4" w:space="0"/>
              <w:left w:val="nil"/>
              <w:bottom w:val="single" w:color="auto" w:sz="4" w:space="0"/>
              <w:right w:val="single" w:color="auto" w:sz="4" w:space="0"/>
            </w:tcBorders>
            <w:noWrap w:val="0"/>
            <w:vAlign w:val="center"/>
          </w:tcPr>
          <w:p w14:paraId="7DA22B6B">
            <w:pPr>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海孜村</w:t>
            </w:r>
          </w:p>
          <w:p w14:paraId="32400CB2">
            <w:pPr>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沈桥村</w:t>
            </w:r>
          </w:p>
        </w:tc>
      </w:tr>
      <w:tr w14:paraId="57B88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781" w:type="dxa"/>
            <w:tcBorders>
              <w:top w:val="single" w:color="auto" w:sz="4" w:space="0"/>
              <w:left w:val="nil"/>
              <w:bottom w:val="single" w:color="auto" w:sz="4" w:space="0"/>
              <w:right w:val="single" w:color="auto" w:sz="4" w:space="0"/>
            </w:tcBorders>
            <w:noWrap w:val="0"/>
            <w:vAlign w:val="center"/>
          </w:tcPr>
          <w:p w14:paraId="6215CEAE">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十</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组</w:t>
            </w:r>
          </w:p>
        </w:tc>
        <w:tc>
          <w:tcPr>
            <w:tcW w:w="1020" w:type="dxa"/>
            <w:tcBorders>
              <w:top w:val="single" w:color="auto" w:sz="4" w:space="0"/>
              <w:left w:val="nil"/>
              <w:bottom w:val="single" w:color="auto" w:sz="4" w:space="0"/>
              <w:right w:val="single" w:color="auto" w:sz="4" w:space="0"/>
            </w:tcBorders>
            <w:noWrap w:val="0"/>
            <w:vAlign w:val="center"/>
          </w:tcPr>
          <w:p w14:paraId="7AD47ACE">
            <w:pPr>
              <w:spacing w:line="360" w:lineRule="exact"/>
              <w:jc w:val="cente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杨</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eastAsia" w:eastAsia="仿宋_GB2312" w:cs="Times New Roman"/>
                <w:color w:val="000000" w:themeColor="text1"/>
                <w:sz w:val="24"/>
                <w:szCs w:val="24"/>
                <w:highlight w:val="none"/>
                <w:lang w:eastAsia="zh-CN"/>
                <w14:textFill>
                  <w14:solidFill>
                    <w14:schemeClr w14:val="tx1"/>
                  </w14:solidFill>
                </w14:textFill>
              </w:rPr>
              <w:t>元</w:t>
            </w:r>
          </w:p>
        </w:tc>
        <w:tc>
          <w:tcPr>
            <w:tcW w:w="1080" w:type="dxa"/>
            <w:tcBorders>
              <w:top w:val="single" w:color="auto" w:sz="4" w:space="0"/>
              <w:left w:val="nil"/>
              <w:bottom w:val="single" w:color="auto" w:sz="4" w:space="0"/>
              <w:right w:val="single" w:color="auto" w:sz="4" w:space="0"/>
            </w:tcBorders>
            <w:noWrap w:val="0"/>
            <w:vAlign w:val="center"/>
          </w:tcPr>
          <w:p w14:paraId="65ECE9D2">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陈少生</w:t>
            </w:r>
          </w:p>
          <w:p w14:paraId="2FDA0AB1">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陈  平</w:t>
            </w:r>
          </w:p>
        </w:tc>
        <w:tc>
          <w:tcPr>
            <w:tcW w:w="4476" w:type="dxa"/>
            <w:tcBorders>
              <w:top w:val="single" w:color="auto" w:sz="4" w:space="0"/>
              <w:left w:val="nil"/>
              <w:bottom w:val="single" w:color="auto" w:sz="4" w:space="0"/>
              <w:right w:val="single" w:color="auto" w:sz="4" w:space="0"/>
            </w:tcBorders>
            <w:noWrap w:val="0"/>
            <w:vAlign w:val="center"/>
          </w:tcPr>
          <w:p w14:paraId="50460810">
            <w:pPr>
              <w:spacing w:line="360" w:lineRule="exact"/>
              <w:jc w:val="left"/>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王  华 </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程晶晶</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卓  月</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谢  盼</w:t>
            </w:r>
          </w:p>
          <w:p w14:paraId="7D1ADA8D">
            <w:pPr>
              <w:spacing w:line="360" w:lineRule="exact"/>
              <w:jc w:val="left"/>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 xml:space="preserve">王  瑞 </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高  歌 张镜宇</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徐云飞</w:t>
            </w:r>
          </w:p>
        </w:tc>
        <w:tc>
          <w:tcPr>
            <w:tcW w:w="945" w:type="dxa"/>
            <w:tcBorders>
              <w:top w:val="single" w:color="auto" w:sz="4" w:space="0"/>
              <w:left w:val="nil"/>
              <w:bottom w:val="single" w:color="auto" w:sz="4" w:space="0"/>
              <w:right w:val="single" w:color="auto" w:sz="4" w:space="0"/>
            </w:tcBorders>
            <w:noWrap w:val="0"/>
            <w:vAlign w:val="center"/>
          </w:tcPr>
          <w:p w14:paraId="4446EDA4">
            <w:pPr>
              <w:spacing w:line="36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四里村</w:t>
            </w:r>
          </w:p>
          <w:p w14:paraId="09983813">
            <w:pPr>
              <w:spacing w:line="36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姚湖村</w:t>
            </w:r>
          </w:p>
        </w:tc>
      </w:tr>
      <w:tr w14:paraId="58C2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781" w:type="dxa"/>
            <w:tcBorders>
              <w:top w:val="single" w:color="auto" w:sz="4" w:space="0"/>
              <w:left w:val="nil"/>
              <w:bottom w:val="single" w:color="auto" w:sz="4" w:space="0"/>
              <w:right w:val="single" w:color="auto" w:sz="4" w:space="0"/>
            </w:tcBorders>
            <w:noWrap w:val="0"/>
            <w:vAlign w:val="center"/>
          </w:tcPr>
          <w:p w14:paraId="34E17909">
            <w:pPr>
              <w:spacing w:line="360" w:lineRule="exact"/>
              <w:jc w:val="center"/>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eastAsia" w:eastAsia="仿宋_GB2312" w:cs="Times New Roman"/>
                <w:color w:val="000000" w:themeColor="text1"/>
                <w:sz w:val="24"/>
                <w:szCs w:val="24"/>
                <w:highlight w:val="none"/>
                <w:lang w:eastAsia="zh-CN"/>
                <w14:textFill>
                  <w14:solidFill>
                    <w14:schemeClr w14:val="tx1"/>
                  </w14:solidFill>
                </w14:textFill>
              </w:rPr>
              <w:t>十一组</w:t>
            </w:r>
          </w:p>
        </w:tc>
        <w:tc>
          <w:tcPr>
            <w:tcW w:w="1020" w:type="dxa"/>
            <w:tcBorders>
              <w:top w:val="single" w:color="auto" w:sz="4" w:space="0"/>
              <w:left w:val="nil"/>
              <w:bottom w:val="single" w:color="auto" w:sz="4" w:space="0"/>
              <w:right w:val="single" w:color="auto" w:sz="4" w:space="0"/>
            </w:tcBorders>
            <w:noWrap w:val="0"/>
            <w:vAlign w:val="center"/>
          </w:tcPr>
          <w:p w14:paraId="12527FA5">
            <w:pPr>
              <w:spacing w:line="360" w:lineRule="exact"/>
              <w:jc w:val="cente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eastAsia" w:eastAsia="仿宋_GB2312" w:cs="Times New Roman"/>
                <w:color w:val="000000" w:themeColor="text1"/>
                <w:sz w:val="24"/>
                <w:szCs w:val="24"/>
                <w:highlight w:val="none"/>
                <w:lang w:val="en-US" w:eastAsia="zh-CN"/>
                <w14:textFill>
                  <w14:solidFill>
                    <w14:schemeClr w14:val="tx1"/>
                  </w14:solidFill>
                </w14:textFill>
              </w:rPr>
              <w:t>高  宇</w:t>
            </w:r>
          </w:p>
        </w:tc>
        <w:tc>
          <w:tcPr>
            <w:tcW w:w="1080" w:type="dxa"/>
            <w:tcBorders>
              <w:top w:val="single" w:color="auto" w:sz="4" w:space="0"/>
              <w:left w:val="nil"/>
              <w:bottom w:val="single" w:color="auto" w:sz="4" w:space="0"/>
              <w:right w:val="single" w:color="auto" w:sz="4" w:space="0"/>
            </w:tcBorders>
            <w:noWrap w:val="0"/>
            <w:vAlign w:val="center"/>
          </w:tcPr>
          <w:p w14:paraId="3E50AF13">
            <w:pPr>
              <w:spacing w:line="360" w:lineRule="exact"/>
              <w:jc w:val="center"/>
              <w:rPr>
                <w:rFonts w:hint="default" w:ascii="Times New Roman" w:hAnsi="Times New Roman" w:eastAsia="仿宋_GB2312"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袁自明</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陈令腾</w:t>
            </w:r>
          </w:p>
        </w:tc>
        <w:tc>
          <w:tcPr>
            <w:tcW w:w="4476" w:type="dxa"/>
            <w:tcBorders>
              <w:top w:val="single" w:color="auto" w:sz="4" w:space="0"/>
              <w:left w:val="nil"/>
              <w:bottom w:val="single" w:color="auto" w:sz="4" w:space="0"/>
              <w:right w:val="single" w:color="auto" w:sz="4" w:space="0"/>
            </w:tcBorders>
            <w:noWrap w:val="0"/>
            <w:vAlign w:val="center"/>
          </w:tcPr>
          <w:p w14:paraId="1299C58E">
            <w:pPr>
              <w:spacing w:line="360" w:lineRule="exact"/>
              <w:jc w:val="left"/>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杨  洋</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 郭仅玲</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宋  杰 陈  敏</w:t>
            </w:r>
          </w:p>
          <w:p w14:paraId="16DF52D1">
            <w:pPr>
              <w:spacing w:line="360" w:lineRule="exact"/>
              <w:jc w:val="left"/>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邱振亮</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highlight w:val="none"/>
                <w:lang w:val="en-US" w:eastAsia="zh-CN"/>
                <w14:textFill>
                  <w14:solidFill>
                    <w14:schemeClr w14:val="tx1"/>
                  </w14:solidFill>
                </w14:textFill>
              </w:rPr>
              <w:t xml:space="preserve">赵  阳 </w:t>
            </w:r>
            <w:r>
              <w:rPr>
                <w:rFonts w:hint="default" w:ascii="Times New Roman" w:hAnsi="Times New Roman" w:eastAsia="仿宋_GB2312" w:cs="Times New Roman"/>
                <w:color w:val="000000" w:themeColor="text1"/>
                <w:sz w:val="24"/>
                <w:szCs w:val="24"/>
                <w:highlight w:val="none"/>
                <w14:textFill>
                  <w14:solidFill>
                    <w14:schemeClr w14:val="tx1"/>
                  </w14:solidFill>
                </w14:textFill>
              </w:rPr>
              <w:t>刘祥顺</w:t>
            </w:r>
            <w:r>
              <w:rPr>
                <w:rFonts w:hint="eastAsia" w:eastAsia="仿宋_GB2312" w:cs="Times New Roman"/>
                <w:color w:val="000000" w:themeColor="text1"/>
                <w:sz w:val="24"/>
                <w:szCs w:val="24"/>
                <w:highlight w:val="none"/>
                <w:lang w:val="en-US" w:eastAsia="zh-CN"/>
                <w14:textFill>
                  <w14:solidFill>
                    <w14:schemeClr w14:val="tx1"/>
                  </w14:solidFill>
                </w14:textFill>
              </w:rPr>
              <w:t xml:space="preserve"> 王  瑀 </w:t>
            </w:r>
          </w:p>
        </w:tc>
        <w:tc>
          <w:tcPr>
            <w:tcW w:w="945" w:type="dxa"/>
            <w:tcBorders>
              <w:top w:val="single" w:color="auto" w:sz="4" w:space="0"/>
              <w:left w:val="nil"/>
              <w:bottom w:val="single" w:color="auto" w:sz="4" w:space="0"/>
              <w:right w:val="single" w:color="auto" w:sz="4" w:space="0"/>
            </w:tcBorders>
            <w:noWrap w:val="0"/>
            <w:vAlign w:val="center"/>
          </w:tcPr>
          <w:p w14:paraId="0B55EA39">
            <w:pPr>
              <w:spacing w:line="36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大高村</w:t>
            </w:r>
          </w:p>
          <w:p w14:paraId="629FDA5B">
            <w:pPr>
              <w:spacing w:line="360" w:lineRule="exact"/>
              <w:jc w:val="left"/>
              <w:rPr>
                <w:rFonts w:hint="default" w:ascii="Times New Roman" w:hAnsi="Times New Roman" w:eastAsia="仿宋_GB2312" w:cs="Times New Roman"/>
                <w:color w:val="000000" w:themeColor="text1"/>
                <w:sz w:val="24"/>
                <w:szCs w:val="24"/>
                <w:highlight w:val="none"/>
                <w14:textFill>
                  <w14:solidFill>
                    <w14:schemeClr w14:val="tx1"/>
                  </w14:solidFill>
                </w14:textFill>
              </w:rPr>
            </w:pPr>
            <w:r>
              <w:rPr>
                <w:rFonts w:hint="default" w:ascii="Times New Roman" w:hAnsi="Times New Roman" w:eastAsia="仿宋_GB2312" w:cs="Times New Roman"/>
                <w:color w:val="000000" w:themeColor="text1"/>
                <w:sz w:val="24"/>
                <w:szCs w:val="24"/>
                <w:highlight w:val="none"/>
                <w14:textFill>
                  <w14:solidFill>
                    <w14:schemeClr w14:val="tx1"/>
                  </w14:solidFill>
                </w14:textFill>
              </w:rPr>
              <w:t>刘油坊</w:t>
            </w:r>
          </w:p>
        </w:tc>
      </w:tr>
    </w:tbl>
    <w:p w14:paraId="6CF63D3D">
      <w:pPr>
        <w:keepNext w:val="0"/>
        <w:keepLines w:val="0"/>
        <w:pageBreakBefore w:val="0"/>
        <w:widowControl w:val="0"/>
        <w:kinsoku/>
        <w:wordWrap/>
        <w:overflowPunct/>
        <w:topLinePunct w:val="0"/>
        <w:bidi w:val="0"/>
        <w:spacing w:line="560" w:lineRule="exact"/>
        <w:ind w:right="0" w:rightChars="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p>
    <w:p w14:paraId="591FFAE9">
      <w:pPr>
        <w:keepNext w:val="0"/>
        <w:keepLines w:val="0"/>
        <w:pageBreakBefore w:val="0"/>
        <w:widowControl w:val="0"/>
        <w:kinsoku/>
        <w:wordWrap/>
        <w:overflowPunct/>
        <w:topLinePunct w:val="0"/>
        <w:bidi w:val="0"/>
        <w:spacing w:line="560" w:lineRule="exact"/>
        <w:ind w:right="0" w:rightChars="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bookmarkStart w:id="1" w:name="_GoBack"/>
      <w:bookmarkEnd w:id="1"/>
      <w:r>
        <w:rPr>
          <w:rFonts w:hint="default" w:ascii="Times New Roman" w:hAnsi="Times New Roman" w:eastAsia="黑体" w:cs="Times New Roman"/>
          <w:color w:val="000000" w:themeColor="text1"/>
          <w:sz w:val="32"/>
          <w:szCs w:val="32"/>
          <w:highlight w:val="none"/>
          <w14:textFill>
            <w14:solidFill>
              <w14:schemeClr w14:val="tx1"/>
            </w14:solidFill>
          </w14:textFill>
        </w:rPr>
        <w:t>附件</w:t>
      </w:r>
      <w:r>
        <w:rPr>
          <w:rFonts w:hint="eastAsia" w:eastAsia="黑体" w:cs="Times New Roman"/>
          <w:color w:val="000000" w:themeColor="text1"/>
          <w:sz w:val="32"/>
          <w:szCs w:val="32"/>
          <w:highlight w:val="none"/>
          <w:lang w:val="en-US" w:eastAsia="zh-CN"/>
          <w14:textFill>
            <w14:solidFill>
              <w14:schemeClr w14:val="tx1"/>
            </w14:solidFill>
          </w14:textFill>
        </w:rPr>
        <w:t>4</w:t>
      </w:r>
      <w:r>
        <w:rPr>
          <w:rFonts w:hint="eastAsia" w:eastAsia="黑体" w:cs="Times New Roman"/>
          <w:color w:val="000000" w:themeColor="text1"/>
          <w:sz w:val="32"/>
          <w:szCs w:val="32"/>
          <w:highlight w:val="none"/>
          <w:lang w:eastAsia="zh-CN"/>
          <w14:textFill>
            <w14:solidFill>
              <w14:schemeClr w14:val="tx1"/>
            </w14:solidFill>
          </w14:textFill>
        </w:rPr>
        <w:t>：</w:t>
      </w:r>
    </w:p>
    <w:p w14:paraId="5888103A">
      <w:pPr>
        <w:keepNext w:val="0"/>
        <w:keepLines w:val="0"/>
        <w:pageBreakBefore w:val="0"/>
        <w:widowControl w:val="0"/>
        <w:kinsoku/>
        <w:wordWrap/>
        <w:overflowPunct/>
        <w:topLinePunct w:val="0"/>
        <w:bidi w:val="0"/>
        <w:spacing w:line="520" w:lineRule="exact"/>
        <w:ind w:left="0" w:leftChars="0" w:right="0" w:rightChars="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p>
    <w:p w14:paraId="7AE188BF">
      <w:pPr>
        <w:keepNext w:val="0"/>
        <w:keepLines w:val="0"/>
        <w:pageBreakBefore w:val="0"/>
        <w:widowControl w:val="0"/>
        <w:kinsoku/>
        <w:wordWrap/>
        <w:overflowPunct/>
        <w:topLinePunct w:val="0"/>
        <w:bidi w:val="0"/>
        <w:spacing w:line="520" w:lineRule="exact"/>
        <w:ind w:left="0" w:leftChars="0" w:right="0" w:rightChars="0"/>
        <w:jc w:val="center"/>
        <w:textAlignment w:val="auto"/>
        <w:outlineLvl w:val="9"/>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kern w:val="0"/>
          <w:sz w:val="44"/>
          <w:szCs w:val="44"/>
          <w:highlight w:val="none"/>
          <w:lang w:val="en-US" w:eastAsia="zh-CN"/>
          <w14:textFill>
            <w14:solidFill>
              <w14:schemeClr w14:val="tx1"/>
            </w14:solidFill>
          </w14:textFill>
        </w:rPr>
        <w:t>临涣镇</w:t>
      </w:r>
      <w:r>
        <w:rPr>
          <w:rFonts w:hint="eastAsia"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202</w:t>
      </w:r>
      <w:r>
        <w:rPr>
          <w:rFonts w:hint="eastAsia" w:ascii="方正小标宋简体" w:hAnsi="方正小标宋简体" w:eastAsia="方正小标宋简体" w:cs="方正小标宋简体"/>
          <w:bCs/>
          <w:color w:val="000000" w:themeColor="text1"/>
          <w:kern w:val="0"/>
          <w:sz w:val="44"/>
          <w:szCs w:val="44"/>
          <w:highlight w:val="none"/>
          <w:lang w:val="en-US" w:eastAsia="zh-CN"/>
          <w14:textFill>
            <w14:solidFill>
              <w14:schemeClr w14:val="tx1"/>
            </w14:solidFill>
          </w14:textFill>
        </w:rPr>
        <w:t>6年秋</w:t>
      </w:r>
      <w:r>
        <w:rPr>
          <w:rFonts w:hint="eastAsia"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季</w:t>
      </w:r>
      <w:r>
        <w:rPr>
          <w:rFonts w:hint="default"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秸秆禁烧应急方案</w:t>
      </w:r>
    </w:p>
    <w:p w14:paraId="09D9FF06">
      <w:pPr>
        <w:keepNext w:val="0"/>
        <w:keepLines w:val="0"/>
        <w:pageBreakBefore w:val="0"/>
        <w:widowControl w:val="0"/>
        <w:kinsoku/>
        <w:wordWrap/>
        <w:overflowPunct/>
        <w:topLinePunct w:val="0"/>
        <w:bidi w:val="0"/>
        <w:spacing w:line="520" w:lineRule="exact"/>
        <w:ind w:left="0" w:leftChars="0" w:right="0" w:rightChars="0"/>
        <w:jc w:val="center"/>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 xml:space="preserve"> </w:t>
      </w:r>
    </w:p>
    <w:p w14:paraId="054819F0">
      <w:pPr>
        <w:keepNext w:val="0"/>
        <w:keepLines w:val="0"/>
        <w:pageBreakBefore w:val="0"/>
        <w:widowControl w:val="0"/>
        <w:kinsoku/>
        <w:wordWrap/>
        <w:overflowPunct/>
        <w:topLinePunct w:val="0"/>
        <w:bidi w:val="0"/>
        <w:spacing w:line="52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按照镇委、镇政府关于</w:t>
      </w:r>
      <w:r>
        <w:rPr>
          <w:rFonts w:hint="eastAsia" w:eastAsia="仿宋_GB2312" w:cs="Times New Roman"/>
          <w:color w:val="000000" w:themeColor="text1"/>
          <w:sz w:val="32"/>
          <w:szCs w:val="32"/>
          <w:highlight w:val="none"/>
          <w:lang w:eastAsia="zh-CN"/>
          <w14:textFill>
            <w14:solidFill>
              <w14:schemeClr w14:val="tx1"/>
            </w14:solidFill>
          </w14:textFill>
        </w:rPr>
        <w:t>秋</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季秸秆禁烧有关工作部署，坚决打赢</w:t>
      </w:r>
      <w:r>
        <w:rPr>
          <w:rFonts w:hint="eastAsia" w:eastAsia="仿宋_GB2312" w:cs="Times New Roman"/>
          <w:color w:val="000000" w:themeColor="text1"/>
          <w:sz w:val="32"/>
          <w:szCs w:val="32"/>
          <w:highlight w:val="none"/>
          <w:lang w:eastAsia="zh-CN"/>
          <w14:textFill>
            <w14:solidFill>
              <w14:schemeClr w14:val="tx1"/>
            </w14:solidFill>
          </w14:textFill>
        </w:rPr>
        <w:t>夏</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收秸秆禁烧攻坚战，实现“零火点”的目标，制定本方案。</w:t>
      </w:r>
    </w:p>
    <w:p w14:paraId="4994216F">
      <w:pPr>
        <w:keepNext w:val="0"/>
        <w:keepLines w:val="0"/>
        <w:pageBreakBefore w:val="0"/>
        <w:widowControl w:val="0"/>
        <w:kinsoku/>
        <w:wordWrap/>
        <w:overflowPunct/>
        <w:topLinePunct w:val="0"/>
        <w:bidi w:val="0"/>
        <w:spacing w:line="520" w:lineRule="exact"/>
        <w:ind w:left="0" w:leftChars="0" w:right="0" w:rightChars="0" w:firstLine="640" w:firstLineChars="20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一、组织机构</w:t>
      </w:r>
    </w:p>
    <w:p w14:paraId="14FB9CF6">
      <w:pPr>
        <w:keepNext w:val="0"/>
        <w:keepLines w:val="0"/>
        <w:pageBreakBefore w:val="0"/>
        <w:widowControl w:val="0"/>
        <w:kinsoku/>
        <w:wordWrap/>
        <w:overflowPunct/>
        <w:topLinePunct w:val="0"/>
        <w:autoSpaceDE w:val="0"/>
        <w:autoSpaceDN w:val="0"/>
        <w:bidi w:val="0"/>
        <w:adjustRightInd w:val="0"/>
        <w:snapToGrid w:val="0"/>
        <w:spacing w:line="560" w:lineRule="exact"/>
        <w:ind w:left="5612" w:leftChars="304" w:right="0" w:rightChars="0" w:hanging="4974" w:hangingChars="1400"/>
        <w:jc w:val="left"/>
        <w:textAlignment w:val="auto"/>
        <w:outlineLvl w:val="9"/>
        <w:rPr>
          <w:rFonts w:hint="default" w:eastAsia="仿宋_GB2312" w:cs="Times New Roman"/>
          <w:color w:val="000000" w:themeColor="text1"/>
          <w:spacing w:val="0"/>
          <w:kern w:val="0"/>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pacing w:val="17"/>
          <w:sz w:val="32"/>
          <w:szCs w:val="32"/>
          <w:highlight w:val="none"/>
          <w14:textFill>
            <w14:solidFill>
              <w14:schemeClr w14:val="tx1"/>
            </w14:solidFill>
          </w14:textFill>
        </w:rPr>
        <w:t>总</w:t>
      </w:r>
      <w:r>
        <w:rPr>
          <w:rFonts w:hint="eastAsia" w:ascii="楷体_GB2312" w:hAnsi="楷体_GB2312" w:eastAsia="楷体_GB2312" w:cs="楷体_GB2312"/>
          <w:b/>
          <w:bCs/>
          <w:color w:val="000000" w:themeColor="text1"/>
          <w:spacing w:val="17"/>
          <w:sz w:val="32"/>
          <w:szCs w:val="32"/>
          <w:highlight w:val="none"/>
          <w:lang w:val="en-US" w:eastAsia="zh-CN"/>
          <w14:textFill>
            <w14:solidFill>
              <w14:schemeClr w14:val="tx1"/>
            </w14:solidFill>
          </w14:textFill>
        </w:rPr>
        <w:t xml:space="preserve">  </w:t>
      </w:r>
      <w:r>
        <w:rPr>
          <w:rFonts w:hint="eastAsia" w:ascii="楷体_GB2312" w:hAnsi="楷体_GB2312" w:eastAsia="楷体_GB2312" w:cs="楷体_GB2312"/>
          <w:b/>
          <w:bCs/>
          <w:color w:val="000000" w:themeColor="text1"/>
          <w:spacing w:val="17"/>
          <w:sz w:val="32"/>
          <w:szCs w:val="32"/>
          <w:highlight w:val="none"/>
          <w14:textFill>
            <w14:solidFill>
              <w14:schemeClr w14:val="tx1"/>
            </w14:solidFill>
          </w14:textFill>
        </w:rPr>
        <w:t>指</w:t>
      </w:r>
      <w:r>
        <w:rPr>
          <w:rFonts w:hint="eastAsia" w:ascii="楷体_GB2312" w:hAnsi="楷体_GB2312" w:eastAsia="楷体_GB2312" w:cs="楷体_GB2312"/>
          <w:b/>
          <w:bCs/>
          <w:color w:val="000000" w:themeColor="text1"/>
          <w:spacing w:val="17"/>
          <w:sz w:val="32"/>
          <w:szCs w:val="32"/>
          <w:highlight w:val="none"/>
          <w:lang w:val="en-US" w:eastAsia="zh-CN"/>
          <w14:textFill>
            <w14:solidFill>
              <w14:schemeClr w14:val="tx1"/>
            </w14:solidFill>
          </w14:textFill>
        </w:rPr>
        <w:t xml:space="preserve">  </w:t>
      </w:r>
      <w:r>
        <w:rPr>
          <w:rFonts w:hint="eastAsia" w:ascii="楷体_GB2312" w:hAnsi="楷体_GB2312" w:eastAsia="楷体_GB2312" w:cs="楷体_GB2312"/>
          <w:b/>
          <w:bCs/>
          <w:color w:val="000000" w:themeColor="text1"/>
          <w:spacing w:val="17"/>
          <w:sz w:val="32"/>
          <w:szCs w:val="32"/>
          <w:highlight w:val="none"/>
          <w14:textFill>
            <w14:solidFill>
              <w14:schemeClr w14:val="tx1"/>
            </w14:solidFill>
          </w14:textFill>
        </w:rPr>
        <w:t>挥</w:t>
      </w:r>
      <w:r>
        <w:rPr>
          <w:rFonts w:hint="eastAsia" w:ascii="楷体_GB2312" w:hAnsi="楷体_GB2312" w:eastAsia="楷体_GB2312" w:cs="楷体_GB2312"/>
          <w:b/>
          <w:bCs/>
          <w:color w:val="000000" w:themeColor="text1"/>
          <w:spacing w:val="17"/>
          <w:sz w:val="32"/>
          <w:szCs w:val="32"/>
          <w:highlight w:val="none"/>
          <w:lang w:eastAsia="zh-CN"/>
          <w14:textFill>
            <w14:solidFill>
              <w14:schemeClr w14:val="tx1"/>
            </w14:solidFill>
          </w14:textFill>
        </w:rPr>
        <w:t>：</w:t>
      </w:r>
      <w:r>
        <w:rPr>
          <w:rFonts w:hint="eastAsia" w:ascii="楷体_GB2312" w:hAnsi="楷体_GB2312" w:eastAsia="楷体_GB2312" w:cs="楷体_GB2312"/>
          <w:b/>
          <w:bCs/>
          <w:color w:val="000000" w:themeColor="text1"/>
          <w:spacing w:val="17"/>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张</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涛</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 xml:space="preserve"> </w:t>
      </w:r>
      <w:r>
        <w:rPr>
          <w:rFonts w:hint="default" w:ascii="Times New Roman" w:hAnsi="Times New Roman" w:eastAsia="仿宋_GB2312" w:cs="Times New Roman"/>
          <w:color w:val="000000" w:themeColor="text1"/>
          <w:spacing w:val="-20"/>
          <w:sz w:val="32"/>
          <w:szCs w:val="32"/>
          <w:highlight w:val="none"/>
          <w14:textFill>
            <w14:solidFill>
              <w14:schemeClr w14:val="tx1"/>
            </w14:solidFill>
          </w14:textFill>
        </w:rPr>
        <w:t xml:space="preserve">  </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6"/>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kern w:val="0"/>
          <w:sz w:val="32"/>
          <w:szCs w:val="32"/>
          <w:highlight w:val="none"/>
          <w:lang w:eastAsia="zh-CN"/>
          <w14:textFill>
            <w14:solidFill>
              <w14:schemeClr w14:val="tx1"/>
            </w14:solidFill>
          </w14:textFill>
        </w:rPr>
        <w:t>镇</w:t>
      </w:r>
      <w:r>
        <w:rPr>
          <w:rFonts w:hint="eastAsia" w:eastAsia="仿宋_GB2312" w:cs="Times New Roman"/>
          <w:color w:val="000000" w:themeColor="text1"/>
          <w:spacing w:val="0"/>
          <w:kern w:val="0"/>
          <w:sz w:val="32"/>
          <w:szCs w:val="32"/>
          <w:highlight w:val="none"/>
          <w:lang w:val="en-US" w:eastAsia="zh-CN"/>
          <w14:textFill>
            <w14:solidFill>
              <w14:schemeClr w14:val="tx1"/>
            </w14:solidFill>
          </w14:textFill>
        </w:rPr>
        <w:t>党委书记</w:t>
      </w:r>
    </w:p>
    <w:p w14:paraId="00DE3D3E">
      <w:pPr>
        <w:keepNext w:val="0"/>
        <w:keepLines w:val="0"/>
        <w:pageBreakBefore w:val="0"/>
        <w:widowControl w:val="0"/>
        <w:kinsoku/>
        <w:wordWrap/>
        <w:overflowPunct/>
        <w:topLinePunct w:val="0"/>
        <w:bidi w:val="0"/>
        <w:spacing w:line="520" w:lineRule="exact"/>
        <w:ind w:left="0" w:leftChars="0" w:right="0" w:rightChars="0" w:firstLine="667" w:firstLineChars="200"/>
        <w:textAlignment w:val="auto"/>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pacing w:val="6"/>
          <w:sz w:val="32"/>
          <w:szCs w:val="32"/>
          <w:highlight w:val="none"/>
          <w:lang w:eastAsia="zh-CN"/>
          <w14:textFill>
            <w14:solidFill>
              <w14:schemeClr w14:val="tx1"/>
            </w14:solidFill>
          </w14:textFill>
        </w:rPr>
        <w:t>副</w:t>
      </w:r>
      <w:r>
        <w:rPr>
          <w:rFonts w:hint="eastAsia" w:ascii="楷体_GB2312" w:hAnsi="楷体_GB2312" w:eastAsia="楷体_GB2312" w:cs="楷体_GB2312"/>
          <w:b/>
          <w:bCs/>
          <w:color w:val="000000" w:themeColor="text1"/>
          <w:spacing w:val="6"/>
          <w:sz w:val="32"/>
          <w:szCs w:val="32"/>
          <w:highlight w:val="none"/>
          <w:lang w:val="en-US" w:eastAsia="zh-CN"/>
          <w14:textFill>
            <w14:solidFill>
              <w14:schemeClr w14:val="tx1"/>
            </w14:solidFill>
          </w14:textFill>
        </w:rPr>
        <w:t xml:space="preserve"> </w:t>
      </w:r>
      <w:r>
        <w:rPr>
          <w:rFonts w:hint="eastAsia" w:ascii="楷体_GB2312" w:hAnsi="楷体_GB2312" w:eastAsia="楷体_GB2312" w:cs="楷体_GB2312"/>
          <w:b/>
          <w:bCs/>
          <w:color w:val="000000" w:themeColor="text1"/>
          <w:spacing w:val="6"/>
          <w:sz w:val="32"/>
          <w:szCs w:val="32"/>
          <w:highlight w:val="none"/>
          <w:lang w:eastAsia="zh-CN"/>
          <w14:textFill>
            <w14:solidFill>
              <w14:schemeClr w14:val="tx1"/>
            </w14:solidFill>
          </w14:textFill>
        </w:rPr>
        <w:t>总</w:t>
      </w:r>
      <w:r>
        <w:rPr>
          <w:rFonts w:hint="eastAsia" w:ascii="楷体_GB2312" w:hAnsi="楷体_GB2312" w:eastAsia="楷体_GB2312" w:cs="楷体_GB2312"/>
          <w:b/>
          <w:bCs/>
          <w:color w:val="000000" w:themeColor="text1"/>
          <w:spacing w:val="6"/>
          <w:sz w:val="32"/>
          <w:szCs w:val="32"/>
          <w:highlight w:val="none"/>
          <w:lang w:val="en-US" w:eastAsia="zh-CN"/>
          <w14:textFill>
            <w14:solidFill>
              <w14:schemeClr w14:val="tx1"/>
            </w14:solidFill>
          </w14:textFill>
        </w:rPr>
        <w:t xml:space="preserve"> </w:t>
      </w:r>
      <w:r>
        <w:rPr>
          <w:rFonts w:hint="eastAsia" w:ascii="楷体_GB2312" w:hAnsi="楷体_GB2312" w:eastAsia="楷体_GB2312" w:cs="楷体_GB2312"/>
          <w:b/>
          <w:bCs/>
          <w:color w:val="000000" w:themeColor="text1"/>
          <w:spacing w:val="6"/>
          <w:sz w:val="32"/>
          <w:szCs w:val="32"/>
          <w:highlight w:val="none"/>
          <w:lang w:eastAsia="zh-CN"/>
          <w14:textFill>
            <w14:solidFill>
              <w14:schemeClr w14:val="tx1"/>
            </w14:solidFill>
          </w14:textFill>
        </w:rPr>
        <w:t>指</w:t>
      </w:r>
      <w:r>
        <w:rPr>
          <w:rFonts w:hint="eastAsia" w:ascii="楷体_GB2312" w:hAnsi="楷体_GB2312" w:eastAsia="楷体_GB2312" w:cs="楷体_GB2312"/>
          <w:b/>
          <w:bCs/>
          <w:color w:val="000000" w:themeColor="text1"/>
          <w:spacing w:val="6"/>
          <w:sz w:val="32"/>
          <w:szCs w:val="32"/>
          <w:highlight w:val="none"/>
          <w:lang w:val="en-US" w:eastAsia="zh-CN"/>
          <w14:textFill>
            <w14:solidFill>
              <w14:schemeClr w14:val="tx1"/>
            </w14:solidFill>
          </w14:textFill>
        </w:rPr>
        <w:t xml:space="preserve"> </w:t>
      </w:r>
      <w:r>
        <w:rPr>
          <w:rFonts w:hint="eastAsia" w:ascii="楷体_GB2312" w:hAnsi="楷体_GB2312" w:eastAsia="楷体_GB2312" w:cs="楷体_GB2312"/>
          <w:b/>
          <w:bCs/>
          <w:color w:val="000000" w:themeColor="text1"/>
          <w:spacing w:val="6"/>
          <w:sz w:val="32"/>
          <w:szCs w:val="32"/>
          <w:highlight w:val="none"/>
          <w:lang w:eastAsia="zh-CN"/>
          <w14:textFill>
            <w14:solidFill>
              <w14:schemeClr w14:val="tx1"/>
            </w14:solidFill>
          </w14:textFill>
        </w:rPr>
        <w:t>挥</w:t>
      </w: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w:t>
      </w:r>
      <w:r>
        <w:rPr>
          <w:rFonts w:hint="eastAsia" w:ascii="楷体_GB2312" w:hAnsi="楷体_GB2312" w:eastAsia="楷体_GB2312" w:cs="楷体_GB2312"/>
          <w:b/>
          <w:bCs/>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魏昌森     镇党委副书记、镇长</w:t>
      </w:r>
    </w:p>
    <w:p w14:paraId="6FD8D581">
      <w:pPr>
        <w:keepNext w:val="0"/>
        <w:keepLines w:val="0"/>
        <w:pageBreakBefore w:val="0"/>
        <w:widowControl w:val="0"/>
        <w:kinsoku/>
        <w:wordWrap/>
        <w:overflowPunct/>
        <w:topLinePunct w:val="0"/>
        <w:bidi w:val="0"/>
        <w:spacing w:line="520" w:lineRule="exact"/>
        <w:ind w:right="0" w:rightChars="0" w:firstLine="643" w:firstLineChars="200"/>
        <w:textAlignment w:val="auto"/>
        <w:outlineLvl w:val="9"/>
        <w:rPr>
          <w:rFonts w:hint="eastAsia" w:eastAsia="仿宋_GB2312" w:cs="Times New Roman"/>
          <w:color w:val="000000" w:themeColor="text1"/>
          <w:spacing w:val="0"/>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督</w:t>
      </w:r>
      <w:r>
        <w:rPr>
          <w:rFonts w:hint="eastAsia" w:ascii="楷体_GB2312" w:hAnsi="楷体_GB2312" w:eastAsia="楷体_GB2312" w:cs="楷体_GB2312"/>
          <w:b/>
          <w:bCs/>
          <w:color w:val="000000" w:themeColor="text1"/>
          <w:spacing w:val="0"/>
          <w:sz w:val="32"/>
          <w:szCs w:val="32"/>
          <w:highlight w:val="none"/>
          <w:lang w:val="en-US" w:eastAsia="zh-CN"/>
          <w14:textFill>
            <w14:solidFill>
              <w14:schemeClr w14:val="tx1"/>
            </w14:solidFill>
          </w14:textFill>
        </w:rPr>
        <w:t xml:space="preserve">   </w:t>
      </w: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察</w:t>
      </w:r>
      <w:r>
        <w:rPr>
          <w:rFonts w:hint="eastAsia" w:ascii="楷体_GB2312" w:hAnsi="楷体_GB2312" w:eastAsia="楷体_GB2312" w:cs="楷体_GB2312"/>
          <w:b/>
          <w:bCs/>
          <w:color w:val="000000" w:themeColor="text1"/>
          <w:spacing w:val="0"/>
          <w:sz w:val="32"/>
          <w:szCs w:val="32"/>
          <w:highlight w:val="none"/>
          <w:lang w:val="en-US" w:eastAsia="zh-CN"/>
          <w14:textFill>
            <w14:solidFill>
              <w14:schemeClr w14:val="tx1"/>
            </w14:solidFill>
          </w14:textFill>
        </w:rPr>
        <w:t xml:space="preserve">   </w:t>
      </w: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长：</w:t>
      </w:r>
      <w:r>
        <w:rPr>
          <w:rFonts w:hint="eastAsia" w:ascii="楷体_GB2312" w:hAnsi="楷体_GB2312" w:eastAsia="楷体_GB2312" w:cs="楷体_GB2312"/>
          <w:b/>
          <w:bCs/>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赵</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影</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镇党委委员、纪委书记</w:t>
      </w:r>
    </w:p>
    <w:p w14:paraId="12E1D485">
      <w:pPr>
        <w:keepNext w:val="0"/>
        <w:keepLines w:val="0"/>
        <w:pageBreakBefore w:val="0"/>
        <w:widowControl w:val="0"/>
        <w:kinsoku/>
        <w:wordWrap/>
        <w:overflowPunct/>
        <w:topLinePunct w:val="0"/>
        <w:bidi w:val="0"/>
        <w:spacing w:line="520" w:lineRule="exact"/>
        <w:ind w:left="0" w:leftChars="0" w:right="0" w:rightChars="0" w:firstLine="735" w:firstLineChars="200"/>
        <w:jc w:val="both"/>
        <w:textAlignment w:val="auto"/>
        <w:outlineLvl w:val="9"/>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楷体_GB2312" w:hAnsi="楷体_GB2312" w:eastAsia="楷体_GB2312" w:cs="楷体_GB2312"/>
          <w:b/>
          <w:bCs/>
          <w:color w:val="000000" w:themeColor="text1"/>
          <w:spacing w:val="23"/>
          <w:sz w:val="32"/>
          <w:szCs w:val="32"/>
          <w:highlight w:val="none"/>
          <w14:textFill>
            <w14:solidFill>
              <w14:schemeClr w14:val="tx1"/>
            </w14:solidFill>
          </w14:textFill>
        </w:rPr>
        <w:t>现场指挥长</w:t>
      </w:r>
      <w:r>
        <w:rPr>
          <w:rFonts w:hint="default" w:ascii="楷体_GB2312" w:hAnsi="楷体_GB2312" w:eastAsia="楷体_GB2312" w:cs="楷体_GB2312"/>
          <w:b/>
          <w:bCs/>
          <w:color w:val="000000" w:themeColor="text1"/>
          <w:spacing w:val="20"/>
          <w:sz w:val="32"/>
          <w:szCs w:val="32"/>
          <w:highlight w:val="none"/>
          <w14:textFill>
            <w14:solidFill>
              <w14:schemeClr w14:val="tx1"/>
            </w14:solidFill>
          </w14:textFill>
        </w:rPr>
        <w:t>:</w:t>
      </w:r>
      <w:r>
        <w:rPr>
          <w:rFonts w:hint="eastAsia" w:ascii="楷体_GB2312" w:hAnsi="楷体_GB2312" w:eastAsia="楷体_GB2312" w:cs="楷体_GB2312"/>
          <w:b/>
          <w:bCs/>
          <w:color w:val="000000" w:themeColor="text1"/>
          <w:spacing w:val="-20"/>
          <w:sz w:val="32"/>
          <w:szCs w:val="32"/>
          <w:highlight w:val="none"/>
          <w:lang w:val="en-US" w:eastAsia="zh-CN"/>
          <w14:textFill>
            <w14:solidFill>
              <w14:schemeClr w14:val="tx1"/>
            </w14:solidFill>
          </w14:textFill>
        </w:rPr>
        <w:t xml:space="preserve">  </w:t>
      </w:r>
      <w:r>
        <w:rPr>
          <w:rFonts w:hint="eastAsia" w:ascii="楷体_GB2312" w:hAnsi="楷体_GB2312" w:eastAsia="楷体_GB2312" w:cs="楷体_GB2312"/>
          <w:b/>
          <w:bCs/>
          <w:color w:val="000000" w:themeColor="text1"/>
          <w:spacing w:val="2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马雷雷</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 xml:space="preserve">  </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镇党委委员、人武部长</w:t>
      </w:r>
    </w:p>
    <w:p w14:paraId="6C5A54F2">
      <w:pPr>
        <w:keepNext w:val="0"/>
        <w:keepLines w:val="0"/>
        <w:pageBreakBefore w:val="0"/>
        <w:widowControl w:val="0"/>
        <w:kinsoku/>
        <w:wordWrap/>
        <w:overflowPunct/>
        <w:topLinePunct w:val="0"/>
        <w:bidi w:val="0"/>
        <w:spacing w:line="520" w:lineRule="exact"/>
        <w:ind w:left="5136" w:leftChars="304" w:right="0" w:rightChars="0" w:hanging="4498" w:hangingChars="1400"/>
        <w:textAlignment w:val="auto"/>
        <w:outlineLvl w:val="9"/>
        <w:rPr>
          <w:rFonts w:hint="default" w:ascii="楷体_GB2312" w:hAnsi="楷体_GB2312" w:eastAsia="楷体_GB2312" w:cs="楷体_GB2312"/>
          <w:b/>
          <w:bCs/>
          <w:color w:val="000000" w:themeColor="text1"/>
          <w:spacing w:val="-20"/>
          <w:sz w:val="32"/>
          <w:szCs w:val="32"/>
          <w:highlight w:val="none"/>
          <w:lang w:val="en-US" w:eastAsia="zh-CN"/>
          <w14:textFill>
            <w14:solidFill>
              <w14:schemeClr w14:val="tx1"/>
            </w14:solidFill>
          </w14:textFill>
        </w:rPr>
      </w:pPr>
      <w:r>
        <w:rPr>
          <w:rFonts w:hint="default" w:ascii="楷体_GB2312" w:hAnsi="楷体_GB2312" w:eastAsia="楷体_GB2312" w:cs="楷体_GB2312"/>
          <w:b/>
          <w:bCs/>
          <w:color w:val="000000" w:themeColor="text1"/>
          <w:spacing w:val="0"/>
          <w:sz w:val="32"/>
          <w:szCs w:val="32"/>
          <w:highlight w:val="none"/>
          <w14:textFill>
            <w14:solidFill>
              <w14:schemeClr w14:val="tx1"/>
            </w14:solidFill>
          </w14:textFill>
        </w:rPr>
        <w:t>现场副指挥长：</w:t>
      </w:r>
      <w:bookmarkStart w:id="0" w:name="OLE_LINK1"/>
      <w:bookmarkEnd w:id="0"/>
      <w:r>
        <w:rPr>
          <w:rFonts w:hint="eastAsia" w:ascii="楷体_GB2312" w:hAnsi="楷体_GB2312" w:eastAsia="楷体_GB2312" w:cs="楷体_GB2312"/>
          <w:b/>
          <w:bCs/>
          <w:color w:val="000000" w:themeColor="text1"/>
          <w:spacing w:val="0"/>
          <w:sz w:val="32"/>
          <w:szCs w:val="32"/>
          <w:highlight w:val="none"/>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梁</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斌</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28"/>
          <w:sz w:val="32"/>
          <w:szCs w:val="32"/>
          <w:highlight w:val="none"/>
          <w:lang w:val="en-US" w:eastAsia="zh-CN"/>
          <w14:textFill>
            <w14:solidFill>
              <w14:schemeClr w14:val="tx1"/>
            </w14:solidFill>
          </w14:textFill>
        </w:rPr>
        <w:t>镇</w:t>
      </w:r>
      <w:r>
        <w:rPr>
          <w:rFonts w:hint="eastAsia" w:ascii="仿宋_GB2312" w:hAnsi="仿宋_GB2312" w:eastAsia="仿宋_GB2312" w:cs="仿宋_GB2312"/>
          <w:color w:val="000000" w:themeColor="text1"/>
          <w:spacing w:val="-28"/>
          <w:sz w:val="32"/>
          <w:szCs w:val="32"/>
          <w:highlight w:val="none"/>
          <w:lang w:val="en-US" w:eastAsia="zh-CN"/>
          <w14:textFill>
            <w14:solidFill>
              <w14:schemeClr w14:val="tx1"/>
            </w14:solidFill>
          </w14:textFill>
        </w:rPr>
        <w:t>党委委员（挂职）、派出所所长</w:t>
      </w:r>
    </w:p>
    <w:p w14:paraId="36EFC115">
      <w:pPr>
        <w:keepNext w:val="0"/>
        <w:keepLines w:val="0"/>
        <w:pageBreakBefore w:val="0"/>
        <w:widowControl w:val="0"/>
        <w:kinsoku/>
        <w:wordWrap/>
        <w:overflowPunct/>
        <w:topLinePunct w:val="0"/>
        <w:bidi w:val="0"/>
        <w:spacing w:line="520" w:lineRule="exact"/>
        <w:ind w:left="0" w:leftChars="0" w:right="0" w:rightChars="0" w:firstLine="643" w:firstLineChars="200"/>
        <w:textAlignment w:val="auto"/>
        <w:outlineLvl w:val="9"/>
        <w:rPr>
          <w:rFonts w:hint="default" w:ascii="Times New Roman" w:hAnsi="Times New Roman" w:eastAsia="仿宋_GB2312" w:cs="Times New Roman"/>
          <w:color w:val="000000" w:themeColor="text1"/>
          <w:spacing w:val="0"/>
          <w:sz w:val="32"/>
          <w:szCs w:val="32"/>
          <w:highlight w:val="none"/>
          <w:lang w:val="en-US"/>
          <w14:textFill>
            <w14:solidFill>
              <w14:schemeClr w14:val="tx1"/>
            </w14:solidFill>
          </w14:textFill>
        </w:rPr>
      </w:pP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第</w:t>
      </w:r>
      <w:r>
        <w:rPr>
          <w:rFonts w:hint="default"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一组</w:t>
      </w:r>
      <w:r>
        <w:rPr>
          <w:rFonts w:hint="default" w:ascii="楷体_GB2312" w:hAnsi="楷体_GB2312" w:eastAsia="楷体_GB2312" w:cs="楷体_GB2312"/>
          <w:b/>
          <w:bCs/>
          <w:color w:val="000000" w:themeColor="text1"/>
          <w:spacing w:val="0"/>
          <w:sz w:val="32"/>
          <w:szCs w:val="32"/>
          <w:highlight w:val="none"/>
          <w14:textFill>
            <w14:solidFill>
              <w14:schemeClr w14:val="tx1"/>
            </w14:solidFill>
          </w14:textFill>
        </w:rPr>
        <w:t>指挥长：</w:t>
      </w:r>
      <w:r>
        <w:rPr>
          <w:rFonts w:hint="eastAsia" w:ascii="楷体_GB2312" w:hAnsi="楷体_GB2312" w:eastAsia="楷体_GB2312" w:cs="楷体_GB2312"/>
          <w:b/>
          <w:bCs/>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李</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祥</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 xml:space="preserve"> </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副镇长</w:t>
      </w:r>
    </w:p>
    <w:p w14:paraId="200E5DF1">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643" w:firstLineChars="200"/>
        <w:jc w:val="left"/>
        <w:textAlignment w:val="auto"/>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第</w:t>
      </w:r>
      <w:r>
        <w:rPr>
          <w:rFonts w:hint="default"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二组指挥长</w:t>
      </w:r>
      <w:r>
        <w:rPr>
          <w:rFonts w:hint="default" w:ascii="楷体_GB2312" w:hAnsi="楷体_GB2312" w:eastAsia="楷体_GB2312" w:cs="楷体_GB2312"/>
          <w:b/>
          <w:bCs/>
          <w:color w:val="000000" w:themeColor="text1"/>
          <w:spacing w:val="0"/>
          <w:sz w:val="32"/>
          <w:szCs w:val="32"/>
          <w:highlight w:val="none"/>
          <w14:textFill>
            <w14:solidFill>
              <w14:schemeClr w14:val="tx1"/>
            </w14:solidFill>
          </w14:textFill>
        </w:rPr>
        <w:t>：</w:t>
      </w:r>
      <w:r>
        <w:rPr>
          <w:rFonts w:hint="eastAsia" w:ascii="楷体_GB2312" w:hAnsi="楷体_GB2312" w:eastAsia="楷体_GB2312" w:cs="楷体_GB2312"/>
          <w:b/>
          <w:bCs/>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吴</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昊</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镇党委副书记（挂职）</w:t>
      </w:r>
    </w:p>
    <w:p w14:paraId="6A145BA9">
      <w:pPr>
        <w:keepNext w:val="0"/>
        <w:keepLines w:val="0"/>
        <w:pageBreakBefore w:val="0"/>
        <w:widowControl w:val="0"/>
        <w:kinsoku/>
        <w:wordWrap/>
        <w:overflowPunct/>
        <w:topLinePunct w:val="0"/>
        <w:bidi w:val="0"/>
        <w:spacing w:line="520" w:lineRule="exact"/>
        <w:ind w:left="0" w:leftChars="0" w:right="0" w:rightChars="0" w:firstLine="643" w:firstLineChars="200"/>
        <w:textAlignment w:val="auto"/>
        <w:outlineLvl w:val="9"/>
        <w:rPr>
          <w:rFonts w:hint="eastAsia" w:eastAsia="仿宋_GB2312" w:cs="Times New Roman"/>
          <w:color w:val="000000" w:themeColor="text1"/>
          <w:spacing w:val="0"/>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第</w:t>
      </w:r>
      <w:r>
        <w:rPr>
          <w:rFonts w:hint="default"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三组</w:t>
      </w:r>
      <w:r>
        <w:rPr>
          <w:rFonts w:hint="default" w:ascii="楷体_GB2312" w:hAnsi="楷体_GB2312" w:eastAsia="楷体_GB2312" w:cs="楷体_GB2312"/>
          <w:b/>
          <w:bCs/>
          <w:color w:val="000000" w:themeColor="text1"/>
          <w:spacing w:val="0"/>
          <w:sz w:val="32"/>
          <w:szCs w:val="32"/>
          <w:highlight w:val="none"/>
          <w14:textFill>
            <w14:solidFill>
              <w14:schemeClr w14:val="tx1"/>
            </w14:solidFill>
          </w14:textFill>
        </w:rPr>
        <w:t>指挥长：</w:t>
      </w:r>
      <w:r>
        <w:rPr>
          <w:rFonts w:hint="eastAsia" w:ascii="楷体_GB2312" w:hAnsi="楷体_GB2312" w:eastAsia="楷体_GB2312" w:cs="楷体_GB2312"/>
          <w:b/>
          <w:bCs/>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杨军章</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 xml:space="preserve">  </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镇人大主席</w:t>
      </w:r>
    </w:p>
    <w:p w14:paraId="2A746A32">
      <w:pPr>
        <w:keepNext w:val="0"/>
        <w:keepLines w:val="0"/>
        <w:pageBreakBefore w:val="0"/>
        <w:widowControl w:val="0"/>
        <w:kinsoku/>
        <w:wordWrap/>
        <w:overflowPunct/>
        <w:topLinePunct w:val="0"/>
        <w:bidi w:val="0"/>
        <w:spacing w:line="520" w:lineRule="exact"/>
        <w:ind w:left="0" w:leftChars="0" w:right="0" w:rightChars="0" w:firstLine="643" w:firstLineChars="200"/>
        <w:textAlignment w:val="auto"/>
        <w:outlineLvl w:val="9"/>
        <w:rPr>
          <w:rFonts w:hint="eastAsia" w:eastAsia="仿宋_GB2312" w:cs="Times New Roman"/>
          <w:color w:val="000000" w:themeColor="text1"/>
          <w:spacing w:val="0"/>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第四</w:t>
      </w:r>
      <w:r>
        <w:rPr>
          <w:rFonts w:hint="default"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组</w:t>
      </w:r>
      <w:r>
        <w:rPr>
          <w:rFonts w:hint="default" w:ascii="楷体_GB2312" w:hAnsi="楷体_GB2312" w:eastAsia="楷体_GB2312" w:cs="楷体_GB2312"/>
          <w:b/>
          <w:bCs/>
          <w:color w:val="000000" w:themeColor="text1"/>
          <w:spacing w:val="0"/>
          <w:sz w:val="32"/>
          <w:szCs w:val="32"/>
          <w:highlight w:val="none"/>
          <w14:textFill>
            <w14:solidFill>
              <w14:schemeClr w14:val="tx1"/>
            </w14:solidFill>
          </w14:textFill>
        </w:rPr>
        <w:t>指挥长：</w:t>
      </w:r>
      <w:r>
        <w:rPr>
          <w:rFonts w:hint="eastAsia" w:ascii="楷体_GB2312" w:hAnsi="楷体_GB2312" w:eastAsia="楷体_GB2312" w:cs="楷体_GB2312"/>
          <w:b/>
          <w:bCs/>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孔维风</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 xml:space="preserve">  </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镇党委副书记</w:t>
      </w:r>
    </w:p>
    <w:p w14:paraId="673DA2CE">
      <w:pPr>
        <w:keepNext w:val="0"/>
        <w:keepLines w:val="0"/>
        <w:pageBreakBefore w:val="0"/>
        <w:widowControl w:val="0"/>
        <w:kinsoku/>
        <w:wordWrap/>
        <w:overflowPunct/>
        <w:topLinePunct w:val="0"/>
        <w:bidi w:val="0"/>
        <w:spacing w:line="520" w:lineRule="exact"/>
        <w:ind w:left="0" w:leftChars="0" w:right="0" w:rightChars="0" w:firstLine="643" w:firstLineChars="200"/>
        <w:textAlignment w:val="auto"/>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第五</w:t>
      </w:r>
      <w:r>
        <w:rPr>
          <w:rFonts w:hint="default"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组</w:t>
      </w:r>
      <w:r>
        <w:rPr>
          <w:rFonts w:hint="default" w:ascii="楷体_GB2312" w:hAnsi="楷体_GB2312" w:eastAsia="楷体_GB2312" w:cs="楷体_GB2312"/>
          <w:b/>
          <w:bCs/>
          <w:color w:val="000000" w:themeColor="text1"/>
          <w:spacing w:val="0"/>
          <w:sz w:val="32"/>
          <w:szCs w:val="32"/>
          <w:highlight w:val="none"/>
          <w14:textFill>
            <w14:solidFill>
              <w14:schemeClr w14:val="tx1"/>
            </w14:solidFill>
          </w14:textFill>
        </w:rPr>
        <w:t>指挥长：</w:t>
      </w:r>
      <w:r>
        <w:rPr>
          <w:rFonts w:hint="eastAsia" w:ascii="楷体_GB2312" w:hAnsi="楷体_GB2312" w:eastAsia="楷体_GB2312" w:cs="楷体_GB2312"/>
          <w:b/>
          <w:bCs/>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王翔雨</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镇党委委员、政法委员</w:t>
      </w:r>
    </w:p>
    <w:p w14:paraId="435D115B">
      <w:pPr>
        <w:keepNext w:val="0"/>
        <w:keepLines w:val="0"/>
        <w:pageBreakBefore w:val="0"/>
        <w:widowControl w:val="0"/>
        <w:kinsoku/>
        <w:wordWrap/>
        <w:overflowPunct/>
        <w:topLinePunct w:val="0"/>
        <w:bidi w:val="0"/>
        <w:spacing w:line="520" w:lineRule="exact"/>
        <w:ind w:left="0" w:leftChars="0" w:right="0" w:rightChars="0" w:firstLine="643" w:firstLineChars="200"/>
        <w:textAlignment w:val="auto"/>
        <w:outlineLvl w:val="9"/>
        <w:rPr>
          <w:rFonts w:hint="default" w:ascii="Times New Roman" w:hAnsi="Times New Roman" w:eastAsia="仿宋_GB2312" w:cs="Times New Roman"/>
          <w:color w:val="000000" w:themeColor="text1"/>
          <w:spacing w:val="0"/>
          <w:kern w:val="0"/>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第六</w:t>
      </w:r>
      <w:r>
        <w:rPr>
          <w:rFonts w:hint="default"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组指挥长</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郭</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飞</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镇党委委员、组织委员</w:t>
      </w:r>
    </w:p>
    <w:p w14:paraId="68F809A5">
      <w:pPr>
        <w:keepNext w:val="0"/>
        <w:keepLines w:val="0"/>
        <w:pageBreakBefore w:val="0"/>
        <w:widowControl w:val="0"/>
        <w:kinsoku/>
        <w:wordWrap/>
        <w:overflowPunct/>
        <w:topLinePunct w:val="0"/>
        <w:bidi w:val="0"/>
        <w:spacing w:line="520" w:lineRule="exact"/>
        <w:ind w:left="0" w:leftChars="0" w:right="0" w:rightChars="0" w:firstLine="643" w:firstLineChars="200"/>
        <w:textAlignment w:val="auto"/>
        <w:outlineLvl w:val="9"/>
        <w:rPr>
          <w:rFonts w:hint="default" w:ascii="Times New Roman" w:hAnsi="Times New Roman" w:eastAsia="仿宋_GB2312" w:cs="Times New Roman"/>
          <w:color w:val="000000" w:themeColor="text1"/>
          <w:spacing w:val="0"/>
          <w:kern w:val="0"/>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第七</w:t>
      </w:r>
      <w:r>
        <w:rPr>
          <w:rFonts w:hint="default"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组</w:t>
      </w:r>
      <w:r>
        <w:rPr>
          <w:rFonts w:hint="default" w:ascii="楷体_GB2312" w:hAnsi="楷体_GB2312" w:eastAsia="楷体_GB2312" w:cs="楷体_GB2312"/>
          <w:b/>
          <w:bCs/>
          <w:color w:val="000000" w:themeColor="text1"/>
          <w:spacing w:val="0"/>
          <w:sz w:val="32"/>
          <w:szCs w:val="32"/>
          <w:highlight w:val="none"/>
          <w14:textFill>
            <w14:solidFill>
              <w14:schemeClr w14:val="tx1"/>
            </w14:solidFill>
          </w14:textFill>
        </w:rPr>
        <w:t>指挥长：</w:t>
      </w:r>
      <w:r>
        <w:rPr>
          <w:rFonts w:hint="eastAsia" w:ascii="楷体_GB2312" w:hAnsi="楷体_GB2312" w:eastAsia="楷体_GB2312" w:cs="楷体_GB2312"/>
          <w:b/>
          <w:bCs/>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孙</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凯</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 xml:space="preserve">  </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镇人大副主席</w:t>
      </w:r>
    </w:p>
    <w:p w14:paraId="200CACED">
      <w:pPr>
        <w:keepNext w:val="0"/>
        <w:keepLines w:val="0"/>
        <w:pageBreakBefore w:val="0"/>
        <w:widowControl w:val="0"/>
        <w:kinsoku/>
        <w:wordWrap/>
        <w:overflowPunct/>
        <w:topLinePunct w:val="0"/>
        <w:bidi w:val="0"/>
        <w:spacing w:line="520" w:lineRule="exact"/>
        <w:ind w:right="0" w:rightChars="0" w:firstLine="643" w:firstLineChars="200"/>
        <w:textAlignment w:val="auto"/>
        <w:outlineLvl w:val="9"/>
        <w:rPr>
          <w:rFonts w:hint="default" w:eastAsia="仿宋_GB2312" w:cs="Times New Roman"/>
          <w:color w:val="000000" w:themeColor="text1"/>
          <w:spacing w:val="0"/>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第八</w:t>
      </w:r>
      <w:r>
        <w:rPr>
          <w:rFonts w:hint="default"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组指挥长</w:t>
      </w:r>
      <w:r>
        <w:rPr>
          <w:rFonts w:hint="default" w:ascii="楷体_GB2312" w:hAnsi="楷体_GB2312" w:eastAsia="楷体_GB2312" w:cs="楷体_GB2312"/>
          <w:b/>
          <w:bCs/>
          <w:color w:val="000000" w:themeColor="text1"/>
          <w:spacing w:val="0"/>
          <w:sz w:val="32"/>
          <w:szCs w:val="32"/>
          <w:highlight w:val="none"/>
          <w14:textFill>
            <w14:solidFill>
              <w14:schemeClr w14:val="tx1"/>
            </w14:solidFill>
          </w14:textFill>
        </w:rPr>
        <w:t>：</w:t>
      </w:r>
      <w:r>
        <w:rPr>
          <w:rFonts w:hint="eastAsia" w:ascii="楷体_GB2312" w:hAnsi="楷体_GB2312" w:eastAsia="楷体_GB2312" w:cs="楷体_GB2312"/>
          <w:b/>
          <w:bCs/>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李  洋     副镇长</w:t>
      </w:r>
    </w:p>
    <w:p w14:paraId="23E9A938">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643" w:firstLineChars="200"/>
        <w:jc w:val="left"/>
        <w:textAlignment w:val="auto"/>
        <w:outlineLvl w:val="9"/>
        <w:rPr>
          <w:rFonts w:hint="default" w:eastAsia="仿宋_GB2312" w:cs="Times New Roman"/>
          <w:color w:val="000000" w:themeColor="text1"/>
          <w:spacing w:val="0"/>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第九</w:t>
      </w:r>
      <w:r>
        <w:rPr>
          <w:rFonts w:hint="default"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组</w:t>
      </w:r>
      <w:r>
        <w:rPr>
          <w:rFonts w:hint="default" w:ascii="楷体_GB2312" w:hAnsi="楷体_GB2312" w:eastAsia="楷体_GB2312" w:cs="楷体_GB2312"/>
          <w:b/>
          <w:bCs/>
          <w:color w:val="000000" w:themeColor="text1"/>
          <w:spacing w:val="0"/>
          <w:sz w:val="32"/>
          <w:szCs w:val="32"/>
          <w:highlight w:val="none"/>
          <w14:textFill>
            <w14:solidFill>
              <w14:schemeClr w14:val="tx1"/>
            </w14:solidFill>
          </w14:textFill>
        </w:rPr>
        <w:t>指挥长：</w:t>
      </w:r>
      <w:r>
        <w:rPr>
          <w:rFonts w:hint="eastAsia" w:ascii="楷体_GB2312" w:hAnsi="楷体_GB2312" w:eastAsia="楷体_GB2312" w:cs="楷体_GB2312"/>
          <w:b/>
          <w:bCs/>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eastAsia="zh-CN"/>
          <w14:textFill>
            <w14:solidFill>
              <w14:schemeClr w14:val="tx1"/>
            </w14:solidFill>
          </w14:textFill>
        </w:rPr>
        <w:t>马雷雷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 xml:space="preserve">    镇党委委员、人武部长</w:t>
      </w:r>
    </w:p>
    <w:p w14:paraId="7C8732D8">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643" w:firstLineChars="200"/>
        <w:jc w:val="left"/>
        <w:textAlignment w:val="auto"/>
        <w:outlineLvl w:val="9"/>
        <w:rPr>
          <w:rFonts w:hint="eastAsia" w:eastAsia="仿宋_GB2312" w:cs="Times New Roman"/>
          <w:color w:val="000000" w:themeColor="text1"/>
          <w:spacing w:val="0"/>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第十</w:t>
      </w:r>
      <w:r>
        <w:rPr>
          <w:rFonts w:hint="default"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组指挥长：</w:t>
      </w:r>
      <w:r>
        <w:rPr>
          <w:rFonts w:hint="eastAsia" w:ascii="楷体_GB2312" w:hAnsi="楷体_GB2312" w:eastAsia="楷体_GB2312" w:cs="楷体_GB2312"/>
          <w:b/>
          <w:bCs/>
          <w:color w:val="000000" w:themeColor="text1"/>
          <w:spacing w:val="0"/>
          <w:sz w:val="32"/>
          <w:szCs w:val="32"/>
          <w:highlight w:val="none"/>
          <w:lang w:val="en-US" w:eastAsia="zh-CN"/>
          <w14:textFill>
            <w14:solidFill>
              <w14:schemeClr w14:val="tx1"/>
            </w14:solidFill>
          </w14:textFill>
        </w:rPr>
        <w:t xml:space="preserve">  </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杨  元     镇党委委员、宣统委员</w:t>
      </w:r>
    </w:p>
    <w:p w14:paraId="2AC73FF1">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643" w:firstLineChars="200"/>
        <w:jc w:val="left"/>
        <w:textAlignment w:val="auto"/>
        <w:outlineLvl w:val="9"/>
        <w:rPr>
          <w:rFonts w:hint="default" w:eastAsia="仿宋_GB2312" w:cs="Times New Roman"/>
          <w:color w:val="000000" w:themeColor="text1"/>
          <w:spacing w:val="0"/>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pacing w:val="0"/>
          <w:sz w:val="32"/>
          <w:szCs w:val="32"/>
          <w:highlight w:val="none"/>
          <w:lang w:eastAsia="zh-CN"/>
          <w14:textFill>
            <w14:solidFill>
              <w14:schemeClr w14:val="tx1"/>
            </w14:solidFill>
          </w14:textFill>
        </w:rPr>
        <w:t>第十一组指挥长：</w:t>
      </w:r>
      <w:r>
        <w:rPr>
          <w:rFonts w:hint="eastAsia" w:eastAsia="仿宋_GB2312" w:cs="Times New Roman"/>
          <w:color w:val="000000" w:themeColor="text1"/>
          <w:spacing w:val="0"/>
          <w:sz w:val="32"/>
          <w:szCs w:val="32"/>
          <w:highlight w:val="none"/>
          <w:lang w:val="en-US" w:eastAsia="zh-CN"/>
          <w14:textFill>
            <w14:solidFill>
              <w14:schemeClr w14:val="tx1"/>
            </w14:solidFill>
          </w14:textFill>
        </w:rPr>
        <w:t>高  宇     镇党委委员、副镇长</w:t>
      </w:r>
    </w:p>
    <w:p w14:paraId="40EC5241">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力量设置</w:t>
      </w:r>
    </w:p>
    <w:p w14:paraId="624C2DE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3"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楷体_GB2312" w:cs="Times New Roman"/>
          <w:b/>
          <w:bCs/>
          <w:color w:val="000000" w:themeColor="text1"/>
          <w:sz w:val="32"/>
          <w:szCs w:val="32"/>
          <w:highlight w:val="none"/>
          <w14:textFill>
            <w14:solidFill>
              <w14:schemeClr w14:val="tx1"/>
            </w14:solidFill>
          </w14:textFill>
        </w:rPr>
        <w:t>（一）人员组成：</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从</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派出所、</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城管</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执法中</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队抽调人员组成。</w:t>
      </w:r>
    </w:p>
    <w:p w14:paraId="2C5F199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3"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楷体_GB2312" w:cs="Times New Roman"/>
          <w:b/>
          <w:bCs/>
          <w:color w:val="000000" w:themeColor="text1"/>
          <w:sz w:val="32"/>
          <w:szCs w:val="32"/>
          <w:highlight w:val="none"/>
          <w14:textFill>
            <w14:solidFill>
              <w14:schemeClr w14:val="tx1"/>
            </w14:solidFill>
          </w14:textFill>
        </w:rPr>
        <w:t>（二）装备配置：</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辆消防车，8辆巡查电动车及其他灭火工具。</w:t>
      </w:r>
    </w:p>
    <w:p w14:paraId="4EA58F5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3"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楷体_GB2312" w:cs="Times New Roman"/>
          <w:b/>
          <w:bCs/>
          <w:color w:val="000000" w:themeColor="text1"/>
          <w:sz w:val="32"/>
          <w:szCs w:val="32"/>
          <w:highlight w:val="none"/>
          <w14:textFill>
            <w14:solidFill>
              <w14:schemeClr w14:val="tx1"/>
            </w14:solidFill>
          </w14:textFill>
        </w:rPr>
        <w:t>（三）力量分布：</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镇应急队按照“分散布点、统一指挥，集中使用”的原则部署力量，分成</w:t>
      </w:r>
      <w:r>
        <w:rPr>
          <w:rFonts w:hint="eastAsia" w:eastAsia="仿宋_GB2312" w:cs="Times New Roman"/>
          <w:color w:val="000000" w:themeColor="text1"/>
          <w:sz w:val="32"/>
          <w:szCs w:val="32"/>
          <w:highlight w:val="none"/>
          <w:lang w:eastAsia="zh-CN"/>
          <w14:textFill>
            <w14:solidFill>
              <w14:schemeClr w14:val="tx1"/>
            </w14:solidFill>
          </w14:textFill>
        </w:rPr>
        <w:t>全镇十一个组</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3C9E9A4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三、组织指挥</w:t>
      </w:r>
    </w:p>
    <w:p w14:paraId="118EA65B">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镇应急队由总指挥、副总指挥调度。</w:t>
      </w:r>
    </w:p>
    <w:p w14:paraId="7F350E2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各村包点人员一旦发现火情，在第一时间灭火的同时，应立即报告村应急分队，村应急分队第一时间赶赴现场处置。</w:t>
      </w:r>
    </w:p>
    <w:p w14:paraId="4C5D6F1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村应急分队一旦发现火势较大，应立即报告镇应急分队，镇应急分队要第一时间赶赴现场处置。</w:t>
      </w:r>
    </w:p>
    <w:p w14:paraId="57967B1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镇应急分队一旦发现火势较大，应立即报告县应急队指挥部。</w:t>
      </w:r>
    </w:p>
    <w:p w14:paraId="4BAE70F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四、后勤保障</w:t>
      </w:r>
    </w:p>
    <w:p w14:paraId="657991D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default" w:ascii="Times New Roman" w:hAnsi="Times New Roman" w:eastAsia="仿宋_GB2312" w:cs="Times New Roman"/>
          <w:b/>
          <w:bCs/>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镇应急队涉及人员、装备、车辆、器材、燃油、执勤补助等经费由镇政府负责，按规定统一安排、统一保障。</w:t>
      </w:r>
    </w:p>
    <w:p w14:paraId="7F78C4E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五、相关要求</w:t>
      </w:r>
    </w:p>
    <w:p w14:paraId="547EBAB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（一）村要参照镇应急队成立的方式建立镇村应急分队，统一指挥、统一调度、统一使用。</w:t>
      </w:r>
    </w:p>
    <w:p w14:paraId="06687F1B">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eastAsia" w:ascii="黑体" w:hAnsi="黑体" w:eastAsia="黑体" w:cs="黑体"/>
          <w:b w:val="0"/>
          <w:bCs w:val="0"/>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（二）所有派出所抽调人员应在镇应急指挥部统一指挥下，24小时在执勤点值班备勤，发扬“不怕苦、不怕累”的精神，确保关键时刻能“拉得出、冲得上、打得赢”。</w:t>
      </w:r>
    </w:p>
    <w:p w14:paraId="13ED96C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黑体" w:hAnsi="黑体" w:eastAsia="黑体" w:cs="黑体"/>
          <w:b w:val="0"/>
          <w:bCs w:val="0"/>
          <w:color w:val="000000" w:themeColor="text1"/>
          <w:sz w:val="32"/>
          <w:szCs w:val="32"/>
          <w:highlight w:val="none"/>
          <w:lang w:eastAsia="zh-CN"/>
          <w14:textFill>
            <w14:solidFill>
              <w14:schemeClr w14:val="tx1"/>
            </w14:solidFill>
          </w14:textFill>
        </w:rPr>
      </w:pPr>
    </w:p>
    <w:p w14:paraId="5F708CF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黑体" w:hAnsi="黑体" w:eastAsia="黑体" w:cs="黑体"/>
          <w:b w:val="0"/>
          <w:bCs w:val="0"/>
          <w:color w:val="000000" w:themeColor="text1"/>
          <w:sz w:val="32"/>
          <w:szCs w:val="32"/>
          <w:highlight w:val="none"/>
          <w:lang w:eastAsia="zh-CN"/>
          <w14:textFill>
            <w14:solidFill>
              <w14:schemeClr w14:val="tx1"/>
            </w14:solidFill>
          </w14:textFill>
        </w:rPr>
      </w:pPr>
    </w:p>
    <w:p w14:paraId="6FDFCD9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方正小标宋简体" w:hAnsi="方正小标宋简体" w:eastAsia="方正小标宋简体" w:cs="方正小标宋简体"/>
          <w:bCs/>
          <w:color w:val="000000" w:themeColor="text1"/>
          <w:kern w:val="0"/>
          <w:sz w:val="44"/>
          <w:szCs w:val="44"/>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32"/>
          <w:highlight w:val="none"/>
          <w:lang w:eastAsia="zh-CN"/>
          <w14:textFill>
            <w14:solidFill>
              <w14:schemeClr w14:val="tx1"/>
            </w14:solidFill>
          </w14:textFill>
        </w:rPr>
        <w:t>附件</w:t>
      </w: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5：</w:t>
      </w:r>
    </w:p>
    <w:p w14:paraId="107AA4D3">
      <w:pPr>
        <w:autoSpaceDE w:val="0"/>
        <w:jc w:val="center"/>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临涣镇</w:t>
      </w:r>
      <w:r>
        <w:rPr>
          <w:rFonts w:hint="eastAsia" w:ascii="方正小标宋简体" w:hAnsi="方正小标宋简体" w:eastAsia="方正小标宋简体" w:cs="方正小标宋简体"/>
          <w:b w:val="0"/>
          <w:bCs/>
          <w:color w:val="000000" w:themeColor="text1"/>
          <w:kern w:val="0"/>
          <w:sz w:val="44"/>
          <w:szCs w:val="44"/>
          <w:highlight w:val="none"/>
          <w14:textFill>
            <w14:solidFill>
              <w14:schemeClr w14:val="tx1"/>
            </w14:solidFill>
          </w14:textFill>
        </w:rPr>
        <w:t>202</w:t>
      </w:r>
      <w:r>
        <w:rPr>
          <w:rFonts w:hint="eastAsia" w:ascii="方正小标宋简体" w:hAnsi="方正小标宋简体" w:eastAsia="方正小标宋简体" w:cs="方正小标宋简体"/>
          <w:b w:val="0"/>
          <w:bCs/>
          <w:color w:val="000000" w:themeColor="text1"/>
          <w:kern w:val="0"/>
          <w:sz w:val="44"/>
          <w:szCs w:val="44"/>
          <w:highlight w:val="none"/>
          <w:lang w:val="en-US" w:eastAsia="zh-CN"/>
          <w14:textFill>
            <w14:solidFill>
              <w14:schemeClr w14:val="tx1"/>
            </w14:solidFill>
          </w14:textFill>
        </w:rPr>
        <w:t>6</w:t>
      </w:r>
      <w:r>
        <w:rPr>
          <w:rFonts w:hint="eastAsia"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年</w:t>
      </w:r>
      <w:r>
        <w:rPr>
          <w:rFonts w:hint="eastAsia" w:ascii="方正小标宋简体" w:hAnsi="方正小标宋简体" w:eastAsia="方正小标宋简体" w:cs="方正小标宋简体"/>
          <w:bCs/>
          <w:color w:val="000000" w:themeColor="text1"/>
          <w:kern w:val="0"/>
          <w:sz w:val="44"/>
          <w:szCs w:val="44"/>
          <w:highlight w:val="none"/>
          <w:lang w:val="en-US" w:eastAsia="zh-CN"/>
          <w14:textFill>
            <w14:solidFill>
              <w14:schemeClr w14:val="tx1"/>
            </w14:solidFill>
          </w14:textFill>
        </w:rPr>
        <w:t>夏季</w:t>
      </w:r>
      <w:r>
        <w:rPr>
          <w:rFonts w:hint="eastAsia"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秸秆禁烧应急队员名单</w:t>
      </w:r>
    </w:p>
    <w:tbl>
      <w:tblPr>
        <w:tblStyle w:val="6"/>
        <w:tblW w:w="8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555"/>
        <w:gridCol w:w="3168"/>
        <w:gridCol w:w="2970"/>
      </w:tblGrid>
      <w:tr w14:paraId="6C43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tcBorders>
              <w:top w:val="single" w:color="auto" w:sz="4" w:space="0"/>
              <w:left w:val="single" w:color="auto" w:sz="4" w:space="0"/>
              <w:bottom w:val="single" w:color="auto" w:sz="4" w:space="0"/>
              <w:right w:val="single" w:color="auto" w:sz="4" w:space="0"/>
            </w:tcBorders>
            <w:noWrap w:val="0"/>
            <w:vAlign w:val="center"/>
          </w:tcPr>
          <w:p w14:paraId="5C5B2B9A">
            <w:pPr>
              <w:autoSpaceDE w:val="0"/>
              <w:jc w:val="center"/>
              <w:rPr>
                <w:rFonts w:hint="eastAsia" w:ascii="仿宋_GB2312" w:eastAsia="仿宋_GB2312"/>
                <w:color w:val="000000" w:themeColor="text1"/>
                <w:kern w:val="0"/>
                <w:sz w:val="28"/>
                <w:szCs w:val="28"/>
                <w:highlight w:val="none"/>
                <w:lang w:eastAsia="zh-CN"/>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队别</w:t>
            </w:r>
          </w:p>
        </w:tc>
        <w:tc>
          <w:tcPr>
            <w:tcW w:w="1555" w:type="dxa"/>
            <w:tcBorders>
              <w:top w:val="single" w:color="auto" w:sz="4" w:space="0"/>
              <w:left w:val="single" w:color="auto" w:sz="4" w:space="0"/>
              <w:bottom w:val="single" w:color="auto" w:sz="4" w:space="0"/>
              <w:right w:val="single" w:color="auto" w:sz="4" w:space="0"/>
            </w:tcBorders>
            <w:noWrap w:val="0"/>
            <w:vAlign w:val="center"/>
          </w:tcPr>
          <w:p w14:paraId="3E9F5896">
            <w:pPr>
              <w:autoSpaceDE w:val="0"/>
              <w:jc w:val="center"/>
              <w:rPr>
                <w:rFonts w:hint="eastAsia" w:ascii="仿宋_GB2312" w:eastAsia="仿宋_GB2312"/>
                <w:color w:val="000000" w:themeColor="text1"/>
                <w:kern w:val="0"/>
                <w:sz w:val="28"/>
                <w:szCs w:val="28"/>
                <w:highlight w:val="none"/>
                <w:lang w:eastAsia="zh-CN"/>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村别</w:t>
            </w:r>
          </w:p>
        </w:tc>
        <w:tc>
          <w:tcPr>
            <w:tcW w:w="3168" w:type="dxa"/>
            <w:tcBorders>
              <w:top w:val="single" w:color="auto" w:sz="4" w:space="0"/>
              <w:left w:val="nil"/>
              <w:bottom w:val="single" w:color="auto" w:sz="4" w:space="0"/>
              <w:right w:val="single" w:color="auto" w:sz="4" w:space="0"/>
            </w:tcBorders>
            <w:noWrap w:val="0"/>
            <w:vAlign w:val="center"/>
          </w:tcPr>
          <w:p w14:paraId="7FA31802">
            <w:pPr>
              <w:autoSpaceDE w:val="0"/>
              <w:jc w:val="center"/>
              <w:rPr>
                <w:rFonts w:hint="eastAsia" w:ascii="仿宋_GB2312" w:eastAsia="仿宋_GB2312"/>
                <w:color w:val="000000" w:themeColor="text1"/>
                <w:kern w:val="0"/>
                <w:sz w:val="28"/>
                <w:szCs w:val="28"/>
                <w:highlight w:val="none"/>
                <w:lang w:eastAsia="zh-CN"/>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姓名及联系方式</w:t>
            </w:r>
          </w:p>
        </w:tc>
        <w:tc>
          <w:tcPr>
            <w:tcW w:w="2970" w:type="dxa"/>
            <w:tcBorders>
              <w:top w:val="single" w:color="auto" w:sz="4" w:space="0"/>
              <w:left w:val="nil"/>
              <w:bottom w:val="single" w:color="auto" w:sz="4" w:space="0"/>
              <w:right w:val="single" w:color="auto" w:sz="4" w:space="0"/>
            </w:tcBorders>
            <w:noWrap w:val="0"/>
            <w:vAlign w:val="center"/>
          </w:tcPr>
          <w:p w14:paraId="36A5919D">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姓名及联系方式</w:t>
            </w:r>
          </w:p>
        </w:tc>
      </w:tr>
      <w:tr w14:paraId="1B810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tcBorders>
              <w:top w:val="single" w:color="auto" w:sz="4" w:space="0"/>
              <w:left w:val="single" w:color="auto" w:sz="4" w:space="0"/>
              <w:right w:val="single" w:color="auto" w:sz="4" w:space="0"/>
            </w:tcBorders>
            <w:noWrap w:val="0"/>
            <w:vAlign w:val="center"/>
          </w:tcPr>
          <w:p w14:paraId="17F29842">
            <w:pPr>
              <w:autoSpaceDE w:val="0"/>
              <w:jc w:val="center"/>
              <w:rPr>
                <w:rFonts w:hint="eastAsia" w:ascii="仿宋_GB2312" w:eastAsia="仿宋_GB2312"/>
                <w:color w:val="000000" w:themeColor="text1"/>
                <w:kern w:val="0"/>
                <w:sz w:val="28"/>
                <w:szCs w:val="28"/>
                <w:highlight w:val="none"/>
                <w:lang w:eastAsia="zh-CN"/>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一队</w:t>
            </w:r>
          </w:p>
        </w:tc>
        <w:tc>
          <w:tcPr>
            <w:tcW w:w="1555" w:type="dxa"/>
            <w:tcBorders>
              <w:top w:val="single" w:color="auto" w:sz="4" w:space="0"/>
              <w:left w:val="nil"/>
              <w:bottom w:val="single" w:color="auto" w:sz="4" w:space="0"/>
              <w:right w:val="single" w:color="auto" w:sz="4" w:space="0"/>
            </w:tcBorders>
            <w:noWrap w:val="0"/>
            <w:vAlign w:val="center"/>
          </w:tcPr>
          <w:p w14:paraId="0F196B09">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临涣村</w:t>
            </w:r>
          </w:p>
        </w:tc>
        <w:tc>
          <w:tcPr>
            <w:tcW w:w="3168" w:type="dxa"/>
            <w:tcBorders>
              <w:top w:val="single" w:color="auto" w:sz="4" w:space="0"/>
              <w:left w:val="nil"/>
              <w:bottom w:val="single" w:color="auto" w:sz="4" w:space="0"/>
              <w:right w:val="single" w:color="auto" w:sz="4" w:space="0"/>
            </w:tcBorders>
            <w:noWrap w:val="0"/>
            <w:vAlign w:val="center"/>
          </w:tcPr>
          <w:p w14:paraId="5E2AEDDF">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陈  凯</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15212655070</w:t>
            </w:r>
          </w:p>
        </w:tc>
        <w:tc>
          <w:tcPr>
            <w:tcW w:w="2970" w:type="dxa"/>
            <w:tcBorders>
              <w:top w:val="single" w:color="auto" w:sz="4" w:space="0"/>
              <w:left w:val="nil"/>
              <w:bottom w:val="single" w:color="auto" w:sz="4" w:space="0"/>
              <w:right w:val="single" w:color="auto" w:sz="4" w:space="0"/>
            </w:tcBorders>
            <w:noWrap w:val="0"/>
            <w:vAlign w:val="center"/>
          </w:tcPr>
          <w:p w14:paraId="4C08C2BC">
            <w:pPr>
              <w:autoSpaceDE w:val="0"/>
              <w:jc w:val="center"/>
              <w:rPr>
                <w:rFonts w:hint="default"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lang w:val="en-US" w:eastAsia="zh-CN"/>
                <w14:textFill>
                  <w14:solidFill>
                    <w14:schemeClr w14:val="tx1"/>
                  </w14:solidFill>
                </w14:textFill>
              </w:rPr>
              <w:t>吕城鑫19356530243</w:t>
            </w:r>
          </w:p>
        </w:tc>
      </w:tr>
      <w:tr w14:paraId="35EFE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900" w:type="dxa"/>
            <w:tcBorders>
              <w:left w:val="single" w:color="auto" w:sz="4" w:space="0"/>
              <w:bottom w:val="single" w:color="auto" w:sz="4" w:space="0"/>
              <w:right w:val="single" w:color="auto" w:sz="4" w:space="0"/>
            </w:tcBorders>
            <w:noWrap w:val="0"/>
            <w:vAlign w:val="center"/>
          </w:tcPr>
          <w:p w14:paraId="4814580B">
            <w:pPr>
              <w:widowControl/>
              <w:jc w:val="center"/>
              <w:rPr>
                <w:rFonts w:hint="eastAsia" w:ascii="仿宋_GB2312" w:eastAsia="仿宋_GB2312"/>
                <w:color w:val="000000" w:themeColor="text1"/>
                <w:kern w:val="0"/>
                <w:sz w:val="28"/>
                <w:szCs w:val="28"/>
                <w:highlight w:val="none"/>
                <w:lang w:eastAsia="zh-CN"/>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二队</w:t>
            </w:r>
          </w:p>
        </w:tc>
        <w:tc>
          <w:tcPr>
            <w:tcW w:w="1555" w:type="dxa"/>
            <w:tcBorders>
              <w:top w:val="nil"/>
              <w:left w:val="nil"/>
              <w:bottom w:val="single" w:color="auto" w:sz="4" w:space="0"/>
              <w:right w:val="single" w:color="auto" w:sz="4" w:space="0"/>
            </w:tcBorders>
            <w:noWrap w:val="0"/>
            <w:vAlign w:val="center"/>
          </w:tcPr>
          <w:p w14:paraId="69EDCE95">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宋体" w:hAnsi="宋体"/>
                <w:color w:val="000000" w:themeColor="text1"/>
                <w:kern w:val="0"/>
                <w:sz w:val="28"/>
                <w:szCs w:val="28"/>
                <w:highlight w:val="none"/>
                <w14:textFill>
                  <w14:solidFill>
                    <w14:schemeClr w14:val="tx1"/>
                  </w14:solidFill>
                </w14:textFill>
              </w:rPr>
              <w:t>铚</w:t>
            </w:r>
            <w:r>
              <w:rPr>
                <w:rFonts w:hint="eastAsia" w:ascii="仿宋_GB2312" w:eastAsia="仿宋_GB2312"/>
                <w:color w:val="000000" w:themeColor="text1"/>
                <w:kern w:val="0"/>
                <w:sz w:val="28"/>
                <w:szCs w:val="28"/>
                <w:highlight w:val="none"/>
                <w14:textFill>
                  <w14:solidFill>
                    <w14:schemeClr w14:val="tx1"/>
                  </w14:solidFill>
                </w14:textFill>
              </w:rPr>
              <w:t>城村</w:t>
            </w:r>
          </w:p>
        </w:tc>
        <w:tc>
          <w:tcPr>
            <w:tcW w:w="3168" w:type="dxa"/>
            <w:tcBorders>
              <w:top w:val="single" w:color="auto" w:sz="4" w:space="0"/>
              <w:left w:val="nil"/>
              <w:bottom w:val="single" w:color="auto" w:sz="4" w:space="0"/>
              <w:right w:val="single" w:color="auto" w:sz="4" w:space="0"/>
            </w:tcBorders>
            <w:noWrap w:val="0"/>
            <w:vAlign w:val="center"/>
          </w:tcPr>
          <w:p w14:paraId="097D65E3">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黄立明</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18226519693</w:t>
            </w:r>
          </w:p>
        </w:tc>
        <w:tc>
          <w:tcPr>
            <w:tcW w:w="2970" w:type="dxa"/>
            <w:tcBorders>
              <w:top w:val="single" w:color="auto" w:sz="4" w:space="0"/>
              <w:left w:val="nil"/>
              <w:bottom w:val="single" w:color="auto" w:sz="4" w:space="0"/>
              <w:right w:val="single" w:color="auto" w:sz="4" w:space="0"/>
            </w:tcBorders>
            <w:noWrap w:val="0"/>
            <w:vAlign w:val="center"/>
          </w:tcPr>
          <w:p w14:paraId="358B0810">
            <w:pPr>
              <w:autoSpaceDE w:val="0"/>
              <w:jc w:val="center"/>
              <w:rPr>
                <w:rFonts w:hint="default"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lang w:val="en-US" w:eastAsia="zh-CN"/>
                <w14:textFill>
                  <w14:solidFill>
                    <w14:schemeClr w14:val="tx1"/>
                  </w14:solidFill>
                </w14:textFill>
              </w:rPr>
              <w:t>刘国辉15156756313</w:t>
            </w:r>
          </w:p>
        </w:tc>
      </w:tr>
      <w:tr w14:paraId="5524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restart"/>
            <w:tcBorders>
              <w:left w:val="single" w:color="auto" w:sz="4" w:space="0"/>
              <w:right w:val="single" w:color="auto" w:sz="4" w:space="0"/>
            </w:tcBorders>
            <w:noWrap w:val="0"/>
            <w:vAlign w:val="center"/>
          </w:tcPr>
          <w:p w14:paraId="04240C2E">
            <w:pPr>
              <w:autoSpaceDE w:val="0"/>
              <w:jc w:val="center"/>
              <w:rPr>
                <w:rFonts w:hint="eastAsia" w:ascii="仿宋_GB2312" w:eastAsia="仿宋_GB2312"/>
                <w:color w:val="000000" w:themeColor="text1"/>
                <w:kern w:val="0"/>
                <w:sz w:val="28"/>
                <w:szCs w:val="28"/>
                <w:highlight w:val="none"/>
                <w:lang w:eastAsia="zh-CN"/>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三队</w:t>
            </w:r>
          </w:p>
        </w:tc>
        <w:tc>
          <w:tcPr>
            <w:tcW w:w="1555" w:type="dxa"/>
            <w:tcBorders>
              <w:top w:val="nil"/>
              <w:left w:val="nil"/>
              <w:bottom w:val="single" w:color="auto" w:sz="4" w:space="0"/>
              <w:right w:val="single" w:color="auto" w:sz="4" w:space="0"/>
            </w:tcBorders>
            <w:noWrap w:val="0"/>
            <w:vAlign w:val="center"/>
          </w:tcPr>
          <w:p w14:paraId="1BBB3F6A">
            <w:pPr>
              <w:autoSpaceDE w:val="0"/>
              <w:jc w:val="center"/>
              <w:rPr>
                <w:rFonts w:hint="eastAsia" w:ascii="宋体" w:hAnsi="宋体"/>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徐庙村</w:t>
            </w:r>
          </w:p>
        </w:tc>
        <w:tc>
          <w:tcPr>
            <w:tcW w:w="3168" w:type="dxa"/>
            <w:tcBorders>
              <w:top w:val="single" w:color="auto" w:sz="4" w:space="0"/>
              <w:left w:val="nil"/>
              <w:bottom w:val="single" w:color="auto" w:sz="4" w:space="0"/>
              <w:right w:val="single" w:color="auto" w:sz="4" w:space="0"/>
            </w:tcBorders>
            <w:noWrap w:val="0"/>
            <w:vAlign w:val="center"/>
          </w:tcPr>
          <w:p w14:paraId="41113D18">
            <w:pPr>
              <w:autoSpaceDE w:val="0"/>
              <w:jc w:val="center"/>
              <w:rPr>
                <w:rFonts w:hint="eastAsia"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陈若水</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18256199965</w:t>
            </w:r>
          </w:p>
        </w:tc>
        <w:tc>
          <w:tcPr>
            <w:tcW w:w="2970" w:type="dxa"/>
            <w:tcBorders>
              <w:top w:val="single" w:color="auto" w:sz="4" w:space="0"/>
              <w:left w:val="nil"/>
              <w:bottom w:val="single" w:color="auto" w:sz="4" w:space="0"/>
              <w:right w:val="single" w:color="auto" w:sz="4" w:space="0"/>
            </w:tcBorders>
            <w:noWrap w:val="0"/>
            <w:vAlign w:val="center"/>
          </w:tcPr>
          <w:p w14:paraId="0B69C05E">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lang w:val="en-US" w:eastAsia="zh-CN"/>
                <w14:textFill>
                  <w14:solidFill>
                    <w14:schemeClr w14:val="tx1"/>
                  </w14:solidFill>
                </w14:textFill>
              </w:rPr>
              <w:t>魏士皓 15056872227</w:t>
            </w:r>
          </w:p>
        </w:tc>
      </w:tr>
      <w:tr w14:paraId="4DA8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continue"/>
            <w:tcBorders>
              <w:left w:val="single" w:color="auto" w:sz="4" w:space="0"/>
              <w:bottom w:val="single" w:color="auto" w:sz="4" w:space="0"/>
              <w:right w:val="single" w:color="auto" w:sz="4" w:space="0"/>
            </w:tcBorders>
            <w:noWrap w:val="0"/>
            <w:vAlign w:val="center"/>
          </w:tcPr>
          <w:p w14:paraId="0E08B295">
            <w:pPr>
              <w:widowControl/>
              <w:jc w:val="center"/>
              <w:rPr>
                <w:rFonts w:hint="eastAsia" w:ascii="仿宋_GB2312" w:eastAsia="仿宋_GB2312"/>
                <w:color w:val="000000" w:themeColor="text1"/>
                <w:kern w:val="0"/>
                <w:sz w:val="28"/>
                <w:szCs w:val="28"/>
                <w:highlight w:val="none"/>
                <w:lang w:eastAsia="zh-CN"/>
                <w14:textFill>
                  <w14:solidFill>
                    <w14:schemeClr w14:val="tx1"/>
                  </w14:solidFill>
                </w14:textFill>
              </w:rPr>
            </w:pPr>
          </w:p>
        </w:tc>
        <w:tc>
          <w:tcPr>
            <w:tcW w:w="1555" w:type="dxa"/>
            <w:tcBorders>
              <w:top w:val="nil"/>
              <w:left w:val="nil"/>
              <w:bottom w:val="single" w:color="auto" w:sz="4" w:space="0"/>
              <w:right w:val="single" w:color="auto" w:sz="4" w:space="0"/>
            </w:tcBorders>
            <w:noWrap w:val="0"/>
            <w:vAlign w:val="center"/>
          </w:tcPr>
          <w:p w14:paraId="61AA355C">
            <w:pPr>
              <w:autoSpaceDE w:val="0"/>
              <w:jc w:val="center"/>
              <w:rPr>
                <w:rFonts w:hint="eastAsia" w:ascii="宋体" w:hAnsi="宋体"/>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沈圩村</w:t>
            </w:r>
          </w:p>
        </w:tc>
        <w:tc>
          <w:tcPr>
            <w:tcW w:w="3168" w:type="dxa"/>
            <w:tcBorders>
              <w:top w:val="single" w:color="auto" w:sz="4" w:space="0"/>
              <w:left w:val="nil"/>
              <w:bottom w:val="single" w:color="auto" w:sz="4" w:space="0"/>
              <w:right w:val="single" w:color="auto" w:sz="4" w:space="0"/>
            </w:tcBorders>
            <w:noWrap w:val="0"/>
            <w:vAlign w:val="center"/>
          </w:tcPr>
          <w:p w14:paraId="050DE560">
            <w:pPr>
              <w:autoSpaceDE w:val="0"/>
              <w:jc w:val="center"/>
              <w:rPr>
                <w:rFonts w:hint="eastAsia"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张  杰</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15556106789</w:t>
            </w:r>
          </w:p>
        </w:tc>
        <w:tc>
          <w:tcPr>
            <w:tcW w:w="2970" w:type="dxa"/>
            <w:tcBorders>
              <w:top w:val="single" w:color="auto" w:sz="4" w:space="0"/>
              <w:left w:val="nil"/>
              <w:bottom w:val="single" w:color="auto" w:sz="4" w:space="0"/>
              <w:right w:val="single" w:color="auto" w:sz="4" w:space="0"/>
            </w:tcBorders>
            <w:noWrap w:val="0"/>
            <w:vAlign w:val="center"/>
          </w:tcPr>
          <w:p w14:paraId="4E95273E">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p>
        </w:tc>
      </w:tr>
      <w:tr w14:paraId="285BA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restart"/>
            <w:tcBorders>
              <w:top w:val="nil"/>
              <w:left w:val="single" w:color="auto" w:sz="4" w:space="0"/>
              <w:right w:val="single" w:color="auto" w:sz="4" w:space="0"/>
            </w:tcBorders>
            <w:noWrap w:val="0"/>
            <w:vAlign w:val="center"/>
          </w:tcPr>
          <w:p w14:paraId="42BD5EE0">
            <w:pPr>
              <w:autoSpaceDE w:val="0"/>
              <w:jc w:val="center"/>
              <w:rPr>
                <w:rFonts w:hint="eastAsia" w:ascii="仿宋_GB2312" w:eastAsia="仿宋_GB2312"/>
                <w:color w:val="000000" w:themeColor="text1"/>
                <w:kern w:val="0"/>
                <w:sz w:val="28"/>
                <w:szCs w:val="28"/>
                <w:highlight w:val="none"/>
                <w:lang w:eastAsia="zh-CN"/>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四队</w:t>
            </w:r>
          </w:p>
        </w:tc>
        <w:tc>
          <w:tcPr>
            <w:tcW w:w="1555" w:type="dxa"/>
            <w:tcBorders>
              <w:top w:val="nil"/>
              <w:left w:val="nil"/>
              <w:bottom w:val="single" w:color="auto" w:sz="4" w:space="0"/>
              <w:right w:val="single" w:color="auto" w:sz="4" w:space="0"/>
            </w:tcBorders>
            <w:noWrap w:val="0"/>
            <w:vAlign w:val="center"/>
          </w:tcPr>
          <w:p w14:paraId="4D503D3A">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高皇村</w:t>
            </w:r>
          </w:p>
        </w:tc>
        <w:tc>
          <w:tcPr>
            <w:tcW w:w="3168" w:type="dxa"/>
            <w:tcBorders>
              <w:top w:val="single" w:color="auto" w:sz="4" w:space="0"/>
              <w:left w:val="nil"/>
              <w:bottom w:val="single" w:color="auto" w:sz="4" w:space="0"/>
              <w:right w:val="single" w:color="auto" w:sz="4" w:space="0"/>
            </w:tcBorders>
            <w:noWrap w:val="0"/>
            <w:vAlign w:val="center"/>
          </w:tcPr>
          <w:p w14:paraId="7C0A4019">
            <w:pPr>
              <w:autoSpaceDE w:val="0"/>
              <w:jc w:val="center"/>
              <w:rPr>
                <w:rFonts w:hint="default" w:ascii="仿宋_GB2312" w:eastAsia="仿宋_GB2312"/>
                <w:color w:val="000000" w:themeColor="text1"/>
                <w:kern w:val="0"/>
                <w:sz w:val="28"/>
                <w:szCs w:val="28"/>
                <w:highlight w:val="none"/>
                <w:lang w:val="en-US" w:eastAsia="zh-CN"/>
                <w14:textFill>
                  <w14:solidFill>
                    <w14:schemeClr w14:val="tx1"/>
                  </w14:solidFill>
                </w14:textFill>
              </w:rPr>
            </w:pPr>
            <w:r>
              <w:rPr>
                <w:rFonts w:hint="default" w:ascii="仿宋_GB2312" w:eastAsia="仿宋_GB2312"/>
                <w:color w:val="000000" w:themeColor="text1"/>
                <w:kern w:val="0"/>
                <w:sz w:val="28"/>
                <w:szCs w:val="28"/>
                <w:highlight w:val="none"/>
                <w:lang w:val="en-US" w:eastAsia="zh-CN"/>
                <w14:textFill>
                  <w14:solidFill>
                    <w14:schemeClr w14:val="tx1"/>
                  </w14:solidFill>
                </w14:textFill>
              </w:rPr>
              <w:t>王青松</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15956710015</w:t>
            </w:r>
          </w:p>
        </w:tc>
        <w:tc>
          <w:tcPr>
            <w:tcW w:w="2970" w:type="dxa"/>
            <w:tcBorders>
              <w:top w:val="single" w:color="auto" w:sz="4" w:space="0"/>
              <w:left w:val="nil"/>
              <w:bottom w:val="single" w:color="auto" w:sz="4" w:space="0"/>
              <w:right w:val="single" w:color="auto" w:sz="4" w:space="0"/>
            </w:tcBorders>
            <w:noWrap w:val="0"/>
            <w:vAlign w:val="center"/>
          </w:tcPr>
          <w:p w14:paraId="01C46F95">
            <w:pPr>
              <w:autoSpaceDE w:val="0"/>
              <w:jc w:val="center"/>
              <w:rPr>
                <w:rFonts w:hint="default" w:ascii="仿宋_GB2312" w:eastAsia="仿宋_GB2312"/>
                <w:color w:val="000000" w:themeColor="text1"/>
                <w:kern w:val="0"/>
                <w:sz w:val="28"/>
                <w:szCs w:val="28"/>
                <w:highlight w:val="none"/>
                <w:lang w:val="en-US" w:eastAsia="zh-CN"/>
                <w14:textFill>
                  <w14:solidFill>
                    <w14:schemeClr w14:val="tx1"/>
                  </w14:solidFill>
                </w14:textFill>
              </w:rPr>
            </w:pPr>
          </w:p>
        </w:tc>
      </w:tr>
      <w:tr w14:paraId="555DC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continue"/>
            <w:tcBorders>
              <w:left w:val="single" w:color="auto" w:sz="4" w:space="0"/>
              <w:bottom w:val="single" w:color="auto" w:sz="4" w:space="0"/>
              <w:right w:val="single" w:color="auto" w:sz="4" w:space="0"/>
            </w:tcBorders>
            <w:noWrap w:val="0"/>
            <w:vAlign w:val="center"/>
          </w:tcPr>
          <w:p w14:paraId="0880EA6C">
            <w:pPr>
              <w:widowControl/>
              <w:jc w:val="center"/>
              <w:rPr>
                <w:rFonts w:ascii="仿宋_GB2312" w:eastAsia="仿宋_GB2312"/>
                <w:color w:val="000000" w:themeColor="text1"/>
                <w:kern w:val="0"/>
                <w:sz w:val="28"/>
                <w:szCs w:val="28"/>
                <w:highlight w:val="none"/>
                <w14:textFill>
                  <w14:solidFill>
                    <w14:schemeClr w14:val="tx1"/>
                  </w14:solidFill>
                </w14:textFill>
              </w:rPr>
            </w:pPr>
          </w:p>
        </w:tc>
        <w:tc>
          <w:tcPr>
            <w:tcW w:w="1555" w:type="dxa"/>
            <w:tcBorders>
              <w:top w:val="single" w:color="auto" w:sz="4" w:space="0"/>
              <w:left w:val="nil"/>
              <w:bottom w:val="single" w:color="auto" w:sz="4" w:space="0"/>
              <w:right w:val="single" w:color="auto" w:sz="4" w:space="0"/>
            </w:tcBorders>
            <w:noWrap w:val="0"/>
            <w:vAlign w:val="center"/>
          </w:tcPr>
          <w:p w14:paraId="5BA52DD0">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临南村</w:t>
            </w:r>
          </w:p>
        </w:tc>
        <w:tc>
          <w:tcPr>
            <w:tcW w:w="3168" w:type="dxa"/>
            <w:tcBorders>
              <w:top w:val="single" w:color="auto" w:sz="4" w:space="0"/>
              <w:left w:val="nil"/>
              <w:bottom w:val="single" w:color="auto" w:sz="4" w:space="0"/>
              <w:right w:val="single" w:color="auto" w:sz="4" w:space="0"/>
            </w:tcBorders>
            <w:noWrap w:val="0"/>
            <w:vAlign w:val="center"/>
          </w:tcPr>
          <w:p w14:paraId="14CE0D2C">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郑</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w:t>
            </w:r>
            <w:r>
              <w:rPr>
                <w:rFonts w:hint="eastAsia" w:ascii="仿宋_GB2312" w:eastAsia="仿宋_GB2312"/>
                <w:color w:val="000000" w:themeColor="text1"/>
                <w:kern w:val="0"/>
                <w:sz w:val="28"/>
                <w:szCs w:val="28"/>
                <w:highlight w:val="none"/>
                <w14:textFill>
                  <w14:solidFill>
                    <w14:schemeClr w14:val="tx1"/>
                  </w14:solidFill>
                </w14:textFill>
              </w:rPr>
              <w:t>毅</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17756198110</w:t>
            </w:r>
          </w:p>
        </w:tc>
        <w:tc>
          <w:tcPr>
            <w:tcW w:w="2970" w:type="dxa"/>
            <w:tcBorders>
              <w:top w:val="single" w:color="auto" w:sz="4" w:space="0"/>
              <w:left w:val="nil"/>
              <w:bottom w:val="single" w:color="auto" w:sz="4" w:space="0"/>
              <w:right w:val="single" w:color="auto" w:sz="4" w:space="0"/>
            </w:tcBorders>
            <w:noWrap w:val="0"/>
            <w:vAlign w:val="center"/>
          </w:tcPr>
          <w:p w14:paraId="333C682E">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高  顺</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18905615981</w:t>
            </w:r>
          </w:p>
        </w:tc>
      </w:tr>
      <w:tr w14:paraId="6861A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tcBorders>
              <w:top w:val="nil"/>
              <w:left w:val="single" w:color="auto" w:sz="4" w:space="0"/>
              <w:bottom w:val="single" w:color="auto" w:sz="4" w:space="0"/>
              <w:right w:val="single" w:color="auto" w:sz="4" w:space="0"/>
            </w:tcBorders>
            <w:noWrap w:val="0"/>
            <w:vAlign w:val="center"/>
          </w:tcPr>
          <w:p w14:paraId="33C3B50B">
            <w:pPr>
              <w:widowControl/>
              <w:jc w:val="center"/>
              <w:rPr>
                <w:rFonts w:hint="eastAsia" w:ascii="仿宋_GB2312" w:eastAsia="仿宋_GB2312"/>
                <w:color w:val="000000" w:themeColor="text1"/>
                <w:kern w:val="0"/>
                <w:sz w:val="28"/>
                <w:szCs w:val="28"/>
                <w:highlight w:val="none"/>
                <w:lang w:eastAsia="zh-CN"/>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五队</w:t>
            </w:r>
          </w:p>
        </w:tc>
        <w:tc>
          <w:tcPr>
            <w:tcW w:w="1555" w:type="dxa"/>
            <w:tcBorders>
              <w:top w:val="single" w:color="auto" w:sz="4" w:space="0"/>
              <w:left w:val="nil"/>
              <w:bottom w:val="single" w:color="auto" w:sz="4" w:space="0"/>
              <w:right w:val="single" w:color="auto" w:sz="4" w:space="0"/>
            </w:tcBorders>
            <w:noWrap w:val="0"/>
            <w:vAlign w:val="center"/>
          </w:tcPr>
          <w:p w14:paraId="063BEB3B">
            <w:pPr>
              <w:autoSpaceDE w:val="0"/>
              <w:jc w:val="center"/>
              <w:rPr>
                <w:rFonts w:hint="eastAsia"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张楼村</w:t>
            </w:r>
          </w:p>
        </w:tc>
        <w:tc>
          <w:tcPr>
            <w:tcW w:w="3168" w:type="dxa"/>
            <w:tcBorders>
              <w:top w:val="single" w:color="auto" w:sz="4" w:space="0"/>
              <w:left w:val="nil"/>
              <w:bottom w:val="single" w:color="auto" w:sz="4" w:space="0"/>
              <w:right w:val="single" w:color="auto" w:sz="4" w:space="0"/>
            </w:tcBorders>
            <w:noWrap w:val="0"/>
            <w:vAlign w:val="center"/>
          </w:tcPr>
          <w:p w14:paraId="71B739A2">
            <w:pPr>
              <w:autoSpaceDE w:val="0"/>
              <w:jc w:val="center"/>
              <w:rPr>
                <w:rFonts w:hint="eastAsia"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lang w:val="en-US" w:eastAsia="zh-CN"/>
                <w14:textFill>
                  <w14:solidFill>
                    <w14:schemeClr w14:val="tx1"/>
                  </w14:solidFill>
                </w14:textFill>
              </w:rPr>
              <w:t>王卫东 13856190090</w:t>
            </w:r>
          </w:p>
        </w:tc>
        <w:tc>
          <w:tcPr>
            <w:tcW w:w="2970" w:type="dxa"/>
            <w:tcBorders>
              <w:top w:val="single" w:color="auto" w:sz="4" w:space="0"/>
              <w:left w:val="nil"/>
              <w:bottom w:val="single" w:color="auto" w:sz="4" w:space="0"/>
              <w:right w:val="single" w:color="auto" w:sz="4" w:space="0"/>
            </w:tcBorders>
            <w:noWrap w:val="0"/>
            <w:vAlign w:val="center"/>
          </w:tcPr>
          <w:p w14:paraId="5742DE86">
            <w:pPr>
              <w:autoSpaceDE w:val="0"/>
              <w:jc w:val="center"/>
              <w:rPr>
                <w:rFonts w:hint="default"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lang w:val="en-US" w:eastAsia="zh-CN"/>
                <w14:textFill>
                  <w14:solidFill>
                    <w14:schemeClr w14:val="tx1"/>
                  </w14:solidFill>
                </w14:textFill>
              </w:rPr>
              <w:t>郭邵飞17756198005</w:t>
            </w:r>
          </w:p>
        </w:tc>
      </w:tr>
      <w:tr w14:paraId="6E59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restart"/>
            <w:tcBorders>
              <w:top w:val="nil"/>
              <w:left w:val="single" w:color="auto" w:sz="4" w:space="0"/>
              <w:bottom w:val="single" w:color="auto" w:sz="4" w:space="0"/>
              <w:right w:val="single" w:color="auto" w:sz="4" w:space="0"/>
            </w:tcBorders>
            <w:noWrap w:val="0"/>
            <w:vAlign w:val="center"/>
          </w:tcPr>
          <w:p w14:paraId="7800A855">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六</w:t>
            </w:r>
            <w:r>
              <w:rPr>
                <w:rFonts w:hint="eastAsia" w:ascii="仿宋_GB2312" w:eastAsia="仿宋_GB2312"/>
                <w:color w:val="000000" w:themeColor="text1"/>
                <w:kern w:val="0"/>
                <w:sz w:val="28"/>
                <w:szCs w:val="28"/>
                <w:highlight w:val="none"/>
                <w14:textFill>
                  <w14:solidFill>
                    <w14:schemeClr w14:val="tx1"/>
                  </w14:solidFill>
                </w14:textFill>
              </w:rPr>
              <w:t>队</w:t>
            </w:r>
          </w:p>
        </w:tc>
        <w:tc>
          <w:tcPr>
            <w:tcW w:w="1555" w:type="dxa"/>
            <w:tcBorders>
              <w:top w:val="nil"/>
              <w:left w:val="nil"/>
              <w:bottom w:val="single" w:color="auto" w:sz="4" w:space="0"/>
              <w:right w:val="single" w:color="auto" w:sz="4" w:space="0"/>
            </w:tcBorders>
            <w:noWrap w:val="0"/>
            <w:vAlign w:val="center"/>
          </w:tcPr>
          <w:p w14:paraId="08F12FEC">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湖沟村</w:t>
            </w:r>
          </w:p>
        </w:tc>
        <w:tc>
          <w:tcPr>
            <w:tcW w:w="3168" w:type="dxa"/>
            <w:tcBorders>
              <w:top w:val="single" w:color="auto" w:sz="4" w:space="0"/>
              <w:left w:val="nil"/>
              <w:bottom w:val="single" w:color="auto" w:sz="4" w:space="0"/>
              <w:right w:val="single" w:color="auto" w:sz="4" w:space="0"/>
            </w:tcBorders>
            <w:noWrap w:val="0"/>
            <w:vAlign w:val="center"/>
          </w:tcPr>
          <w:p w14:paraId="7E901652">
            <w:pPr>
              <w:autoSpaceDE w:val="0"/>
              <w:jc w:val="center"/>
              <w:rPr>
                <w:rFonts w:hint="eastAsia" w:ascii="仿宋_GB2312" w:hAnsi="Calibri" w:eastAsia="仿宋_GB2312"/>
                <w:color w:val="000000" w:themeColor="text1"/>
                <w:kern w:val="0"/>
                <w:sz w:val="28"/>
                <w:szCs w:val="28"/>
                <w:highlight w:val="none"/>
                <w:lang w:val="en-US" w:eastAsia="zh-CN" w:bidi="ar-SA"/>
                <w14:textFill>
                  <w14:solidFill>
                    <w14:schemeClr w14:val="tx1"/>
                  </w14:solidFill>
                </w14:textFill>
              </w:rPr>
            </w:pPr>
            <w:r>
              <w:rPr>
                <w:rFonts w:hint="eastAsia" w:ascii="仿宋_GB2312" w:eastAsia="仿宋_GB2312"/>
                <w:color w:val="000000" w:themeColor="text1"/>
                <w:kern w:val="0"/>
                <w:sz w:val="28"/>
                <w:szCs w:val="28"/>
                <w:highlight w:val="none"/>
                <w:lang w:val="en-US" w:eastAsia="zh-CN"/>
                <w14:textFill>
                  <w14:solidFill>
                    <w14:schemeClr w14:val="tx1"/>
                  </w14:solidFill>
                </w14:textFill>
              </w:rPr>
              <w:t>梁  斌 17756198311</w:t>
            </w:r>
          </w:p>
        </w:tc>
        <w:tc>
          <w:tcPr>
            <w:tcW w:w="2970" w:type="dxa"/>
            <w:tcBorders>
              <w:top w:val="single" w:color="auto" w:sz="4" w:space="0"/>
              <w:left w:val="nil"/>
              <w:bottom w:val="single" w:color="auto" w:sz="4" w:space="0"/>
              <w:right w:val="single" w:color="auto" w:sz="4" w:space="0"/>
            </w:tcBorders>
            <w:noWrap w:val="0"/>
            <w:vAlign w:val="center"/>
          </w:tcPr>
          <w:p w14:paraId="42DB3496">
            <w:pPr>
              <w:autoSpaceDE w:val="0"/>
              <w:jc w:val="center"/>
              <w:rPr>
                <w:rFonts w:hint="eastAsia" w:ascii="仿宋_GB2312" w:hAnsi="Calibri" w:eastAsia="仿宋_GB2312"/>
                <w:color w:val="000000" w:themeColor="text1"/>
                <w:kern w:val="0"/>
                <w:sz w:val="28"/>
                <w:szCs w:val="28"/>
                <w:highlight w:val="none"/>
                <w:lang w:val="en-US" w:eastAsia="zh-CN" w:bidi="ar-SA"/>
                <w14:textFill>
                  <w14:solidFill>
                    <w14:schemeClr w14:val="tx1"/>
                  </w14:solidFill>
                </w14:textFill>
              </w:rPr>
            </w:pPr>
          </w:p>
        </w:tc>
      </w:tr>
      <w:tr w14:paraId="3571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continue"/>
            <w:tcBorders>
              <w:top w:val="nil"/>
              <w:left w:val="single" w:color="auto" w:sz="4" w:space="0"/>
              <w:bottom w:val="single" w:color="auto" w:sz="4" w:space="0"/>
              <w:right w:val="single" w:color="auto" w:sz="4" w:space="0"/>
            </w:tcBorders>
            <w:noWrap w:val="0"/>
            <w:vAlign w:val="center"/>
          </w:tcPr>
          <w:p w14:paraId="22FE5287">
            <w:pPr>
              <w:widowControl/>
              <w:jc w:val="center"/>
              <w:rPr>
                <w:rFonts w:ascii="仿宋_GB2312" w:eastAsia="仿宋_GB2312"/>
                <w:color w:val="000000" w:themeColor="text1"/>
                <w:kern w:val="0"/>
                <w:sz w:val="28"/>
                <w:szCs w:val="28"/>
                <w:highlight w:val="none"/>
                <w14:textFill>
                  <w14:solidFill>
                    <w14:schemeClr w14:val="tx1"/>
                  </w14:solidFill>
                </w14:textFill>
              </w:rPr>
            </w:pPr>
          </w:p>
        </w:tc>
        <w:tc>
          <w:tcPr>
            <w:tcW w:w="1555" w:type="dxa"/>
            <w:tcBorders>
              <w:top w:val="single" w:color="auto" w:sz="4" w:space="0"/>
              <w:left w:val="nil"/>
              <w:bottom w:val="single" w:color="auto" w:sz="4" w:space="0"/>
              <w:right w:val="single" w:color="auto" w:sz="4" w:space="0"/>
            </w:tcBorders>
            <w:noWrap w:val="0"/>
            <w:vAlign w:val="center"/>
          </w:tcPr>
          <w:p w14:paraId="22D9847E">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夹河村</w:t>
            </w:r>
          </w:p>
        </w:tc>
        <w:tc>
          <w:tcPr>
            <w:tcW w:w="3168" w:type="dxa"/>
            <w:tcBorders>
              <w:top w:val="single" w:color="auto" w:sz="4" w:space="0"/>
              <w:left w:val="nil"/>
              <w:bottom w:val="single" w:color="auto" w:sz="4" w:space="0"/>
              <w:right w:val="single" w:color="auto" w:sz="4" w:space="0"/>
            </w:tcBorders>
            <w:noWrap w:val="0"/>
            <w:vAlign w:val="center"/>
          </w:tcPr>
          <w:p w14:paraId="61F41617">
            <w:pPr>
              <w:autoSpaceDE w:val="0"/>
              <w:jc w:val="center"/>
              <w:rPr>
                <w:rFonts w:hint="eastAsia" w:ascii="仿宋_GB2312" w:hAnsi="Calibri" w:eastAsia="仿宋_GB2312"/>
                <w:color w:val="000000" w:themeColor="text1"/>
                <w:kern w:val="0"/>
                <w:sz w:val="28"/>
                <w:szCs w:val="28"/>
                <w:highlight w:val="none"/>
                <w:lang w:val="en-US" w:eastAsia="zh-CN" w:bidi="ar-SA"/>
                <w14:textFill>
                  <w14:solidFill>
                    <w14:schemeClr w14:val="tx1"/>
                  </w14:solidFill>
                </w14:textFill>
              </w:rPr>
            </w:pPr>
            <w:r>
              <w:rPr>
                <w:rFonts w:hint="eastAsia" w:ascii="仿宋_GB2312" w:eastAsia="仿宋_GB2312"/>
                <w:color w:val="000000" w:themeColor="text1"/>
                <w:kern w:val="0"/>
                <w:sz w:val="28"/>
                <w:szCs w:val="28"/>
                <w:highlight w:val="none"/>
                <w:lang w:val="en-US" w:eastAsia="zh-CN"/>
                <w14:textFill>
                  <w14:solidFill>
                    <w14:schemeClr w14:val="tx1"/>
                  </w14:solidFill>
                </w14:textFill>
              </w:rPr>
              <w:t>张啸春 17356100926</w:t>
            </w:r>
          </w:p>
        </w:tc>
        <w:tc>
          <w:tcPr>
            <w:tcW w:w="2970" w:type="dxa"/>
            <w:tcBorders>
              <w:top w:val="single" w:color="auto" w:sz="4" w:space="0"/>
              <w:left w:val="nil"/>
              <w:bottom w:val="single" w:color="auto" w:sz="4" w:space="0"/>
              <w:right w:val="single" w:color="auto" w:sz="4" w:space="0"/>
            </w:tcBorders>
            <w:noWrap w:val="0"/>
            <w:vAlign w:val="center"/>
          </w:tcPr>
          <w:p w14:paraId="3DA84B86">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宋</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w:t>
            </w:r>
            <w:r>
              <w:rPr>
                <w:rFonts w:hint="eastAsia" w:ascii="仿宋_GB2312" w:eastAsia="仿宋_GB2312"/>
                <w:color w:val="000000" w:themeColor="text1"/>
                <w:kern w:val="0"/>
                <w:sz w:val="28"/>
                <w:szCs w:val="28"/>
                <w:highlight w:val="none"/>
                <w14:textFill>
                  <w14:solidFill>
                    <w14:schemeClr w14:val="tx1"/>
                  </w14:solidFill>
                </w14:textFill>
              </w:rPr>
              <w:t>晨</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17756786635</w:t>
            </w:r>
          </w:p>
        </w:tc>
      </w:tr>
      <w:tr w14:paraId="1CDC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restart"/>
            <w:tcBorders>
              <w:top w:val="nil"/>
              <w:left w:val="single" w:color="auto" w:sz="4" w:space="0"/>
              <w:bottom w:val="single" w:color="auto" w:sz="4" w:space="0"/>
              <w:right w:val="single" w:color="auto" w:sz="4" w:space="0"/>
            </w:tcBorders>
            <w:noWrap w:val="0"/>
            <w:vAlign w:val="center"/>
          </w:tcPr>
          <w:p w14:paraId="52840C5C">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七</w:t>
            </w:r>
            <w:r>
              <w:rPr>
                <w:rFonts w:hint="eastAsia" w:ascii="仿宋_GB2312" w:eastAsia="仿宋_GB2312"/>
                <w:color w:val="000000" w:themeColor="text1"/>
                <w:kern w:val="0"/>
                <w:sz w:val="28"/>
                <w:szCs w:val="28"/>
                <w:highlight w:val="none"/>
                <w14:textFill>
                  <w14:solidFill>
                    <w14:schemeClr w14:val="tx1"/>
                  </w14:solidFill>
                </w14:textFill>
              </w:rPr>
              <w:t>队</w:t>
            </w:r>
          </w:p>
        </w:tc>
        <w:tc>
          <w:tcPr>
            <w:tcW w:w="1555" w:type="dxa"/>
            <w:tcBorders>
              <w:top w:val="single" w:color="auto" w:sz="4" w:space="0"/>
              <w:left w:val="nil"/>
              <w:bottom w:val="single" w:color="auto" w:sz="4" w:space="0"/>
              <w:right w:val="single" w:color="auto" w:sz="4" w:space="0"/>
            </w:tcBorders>
            <w:noWrap w:val="0"/>
            <w:vAlign w:val="center"/>
          </w:tcPr>
          <w:p w14:paraId="0E1E6EF2">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梁庙村</w:t>
            </w:r>
          </w:p>
        </w:tc>
        <w:tc>
          <w:tcPr>
            <w:tcW w:w="3168" w:type="dxa"/>
            <w:tcBorders>
              <w:top w:val="single" w:color="auto" w:sz="4" w:space="0"/>
              <w:left w:val="nil"/>
              <w:bottom w:val="single" w:color="auto" w:sz="4" w:space="0"/>
              <w:right w:val="single" w:color="auto" w:sz="4" w:space="0"/>
            </w:tcBorders>
            <w:noWrap w:val="0"/>
            <w:vAlign w:val="center"/>
          </w:tcPr>
          <w:p w14:paraId="7F517AF0">
            <w:pPr>
              <w:autoSpaceDE w:val="0"/>
              <w:jc w:val="center"/>
              <w:rPr>
                <w:rFonts w:hint="default" w:ascii="仿宋_GB2312" w:hAnsi="Calibri" w:eastAsia="仿宋_GB2312"/>
                <w:color w:val="000000" w:themeColor="text1"/>
                <w:kern w:val="0"/>
                <w:sz w:val="28"/>
                <w:szCs w:val="28"/>
                <w:highlight w:val="none"/>
                <w:lang w:val="en-US" w:eastAsia="zh-CN" w:bidi="ar-SA"/>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吴增仑</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18726882923</w:t>
            </w:r>
          </w:p>
        </w:tc>
        <w:tc>
          <w:tcPr>
            <w:tcW w:w="2970" w:type="dxa"/>
            <w:tcBorders>
              <w:top w:val="single" w:color="auto" w:sz="4" w:space="0"/>
              <w:left w:val="nil"/>
              <w:bottom w:val="single" w:color="auto" w:sz="4" w:space="0"/>
              <w:right w:val="single" w:color="auto" w:sz="4" w:space="0"/>
            </w:tcBorders>
            <w:noWrap w:val="0"/>
            <w:vAlign w:val="center"/>
          </w:tcPr>
          <w:p w14:paraId="621DC377">
            <w:pPr>
              <w:autoSpaceDE w:val="0"/>
              <w:jc w:val="center"/>
              <w:rPr>
                <w:rFonts w:hint="default" w:ascii="仿宋_GB2312" w:hAnsi="Calibri" w:eastAsia="仿宋_GB2312"/>
                <w:color w:val="000000" w:themeColor="text1"/>
                <w:kern w:val="0"/>
                <w:sz w:val="28"/>
                <w:szCs w:val="28"/>
                <w:highlight w:val="none"/>
                <w:lang w:val="en-US" w:eastAsia="zh-CN" w:bidi="ar-SA"/>
                <w14:textFill>
                  <w14:solidFill>
                    <w14:schemeClr w14:val="tx1"/>
                  </w14:solidFill>
                </w14:textFill>
              </w:rPr>
            </w:pPr>
            <w:r>
              <w:rPr>
                <w:rFonts w:hint="eastAsia" w:ascii="仿宋_GB2312" w:eastAsia="仿宋_GB2312"/>
                <w:color w:val="000000" w:themeColor="text1"/>
                <w:kern w:val="0"/>
                <w:sz w:val="28"/>
                <w:szCs w:val="28"/>
                <w:highlight w:val="none"/>
                <w:lang w:val="en-US" w:eastAsia="zh-CN"/>
                <w14:textFill>
                  <w14:solidFill>
                    <w14:schemeClr w14:val="tx1"/>
                  </w14:solidFill>
                </w14:textFill>
              </w:rPr>
              <w:t>朱华昊 18955799897</w:t>
            </w:r>
          </w:p>
        </w:tc>
      </w:tr>
      <w:tr w14:paraId="1D85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continue"/>
            <w:tcBorders>
              <w:top w:val="nil"/>
              <w:left w:val="single" w:color="auto" w:sz="4" w:space="0"/>
              <w:bottom w:val="single" w:color="auto" w:sz="4" w:space="0"/>
              <w:right w:val="single" w:color="auto" w:sz="4" w:space="0"/>
            </w:tcBorders>
            <w:noWrap w:val="0"/>
            <w:vAlign w:val="center"/>
          </w:tcPr>
          <w:p w14:paraId="1D1A7F8C">
            <w:pPr>
              <w:widowControl/>
              <w:jc w:val="center"/>
              <w:rPr>
                <w:rFonts w:ascii="仿宋_GB2312" w:eastAsia="仿宋_GB2312"/>
                <w:color w:val="000000" w:themeColor="text1"/>
                <w:kern w:val="0"/>
                <w:sz w:val="28"/>
                <w:szCs w:val="28"/>
                <w:highlight w:val="none"/>
                <w14:textFill>
                  <w14:solidFill>
                    <w14:schemeClr w14:val="tx1"/>
                  </w14:solidFill>
                </w14:textFill>
              </w:rPr>
            </w:pPr>
          </w:p>
        </w:tc>
        <w:tc>
          <w:tcPr>
            <w:tcW w:w="1555" w:type="dxa"/>
            <w:tcBorders>
              <w:top w:val="single" w:color="auto" w:sz="4" w:space="0"/>
              <w:left w:val="nil"/>
              <w:bottom w:val="single" w:color="auto" w:sz="4" w:space="0"/>
              <w:right w:val="single" w:color="auto" w:sz="4" w:space="0"/>
            </w:tcBorders>
            <w:noWrap w:val="0"/>
            <w:vAlign w:val="center"/>
          </w:tcPr>
          <w:p w14:paraId="2E9615E4">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石集村</w:t>
            </w:r>
          </w:p>
        </w:tc>
        <w:tc>
          <w:tcPr>
            <w:tcW w:w="3168" w:type="dxa"/>
            <w:tcBorders>
              <w:top w:val="single" w:color="auto" w:sz="4" w:space="0"/>
              <w:left w:val="nil"/>
              <w:bottom w:val="single" w:color="auto" w:sz="4" w:space="0"/>
              <w:right w:val="single" w:color="auto" w:sz="4" w:space="0"/>
            </w:tcBorders>
            <w:noWrap w:val="0"/>
            <w:vAlign w:val="center"/>
          </w:tcPr>
          <w:p w14:paraId="12A56EDA">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段贺凡13225613000</w:t>
            </w:r>
          </w:p>
        </w:tc>
        <w:tc>
          <w:tcPr>
            <w:tcW w:w="2970" w:type="dxa"/>
            <w:tcBorders>
              <w:top w:val="single" w:color="auto" w:sz="4" w:space="0"/>
              <w:left w:val="nil"/>
              <w:bottom w:val="single" w:color="auto" w:sz="4" w:space="0"/>
              <w:right w:val="single" w:color="auto" w:sz="4" w:space="0"/>
            </w:tcBorders>
            <w:noWrap w:val="0"/>
            <w:vAlign w:val="center"/>
          </w:tcPr>
          <w:p w14:paraId="7BA6DFF0">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lang w:val="en-US" w:eastAsia="zh-CN"/>
                <w14:textFill>
                  <w14:solidFill>
                    <w14:schemeClr w14:val="tx1"/>
                  </w14:solidFill>
                </w14:textFill>
              </w:rPr>
              <w:t>屈广庆 17756199657</w:t>
            </w:r>
          </w:p>
        </w:tc>
      </w:tr>
      <w:tr w14:paraId="37DB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restart"/>
            <w:tcBorders>
              <w:top w:val="nil"/>
              <w:left w:val="single" w:color="auto" w:sz="4" w:space="0"/>
              <w:bottom w:val="single" w:color="auto" w:sz="4" w:space="0"/>
              <w:right w:val="single" w:color="auto" w:sz="4" w:space="0"/>
            </w:tcBorders>
            <w:noWrap w:val="0"/>
            <w:vAlign w:val="center"/>
          </w:tcPr>
          <w:p w14:paraId="536C34DF">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八</w:t>
            </w:r>
            <w:r>
              <w:rPr>
                <w:rFonts w:hint="eastAsia" w:ascii="仿宋_GB2312" w:eastAsia="仿宋_GB2312"/>
                <w:color w:val="000000" w:themeColor="text1"/>
                <w:kern w:val="0"/>
                <w:sz w:val="28"/>
                <w:szCs w:val="28"/>
                <w:highlight w:val="none"/>
                <w14:textFill>
                  <w14:solidFill>
                    <w14:schemeClr w14:val="tx1"/>
                  </w14:solidFill>
                </w14:textFill>
              </w:rPr>
              <w:t>队</w:t>
            </w:r>
          </w:p>
        </w:tc>
        <w:tc>
          <w:tcPr>
            <w:tcW w:w="1555" w:type="dxa"/>
            <w:tcBorders>
              <w:top w:val="single" w:color="auto" w:sz="4" w:space="0"/>
              <w:left w:val="nil"/>
              <w:bottom w:val="single" w:color="auto" w:sz="4" w:space="0"/>
              <w:right w:val="single" w:color="auto" w:sz="4" w:space="0"/>
            </w:tcBorders>
            <w:noWrap w:val="0"/>
            <w:vAlign w:val="center"/>
          </w:tcPr>
          <w:p w14:paraId="4353361E">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陈口村</w:t>
            </w:r>
          </w:p>
        </w:tc>
        <w:tc>
          <w:tcPr>
            <w:tcW w:w="3168" w:type="dxa"/>
            <w:tcBorders>
              <w:top w:val="single" w:color="auto" w:sz="4" w:space="0"/>
              <w:left w:val="nil"/>
              <w:bottom w:val="single" w:color="auto" w:sz="4" w:space="0"/>
              <w:right w:val="single" w:color="auto" w:sz="4" w:space="0"/>
            </w:tcBorders>
            <w:noWrap w:val="0"/>
            <w:vAlign w:val="center"/>
          </w:tcPr>
          <w:p w14:paraId="53D0F196">
            <w:pPr>
              <w:autoSpaceDE w:val="0"/>
              <w:jc w:val="center"/>
              <w:rPr>
                <w:rFonts w:hint="default"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lang w:val="en-US" w:eastAsia="zh-CN"/>
                <w14:textFill>
                  <w14:solidFill>
                    <w14:schemeClr w14:val="tx1"/>
                  </w14:solidFill>
                </w14:textFill>
              </w:rPr>
              <w:t>孙  悦 13856186656</w:t>
            </w:r>
          </w:p>
        </w:tc>
        <w:tc>
          <w:tcPr>
            <w:tcW w:w="2970" w:type="dxa"/>
            <w:tcBorders>
              <w:top w:val="single" w:color="auto" w:sz="4" w:space="0"/>
              <w:left w:val="nil"/>
              <w:bottom w:val="single" w:color="auto" w:sz="4" w:space="0"/>
              <w:right w:val="single" w:color="auto" w:sz="4" w:space="0"/>
            </w:tcBorders>
            <w:noWrap w:val="0"/>
            <w:vAlign w:val="center"/>
          </w:tcPr>
          <w:p w14:paraId="3AA00A34">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p>
        </w:tc>
      </w:tr>
      <w:tr w14:paraId="1410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continue"/>
            <w:tcBorders>
              <w:top w:val="nil"/>
              <w:left w:val="single" w:color="auto" w:sz="4" w:space="0"/>
              <w:bottom w:val="single" w:color="auto" w:sz="4" w:space="0"/>
              <w:right w:val="single" w:color="auto" w:sz="4" w:space="0"/>
            </w:tcBorders>
            <w:noWrap w:val="0"/>
            <w:vAlign w:val="center"/>
          </w:tcPr>
          <w:p w14:paraId="030667D6">
            <w:pPr>
              <w:widowControl/>
              <w:jc w:val="center"/>
              <w:rPr>
                <w:rFonts w:ascii="仿宋_GB2312" w:eastAsia="仿宋_GB2312"/>
                <w:color w:val="000000" w:themeColor="text1"/>
                <w:kern w:val="0"/>
                <w:sz w:val="28"/>
                <w:szCs w:val="28"/>
                <w:highlight w:val="none"/>
                <w14:textFill>
                  <w14:solidFill>
                    <w14:schemeClr w14:val="tx1"/>
                  </w14:solidFill>
                </w14:textFill>
              </w:rPr>
            </w:pPr>
          </w:p>
        </w:tc>
        <w:tc>
          <w:tcPr>
            <w:tcW w:w="1555" w:type="dxa"/>
            <w:tcBorders>
              <w:top w:val="single" w:color="auto" w:sz="4" w:space="0"/>
              <w:left w:val="nil"/>
              <w:bottom w:val="single" w:color="auto" w:sz="4" w:space="0"/>
              <w:right w:val="single" w:color="auto" w:sz="4" w:space="0"/>
            </w:tcBorders>
            <w:noWrap w:val="0"/>
            <w:vAlign w:val="center"/>
          </w:tcPr>
          <w:p w14:paraId="6672BD0D">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徐楼村</w:t>
            </w:r>
          </w:p>
        </w:tc>
        <w:tc>
          <w:tcPr>
            <w:tcW w:w="3168" w:type="dxa"/>
            <w:tcBorders>
              <w:top w:val="single" w:color="auto" w:sz="4" w:space="0"/>
              <w:left w:val="nil"/>
              <w:bottom w:val="single" w:color="auto" w:sz="4" w:space="0"/>
              <w:right w:val="single" w:color="auto" w:sz="4" w:space="0"/>
            </w:tcBorders>
            <w:noWrap w:val="0"/>
            <w:vAlign w:val="center"/>
          </w:tcPr>
          <w:p w14:paraId="765808D6">
            <w:pPr>
              <w:autoSpaceDE w:val="0"/>
              <w:jc w:val="center"/>
              <w:rPr>
                <w:rFonts w:hint="eastAsia" w:ascii="仿宋_GB2312" w:hAnsi="Calibri" w:eastAsia="仿宋_GB2312"/>
                <w:color w:val="000000" w:themeColor="text1"/>
                <w:kern w:val="0"/>
                <w:sz w:val="28"/>
                <w:szCs w:val="28"/>
                <w:highlight w:val="none"/>
                <w:lang w:val="en-US" w:eastAsia="zh-CN" w:bidi="ar-SA"/>
                <w14:textFill>
                  <w14:solidFill>
                    <w14:schemeClr w14:val="tx1"/>
                  </w14:solidFill>
                </w14:textFill>
              </w:rPr>
            </w:pPr>
            <w:r>
              <w:rPr>
                <w:rFonts w:hint="eastAsia" w:ascii="仿宋_GB2312" w:eastAsia="仿宋_GB2312"/>
                <w:color w:val="000000" w:themeColor="text1"/>
                <w:kern w:val="0"/>
                <w:sz w:val="28"/>
                <w:szCs w:val="28"/>
                <w:highlight w:val="none"/>
                <w:lang w:val="en-US" w:eastAsia="zh-CN"/>
                <w14:textFill>
                  <w14:solidFill>
                    <w14:schemeClr w14:val="tx1"/>
                  </w14:solidFill>
                </w14:textFill>
              </w:rPr>
              <w:t>庞  言 17856110791</w:t>
            </w:r>
          </w:p>
        </w:tc>
        <w:tc>
          <w:tcPr>
            <w:tcW w:w="2970" w:type="dxa"/>
            <w:tcBorders>
              <w:top w:val="single" w:color="auto" w:sz="4" w:space="0"/>
              <w:left w:val="nil"/>
              <w:bottom w:val="single" w:color="auto" w:sz="4" w:space="0"/>
              <w:right w:val="single" w:color="auto" w:sz="4" w:space="0"/>
            </w:tcBorders>
            <w:noWrap w:val="0"/>
            <w:vAlign w:val="center"/>
          </w:tcPr>
          <w:p w14:paraId="1FFACDA5">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p>
        </w:tc>
      </w:tr>
      <w:tr w14:paraId="5EAB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restart"/>
            <w:tcBorders>
              <w:top w:val="nil"/>
              <w:left w:val="single" w:color="auto" w:sz="4" w:space="0"/>
              <w:bottom w:val="single" w:color="auto" w:sz="4" w:space="0"/>
              <w:right w:val="single" w:color="auto" w:sz="4" w:space="0"/>
            </w:tcBorders>
            <w:noWrap w:val="0"/>
            <w:vAlign w:val="center"/>
          </w:tcPr>
          <w:p w14:paraId="03386422">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九</w:t>
            </w:r>
            <w:r>
              <w:rPr>
                <w:rFonts w:hint="eastAsia" w:ascii="仿宋_GB2312" w:eastAsia="仿宋_GB2312"/>
                <w:color w:val="000000" w:themeColor="text1"/>
                <w:kern w:val="0"/>
                <w:sz w:val="28"/>
                <w:szCs w:val="28"/>
                <w:highlight w:val="none"/>
                <w14:textFill>
                  <w14:solidFill>
                    <w14:schemeClr w14:val="tx1"/>
                  </w14:solidFill>
                </w14:textFill>
              </w:rPr>
              <w:t>队</w:t>
            </w:r>
          </w:p>
        </w:tc>
        <w:tc>
          <w:tcPr>
            <w:tcW w:w="1555" w:type="dxa"/>
            <w:tcBorders>
              <w:top w:val="nil"/>
              <w:left w:val="nil"/>
              <w:bottom w:val="single" w:color="auto" w:sz="4" w:space="0"/>
              <w:right w:val="single" w:color="auto" w:sz="4" w:space="0"/>
            </w:tcBorders>
            <w:noWrap w:val="0"/>
            <w:vAlign w:val="center"/>
          </w:tcPr>
          <w:p w14:paraId="58B93470">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海孜村</w:t>
            </w:r>
          </w:p>
        </w:tc>
        <w:tc>
          <w:tcPr>
            <w:tcW w:w="3168" w:type="dxa"/>
            <w:tcBorders>
              <w:top w:val="single" w:color="auto" w:sz="4" w:space="0"/>
              <w:left w:val="nil"/>
              <w:bottom w:val="single" w:color="auto" w:sz="4" w:space="0"/>
              <w:right w:val="single" w:color="auto" w:sz="4" w:space="0"/>
            </w:tcBorders>
            <w:noWrap w:val="0"/>
            <w:vAlign w:val="center"/>
          </w:tcPr>
          <w:p w14:paraId="0BE3A051">
            <w:pPr>
              <w:autoSpaceDE w:val="0"/>
              <w:jc w:val="center"/>
              <w:rPr>
                <w:rFonts w:hint="default" w:ascii="仿宋_GB2312" w:hAnsi="Calibri" w:eastAsia="仿宋_GB2312"/>
                <w:color w:val="000000" w:themeColor="text1"/>
                <w:kern w:val="0"/>
                <w:sz w:val="28"/>
                <w:szCs w:val="28"/>
                <w:highlight w:val="none"/>
                <w:lang w:val="en-US" w:eastAsia="zh-CN" w:bidi="ar-SA"/>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史学忠</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13093536555</w:t>
            </w:r>
          </w:p>
        </w:tc>
        <w:tc>
          <w:tcPr>
            <w:tcW w:w="2970" w:type="dxa"/>
            <w:tcBorders>
              <w:top w:val="single" w:color="auto" w:sz="4" w:space="0"/>
              <w:left w:val="nil"/>
              <w:bottom w:val="single" w:color="auto" w:sz="4" w:space="0"/>
              <w:right w:val="single" w:color="auto" w:sz="4" w:space="0"/>
            </w:tcBorders>
            <w:noWrap w:val="0"/>
            <w:vAlign w:val="center"/>
          </w:tcPr>
          <w:p w14:paraId="17A983B9">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刘紫晨</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15156167901</w:t>
            </w:r>
          </w:p>
        </w:tc>
      </w:tr>
      <w:tr w14:paraId="62EB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continue"/>
            <w:tcBorders>
              <w:top w:val="nil"/>
              <w:left w:val="single" w:color="auto" w:sz="4" w:space="0"/>
              <w:bottom w:val="single" w:color="auto" w:sz="4" w:space="0"/>
              <w:right w:val="single" w:color="auto" w:sz="4" w:space="0"/>
            </w:tcBorders>
            <w:noWrap w:val="0"/>
            <w:vAlign w:val="center"/>
          </w:tcPr>
          <w:p w14:paraId="7C93D71A">
            <w:pPr>
              <w:widowControl/>
              <w:jc w:val="center"/>
              <w:rPr>
                <w:rFonts w:ascii="仿宋_GB2312" w:eastAsia="仿宋_GB2312"/>
                <w:color w:val="000000" w:themeColor="text1"/>
                <w:kern w:val="0"/>
                <w:sz w:val="28"/>
                <w:szCs w:val="28"/>
                <w:highlight w:val="none"/>
                <w14:textFill>
                  <w14:solidFill>
                    <w14:schemeClr w14:val="tx1"/>
                  </w14:solidFill>
                </w14:textFill>
              </w:rPr>
            </w:pPr>
          </w:p>
        </w:tc>
        <w:tc>
          <w:tcPr>
            <w:tcW w:w="1555" w:type="dxa"/>
            <w:tcBorders>
              <w:top w:val="nil"/>
              <w:left w:val="nil"/>
              <w:bottom w:val="single" w:color="auto" w:sz="4" w:space="0"/>
              <w:right w:val="single" w:color="auto" w:sz="4" w:space="0"/>
            </w:tcBorders>
            <w:noWrap w:val="0"/>
            <w:vAlign w:val="center"/>
          </w:tcPr>
          <w:p w14:paraId="44558427">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沈桥村</w:t>
            </w:r>
          </w:p>
        </w:tc>
        <w:tc>
          <w:tcPr>
            <w:tcW w:w="3168" w:type="dxa"/>
            <w:tcBorders>
              <w:top w:val="single" w:color="auto" w:sz="4" w:space="0"/>
              <w:left w:val="nil"/>
              <w:bottom w:val="single" w:color="auto" w:sz="4" w:space="0"/>
              <w:right w:val="single" w:color="auto" w:sz="4" w:space="0"/>
            </w:tcBorders>
            <w:noWrap w:val="0"/>
            <w:vAlign w:val="center"/>
          </w:tcPr>
          <w:p w14:paraId="031E29FC">
            <w:pPr>
              <w:autoSpaceDE w:val="0"/>
              <w:jc w:val="center"/>
              <w:rPr>
                <w:rFonts w:hint="eastAsia" w:ascii="仿宋_GB2312" w:hAnsi="Calibri" w:eastAsia="仿宋_GB2312"/>
                <w:color w:val="000000" w:themeColor="text1"/>
                <w:kern w:val="0"/>
                <w:sz w:val="28"/>
                <w:szCs w:val="28"/>
                <w:highlight w:val="none"/>
                <w:lang w:val="en-US" w:eastAsia="zh-CN" w:bidi="ar-SA"/>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孙杰杰</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13865619967</w:t>
            </w:r>
          </w:p>
        </w:tc>
        <w:tc>
          <w:tcPr>
            <w:tcW w:w="2970" w:type="dxa"/>
            <w:tcBorders>
              <w:top w:val="single" w:color="auto" w:sz="4" w:space="0"/>
              <w:left w:val="nil"/>
              <w:bottom w:val="single" w:color="auto" w:sz="4" w:space="0"/>
              <w:right w:val="single" w:color="auto" w:sz="4" w:space="0"/>
            </w:tcBorders>
            <w:noWrap w:val="0"/>
            <w:vAlign w:val="center"/>
          </w:tcPr>
          <w:p w14:paraId="22B9B59D">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lang w:val="en-US" w:eastAsia="zh-CN"/>
                <w14:textFill>
                  <w14:solidFill>
                    <w14:schemeClr w14:val="tx1"/>
                  </w14:solidFill>
                </w14:textFill>
              </w:rPr>
              <w:t>高  亮 15855129671</w:t>
            </w:r>
          </w:p>
        </w:tc>
      </w:tr>
      <w:tr w14:paraId="2137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restart"/>
            <w:tcBorders>
              <w:top w:val="nil"/>
              <w:left w:val="single" w:color="auto" w:sz="4" w:space="0"/>
              <w:right w:val="single" w:color="auto" w:sz="4" w:space="0"/>
            </w:tcBorders>
            <w:noWrap w:val="0"/>
            <w:vAlign w:val="center"/>
          </w:tcPr>
          <w:p w14:paraId="1E594C76">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十</w:t>
            </w:r>
            <w:r>
              <w:rPr>
                <w:rFonts w:hint="eastAsia" w:ascii="仿宋_GB2312" w:eastAsia="仿宋_GB2312"/>
                <w:color w:val="000000" w:themeColor="text1"/>
                <w:kern w:val="0"/>
                <w:sz w:val="28"/>
                <w:szCs w:val="28"/>
                <w:highlight w:val="none"/>
                <w14:textFill>
                  <w14:solidFill>
                    <w14:schemeClr w14:val="tx1"/>
                  </w14:solidFill>
                </w14:textFill>
              </w:rPr>
              <w:t>队</w:t>
            </w:r>
          </w:p>
        </w:tc>
        <w:tc>
          <w:tcPr>
            <w:tcW w:w="1555" w:type="dxa"/>
            <w:tcBorders>
              <w:top w:val="nil"/>
              <w:left w:val="nil"/>
              <w:bottom w:val="single" w:color="auto" w:sz="4" w:space="0"/>
              <w:right w:val="single" w:color="auto" w:sz="4" w:space="0"/>
            </w:tcBorders>
            <w:noWrap w:val="0"/>
            <w:vAlign w:val="center"/>
          </w:tcPr>
          <w:p w14:paraId="63613346">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四里村</w:t>
            </w:r>
          </w:p>
        </w:tc>
        <w:tc>
          <w:tcPr>
            <w:tcW w:w="3168" w:type="dxa"/>
            <w:tcBorders>
              <w:top w:val="single" w:color="auto" w:sz="4" w:space="0"/>
              <w:left w:val="nil"/>
              <w:bottom w:val="single" w:color="auto" w:sz="4" w:space="0"/>
              <w:right w:val="single" w:color="auto" w:sz="4" w:space="0"/>
            </w:tcBorders>
            <w:noWrap w:val="0"/>
            <w:vAlign w:val="center"/>
          </w:tcPr>
          <w:p w14:paraId="78E55A75">
            <w:pPr>
              <w:autoSpaceDE w:val="0"/>
              <w:jc w:val="center"/>
              <w:rPr>
                <w:rFonts w:hint="eastAsia" w:ascii="仿宋_GB2312" w:hAnsi="Calibri" w:eastAsia="仿宋_GB2312"/>
                <w:color w:val="000000" w:themeColor="text1"/>
                <w:kern w:val="0"/>
                <w:sz w:val="28"/>
                <w:szCs w:val="28"/>
                <w:highlight w:val="none"/>
                <w:lang w:val="en-US" w:eastAsia="zh-CN" w:bidi="ar-SA"/>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辛顺祥</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13856133579</w:t>
            </w:r>
          </w:p>
        </w:tc>
        <w:tc>
          <w:tcPr>
            <w:tcW w:w="2970" w:type="dxa"/>
            <w:tcBorders>
              <w:top w:val="single" w:color="auto" w:sz="4" w:space="0"/>
              <w:left w:val="nil"/>
              <w:bottom w:val="single" w:color="auto" w:sz="4" w:space="0"/>
              <w:right w:val="single" w:color="auto" w:sz="4" w:space="0"/>
            </w:tcBorders>
            <w:noWrap w:val="0"/>
            <w:vAlign w:val="center"/>
          </w:tcPr>
          <w:p w14:paraId="58471E0E">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赵永生</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13966136127</w:t>
            </w:r>
          </w:p>
        </w:tc>
      </w:tr>
      <w:tr w14:paraId="003B9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continue"/>
            <w:tcBorders>
              <w:left w:val="single" w:color="auto" w:sz="4" w:space="0"/>
              <w:bottom w:val="single" w:color="auto" w:sz="4" w:space="0"/>
              <w:right w:val="single" w:color="auto" w:sz="4" w:space="0"/>
            </w:tcBorders>
            <w:noWrap w:val="0"/>
            <w:vAlign w:val="center"/>
          </w:tcPr>
          <w:p w14:paraId="124A142F">
            <w:pPr>
              <w:widowControl/>
              <w:jc w:val="center"/>
              <w:rPr>
                <w:rFonts w:ascii="仿宋_GB2312" w:eastAsia="仿宋_GB2312"/>
                <w:color w:val="000000" w:themeColor="text1"/>
                <w:kern w:val="0"/>
                <w:sz w:val="28"/>
                <w:szCs w:val="28"/>
                <w:highlight w:val="none"/>
                <w14:textFill>
                  <w14:solidFill>
                    <w14:schemeClr w14:val="tx1"/>
                  </w14:solidFill>
                </w14:textFill>
              </w:rPr>
            </w:pPr>
          </w:p>
        </w:tc>
        <w:tc>
          <w:tcPr>
            <w:tcW w:w="1555" w:type="dxa"/>
            <w:tcBorders>
              <w:top w:val="nil"/>
              <w:left w:val="nil"/>
              <w:bottom w:val="single" w:color="auto" w:sz="4" w:space="0"/>
              <w:right w:val="single" w:color="auto" w:sz="4" w:space="0"/>
            </w:tcBorders>
            <w:noWrap w:val="0"/>
            <w:vAlign w:val="center"/>
          </w:tcPr>
          <w:p w14:paraId="5109DD56">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姚湖村</w:t>
            </w:r>
          </w:p>
        </w:tc>
        <w:tc>
          <w:tcPr>
            <w:tcW w:w="3168" w:type="dxa"/>
            <w:tcBorders>
              <w:top w:val="single" w:color="auto" w:sz="4" w:space="0"/>
              <w:left w:val="nil"/>
              <w:bottom w:val="single" w:color="auto" w:sz="4" w:space="0"/>
              <w:right w:val="single" w:color="auto" w:sz="4" w:space="0"/>
            </w:tcBorders>
            <w:noWrap w:val="0"/>
            <w:vAlign w:val="center"/>
          </w:tcPr>
          <w:p w14:paraId="7E51C572">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段红波</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18098795888</w:t>
            </w:r>
          </w:p>
        </w:tc>
        <w:tc>
          <w:tcPr>
            <w:tcW w:w="2970" w:type="dxa"/>
            <w:tcBorders>
              <w:top w:val="single" w:color="auto" w:sz="4" w:space="0"/>
              <w:left w:val="nil"/>
              <w:bottom w:val="single" w:color="auto" w:sz="4" w:space="0"/>
              <w:right w:val="single" w:color="auto" w:sz="4" w:space="0"/>
            </w:tcBorders>
            <w:noWrap w:val="0"/>
            <w:vAlign w:val="center"/>
          </w:tcPr>
          <w:p w14:paraId="47A7E29C">
            <w:pPr>
              <w:autoSpaceDE w:val="0"/>
              <w:jc w:val="center"/>
              <w:rPr>
                <w:rFonts w:hint="default"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程远博</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17681220340</w:t>
            </w:r>
          </w:p>
        </w:tc>
      </w:tr>
      <w:tr w14:paraId="490AB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restart"/>
            <w:tcBorders>
              <w:top w:val="nil"/>
              <w:left w:val="single" w:color="auto" w:sz="4" w:space="0"/>
              <w:right w:val="single" w:color="auto" w:sz="4" w:space="0"/>
            </w:tcBorders>
            <w:noWrap w:val="0"/>
            <w:vAlign w:val="center"/>
          </w:tcPr>
          <w:p w14:paraId="6A437A19">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lang w:eastAsia="zh-CN"/>
                <w14:textFill>
                  <w14:solidFill>
                    <w14:schemeClr w14:val="tx1"/>
                  </w14:solidFill>
                </w14:textFill>
              </w:rPr>
              <w:t>十一</w:t>
            </w:r>
            <w:r>
              <w:rPr>
                <w:rFonts w:hint="eastAsia" w:ascii="仿宋_GB2312" w:eastAsia="仿宋_GB2312"/>
                <w:color w:val="000000" w:themeColor="text1"/>
                <w:kern w:val="0"/>
                <w:sz w:val="28"/>
                <w:szCs w:val="28"/>
                <w:highlight w:val="none"/>
                <w14:textFill>
                  <w14:solidFill>
                    <w14:schemeClr w14:val="tx1"/>
                  </w14:solidFill>
                </w14:textFill>
              </w:rPr>
              <w:t>队</w:t>
            </w:r>
          </w:p>
        </w:tc>
        <w:tc>
          <w:tcPr>
            <w:tcW w:w="1555" w:type="dxa"/>
            <w:tcBorders>
              <w:top w:val="nil"/>
              <w:left w:val="nil"/>
              <w:bottom w:val="single" w:color="auto" w:sz="4" w:space="0"/>
              <w:right w:val="single" w:color="auto" w:sz="4" w:space="0"/>
            </w:tcBorders>
            <w:noWrap w:val="0"/>
            <w:vAlign w:val="center"/>
          </w:tcPr>
          <w:p w14:paraId="502DF6D7">
            <w:pPr>
              <w:autoSpaceDE w:val="0"/>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大高村</w:t>
            </w:r>
          </w:p>
        </w:tc>
        <w:tc>
          <w:tcPr>
            <w:tcW w:w="3168" w:type="dxa"/>
            <w:tcBorders>
              <w:top w:val="single" w:color="auto" w:sz="4" w:space="0"/>
              <w:left w:val="nil"/>
              <w:bottom w:val="single" w:color="auto" w:sz="4" w:space="0"/>
              <w:right w:val="single" w:color="auto" w:sz="4" w:space="0"/>
            </w:tcBorders>
            <w:noWrap w:val="0"/>
            <w:vAlign w:val="center"/>
          </w:tcPr>
          <w:p w14:paraId="01D398A4">
            <w:pPr>
              <w:autoSpaceDE w:val="0"/>
              <w:jc w:val="center"/>
              <w:rPr>
                <w:rFonts w:hint="eastAsia" w:ascii="仿宋_GB2312" w:hAnsi="Times New Roman" w:eastAsia="仿宋_GB2312" w:cs="Times New Roman"/>
                <w:color w:val="000000" w:themeColor="text1"/>
                <w:kern w:val="0"/>
                <w:sz w:val="28"/>
                <w:szCs w:val="28"/>
                <w:highlight w:val="none"/>
                <w:lang w:val="en-US" w:eastAsia="zh-CN" w:bidi="ar-SA"/>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陈  卓</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18856101215</w:t>
            </w:r>
          </w:p>
        </w:tc>
        <w:tc>
          <w:tcPr>
            <w:tcW w:w="2970" w:type="dxa"/>
            <w:tcBorders>
              <w:top w:val="single" w:color="auto" w:sz="4" w:space="0"/>
              <w:left w:val="nil"/>
              <w:bottom w:val="single" w:color="auto" w:sz="4" w:space="0"/>
              <w:right w:val="single" w:color="auto" w:sz="4" w:space="0"/>
            </w:tcBorders>
            <w:noWrap w:val="0"/>
            <w:vAlign w:val="center"/>
          </w:tcPr>
          <w:p w14:paraId="79C88692">
            <w:pPr>
              <w:autoSpaceDE w:val="0"/>
              <w:jc w:val="center"/>
              <w:rPr>
                <w:rFonts w:hint="eastAsia" w:ascii="仿宋_GB2312" w:hAnsi="Calibri" w:eastAsia="仿宋_GB2312"/>
                <w:color w:val="000000" w:themeColor="text1"/>
                <w:kern w:val="0"/>
                <w:sz w:val="28"/>
                <w:szCs w:val="28"/>
                <w:highlight w:val="none"/>
                <w:lang w:val="en-US" w:eastAsia="zh-CN" w:bidi="ar-SA"/>
                <w14:textFill>
                  <w14:solidFill>
                    <w14:schemeClr w14:val="tx1"/>
                  </w14:solidFill>
                </w14:textFill>
              </w:rPr>
            </w:pPr>
            <w:r>
              <w:rPr>
                <w:rFonts w:hint="eastAsia" w:ascii="仿宋_GB2312" w:eastAsia="仿宋_GB2312"/>
                <w:color w:val="000000" w:themeColor="text1"/>
                <w:kern w:val="0"/>
                <w:sz w:val="28"/>
                <w:szCs w:val="28"/>
                <w:highlight w:val="none"/>
                <w:lang w:val="en-US" w:eastAsia="zh-CN"/>
                <w14:textFill>
                  <w14:solidFill>
                    <w14:schemeClr w14:val="tx1"/>
                  </w14:solidFill>
                </w14:textFill>
              </w:rPr>
              <w:t>陈  誉 15856143733</w:t>
            </w:r>
          </w:p>
        </w:tc>
      </w:tr>
      <w:tr w14:paraId="110D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00" w:type="dxa"/>
            <w:vMerge w:val="continue"/>
            <w:tcBorders>
              <w:left w:val="single" w:color="auto" w:sz="4" w:space="0"/>
              <w:right w:val="single" w:color="auto" w:sz="4" w:space="0"/>
            </w:tcBorders>
            <w:noWrap w:val="0"/>
            <w:vAlign w:val="center"/>
          </w:tcPr>
          <w:p w14:paraId="796C73B2">
            <w:pPr>
              <w:widowControl/>
              <w:jc w:val="center"/>
              <w:rPr>
                <w:rFonts w:ascii="仿宋_GB2312" w:eastAsia="仿宋_GB2312"/>
                <w:color w:val="000000" w:themeColor="text1"/>
                <w:kern w:val="0"/>
                <w:sz w:val="28"/>
                <w:szCs w:val="28"/>
                <w:highlight w:val="none"/>
                <w14:textFill>
                  <w14:solidFill>
                    <w14:schemeClr w14:val="tx1"/>
                  </w14:solidFill>
                </w14:textFill>
              </w:rPr>
            </w:pPr>
          </w:p>
        </w:tc>
        <w:tc>
          <w:tcPr>
            <w:tcW w:w="1555" w:type="dxa"/>
            <w:tcBorders>
              <w:top w:val="nil"/>
              <w:left w:val="nil"/>
              <w:right w:val="single" w:color="auto" w:sz="4" w:space="0"/>
            </w:tcBorders>
            <w:noWrap w:val="0"/>
            <w:vAlign w:val="center"/>
          </w:tcPr>
          <w:p w14:paraId="4CFA477D">
            <w:pPr>
              <w:widowControl/>
              <w:jc w:val="center"/>
              <w:rPr>
                <w:rFonts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刘油坊村</w:t>
            </w:r>
          </w:p>
        </w:tc>
        <w:tc>
          <w:tcPr>
            <w:tcW w:w="3168" w:type="dxa"/>
            <w:tcBorders>
              <w:top w:val="single" w:color="auto" w:sz="4" w:space="0"/>
              <w:left w:val="nil"/>
              <w:bottom w:val="single" w:color="auto" w:sz="4" w:space="0"/>
              <w:right w:val="single" w:color="auto" w:sz="4" w:space="0"/>
            </w:tcBorders>
            <w:noWrap w:val="0"/>
            <w:vAlign w:val="center"/>
          </w:tcPr>
          <w:p w14:paraId="3F593D6F">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陈若奎</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15077977297</w:t>
            </w:r>
          </w:p>
        </w:tc>
        <w:tc>
          <w:tcPr>
            <w:tcW w:w="2970" w:type="dxa"/>
            <w:tcBorders>
              <w:top w:val="single" w:color="auto" w:sz="4" w:space="0"/>
              <w:left w:val="nil"/>
              <w:bottom w:val="single" w:color="auto" w:sz="4" w:space="0"/>
              <w:right w:val="single" w:color="auto" w:sz="4" w:space="0"/>
            </w:tcBorders>
            <w:noWrap w:val="0"/>
            <w:vAlign w:val="center"/>
          </w:tcPr>
          <w:p w14:paraId="5709D85A">
            <w:pPr>
              <w:autoSpaceDE w:val="0"/>
              <w:jc w:val="center"/>
              <w:rPr>
                <w:rFonts w:hint="eastAsia" w:ascii="仿宋_GB2312" w:eastAsia="仿宋_GB2312"/>
                <w:color w:val="000000" w:themeColor="text1"/>
                <w:kern w:val="0"/>
                <w:sz w:val="28"/>
                <w:szCs w:val="28"/>
                <w:highlight w:val="none"/>
                <w:lang w:val="en-US" w:eastAsia="zh-CN"/>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孙国涛</w:t>
            </w:r>
            <w:r>
              <w:rPr>
                <w:rFonts w:hint="eastAsia" w:ascii="仿宋_GB2312" w:eastAsia="仿宋_GB2312"/>
                <w:color w:val="000000" w:themeColor="text1"/>
                <w:kern w:val="0"/>
                <w:sz w:val="28"/>
                <w:szCs w:val="28"/>
                <w:highlight w:val="none"/>
                <w:lang w:val="en-US" w:eastAsia="zh-CN"/>
                <w14:textFill>
                  <w14:solidFill>
                    <w14:schemeClr w14:val="tx1"/>
                  </w14:solidFill>
                </w14:textFill>
              </w:rPr>
              <w:t xml:space="preserve"> 13170119799</w:t>
            </w:r>
          </w:p>
        </w:tc>
      </w:tr>
    </w:tbl>
    <w:p w14:paraId="4725FB9A">
      <w:pPr>
        <w:autoSpaceDE w:val="0"/>
        <w:spacing w:line="560" w:lineRule="exact"/>
        <w:ind w:firstLine="560" w:firstLineChars="200"/>
        <w:rPr>
          <w:rFonts w:hint="eastAsia" w:ascii="Times New Roman" w:hAnsi="Times New Roman" w:eastAsia="仿宋_GB2312"/>
          <w:color w:val="000000" w:themeColor="text1"/>
          <w:kern w:val="0"/>
          <w:sz w:val="28"/>
          <w:szCs w:val="28"/>
          <w:highlight w:val="none"/>
          <w14:textFill>
            <w14:solidFill>
              <w14:schemeClr w14:val="tx1"/>
            </w14:solidFill>
          </w14:textFill>
        </w:rPr>
      </w:pPr>
      <w:r>
        <w:rPr>
          <w:rFonts w:hint="eastAsia" w:ascii="黑体" w:hAnsi="黑体" w:eastAsia="黑体"/>
          <w:color w:val="000000" w:themeColor="text1"/>
          <w:kern w:val="0"/>
          <w:sz w:val="28"/>
          <w:szCs w:val="28"/>
          <w:highlight w:val="none"/>
          <w14:textFill>
            <w14:solidFill>
              <w14:schemeClr w14:val="tx1"/>
            </w14:solidFill>
          </w14:textFill>
        </w:rPr>
        <w:t>消防工作组：</w:t>
      </w:r>
      <w:r>
        <w:rPr>
          <w:rFonts w:hint="eastAsia" w:ascii="Times New Roman" w:hAnsi="Times New Roman" w:eastAsia="仿宋_GB2312"/>
          <w:color w:val="000000" w:themeColor="text1"/>
          <w:kern w:val="0"/>
          <w:sz w:val="28"/>
          <w:szCs w:val="28"/>
          <w:highlight w:val="none"/>
          <w14:textFill>
            <w14:solidFill>
              <w14:schemeClr w14:val="tx1"/>
            </w14:solidFill>
          </w14:textFill>
        </w:rPr>
        <w:t xml:space="preserve"> </w:t>
      </w:r>
    </w:p>
    <w:p w14:paraId="3DA9DFF2">
      <w:pPr>
        <w:autoSpaceDE w:val="0"/>
        <w:spacing w:line="560" w:lineRule="exact"/>
        <w:ind w:left="2038" w:leftChars="304" w:hanging="1400" w:hangingChars="500"/>
        <w:rPr>
          <w:rFonts w:hint="eastAsia" w:ascii="仿宋_GB2312" w:eastAsia="仿宋_GB2312"/>
          <w:color w:val="000000" w:themeColor="text1"/>
          <w:kern w:val="0"/>
          <w:sz w:val="28"/>
          <w:szCs w:val="28"/>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吴朋朋</w:t>
      </w:r>
      <w:r>
        <w:rPr>
          <w:rFonts w:hint="eastAsia" w:ascii="仿宋_GB2312" w:eastAsia="仿宋_GB2312"/>
          <w:color w:val="000000" w:themeColor="text1"/>
          <w:kern w:val="0"/>
          <w:sz w:val="28"/>
          <w:szCs w:val="28"/>
          <w:highlight w:val="none"/>
          <w:lang w:val="en-US" w:eastAsia="zh-CN"/>
          <w14:textFill>
            <w14:solidFill>
              <w14:schemeClr w14:val="tx1"/>
            </w14:solidFill>
          </w14:textFill>
        </w:rPr>
        <w:t>（15656133338）</w:t>
      </w:r>
      <w:r>
        <w:rPr>
          <w:rFonts w:hint="eastAsia" w:ascii="仿宋_GB2312" w:eastAsia="仿宋_GB2312"/>
          <w:color w:val="000000" w:themeColor="text1"/>
          <w:kern w:val="0"/>
          <w:sz w:val="28"/>
          <w:szCs w:val="28"/>
          <w:highlight w:val="none"/>
          <w14:textFill>
            <w14:solidFill>
              <w14:schemeClr w14:val="tx1"/>
            </w14:solidFill>
          </w14:textFill>
        </w:rPr>
        <w:t xml:space="preserve">  段汉青（18356197172）</w:t>
      </w:r>
    </w:p>
    <w:p w14:paraId="477F4BA3">
      <w:pPr>
        <w:autoSpaceDE w:val="0"/>
        <w:spacing w:line="560" w:lineRule="exact"/>
        <w:ind w:left="2038" w:leftChars="304" w:hanging="1400" w:hangingChars="500"/>
        <w:rPr>
          <w:color w:val="000000" w:themeColor="text1"/>
          <w:sz w:val="20"/>
          <w:szCs w:val="22"/>
          <w:highlight w:val="none"/>
          <w14:textFill>
            <w14:solidFill>
              <w14:schemeClr w14:val="tx1"/>
            </w14:solidFill>
          </w14:textFill>
        </w:rPr>
      </w:pPr>
      <w:r>
        <w:rPr>
          <w:rFonts w:hint="eastAsia" w:ascii="仿宋_GB2312" w:eastAsia="仿宋_GB2312"/>
          <w:color w:val="000000" w:themeColor="text1"/>
          <w:kern w:val="0"/>
          <w:sz w:val="28"/>
          <w:szCs w:val="28"/>
          <w:highlight w:val="none"/>
          <w14:textFill>
            <w14:solidFill>
              <w14:schemeClr w14:val="tx1"/>
            </w14:solidFill>
          </w14:textFill>
        </w:rPr>
        <w:t>马  振（13856138610）  陈  阵（18505618875）</w:t>
      </w:r>
    </w:p>
    <w:p w14:paraId="5019A77B">
      <w:pPr>
        <w:keepNext w:val="0"/>
        <w:keepLines w:val="0"/>
        <w:pageBreakBefore w:val="0"/>
        <w:widowControl w:val="0"/>
        <w:tabs>
          <w:tab w:val="center" w:pos="4153"/>
          <w:tab w:val="right" w:pos="8306"/>
        </w:tabs>
        <w:kinsoku/>
        <w:wordWrap/>
        <w:overflowPunct/>
        <w:topLinePunct w:val="0"/>
        <w:autoSpaceDE/>
        <w:autoSpaceDN/>
        <w:bidi w:val="0"/>
        <w:adjustRightInd/>
        <w:snapToGrid/>
        <w:spacing w:line="560" w:lineRule="exact"/>
        <w:ind w:left="2558" w:leftChars="304" w:right="0" w:rightChars="0" w:hanging="1920" w:hangingChars="600"/>
        <w:textAlignment w:val="auto"/>
        <w:outlineLvl w:val="9"/>
        <w:rPr>
          <w:rFonts w:hint="default" w:ascii="黑体" w:hAnsi="黑体" w:eastAsia="黑体" w:cs="黑体"/>
          <w:color w:val="000000" w:themeColor="text1"/>
          <w:kern w:val="0"/>
          <w:sz w:val="32"/>
          <w:szCs w:val="32"/>
          <w:highlight w:val="none"/>
          <w:lang w:eastAsia="zh-CN"/>
          <w14:textFill>
            <w14:solidFill>
              <w14:schemeClr w14:val="tx1"/>
            </w14:solidFill>
          </w14:textFill>
        </w:rPr>
      </w:pPr>
      <w:r>
        <w:rPr>
          <w:rFonts w:hint="default" w:ascii="黑体" w:hAnsi="黑体" w:eastAsia="黑体" w:cs="黑体"/>
          <w:color w:val="000000" w:themeColor="text1"/>
          <w:kern w:val="0"/>
          <w:sz w:val="32"/>
          <w:szCs w:val="32"/>
          <w:highlight w:val="none"/>
          <w:lang w:eastAsia="zh-CN"/>
          <w14:textFill>
            <w14:solidFill>
              <w14:schemeClr w14:val="tx1"/>
            </w14:solidFill>
          </w14:textFill>
        </w:rPr>
        <w:t>机动应急小分队：</w:t>
      </w:r>
    </w:p>
    <w:p w14:paraId="2A300D5F">
      <w:pPr>
        <w:keepNext w:val="0"/>
        <w:keepLines w:val="0"/>
        <w:pageBreakBefore w:val="0"/>
        <w:widowControl w:val="0"/>
        <w:kinsoku/>
        <w:wordWrap/>
        <w:overflowPunct/>
        <w:topLinePunct w:val="0"/>
        <w:autoSpaceDE w:val="0"/>
        <w:autoSpaceDN/>
        <w:bidi w:val="0"/>
        <w:adjustRightInd/>
        <w:snapToGrid/>
        <w:spacing w:line="560" w:lineRule="exact"/>
        <w:ind w:left="2238" w:leftChars="304" w:hanging="1600" w:hangingChars="5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孙  晓（13225611116）  于从江（15656185777）</w:t>
      </w:r>
    </w:p>
    <w:p w14:paraId="39854898">
      <w:pPr>
        <w:keepNext w:val="0"/>
        <w:keepLines w:val="0"/>
        <w:pageBreakBefore w:val="0"/>
        <w:widowControl w:val="0"/>
        <w:kinsoku/>
        <w:wordWrap/>
        <w:overflowPunct/>
        <w:topLinePunct w:val="0"/>
        <w:autoSpaceDE w:val="0"/>
        <w:autoSpaceDN/>
        <w:bidi w:val="0"/>
        <w:adjustRightInd/>
        <w:snapToGrid/>
        <w:spacing w:line="560" w:lineRule="exact"/>
        <w:ind w:left="2238" w:leftChars="304" w:hanging="1600" w:hangingChars="5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32"/>
          <w:szCs w:val="32"/>
          <w:highlight w:val="none"/>
          <w:u w:val="none"/>
          <w:lang w:val="en-US" w:eastAsia="zh-CN" w:bidi="ar"/>
          <w14:textFill>
            <w14:solidFill>
              <w14:schemeClr w14:val="tx1"/>
            </w14:solidFill>
          </w14:textFill>
        </w:rPr>
        <w:t>李顺杰（</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13053153898</w:t>
      </w:r>
      <w:r>
        <w:rPr>
          <w:rFonts w:hint="eastAsia" w:ascii="仿宋_GB2312" w:hAnsi="仿宋_GB2312" w:eastAsia="仿宋_GB2312" w:cs="仿宋_GB2312"/>
          <w:i w:val="0"/>
          <w:iCs w:val="0"/>
          <w:color w:val="000000" w:themeColor="text1"/>
          <w:kern w:val="0"/>
          <w:sz w:val="32"/>
          <w:szCs w:val="32"/>
          <w:highlight w:val="none"/>
          <w:u w:val="none"/>
          <w:lang w:val="en-US"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 xml:space="preserve">  </w:t>
      </w:r>
      <w:r>
        <w:rPr>
          <w:rFonts w:hint="eastAsia" w:ascii="仿宋_GB2312" w:hAnsi="仿宋_GB2312" w:eastAsia="仿宋_GB2312" w:cs="仿宋_GB2312"/>
          <w:i w:val="0"/>
          <w:iCs w:val="0"/>
          <w:color w:val="000000" w:themeColor="text1"/>
          <w:kern w:val="0"/>
          <w:sz w:val="32"/>
          <w:szCs w:val="32"/>
          <w:highlight w:val="none"/>
          <w:u w:val="none"/>
          <w:lang w:val="en-US" w:eastAsia="zh-CN" w:bidi="ar"/>
          <w14:textFill>
            <w14:solidFill>
              <w14:schemeClr w14:val="tx1"/>
            </w14:solidFill>
          </w14:textFill>
        </w:rPr>
        <w:t>王广市（</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15205618707</w:t>
      </w:r>
      <w:r>
        <w:rPr>
          <w:rFonts w:hint="eastAsia" w:ascii="仿宋_GB2312" w:hAnsi="仿宋_GB2312" w:eastAsia="仿宋_GB2312" w:cs="仿宋_GB2312"/>
          <w:i w:val="0"/>
          <w:iCs w:val="0"/>
          <w:color w:val="000000" w:themeColor="text1"/>
          <w:kern w:val="0"/>
          <w:sz w:val="32"/>
          <w:szCs w:val="32"/>
          <w:highlight w:val="none"/>
          <w:u w:val="none"/>
          <w:lang w:val="en-US" w:eastAsia="zh-CN" w:bidi="ar"/>
          <w14:textFill>
            <w14:solidFill>
              <w14:schemeClr w14:val="tx1"/>
            </w14:solidFill>
          </w14:textFill>
        </w:rPr>
        <w:t>）</w:t>
      </w:r>
    </w:p>
    <w:p w14:paraId="7258812F">
      <w:pPr>
        <w:keepNext w:val="0"/>
        <w:keepLines w:val="0"/>
        <w:pageBreakBefore w:val="0"/>
        <w:widowControl w:val="0"/>
        <w:tabs>
          <w:tab w:val="center" w:pos="4153"/>
          <w:tab w:val="right" w:pos="8306"/>
        </w:tabs>
        <w:kinsoku/>
        <w:wordWrap/>
        <w:overflowPunct/>
        <w:topLinePunct w:val="0"/>
        <w:autoSpaceDE/>
        <w:autoSpaceDN/>
        <w:bidi w:val="0"/>
        <w:adjustRightInd/>
        <w:snapToGrid/>
        <w:spacing w:line="560" w:lineRule="exact"/>
        <w:ind w:left="2238" w:leftChars="304" w:right="0" w:rightChars="0" w:hanging="1600" w:hangingChars="500"/>
        <w:textAlignment w:val="auto"/>
        <w:outlineLvl w:val="9"/>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刘  备（15212602162</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 xml:space="preserve"> </w:t>
      </w:r>
      <w:r>
        <w:rPr>
          <w:rFonts w:hint="eastAsia" w:ascii="仿宋_GB2312" w:hAnsi="仿宋_GB2312" w:eastAsia="仿宋_GB2312" w:cs="仿宋_GB2312"/>
          <w:i w:val="0"/>
          <w:iCs w:val="0"/>
          <w:color w:val="000000" w:themeColor="text1"/>
          <w:kern w:val="0"/>
          <w:sz w:val="32"/>
          <w:szCs w:val="32"/>
          <w:highlight w:val="none"/>
          <w:u w:val="none"/>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张奇峰（13856169162）</w:t>
      </w:r>
    </w:p>
    <w:p w14:paraId="0C3FCEF4">
      <w:pPr>
        <w:keepNext w:val="0"/>
        <w:keepLines w:val="0"/>
        <w:pageBreakBefore w:val="0"/>
        <w:widowControl w:val="0"/>
        <w:kinsoku/>
        <w:wordWrap/>
        <w:overflowPunct/>
        <w:topLinePunct w:val="0"/>
        <w:autoSpaceDE w:val="0"/>
        <w:autoSpaceDN/>
        <w:bidi w:val="0"/>
        <w:adjustRightInd/>
        <w:snapToGrid/>
        <w:spacing w:line="560" w:lineRule="exact"/>
        <w:ind w:left="2238" w:leftChars="304" w:hanging="1600" w:hangingChars="5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 xml:space="preserve">孙永富（18158914698）  </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郑龙搏（15155520534）</w:t>
      </w:r>
    </w:p>
    <w:p w14:paraId="0FBE140A">
      <w:pPr>
        <w:keepNext w:val="0"/>
        <w:keepLines w:val="0"/>
        <w:pageBreakBefore w:val="0"/>
        <w:widowControl w:val="0"/>
        <w:kinsoku/>
        <w:wordWrap/>
        <w:overflowPunct/>
        <w:topLinePunct w:val="0"/>
        <w:autoSpaceDE w:val="0"/>
        <w:autoSpaceDN/>
        <w:bidi w:val="0"/>
        <w:adjustRightInd/>
        <w:snapToGrid/>
        <w:spacing w:line="560" w:lineRule="exact"/>
        <w:ind w:left="2238" w:leftChars="304" w:hanging="1600" w:hangingChars="500"/>
        <w:textAlignment w:val="auto"/>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张  帝（13856122160）</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 xml:space="preserve">  孙停停（13738086436）</w:t>
      </w:r>
    </w:p>
    <w:p w14:paraId="0C91DBEC">
      <w:pPr>
        <w:keepNext w:val="0"/>
        <w:keepLines w:val="0"/>
        <w:pageBreakBefore w:val="0"/>
        <w:widowControl w:val="0"/>
        <w:kinsoku/>
        <w:wordWrap/>
        <w:overflowPunct/>
        <w:topLinePunct w:val="0"/>
        <w:autoSpaceDE w:val="0"/>
        <w:autoSpaceDN/>
        <w:bidi w:val="0"/>
        <w:adjustRightInd/>
        <w:snapToGrid/>
        <w:spacing w:line="560" w:lineRule="exact"/>
        <w:ind w:left="2238" w:leftChars="304" w:hanging="1600" w:hangingChars="500"/>
        <w:textAlignment w:val="auto"/>
        <w:rPr>
          <w:rFonts w:hint="default"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宋娟娟（15156167943）  黄  奥（15556130391）</w:t>
      </w:r>
    </w:p>
    <w:p w14:paraId="41C44D72">
      <w:pPr>
        <w:keepNext w:val="0"/>
        <w:keepLines w:val="0"/>
        <w:pageBreakBefore w:val="0"/>
        <w:widowControl w:val="0"/>
        <w:kinsoku/>
        <w:wordWrap/>
        <w:overflowPunct/>
        <w:topLinePunct w:val="0"/>
        <w:autoSpaceDE w:val="0"/>
        <w:autoSpaceDN/>
        <w:bidi w:val="0"/>
        <w:adjustRightInd/>
        <w:snapToGrid/>
        <w:spacing w:line="560" w:lineRule="exact"/>
        <w:ind w:left="2238" w:leftChars="304" w:hanging="1600" w:hangingChars="500"/>
        <w:textAlignment w:val="auto"/>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 xml:space="preserve">陶鹏程（13966120211）  田宇航（18297810380）  </w:t>
      </w:r>
    </w:p>
    <w:p w14:paraId="58689281">
      <w:pPr>
        <w:keepNext w:val="0"/>
        <w:keepLines w:val="0"/>
        <w:pageBreakBefore w:val="0"/>
        <w:widowControl w:val="0"/>
        <w:kinsoku/>
        <w:wordWrap/>
        <w:overflowPunct/>
        <w:topLinePunct w:val="0"/>
        <w:autoSpaceDE w:val="0"/>
        <w:autoSpaceDN/>
        <w:bidi w:val="0"/>
        <w:adjustRightInd/>
        <w:snapToGrid/>
        <w:spacing w:line="560" w:lineRule="exact"/>
        <w:ind w:left="2238" w:leftChars="304" w:hanging="1600" w:hangingChars="500"/>
        <w:textAlignment w:val="auto"/>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 xml:space="preserve">赵启文（18120135507）  花天昊（13085079591）  </w:t>
      </w:r>
    </w:p>
    <w:p w14:paraId="562F91AC">
      <w:pPr>
        <w:keepNext w:val="0"/>
        <w:keepLines w:val="0"/>
        <w:pageBreakBefore w:val="0"/>
        <w:widowControl w:val="0"/>
        <w:kinsoku/>
        <w:wordWrap/>
        <w:overflowPunct/>
        <w:topLinePunct w:val="0"/>
        <w:autoSpaceDE w:val="0"/>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 xml:space="preserve">刘子卓（18056130115）  刘力硕（18056128398）  </w:t>
      </w:r>
    </w:p>
    <w:p w14:paraId="284AC2F5">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p>
    <w:p w14:paraId="01F42C6C">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p>
    <w:p w14:paraId="5364E21B">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p>
    <w:p w14:paraId="73EA9E58">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p>
    <w:p w14:paraId="2EB51633">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p>
    <w:p w14:paraId="7DEC8C89">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p>
    <w:p w14:paraId="AAAD9D2E">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eastAsia"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附件</w:t>
      </w:r>
      <w:r>
        <w:rPr>
          <w:rFonts w:hint="eastAsia" w:eastAsia="黑体" w:cs="Times New Roman"/>
          <w:color w:val="000000" w:themeColor="text1"/>
          <w:sz w:val="32"/>
          <w:szCs w:val="32"/>
          <w:highlight w:val="none"/>
          <w:lang w:val="en-US" w:eastAsia="zh-CN"/>
          <w14:textFill>
            <w14:solidFill>
              <w14:schemeClr w14:val="tx1"/>
            </w14:solidFill>
          </w14:textFill>
        </w:rPr>
        <w:t>6：</w:t>
      </w:r>
    </w:p>
    <w:p w14:paraId="3C620041">
      <w:pPr>
        <w:pStyle w:val="2"/>
        <w:rPr>
          <w:rFonts w:hint="eastAsia"/>
          <w:color w:val="000000" w:themeColor="text1"/>
          <w:highlight w:val="none"/>
          <w:lang w:val="en-US" w:eastAsia="zh-CN"/>
          <w14:textFill>
            <w14:solidFill>
              <w14:schemeClr w14:val="tx1"/>
            </w14:solidFill>
          </w14:textFill>
        </w:rPr>
      </w:pPr>
    </w:p>
    <w:p w14:paraId="A3170BC2">
      <w:pPr>
        <w:keepNext w:val="0"/>
        <w:keepLines w:val="0"/>
        <w:pageBreakBefore w:val="0"/>
        <w:kinsoku/>
        <w:wordWrap/>
        <w:overflowPunct/>
        <w:topLinePunct w:val="0"/>
        <w:bidi w:val="0"/>
        <w:adjustRightInd w:val="0"/>
        <w:snapToGrid w:val="0"/>
        <w:spacing w:line="560" w:lineRule="exact"/>
        <w:ind w:right="0" w:rightChars="0"/>
        <w:jc w:val="center"/>
        <w:textAlignment w:val="auto"/>
        <w:outlineLvl w:val="9"/>
        <w:rPr>
          <w:rFonts w:hint="default"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pPr>
      <w:r>
        <w:rPr>
          <w:rFonts w:hint="eastAsia" w:ascii="方正小标宋简体" w:hAnsi="方正小标宋简体" w:eastAsia="方正小标宋简体" w:cs="方正小标宋简体"/>
          <w:bCs/>
          <w:color w:val="000000" w:themeColor="text1"/>
          <w:kern w:val="0"/>
          <w:sz w:val="44"/>
          <w:szCs w:val="44"/>
          <w:highlight w:val="none"/>
          <w:lang w:eastAsia="zh-CN"/>
          <w14:textFill>
            <w14:solidFill>
              <w14:schemeClr w14:val="tx1"/>
            </w14:solidFill>
          </w14:textFill>
        </w:rPr>
        <w:t>临涣镇</w:t>
      </w:r>
      <w:r>
        <w:rPr>
          <w:rFonts w:hint="eastAsia"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202</w:t>
      </w:r>
      <w:r>
        <w:rPr>
          <w:rFonts w:hint="eastAsia" w:ascii="方正小标宋简体" w:hAnsi="方正小标宋简体" w:eastAsia="方正小标宋简体" w:cs="方正小标宋简体"/>
          <w:bCs/>
          <w:color w:val="000000" w:themeColor="text1"/>
          <w:kern w:val="0"/>
          <w:sz w:val="44"/>
          <w:szCs w:val="44"/>
          <w:highlight w:val="none"/>
          <w:lang w:val="en-US" w:eastAsia="zh-CN"/>
          <w14:textFill>
            <w14:solidFill>
              <w14:schemeClr w14:val="tx1"/>
            </w14:solidFill>
          </w14:textFill>
        </w:rPr>
        <w:t>6年秋</w:t>
      </w:r>
      <w:r>
        <w:rPr>
          <w:rFonts w:hint="eastAsia"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季</w:t>
      </w:r>
      <w:r>
        <w:rPr>
          <w:rFonts w:hint="default"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秸秆禁烧和综合利用工作</w:t>
      </w:r>
    </w:p>
    <w:p w14:paraId="EAF57BC2">
      <w:pPr>
        <w:keepNext w:val="0"/>
        <w:keepLines w:val="0"/>
        <w:pageBreakBefore w:val="0"/>
        <w:kinsoku/>
        <w:wordWrap/>
        <w:overflowPunct/>
        <w:topLinePunct w:val="0"/>
        <w:bidi w:val="0"/>
        <w:adjustRightInd w:val="0"/>
        <w:snapToGrid w:val="0"/>
        <w:spacing w:line="560" w:lineRule="exact"/>
        <w:ind w:right="0" w:rightChars="0"/>
        <w:jc w:val="center"/>
        <w:textAlignment w:val="auto"/>
        <w:outlineLvl w:val="9"/>
        <w:rPr>
          <w:rFonts w:hint="default"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pPr>
      <w:r>
        <w:rPr>
          <w:rFonts w:hint="default" w:ascii="方正小标宋简体" w:hAnsi="方正小标宋简体" w:eastAsia="方正小标宋简体" w:cs="方正小标宋简体"/>
          <w:bCs/>
          <w:color w:val="000000" w:themeColor="text1"/>
          <w:kern w:val="0"/>
          <w:sz w:val="44"/>
          <w:szCs w:val="44"/>
          <w:highlight w:val="none"/>
          <w14:textFill>
            <w14:solidFill>
              <w14:schemeClr w14:val="tx1"/>
            </w14:solidFill>
          </w14:textFill>
        </w:rPr>
        <w:t>各类任务清单</w:t>
      </w:r>
    </w:p>
    <w:p w14:paraId="BE1267AE">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p>
    <w:p w14:paraId="8B2BF545">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一、</w:t>
      </w:r>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镇包保</w:t>
      </w:r>
      <w:r>
        <w:rPr>
          <w:rFonts w:hint="eastAsia" w:eastAsia="黑体" w:cs="Times New Roman"/>
          <w:color w:val="000000" w:themeColor="text1"/>
          <w:sz w:val="32"/>
          <w:szCs w:val="32"/>
          <w:highlight w:val="none"/>
          <w:lang w:eastAsia="zh-CN"/>
          <w14:textFill>
            <w14:solidFill>
              <w14:schemeClr w14:val="tx1"/>
            </w14:solidFill>
          </w14:textFill>
        </w:rPr>
        <w:t>组领导</w:t>
      </w:r>
      <w:r>
        <w:rPr>
          <w:rFonts w:hint="default" w:ascii="Times New Roman" w:hAnsi="Times New Roman" w:eastAsia="黑体" w:cs="Times New Roman"/>
          <w:color w:val="000000" w:themeColor="text1"/>
          <w:sz w:val="32"/>
          <w:szCs w:val="32"/>
          <w:highlight w:val="none"/>
          <w14:textFill>
            <w14:solidFill>
              <w14:schemeClr w14:val="tx1"/>
            </w14:solidFill>
          </w14:textFill>
        </w:rPr>
        <w:t>秸秆禁烧和综合利用工作任务清单</w:t>
      </w:r>
    </w:p>
    <w:p w14:paraId="C893354A">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督查秸秆禁烧和综合利用工作方案是否制定，各行政村的方案是否落实，是否切实可行。</w:t>
      </w:r>
    </w:p>
    <w:p w14:paraId="CE35B537">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2</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协助召开村一级秸秆禁烧和综合利用工作动员会或调研会，听取基层意见，传达禁烧要求和综合利用政策。</w:t>
      </w:r>
    </w:p>
    <w:p w14:paraId="EA1674A6">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3</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督查秸秆禁烧和综合利用工作目标责任书是否签订，村“两委”干部、广大党员是否签订了承诺书。</w:t>
      </w:r>
    </w:p>
    <w:p w14:paraId="36B15CA6">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4</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督查禁烧通告、一封信等资料是否张贴、发放，氛围是否形成。</w:t>
      </w:r>
    </w:p>
    <w:p w14:paraId="7470BB91">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5</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督查秸秆禁烧和综合利用工作包保责任网络是否建立，是否落实了责任人，是否落实了</w:t>
      </w:r>
      <w:r>
        <w:rPr>
          <w:rFonts w:hint="eastAsia" w:eastAsia="仿宋_GB2312" w:cs="Times New Roman"/>
          <w:color w:val="000000" w:themeColor="text1"/>
          <w:sz w:val="32"/>
          <w:szCs w:val="32"/>
          <w:highlight w:val="none"/>
          <w:lang w:eastAsia="zh-CN"/>
          <w14:textFill>
            <w14:solidFill>
              <w14:schemeClr w14:val="tx1"/>
            </w14:solidFill>
          </w14:textFill>
        </w:rPr>
        <w:t>网格</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作战，关键时段是否在岗在位。</w:t>
      </w:r>
    </w:p>
    <w:p w14:paraId="6E5EE706">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6</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督查机械设备购置、调度是否到位。</w:t>
      </w:r>
    </w:p>
    <w:p w14:paraId="92C14D3F">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7</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督查秸秆禁烧重点区域防控点是否布设，人员和必要的灭火工具是否准备到位。</w:t>
      </w:r>
    </w:p>
    <w:p w14:paraId="7FA5533F">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8</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督查秸秆禁烧和综合利用工作经费安排与使用。</w:t>
      </w:r>
    </w:p>
    <w:p w14:paraId="D5B9A0E9">
      <w:pPr>
        <w:keepNext w:val="0"/>
        <w:keepLines w:val="0"/>
        <w:pageBreakBefore w:val="0"/>
        <w:widowControl w:val="0"/>
        <w:kinsoku/>
        <w:wordWrap/>
        <w:overflowPunct/>
        <w:topLinePunct w:val="0"/>
        <w:bidi w:val="0"/>
        <w:adjustRightInd w:val="0"/>
        <w:snapToGrid w:val="0"/>
        <w:spacing w:line="560" w:lineRule="exact"/>
        <w:ind w:right="0" w:rightChars="0" w:firstLine="640" w:firstLineChars="20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二、镇包保人员秸秆禁烧和综合利用工作任务清单</w:t>
      </w:r>
    </w:p>
    <w:p w14:paraId="C2E2989A">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检查村秸秆禁烧和综合利用工作相关宣传资料是否发放到户，是否做到家喻户晓。</w:t>
      </w:r>
    </w:p>
    <w:p w14:paraId="1573FB98">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2</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督促检查村召开秸秆禁烧和综合利用工作动员会议，村“两委”干部、全体党员、村民是否作出秸秆禁烧和综合利用的承诺。</w:t>
      </w:r>
    </w:p>
    <w:p w14:paraId="EA59DEF4">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3</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检查村秸秆禁烧和综合利用工作实施方案是否制定，综合利用方案是否切实可行。</w:t>
      </w:r>
    </w:p>
    <w:p w14:paraId="DC966ACA">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4</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检查村秸秆禁烧和综合利用工作相关机械设备是否落实到位，并帮助协调解决。</w:t>
      </w:r>
    </w:p>
    <w:p w14:paraId="53298D28">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5</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检查村秸秆堆放场所是否落实。</w:t>
      </w:r>
    </w:p>
    <w:p w14:paraId="B0D4E8D2">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6</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检查村秸秆禁烧和综合利用工作防控</w:t>
      </w:r>
      <w:r>
        <w:rPr>
          <w:rFonts w:hint="eastAsia" w:eastAsia="仿宋_GB2312" w:cs="Times New Roman"/>
          <w:color w:val="000000" w:themeColor="text1"/>
          <w:sz w:val="32"/>
          <w:szCs w:val="32"/>
          <w:highlight w:val="none"/>
          <w:lang w:eastAsia="zh-CN"/>
          <w14:textFill>
            <w14:solidFill>
              <w14:schemeClr w14:val="tx1"/>
            </w14:solidFill>
          </w14:textFill>
        </w:rPr>
        <w:t>网格</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是否建立，防控地块是否落实到了人，关键时段是否驻村值守，每个包保单元是否树立了公示牌，是否成立了应急灭火小分队。</w:t>
      </w:r>
    </w:p>
    <w:p w14:paraId="1ABB1C15">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7</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向村干部宣传秸秆禁烧</w:t>
      </w:r>
      <w:r>
        <w:rPr>
          <w:rFonts w:hint="eastAsia" w:eastAsia="仿宋_GB2312" w:cs="Times New Roman"/>
          <w:color w:val="000000" w:themeColor="text1"/>
          <w:sz w:val="32"/>
          <w:szCs w:val="32"/>
          <w:highlight w:val="none"/>
          <w:lang w:eastAsia="zh-CN"/>
          <w14:textFill>
            <w14:solidFill>
              <w14:schemeClr w14:val="tx1"/>
            </w14:solidFill>
          </w14:textFill>
        </w:rPr>
        <w:t>奖惩</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政策、农机补贴政策、综合利用作业奖补政策</w:t>
      </w:r>
      <w:r>
        <w:rPr>
          <w:rFonts w:hint="eastAsia" w:eastAsia="仿宋_GB2312" w:cs="Times New Roman"/>
          <w:color w:val="000000" w:themeColor="text1"/>
          <w:sz w:val="32"/>
          <w:szCs w:val="32"/>
          <w:highlight w:val="none"/>
          <w:lang w:eastAsia="zh-CN"/>
          <w14:textFill>
            <w14:solidFill>
              <w14:schemeClr w14:val="tx1"/>
            </w14:solidFill>
          </w14:textFill>
        </w:rPr>
        <w:t>及</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问责处理办法等。</w:t>
      </w:r>
    </w:p>
    <w:p w14:paraId="86FB6D8E">
      <w:pPr>
        <w:adjustRightInd w:val="0"/>
        <w:snapToGrid w:val="0"/>
        <w:spacing w:line="580" w:lineRule="exact"/>
        <w:ind w:firstLine="640" w:firstLineChars="20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eastAsia" w:eastAsia="仿宋_GB2312" w:cs="Times New Roman"/>
          <w:color w:val="000000" w:themeColor="text1"/>
          <w:sz w:val="32"/>
          <w:szCs w:val="32"/>
          <w:highlight w:val="none"/>
          <w:lang w:val="en-US" w:eastAsia="zh-CN"/>
          <w14:textFill>
            <w14:solidFill>
              <w14:schemeClr w14:val="tx1"/>
            </w14:solidFill>
          </w14:textFill>
        </w:rPr>
        <w:t>8.</w:t>
      </w:r>
      <w:r>
        <w:rPr>
          <w:rFonts w:eastAsia="仿宋_GB2312"/>
          <w:color w:val="000000" w:themeColor="text1"/>
          <w:sz w:val="32"/>
          <w:szCs w:val="32"/>
          <w:highlight w:val="none"/>
          <w14:textFill>
            <w14:solidFill>
              <w14:schemeClr w14:val="tx1"/>
            </w14:solidFill>
          </w14:textFill>
        </w:rPr>
        <w:t>及时向所属部门（单位）及禁</w:t>
      </w:r>
      <w:r>
        <w:rPr>
          <w:rFonts w:hint="eastAsia" w:eastAsia="仿宋_GB2312"/>
          <w:color w:val="000000" w:themeColor="text1"/>
          <w:sz w:val="32"/>
          <w:szCs w:val="32"/>
          <w:highlight w:val="none"/>
          <w:lang w:eastAsia="zh-CN"/>
          <w14:textFill>
            <w14:solidFill>
              <w14:schemeClr w14:val="tx1"/>
            </w14:solidFill>
          </w14:textFill>
        </w:rPr>
        <w:t>烧</w:t>
      </w:r>
      <w:r>
        <w:rPr>
          <w:rFonts w:eastAsia="仿宋_GB2312"/>
          <w:color w:val="000000" w:themeColor="text1"/>
          <w:sz w:val="32"/>
          <w:szCs w:val="32"/>
          <w:highlight w:val="none"/>
          <w14:textFill>
            <w14:solidFill>
              <w14:schemeClr w14:val="tx1"/>
            </w14:solidFill>
          </w14:textFill>
        </w:rPr>
        <w:t>办报告禁烧及综合利用工作情况。</w:t>
      </w:r>
    </w:p>
    <w:p w14:paraId="354D1803">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三、镇秸秆禁烧和综合利用工作任务清单</w:t>
      </w:r>
    </w:p>
    <w:p w14:paraId="EFF469CB">
      <w:pPr>
        <w:keepNext w:val="0"/>
        <w:keepLines w:val="0"/>
        <w:pageBreakBefore w:val="0"/>
        <w:widowControl w:val="0"/>
        <w:kinsoku/>
        <w:wordWrap/>
        <w:overflowPunct/>
        <w:topLinePunct w:val="0"/>
        <w:bidi w:val="0"/>
        <w:adjustRightInd w:val="0"/>
        <w:snapToGrid w:val="0"/>
        <w:spacing w:line="560" w:lineRule="exact"/>
        <w:ind w:left="0" w:leftChars="0" w:right="0" w:rightChars="0" w:firstLine="63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研究制定镇秸秆禁烧和综合利用工作实施方案，组织召开秸秆禁烧和综合利用工作动员大会，与村签订秸秆禁烧和综合利用工作责任书。</w:t>
      </w:r>
    </w:p>
    <w:p w14:paraId="2A6EEDA2">
      <w:pPr>
        <w:keepNext w:val="0"/>
        <w:keepLines w:val="0"/>
        <w:pageBreakBefore w:val="0"/>
        <w:widowControl w:val="0"/>
        <w:kinsoku/>
        <w:wordWrap/>
        <w:overflowPunct/>
        <w:topLinePunct w:val="0"/>
        <w:bidi w:val="0"/>
        <w:adjustRightInd w:val="0"/>
        <w:snapToGrid w:val="0"/>
        <w:spacing w:line="560" w:lineRule="exact"/>
        <w:ind w:left="0" w:leftChars="0" w:right="0" w:rightChars="0" w:firstLine="63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2</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组织开展秸秆禁烧和综合利用宣传工作，营造浓厚舆论氛围。</w:t>
      </w:r>
    </w:p>
    <w:p w14:paraId="4DDCB69F">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3</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印发秸秆禁烧和综合利用工作相关资料，包括各群体禁烧承诺书、机手作业承诺书、告知书、一封信、村级工作任务清单等。</w:t>
      </w:r>
    </w:p>
    <w:p w14:paraId="48213847">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4</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督促村“两委”干部、广大党员、农户、土地流转户，农机手签订秸秆禁烧承诺书。</w:t>
      </w:r>
    </w:p>
    <w:p w14:paraId="16A2FDCF">
      <w:pPr>
        <w:keepNext w:val="0"/>
        <w:keepLines w:val="0"/>
        <w:pageBreakBefore w:val="0"/>
        <w:widowControl w:val="0"/>
        <w:kinsoku/>
        <w:wordWrap/>
        <w:overflowPunct/>
        <w:topLinePunct w:val="0"/>
        <w:bidi w:val="0"/>
        <w:adjustRightInd w:val="0"/>
        <w:snapToGrid w:val="0"/>
        <w:spacing w:line="560" w:lineRule="exact"/>
        <w:ind w:left="0" w:leftChars="0" w:right="0" w:rightChars="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 xml:space="preserve">    5</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负责秸秆禁烧和综合利用工作相关机械设备购置、协调和统筹调度。</w:t>
      </w:r>
    </w:p>
    <w:p w14:paraId="A71CE915">
      <w:pPr>
        <w:keepNext w:val="0"/>
        <w:keepLines w:val="0"/>
        <w:pageBreakBefore w:val="0"/>
        <w:widowControl w:val="0"/>
        <w:kinsoku/>
        <w:wordWrap/>
        <w:overflowPunct/>
        <w:topLinePunct w:val="0"/>
        <w:bidi w:val="0"/>
        <w:adjustRightInd w:val="0"/>
        <w:snapToGrid w:val="0"/>
        <w:spacing w:line="560" w:lineRule="exact"/>
        <w:ind w:left="0" w:leftChars="0" w:right="0" w:rightChars="0" w:firstLine="63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6</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督促村落实农机管理责任，落实跟机验收措施。</w:t>
      </w:r>
    </w:p>
    <w:p w14:paraId="F02920D8">
      <w:pPr>
        <w:keepNext w:val="0"/>
        <w:keepLines w:val="0"/>
        <w:pageBreakBefore w:val="0"/>
        <w:widowControl w:val="0"/>
        <w:kinsoku/>
        <w:wordWrap/>
        <w:overflowPunct/>
        <w:topLinePunct w:val="0"/>
        <w:bidi w:val="0"/>
        <w:adjustRightInd w:val="0"/>
        <w:snapToGrid w:val="0"/>
        <w:spacing w:line="560" w:lineRule="exact"/>
        <w:ind w:left="0" w:leftChars="0" w:right="0" w:rightChars="0" w:firstLine="63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7</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建立</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镇</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、村秸秆禁烧和综合利用工作包保责任</w:t>
      </w:r>
      <w:r>
        <w:rPr>
          <w:rFonts w:hint="eastAsia" w:eastAsia="仿宋_GB2312" w:cs="Times New Roman"/>
          <w:color w:val="000000" w:themeColor="text1"/>
          <w:sz w:val="32"/>
          <w:szCs w:val="32"/>
          <w:highlight w:val="none"/>
          <w:lang w:eastAsia="zh-CN"/>
          <w14:textFill>
            <w14:solidFill>
              <w14:schemeClr w14:val="tx1"/>
            </w14:solidFill>
          </w14:textFill>
        </w:rPr>
        <w:t>网格</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，审查各村禁烧和综合利用方案</w:t>
      </w:r>
      <w:r>
        <w:rPr>
          <w:rFonts w:hint="eastAsia" w:eastAsia="仿宋_GB2312" w:cs="Times New Roman"/>
          <w:color w:val="000000" w:themeColor="text1"/>
          <w:sz w:val="32"/>
          <w:szCs w:val="32"/>
          <w:highlight w:val="none"/>
          <w:lang w:eastAsia="zh-CN"/>
          <w14:textFill>
            <w14:solidFill>
              <w14:schemeClr w14:val="tx1"/>
            </w14:solidFill>
          </w14:textFill>
        </w:rPr>
        <w:t>落实情况</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3A094F98">
      <w:pPr>
        <w:keepNext w:val="0"/>
        <w:keepLines w:val="0"/>
        <w:pageBreakBefore w:val="0"/>
        <w:widowControl w:val="0"/>
        <w:kinsoku/>
        <w:wordWrap/>
        <w:overflowPunct/>
        <w:topLinePunct w:val="0"/>
        <w:bidi w:val="0"/>
        <w:adjustRightInd w:val="0"/>
        <w:snapToGrid w:val="0"/>
        <w:spacing w:line="560" w:lineRule="exact"/>
        <w:ind w:left="0" w:leftChars="0" w:right="0" w:rightChars="0" w:firstLine="63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8</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强化重点区域防控责任，按要求搭建防控值守篷，确保人员到岗到位。</w:t>
      </w:r>
    </w:p>
    <w:p w14:paraId="83E4F9E2">
      <w:pPr>
        <w:keepNext w:val="0"/>
        <w:keepLines w:val="0"/>
        <w:pageBreakBefore w:val="0"/>
        <w:widowControl w:val="0"/>
        <w:kinsoku/>
        <w:wordWrap/>
        <w:overflowPunct/>
        <w:topLinePunct w:val="0"/>
        <w:bidi w:val="0"/>
        <w:adjustRightInd w:val="0"/>
        <w:snapToGrid w:val="0"/>
        <w:spacing w:line="560" w:lineRule="exact"/>
        <w:ind w:left="0" w:leftChars="0" w:right="0" w:rightChars="0" w:firstLine="63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eastAsia" w:eastAsia="仿宋_GB2312"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及时向包镇的县领导、县综禁办报告有关情况。</w:t>
      </w:r>
    </w:p>
    <w:p w14:paraId="4E0A10E1">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四、村秸秆禁烧和综合利用工作任务清单</w:t>
      </w:r>
    </w:p>
    <w:p w14:paraId="44D240E1">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研究制定本村秸秆禁烧和综合利用工作实施方案</w:t>
      </w:r>
      <w:r>
        <w:rPr>
          <w:rFonts w:hint="eastAsia" w:eastAsia="仿宋_GB2312" w:cs="Times New Roman"/>
          <w:color w:val="000000" w:themeColor="text1"/>
          <w:sz w:val="32"/>
          <w:szCs w:val="32"/>
          <w:highlight w:val="none"/>
          <w:lang w:eastAsia="zh-CN"/>
          <w14:textFill>
            <w14:solidFill>
              <w14:schemeClr w14:val="tx1"/>
            </w14:solidFill>
          </w14:textFill>
        </w:rPr>
        <w:t>及网格</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，具体到村、到户、到地块。</w:t>
      </w:r>
    </w:p>
    <w:p w14:paraId="B9BD4ED0">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2</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召开秸秆禁烧和综合利用工作动员会议，悬挂禁烧标语、横幅；利用广播、宣传车等有效宣传手段，进行广泛的宣传发动。</w:t>
      </w:r>
    </w:p>
    <w:p w14:paraId="3C042FF9">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3</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与镇签订目标责任书，村“两委”带头签订禁烧和综合利用承诺书，接受村民监督，落实上缴禁烧个人风险抵押金。</w:t>
      </w:r>
    </w:p>
    <w:p w14:paraId="AF348218">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4</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组织广大党员、村民、土地流转户签订禁烧和综合利用承诺书，并督促落实。</w:t>
      </w:r>
    </w:p>
    <w:p w14:paraId="76174064">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5</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围绕“不能烧、不烧也能种”开展培训，要求做到每户一个明白人、一张明白纸。</w:t>
      </w:r>
    </w:p>
    <w:p w14:paraId="C047327A">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6</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逐台验收农机灭火设施配备情况，并跟机作业。</w:t>
      </w:r>
    </w:p>
    <w:p w14:paraId="5B48A2AF">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7</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落实秸秆禁烧和综合利用工作相关机械设备，动员农户及时翻耕和旋耕，落实临时集中堆放场地，并组织看管。</w:t>
      </w:r>
    </w:p>
    <w:p w14:paraId="0E5B61D1">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8</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成立应急灭火小分队。</w:t>
      </w:r>
    </w:p>
    <w:p w14:paraId="34177ED4">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9</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落实村干部包组、包户责任，建立秸秆禁烧和综合利用工作防控</w:t>
      </w:r>
      <w:r>
        <w:rPr>
          <w:rFonts w:hint="eastAsia" w:eastAsia="仿宋_GB2312" w:cs="Times New Roman"/>
          <w:color w:val="000000" w:themeColor="text1"/>
          <w:sz w:val="32"/>
          <w:szCs w:val="32"/>
          <w:highlight w:val="none"/>
          <w:lang w:eastAsia="zh-CN"/>
          <w14:textFill>
            <w14:solidFill>
              <w14:schemeClr w14:val="tx1"/>
            </w14:solidFill>
          </w14:textFill>
        </w:rPr>
        <w:t>网格</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在每个包保单元地头竖立包保公示牌。</w:t>
      </w:r>
    </w:p>
    <w:p w14:paraId="E72843D0">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10</w:t>
      </w:r>
      <w:r>
        <w:rPr>
          <w:rFonts w:hint="default" w:ascii="Times New Roman" w:hAnsi="Times New Roman" w:eastAsia="仿宋_GB2312" w:cs="Times New Roman"/>
          <w:b/>
          <w:bCs/>
          <w:color w:val="000000" w:themeColor="text1"/>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及时向包村干部及镇</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党委、政府</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报告重大情况。</w:t>
      </w:r>
    </w:p>
    <w:p w14:paraId="1BBB2273">
      <w:pPr>
        <w:adjustRightInd w:val="0"/>
        <w:snapToGrid w:val="0"/>
        <w:spacing w:line="580" w:lineRule="exact"/>
        <w:rPr>
          <w:rFonts w:hint="eastAsia" w:ascii="黑体" w:hAnsi="黑体" w:eastAsia="黑体" w:cs="黑体"/>
          <w:color w:val="000000" w:themeColor="text1"/>
          <w:sz w:val="32"/>
          <w:szCs w:val="32"/>
          <w:highlight w:val="none"/>
          <w14:textFill>
            <w14:solidFill>
              <w14:schemeClr w14:val="tx1"/>
            </w14:solidFill>
          </w14:textFill>
        </w:rPr>
      </w:pPr>
    </w:p>
    <w:p w14:paraId="6A36AD1F">
      <w:pPr>
        <w:keepNext w:val="0"/>
        <w:keepLines w:val="0"/>
        <w:pageBreakBefore w:val="0"/>
        <w:kinsoku/>
        <w:wordWrap/>
        <w:overflowPunct/>
        <w:topLinePunct w:val="0"/>
        <w:bidi w:val="0"/>
        <w:adjustRightInd w:val="0"/>
        <w:snapToGrid w:val="0"/>
        <w:spacing w:line="560" w:lineRule="exact"/>
        <w:ind w:right="0" w:rightChars="0"/>
        <w:jc w:val="center"/>
        <w:textAlignment w:val="auto"/>
        <w:outlineLvl w:val="9"/>
        <w:rPr>
          <w:rFonts w:hint="eastAsia" w:ascii="方正小标宋简体" w:hAnsi="方正小标宋简体" w:eastAsia="方正小标宋简体" w:cs="方正小标宋简体"/>
          <w:bCs/>
          <w:color w:val="000000" w:themeColor="text1"/>
          <w:kern w:val="0"/>
          <w:sz w:val="44"/>
          <w:szCs w:val="44"/>
          <w:highlight w:val="none"/>
          <w:lang w:eastAsia="zh-CN"/>
          <w14:textFill>
            <w14:solidFill>
              <w14:schemeClr w14:val="tx1"/>
            </w14:solidFill>
          </w14:textFill>
        </w:rPr>
      </w:pPr>
    </w:p>
    <w:p w14:paraId="6D0E7C1A">
      <w:pPr>
        <w:pStyle w:val="2"/>
        <w:ind w:left="0" w:leftChars="0" w:firstLine="0" w:firstLineChars="0"/>
        <w:rPr>
          <w:rFonts w:hint="eastAsia" w:ascii="Times New Roman" w:hAnsi="Times New Roman" w:eastAsia="仿宋_GB2312" w:cs="Times New Roman"/>
          <w:color w:val="000000" w:themeColor="text1"/>
          <w:kern w:val="0"/>
          <w:sz w:val="32"/>
          <w:szCs w:val="32"/>
          <w:highlight w:val="none"/>
          <w:lang w:val="en-US" w:eastAsia="zh-CN"/>
          <w14:textFill>
            <w14:solidFill>
              <w14:schemeClr w14:val="tx1"/>
            </w14:solidFill>
          </w14:textFill>
        </w:rPr>
      </w:pPr>
    </w:p>
    <w:p w14:paraId="3D75BA4D">
      <w:pPr>
        <w:pStyle w:val="2"/>
        <w:ind w:left="0" w:leftChars="0" w:firstLine="0" w:firstLineChars="0"/>
        <w:rPr>
          <w:rFonts w:eastAsia="仿宋_GB2312"/>
          <w:color w:val="000000" w:themeColor="text1"/>
          <w:sz w:val="32"/>
          <w:szCs w:val="32"/>
          <w:highlight w:val="none"/>
          <w14:textFill>
            <w14:solidFill>
              <w14:schemeClr w14:val="tx1"/>
            </w14:solidFill>
          </w14:textFill>
        </w:rPr>
      </w:pP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F4646">
    <w:pPr>
      <w:pStyle w:val="3"/>
    </w:pPr>
    <w:r>
      <w:rPr>
        <w:sz w:val="18"/>
      </w:rPr>
      <mc:AlternateContent>
        <mc:Choice Requires="wps">
          <w:drawing>
            <wp:anchor distT="0" distB="0" distL="114300" distR="114300" simplePos="0" relativeHeight="251659264" behindDoc="0" locked="0" layoutInCell="1" allowOverlap="1">
              <wp:simplePos x="0" y="0"/>
              <wp:positionH relativeFrom="margin">
                <wp:posOffset>2620645</wp:posOffset>
              </wp:positionH>
              <wp:positionV relativeFrom="paragraph">
                <wp:posOffset>-133350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4324733B">
                          <w:pPr>
                            <w:pStyle w:val="3"/>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left:206.35pt;margin-top:-10.5pt;height:144pt;width:144pt;mso-position-horizontal-relative:margin;mso-wrap-style:none;z-index:251659264;mso-width-relative:page;mso-height-relative:page;" filled="f" stroked="f" coordsize="21600,21600" o:gfxdata="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ZDQsN1gAA&#10;AAsBAAAPAAAAAAAAAAEAIAAAACIAAABkcnMvZG93bnJldi54bWxQSwECFAAUAAAACACHTuJAs4h+&#10;BecBAADHAwAADgAAAAAAAAABACAAAAAlAQAAZHJzL2Uyb0RvYy54bWxQSwUGAAAAAAYABgBZAQAA&#10;fgUAAAAA&#10;">
              <v:fill on="f" focussize="0,0"/>
              <v:stroke on="f"/>
              <v:imagedata o:title=""/>
              <o:lock v:ext="edit" aspectratio="f"/>
              <v:textbox inset="0mm,0mm,0mm,0mm" style="mso-fit-shape-to-text:t;">
                <w:txbxContent>
                  <w:p w14:paraId="4324733B">
                    <w:pPr>
                      <w:pStyle w:val="3"/>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7F1BA"/>
    <w:multiLevelType w:val="multilevel"/>
    <w:tmpl w:val="1FC7F1BA"/>
    <w:lvl w:ilvl="0" w:tentative="0">
      <w:start w:val="2"/>
      <w:numFmt w:val="chineseCounting"/>
      <w:suff w:val="nothing"/>
      <w:lvlText w:val="%1、"/>
      <w:lvlJc w:val="left"/>
      <w:rPr>
        <w:rFonts w:hint="eastAsia"/>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wODIyNGM4NGRmZTI0OWUzZTU2OWEzZmMyZGU0OTIifQ=="/>
  </w:docVars>
  <w:rsids>
    <w:rsidRoot w:val="009A7F89"/>
    <w:rsid w:val="00013654"/>
    <w:rsid w:val="00026791"/>
    <w:rsid w:val="00032A5A"/>
    <w:rsid w:val="000535B4"/>
    <w:rsid w:val="00087984"/>
    <w:rsid w:val="000902C1"/>
    <w:rsid w:val="000977D9"/>
    <w:rsid w:val="001E6C06"/>
    <w:rsid w:val="002927D5"/>
    <w:rsid w:val="00375EE5"/>
    <w:rsid w:val="004321B8"/>
    <w:rsid w:val="00444A94"/>
    <w:rsid w:val="005C6471"/>
    <w:rsid w:val="00794777"/>
    <w:rsid w:val="007E1AA4"/>
    <w:rsid w:val="009A7F89"/>
    <w:rsid w:val="00A14E0B"/>
    <w:rsid w:val="00BC435B"/>
    <w:rsid w:val="00C1492C"/>
    <w:rsid w:val="00D50B7A"/>
    <w:rsid w:val="00DB79BA"/>
    <w:rsid w:val="00F63A81"/>
    <w:rsid w:val="01861202"/>
    <w:rsid w:val="018A7679"/>
    <w:rsid w:val="018C519F"/>
    <w:rsid w:val="02531CA3"/>
    <w:rsid w:val="02A870C9"/>
    <w:rsid w:val="040B67CB"/>
    <w:rsid w:val="041577A9"/>
    <w:rsid w:val="048275B9"/>
    <w:rsid w:val="061732E0"/>
    <w:rsid w:val="06C158EB"/>
    <w:rsid w:val="070B12B8"/>
    <w:rsid w:val="07342561"/>
    <w:rsid w:val="095E2A92"/>
    <w:rsid w:val="09A129E2"/>
    <w:rsid w:val="0C1278F7"/>
    <w:rsid w:val="0DD650FF"/>
    <w:rsid w:val="0DD80877"/>
    <w:rsid w:val="0E326BA2"/>
    <w:rsid w:val="1063632A"/>
    <w:rsid w:val="10C77FA2"/>
    <w:rsid w:val="10F62DC8"/>
    <w:rsid w:val="11797524"/>
    <w:rsid w:val="1186757E"/>
    <w:rsid w:val="11B4464B"/>
    <w:rsid w:val="12601E40"/>
    <w:rsid w:val="12E051D0"/>
    <w:rsid w:val="134F24D1"/>
    <w:rsid w:val="13983317"/>
    <w:rsid w:val="174D0B5E"/>
    <w:rsid w:val="19C87238"/>
    <w:rsid w:val="19EE0A95"/>
    <w:rsid w:val="1A4E66F8"/>
    <w:rsid w:val="1AEF03BC"/>
    <w:rsid w:val="1B522B5E"/>
    <w:rsid w:val="1C406E5A"/>
    <w:rsid w:val="1CD445E0"/>
    <w:rsid w:val="1D7B2840"/>
    <w:rsid w:val="1DB5785C"/>
    <w:rsid w:val="1E7C5443"/>
    <w:rsid w:val="1F1F369F"/>
    <w:rsid w:val="1F8654CC"/>
    <w:rsid w:val="206B22C8"/>
    <w:rsid w:val="207348E9"/>
    <w:rsid w:val="20F12E19"/>
    <w:rsid w:val="210237AD"/>
    <w:rsid w:val="210867B8"/>
    <w:rsid w:val="21895A3E"/>
    <w:rsid w:val="21C147B7"/>
    <w:rsid w:val="22967FAA"/>
    <w:rsid w:val="22AF6AE8"/>
    <w:rsid w:val="233D47F1"/>
    <w:rsid w:val="24AD4D8A"/>
    <w:rsid w:val="25D95944"/>
    <w:rsid w:val="27B21090"/>
    <w:rsid w:val="28461C9C"/>
    <w:rsid w:val="2AE31A25"/>
    <w:rsid w:val="2AF4778E"/>
    <w:rsid w:val="2AFB1731"/>
    <w:rsid w:val="2CBB6EF5"/>
    <w:rsid w:val="3051435C"/>
    <w:rsid w:val="31293F09"/>
    <w:rsid w:val="314B5736"/>
    <w:rsid w:val="31711A74"/>
    <w:rsid w:val="32A13579"/>
    <w:rsid w:val="333B0259"/>
    <w:rsid w:val="35F30702"/>
    <w:rsid w:val="36E568EB"/>
    <w:rsid w:val="3709636F"/>
    <w:rsid w:val="392A25A3"/>
    <w:rsid w:val="3A8363C9"/>
    <w:rsid w:val="3AA50362"/>
    <w:rsid w:val="3CA737D7"/>
    <w:rsid w:val="3D0F0457"/>
    <w:rsid w:val="3D4F2F4A"/>
    <w:rsid w:val="43196075"/>
    <w:rsid w:val="43635059"/>
    <w:rsid w:val="45DB35CC"/>
    <w:rsid w:val="499A554C"/>
    <w:rsid w:val="4A0D21C2"/>
    <w:rsid w:val="4C30728F"/>
    <w:rsid w:val="4D1E5B8C"/>
    <w:rsid w:val="4DAD5669"/>
    <w:rsid w:val="502E69EF"/>
    <w:rsid w:val="50BC5F17"/>
    <w:rsid w:val="530E421F"/>
    <w:rsid w:val="53921D43"/>
    <w:rsid w:val="55B56F99"/>
    <w:rsid w:val="55C96F30"/>
    <w:rsid w:val="585D3CDE"/>
    <w:rsid w:val="58D947E0"/>
    <w:rsid w:val="5A7D419A"/>
    <w:rsid w:val="5D7F43D2"/>
    <w:rsid w:val="5EA94026"/>
    <w:rsid w:val="5F5D1CEF"/>
    <w:rsid w:val="60E455D3"/>
    <w:rsid w:val="613876CD"/>
    <w:rsid w:val="62DC2BB8"/>
    <w:rsid w:val="65251318"/>
    <w:rsid w:val="67281F92"/>
    <w:rsid w:val="67E2544D"/>
    <w:rsid w:val="689B6077"/>
    <w:rsid w:val="68E30FF2"/>
    <w:rsid w:val="6A970FB0"/>
    <w:rsid w:val="6BD56A19"/>
    <w:rsid w:val="6CD81D64"/>
    <w:rsid w:val="6D425DB5"/>
    <w:rsid w:val="6FFE7D34"/>
    <w:rsid w:val="709B5583"/>
    <w:rsid w:val="70BD199D"/>
    <w:rsid w:val="71327C95"/>
    <w:rsid w:val="738D38A8"/>
    <w:rsid w:val="743A5A9E"/>
    <w:rsid w:val="753D12FE"/>
    <w:rsid w:val="769149E0"/>
    <w:rsid w:val="76F679B7"/>
    <w:rsid w:val="793D4ACA"/>
    <w:rsid w:val="79B46C87"/>
    <w:rsid w:val="7ADA7CBB"/>
    <w:rsid w:val="7B364826"/>
    <w:rsid w:val="7BBF0CBF"/>
    <w:rsid w:val="7C0E77F2"/>
    <w:rsid w:val="7E3B4D4C"/>
    <w:rsid w:val="7ECE03E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ind w:firstLine="640" w:firstLineChars="200"/>
    </w:pPr>
    <w:rPr>
      <w:sz w:val="32"/>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character" w:customStyle="1" w:styleId="10">
    <w:name w:val="页脚 Char"/>
    <w:link w:val="3"/>
    <w:qFormat/>
    <w:uiPriority w:val="0"/>
    <w:rPr>
      <w:kern w:val="2"/>
      <w:sz w:val="18"/>
      <w:szCs w:val="18"/>
    </w:rPr>
  </w:style>
  <w:style w:type="character" w:customStyle="1" w:styleId="11">
    <w:name w:val="页眉 Char"/>
    <w:link w:val="4"/>
    <w:qFormat/>
    <w:uiPriority w:val="0"/>
    <w:rPr>
      <w:kern w:val="2"/>
      <w:sz w:val="18"/>
      <w:szCs w:val="18"/>
    </w:rPr>
  </w:style>
  <w:style w:type="character" w:customStyle="1" w:styleId="12">
    <w:name w:val="font41"/>
    <w:basedOn w:val="8"/>
    <w:qFormat/>
    <w:uiPriority w:val="0"/>
    <w:rPr>
      <w:rFonts w:hint="eastAsia" w:ascii="楷体_GB2312" w:eastAsia="楷体_GB2312" w:cs="楷体_GB2312"/>
      <w:b/>
      <w:bCs/>
      <w:color w:val="000000"/>
      <w:sz w:val="28"/>
      <w:szCs w:val="28"/>
      <w:u w:val="none"/>
    </w:rPr>
  </w:style>
  <w:style w:type="character" w:customStyle="1" w:styleId="13">
    <w:name w:val="font141"/>
    <w:basedOn w:val="8"/>
    <w:qFormat/>
    <w:uiPriority w:val="0"/>
    <w:rPr>
      <w:rFonts w:hint="default" w:ascii="Times New Roman" w:hAnsi="Times New Roman" w:cs="Times New Roman"/>
      <w:b/>
      <w:bCs/>
      <w:color w:val="000000"/>
      <w:sz w:val="28"/>
      <w:szCs w:val="28"/>
      <w:u w:val="none"/>
    </w:rPr>
  </w:style>
  <w:style w:type="paragraph" w:customStyle="1" w:styleId="14">
    <w:name w:val="正文_6"/>
    <w:qFormat/>
    <w:uiPriority w:val="0"/>
    <w:pPr>
      <w:widowControl w:val="0"/>
      <w:overflowPunct w:val="0"/>
      <w:autoSpaceDE w:val="0"/>
      <w:autoSpaceDN w:val="0"/>
      <w:adjustRightInd w:val="0"/>
      <w:snapToGrid w:val="0"/>
      <w:jc w:val="both"/>
    </w:pPr>
    <w:rPr>
      <w:rFonts w:ascii="宋体" w:hAnsi="宋体" w:eastAsia="宋体" w:cs="Times New Roman"/>
      <w:sz w:val="28"/>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27</Pages>
  <Words>10016</Words>
  <Characters>10767</Characters>
  <Lines>1</Lines>
  <Paragraphs>1</Paragraphs>
  <TotalTime>3</TotalTime>
  <ScaleCrop>false</ScaleCrop>
  <LinksUpToDate>false</LinksUpToDate>
  <CharactersWithSpaces>11508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2019-11-25T04:15:00Z</dcterms:created>
  <dc:creator>User</dc:creator>
  <cp:lastModifiedBy>LL</cp:lastModifiedBy>
  <cp:lastPrinted>2026-09-30T06:52:36Z</cp:lastPrinted>
  <dcterms:modified xsi:type="dcterms:W3CDTF">2026-09-30T06:53:34Z</dcterms:modified>
  <dc:title>关于×××等同志工作职务的报告</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8C008D3FF50B40508F434D03D8D97EDC_13</vt:lpwstr>
  </property>
  <property fmtid="{D5CDD505-2E9C-101B-9397-08002B2CF9AE}" pid="4" name="KSOTemplateDocerSaveRecord">
    <vt:lpwstr>eyJoZGlkIjoiZTJlZmRhZDg0Yjg5ZDlkMTgzODFmOGRhMzg5YjVhM2MiLCJ1c2VySWQiOiIxMjcwMTI2NjA4In0=</vt:lpwstr>
  </property>
</Properties>
</file>