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仿宋_GB2312"/>
          <w:sz w:val="32"/>
        </w:rPr>
      </w:pPr>
      <w:r>
        <w:rPr>
          <w:rFonts w:hint="eastAsia" w:eastAsia="仿宋_GB2312"/>
          <w:sz w:val="32"/>
        </w:rPr>
        <w:t>濉政协</w:t>
      </w:r>
      <w:r>
        <w:rPr>
          <w:rFonts w:hint="eastAsia" w:eastAsia="仿宋_GB2312"/>
          <w:sz w:val="32"/>
          <w:lang w:eastAsia="zh-CN"/>
        </w:rPr>
        <w:t>办</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eastAsia="仿宋_GB2312"/>
          <w:sz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仿宋_GB2312"/>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仿宋_GB2312"/>
          <w:sz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w:t>
      </w:r>
      <w:r>
        <w:rPr>
          <w:rFonts w:ascii="方正小标宋简体" w:hAnsi="方正小标宋简体" w:eastAsia="方正小标宋简体" w:cs="方正小标宋简体"/>
          <w:color w:val="000000"/>
          <w:kern w:val="0"/>
          <w:sz w:val="43"/>
          <w:szCs w:val="43"/>
          <w:lang w:val="en-US" w:eastAsia="zh-CN" w:bidi="ar"/>
        </w:rPr>
        <w:t>政协</w:t>
      </w:r>
      <w:r>
        <w:rPr>
          <w:rFonts w:hint="eastAsia" w:ascii="方正小标宋简体" w:hAnsi="方正小标宋简体" w:eastAsia="方正小标宋简体" w:cs="方正小标宋简体"/>
          <w:color w:val="000000"/>
          <w:kern w:val="0"/>
          <w:sz w:val="43"/>
          <w:szCs w:val="43"/>
          <w:lang w:val="en-US" w:eastAsia="zh-CN" w:bidi="ar"/>
        </w:rPr>
        <w:t>濉溪县委员会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集体提案培育工作暂行办法》的通知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县政协委员，县各民主党派、工商联、人民团体，县政协各专门委员会、委员联络组，各提案承办单位：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《政协濉溪县委员会集体提案培育工作暂行办法》已经县政协十一届十一次主席会议审议通过，现予印发，请认真贯彻落实。</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6" w:firstLineChars="1602"/>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政协濉溪县委员会办公室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小标宋简体" w:cs="Times New Roman"/>
          <w:color w:val="000000"/>
          <w:kern w:val="0"/>
          <w:sz w:val="43"/>
          <w:szCs w:val="43"/>
          <w:highlight w:val="yellow"/>
          <w:lang w:val="en-US" w:eastAsia="zh-CN" w:bidi="ar"/>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r>
        <w:rPr>
          <w:rFonts w:hint="eastAsia" w:ascii="仿宋_GB2312" w:hAnsi="仿宋_GB2312" w:eastAsia="仿宋_GB2312" w:cs="仿宋_GB2312"/>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highlight w:val="none"/>
          <w:lang w:val="en-US" w:eastAsia="zh-CN" w:bidi="ar"/>
        </w:rPr>
        <w:t xml:space="preserve"> </w:t>
      </w:r>
      <w:r>
        <w:rPr>
          <w:rFonts w:hint="eastAsia" w:ascii="Times New Roman" w:hAnsi="Times New Roman" w:eastAsia="仿宋_GB2312" w:cs="Times New Roman"/>
          <w:color w:val="000000"/>
          <w:kern w:val="0"/>
          <w:sz w:val="32"/>
          <w:szCs w:val="32"/>
          <w:highlight w:val="none"/>
          <w:lang w:val="en-US" w:eastAsia="zh-CN" w:bidi="ar"/>
        </w:rPr>
        <w:t xml:space="preserve">    </w:t>
      </w:r>
      <w:r>
        <w:rPr>
          <w:rFonts w:hint="default" w:ascii="Times New Roman" w:hAnsi="Times New Roman" w:eastAsia="仿宋_GB2312" w:cs="Times New Roman"/>
          <w:color w:val="000000"/>
          <w:kern w:val="0"/>
          <w:sz w:val="32"/>
          <w:szCs w:val="32"/>
          <w:highlight w:val="none"/>
          <w:lang w:val="en-US" w:eastAsia="zh-CN" w:bidi="ar"/>
        </w:rPr>
        <w:t>202</w:t>
      </w:r>
      <w:r>
        <w:rPr>
          <w:rFonts w:hint="eastAsia"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val="en-US" w:eastAsia="zh-CN" w:bidi="ar"/>
        </w:rPr>
        <w:t>年</w:t>
      </w:r>
      <w:r>
        <w:rPr>
          <w:rFonts w:hint="eastAsia"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kern w:val="0"/>
          <w:sz w:val="32"/>
          <w:szCs w:val="32"/>
          <w:highlight w:val="none"/>
          <w:lang w:val="en-US" w:eastAsia="zh-CN" w:bidi="ar"/>
        </w:rPr>
        <w:t>月</w:t>
      </w:r>
      <w:r>
        <w:rPr>
          <w:rFonts w:hint="eastAsia" w:ascii="Times New Roman" w:hAnsi="Times New Roman" w:eastAsia="仿宋_GB2312" w:cs="Times New Roman"/>
          <w:color w:val="000000"/>
          <w:kern w:val="0"/>
          <w:sz w:val="32"/>
          <w:szCs w:val="32"/>
          <w:highlight w:val="none"/>
          <w:lang w:val="en-US" w:eastAsia="zh-CN" w:bidi="ar"/>
        </w:rPr>
        <w:t>20日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政协</w:t>
      </w:r>
      <w:r>
        <w:rPr>
          <w:rFonts w:hint="eastAsia" w:ascii="方正小标宋简体" w:hAnsi="方正小标宋简体" w:eastAsia="方正小标宋简体" w:cs="方正小标宋简体"/>
          <w:sz w:val="44"/>
          <w:szCs w:val="44"/>
          <w:lang w:eastAsia="zh-CN"/>
        </w:rPr>
        <w:t>濉溪县</w:t>
      </w:r>
      <w:r>
        <w:rPr>
          <w:rFonts w:hint="eastAsia" w:ascii="方正小标宋简体" w:hAnsi="方正小标宋简体" w:eastAsia="方正小标宋简体" w:cs="方正小标宋简体"/>
          <w:sz w:val="44"/>
          <w:szCs w:val="44"/>
        </w:rPr>
        <w:t>委员会</w:t>
      </w:r>
      <w:r>
        <w:rPr>
          <w:rFonts w:hint="eastAsia" w:ascii="方正小标宋简体" w:hAnsi="方正小标宋简体" w:eastAsia="方正小标宋简体" w:cs="方正小标宋简体"/>
          <w:sz w:val="44"/>
          <w:szCs w:val="44"/>
          <w:lang w:eastAsia="zh-CN"/>
        </w:rPr>
        <w:t>集体</w:t>
      </w:r>
      <w:r>
        <w:rPr>
          <w:rFonts w:hint="eastAsia" w:ascii="方正小标宋简体" w:hAnsi="方正小标宋简体" w:eastAsia="方正小标宋简体" w:cs="方正小标宋简体"/>
          <w:sz w:val="44"/>
          <w:szCs w:val="44"/>
        </w:rPr>
        <w:t>提案培育工作暂行办法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w:t>
      </w:r>
      <w:r>
        <w:rPr>
          <w:rFonts w:hint="eastAsia" w:ascii="仿宋_GB2312" w:hAnsi="仿宋_GB2312" w:eastAsia="仿宋_GB2312" w:cs="仿宋_GB2312"/>
          <w:sz w:val="32"/>
          <w:szCs w:val="32"/>
          <w:lang w:eastAsia="zh-CN"/>
        </w:rPr>
        <w:t>提案工作的</w:t>
      </w:r>
      <w:r>
        <w:rPr>
          <w:rFonts w:hint="eastAsia" w:ascii="仿宋_GB2312" w:hAnsi="仿宋_GB2312" w:eastAsia="仿宋_GB2312" w:cs="仿宋_GB2312"/>
          <w:sz w:val="32"/>
          <w:szCs w:val="32"/>
        </w:rPr>
        <w:t>重要指示</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进一步汇聚集体智慧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提高集体提案质量，</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提案培育工作制定暂行办法。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习近平总书记“政协提案不在多而在精”的重要指示精神和全国政协“提案要注重质量不比数量”的要求，通过科学选题、分工合作、深入调研、统筹推进，坚持围绕中心、服务大局、关注民生，有效汇聚广大政协委员的智慧和力量，致力于打造一批“选题准、研究深、建议好、能办成”的高质量</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二、培育安排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（一）征集提案线索。</w:t>
      </w:r>
      <w:r>
        <w:rPr>
          <w:rFonts w:hint="eastAsia" w:ascii="仿宋_GB2312" w:hAnsi="仿宋_GB2312" w:eastAsia="仿宋_GB2312" w:cs="仿宋_GB2312"/>
          <w:sz w:val="32"/>
          <w:szCs w:val="32"/>
        </w:rPr>
        <w:t>每年</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月份，通过“领导点”“群众提”“委员谋”等方式，广泛征集提案线索。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一是“领导点”</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县委、县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政协领导结合</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的中心工作，就提案培育重点选题提出指导</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意见和建议。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二是“群众提”</w:t>
      </w:r>
      <w:r>
        <w:rPr>
          <w:rFonts w:hint="eastAsia" w:ascii="仿宋_GB2312" w:hAnsi="仿宋_GB2312" w:eastAsia="仿宋_GB2312" w:cs="仿宋_GB2312"/>
          <w:sz w:val="32"/>
          <w:szCs w:val="32"/>
        </w:rPr>
        <w:t>：多渠道面向全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广大</w:t>
      </w:r>
      <w:r>
        <w:rPr>
          <w:rFonts w:hint="eastAsia" w:ascii="仿宋_GB2312" w:hAnsi="仿宋_GB2312" w:eastAsia="仿宋_GB2312" w:cs="仿宋_GB2312"/>
          <w:sz w:val="32"/>
          <w:szCs w:val="32"/>
          <w:lang w:eastAsia="zh-CN"/>
        </w:rPr>
        <w:t>干部群众</w:t>
      </w:r>
      <w:r>
        <w:rPr>
          <w:rFonts w:hint="eastAsia" w:ascii="仿宋_GB2312" w:hAnsi="仿宋_GB2312" w:eastAsia="仿宋_GB2312" w:cs="仿宋_GB2312"/>
          <w:sz w:val="32"/>
          <w:szCs w:val="32"/>
        </w:rPr>
        <w:t>，广泛征集对于我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经济社会发展的意见和建议，特别是群众普遍关心关注的焦点问题。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三是“委员谋”</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政协委员和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政协各参加单位，结合自身履职工作实际，就我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经济社会高质量发展和民生实事等谋划相关提案线索。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（二）优化培育路径。</w:t>
      </w:r>
      <w:r>
        <w:rPr>
          <w:rFonts w:hint="eastAsia" w:ascii="仿宋_GB2312" w:hAnsi="仿宋_GB2312" w:eastAsia="仿宋_GB2312" w:cs="仿宋_GB2312"/>
          <w:sz w:val="32"/>
          <w:szCs w:val="32"/>
        </w:rPr>
        <w:t>每</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8月份，按照贴近中心选题、明确培育主体、组织培育实施的路径，组织开展提案培育。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一是紧贴中心选题。</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政协提案委紧贴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政府中心工作和社会高度关注的重点难点问题，在征集、整理的提案线索中筛选15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20条线索，广泛征求意见，经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政协主要领导审阅和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政协主席会议审议，确定10条线索作为提案培育课题。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二是明确培育主体。</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政协提案委与各民主党派、工商联、有关界别、专委会</w:t>
      </w:r>
      <w:r>
        <w:rPr>
          <w:rFonts w:hint="default" w:ascii="Times New Roman" w:hAnsi="Times New Roman" w:eastAsia="仿宋_GB2312" w:cs="Times New Roman"/>
          <w:sz w:val="32"/>
          <w:szCs w:val="32"/>
          <w:lang w:eastAsia="zh-CN"/>
        </w:rPr>
        <w:t>、委员联络组</w:t>
      </w:r>
      <w:r>
        <w:rPr>
          <w:rFonts w:hint="default" w:ascii="Times New Roman" w:hAnsi="Times New Roman" w:eastAsia="仿宋_GB2312" w:cs="Times New Roman"/>
          <w:sz w:val="32"/>
          <w:szCs w:val="32"/>
        </w:rPr>
        <w:t>及相关委员，就确定的培育课题协商培育主体。各培育主体应及时研究课题并制定培育方案。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三是组织培育实施。</w:t>
      </w:r>
      <w:r>
        <w:rPr>
          <w:rFonts w:hint="default" w:ascii="Times New Roman" w:hAnsi="Times New Roman" w:eastAsia="仿宋_GB2312" w:cs="Times New Roman"/>
          <w:sz w:val="32"/>
          <w:szCs w:val="32"/>
        </w:rPr>
        <w:t>由各课题培育主体牵头，组织</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政协参加单位、委员、专家和职能部门，明确调研目的，制定调研计划，依据所涉及的有关政策法规文件，参考外地成果经验做法，深入分析我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实际情况，谋划并提出有针对性的意见和建议。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（三）运用培育成果。</w:t>
      </w:r>
      <w:r>
        <w:rPr>
          <w:rFonts w:hint="default" w:ascii="Times New Roman" w:hAnsi="Times New Roman" w:eastAsia="仿宋_GB2312" w:cs="Times New Roman"/>
          <w:sz w:val="32"/>
          <w:szCs w:val="32"/>
        </w:rPr>
        <w:t>每年9</w:t>
      </w:r>
      <w:r>
        <w:rPr>
          <w:rFonts w:hint="eastAsia"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rPr>
        <w:t>10月份，初步形成培育成果，为分类推进提案运用提供有力支撑。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一是建立成果转化机制。</w:t>
      </w:r>
      <w:r>
        <w:rPr>
          <w:rFonts w:hint="default" w:ascii="Times New Roman" w:hAnsi="Times New Roman" w:eastAsia="仿宋_GB2312" w:cs="Times New Roman"/>
          <w:sz w:val="32"/>
          <w:szCs w:val="32"/>
        </w:rPr>
        <w:t>将课题培育成果优先作为下一年度重点提案的备选提案，报请</w:t>
      </w:r>
      <w:r>
        <w:rPr>
          <w:rFonts w:hint="default" w:ascii="Times New Roman" w:hAnsi="Times New Roman" w:eastAsia="仿宋_GB2312" w:cs="Times New Roman"/>
          <w:sz w:val="32"/>
          <w:szCs w:val="32"/>
          <w:lang w:eastAsia="zh-CN"/>
        </w:rPr>
        <w:t>县政协主席会议审议通</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二是践行“双向发力”要求。</w:t>
      </w:r>
      <w:r>
        <w:rPr>
          <w:rFonts w:hint="eastAsia" w:ascii="仿宋_GB2312" w:hAnsi="仿宋_GB2312" w:eastAsia="仿宋_GB2312" w:cs="仿宋_GB2312"/>
          <w:sz w:val="32"/>
          <w:szCs w:val="32"/>
        </w:rPr>
        <w:t>紧扣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政府正在实施及计划实施的重点工作，凝聚共识，建言资政，增强“双向发力”的针对性和前瞻性。健全评选表彰机制，将高质量集体提案优先推荐参加年度</w:t>
      </w:r>
      <w:r>
        <w:rPr>
          <w:rFonts w:hint="eastAsia" w:ascii="仿宋_GB2312" w:hAnsi="仿宋_GB2312" w:eastAsia="仿宋_GB2312" w:cs="仿宋_GB2312"/>
          <w:sz w:val="32"/>
          <w:szCs w:val="32"/>
          <w:lang w:eastAsia="zh-CN"/>
        </w:rPr>
        <w:t>优秀提案</w:t>
      </w:r>
      <w:r>
        <w:rPr>
          <w:rFonts w:hint="eastAsia" w:ascii="仿宋_GB2312" w:hAnsi="仿宋_GB2312" w:eastAsia="仿宋_GB2312" w:cs="仿宋_GB2312"/>
          <w:sz w:val="32"/>
          <w:szCs w:val="32"/>
        </w:rPr>
        <w:t>评选；将参加培育工作的情况和提案培育成果作为委员履职考核的重要依据。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一是加强组织领导。</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提案培育工作在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政协主席会议领导下，由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政协提案委统筹协调并组织实施。负责</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提案培育的单位要高度重视，单位领导要亲自组织调研，严把培育质量关。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二是做好工作服务。</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政协提案委要聚焦更好知情明政，积极为培育主体搭建交流平台，帮助协调解决课题培育中的困难和问题。要认真组织选题征集、课题遴选、跟踪服务等工作，确保提案培育质量。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outlineLvl w:val="9"/>
        <w:rPr>
          <w:rFonts w:hint="eastAsia" w:ascii="仿宋_GB2312" w:hAnsi="仿宋_GB2312" w:eastAsia="仿宋_GB2312" w:cs="仿宋_GB2312"/>
          <w:bCs/>
          <w:sz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0" w:rightChars="0"/>
        <w:outlineLvl w:val="9"/>
        <w:rPr>
          <w:rFonts w:hint="eastAsia" w:ascii="仿宋_GB2312" w:hAnsi="仿宋_GB2312" w:eastAsia="仿宋_GB2312" w:cs="仿宋_GB2312"/>
          <w:bCs/>
          <w:sz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0" w:rightChars="0"/>
        <w:outlineLvl w:val="9"/>
        <w:rPr>
          <w:rFonts w:hint="eastAsia" w:ascii="仿宋_GB2312" w:hAnsi="仿宋_GB2312" w:eastAsia="仿宋_GB2312" w:cs="仿宋_GB2312"/>
          <w:bCs/>
          <w:sz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0" w:rightChars="0"/>
        <w:outlineLvl w:val="9"/>
        <w:rPr>
          <w:rFonts w:hint="eastAsia" w:ascii="仿宋_GB2312" w:hAnsi="仿宋_GB2312" w:eastAsia="仿宋_GB2312" w:cs="仿宋_GB2312"/>
          <w:bCs/>
          <w:sz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0" w:rightChars="0"/>
        <w:outlineLvl w:val="9"/>
        <w:rPr>
          <w:rFonts w:hint="eastAsia" w:ascii="仿宋_GB2312" w:hAnsi="仿宋_GB2312" w:eastAsia="仿宋_GB2312" w:cs="仿宋_GB2312"/>
          <w:bCs/>
          <w:sz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156"/>
        <w:rPr>
          <w:rFonts w:hint="eastAsia"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28"/>
          <w:u w:val="single"/>
        </w:rPr>
        <w:t xml:space="preserve">政协濉溪县委员会办公室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single"/>
        </w:rPr>
        <w:t xml:space="preserve">  20</w:t>
      </w:r>
      <w:r>
        <w:rPr>
          <w:rFonts w:hint="eastAsia" w:ascii="仿宋_GB2312" w:hAnsi="仿宋_GB2312" w:eastAsia="仿宋_GB2312" w:cs="仿宋_GB2312"/>
          <w:sz w:val="28"/>
          <w:u w:val="single"/>
          <w:lang w:val="en-US" w:eastAsia="zh-CN"/>
        </w:rPr>
        <w:t>23</w:t>
      </w:r>
      <w:r>
        <w:rPr>
          <w:rFonts w:hint="eastAsia" w:ascii="仿宋_GB2312" w:hAnsi="仿宋_GB2312" w:eastAsia="仿宋_GB2312" w:cs="仿宋_GB2312"/>
          <w:sz w:val="28"/>
          <w:u w:val="single"/>
        </w:rPr>
        <w:t>年</w:t>
      </w:r>
      <w:r>
        <w:rPr>
          <w:rFonts w:hint="eastAsia" w:ascii="仿宋_GB2312" w:hAnsi="仿宋_GB2312" w:eastAsia="仿宋_GB2312" w:cs="仿宋_GB2312"/>
          <w:sz w:val="28"/>
          <w:u w:val="single"/>
          <w:lang w:val="en-US" w:eastAsia="zh-CN"/>
        </w:rPr>
        <w:t>1</w:t>
      </w:r>
      <w:r>
        <w:rPr>
          <w:rFonts w:hint="eastAsia" w:ascii="仿宋_GB2312" w:hAnsi="仿宋_GB2312" w:eastAsia="仿宋_GB2312" w:cs="仿宋_GB2312"/>
          <w:sz w:val="28"/>
          <w:u w:val="single"/>
        </w:rPr>
        <w:t>月</w:t>
      </w:r>
      <w:r>
        <w:rPr>
          <w:rFonts w:hint="eastAsia" w:ascii="仿宋_GB2312" w:hAnsi="仿宋_GB2312" w:eastAsia="仿宋_GB2312" w:cs="仿宋_GB2312"/>
          <w:sz w:val="28"/>
          <w:u w:val="single"/>
          <w:lang w:val="en-US" w:eastAsia="zh-CN"/>
        </w:rPr>
        <w:t>20</w:t>
      </w:r>
      <w:r>
        <w:rPr>
          <w:rFonts w:hint="eastAsia" w:ascii="仿宋_GB2312" w:hAnsi="仿宋_GB2312" w:eastAsia="仿宋_GB2312" w:cs="仿宋_GB2312"/>
          <w:sz w:val="28"/>
          <w:u w:val="single"/>
        </w:rPr>
        <w:t>日印发</w:t>
      </w:r>
    </w:p>
    <w:sectPr>
      <w:footerReference r:id="rId4"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DY2NTdhOWQ4NmZjM2E3YWZkZWZlOWY0N2Q0ZGYifQ=="/>
  </w:docVars>
  <w:rsids>
    <w:rsidRoot w:val="00000000"/>
    <w:rsid w:val="063876A4"/>
    <w:rsid w:val="0B387759"/>
    <w:rsid w:val="0BB54BBD"/>
    <w:rsid w:val="12011292"/>
    <w:rsid w:val="14353475"/>
    <w:rsid w:val="1BD610B9"/>
    <w:rsid w:val="2AFC6642"/>
    <w:rsid w:val="300F506A"/>
    <w:rsid w:val="38A041DC"/>
    <w:rsid w:val="39A607ED"/>
    <w:rsid w:val="3A5F274A"/>
    <w:rsid w:val="3DBF2081"/>
    <w:rsid w:val="409B2A2D"/>
    <w:rsid w:val="417460BE"/>
    <w:rsid w:val="439231F3"/>
    <w:rsid w:val="4AB665A3"/>
    <w:rsid w:val="537B526E"/>
    <w:rsid w:val="5875340D"/>
    <w:rsid w:val="59575007"/>
    <w:rsid w:val="5EB24A46"/>
    <w:rsid w:val="60395667"/>
    <w:rsid w:val="66EA1469"/>
    <w:rsid w:val="672034A8"/>
    <w:rsid w:val="69E20B1E"/>
    <w:rsid w:val="6B4843BF"/>
    <w:rsid w:val="6FC64C57"/>
    <w:rsid w:val="71DD22F7"/>
    <w:rsid w:val="7DDE6431"/>
    <w:rsid w:val="7E1E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1367</Words>
  <Characters>1390</Characters>
  <Lines>0</Lines>
  <Paragraphs>0</Paragraphs>
  <TotalTime>1</TotalTime>
  <ScaleCrop>false</ScaleCrop>
  <LinksUpToDate>false</LinksUpToDate>
  <CharactersWithSpaces>1500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小冰碗</cp:lastModifiedBy>
  <cp:lastPrinted>2023-03-29T01:00:00Z</cp:lastPrinted>
  <dcterms:modified xsi:type="dcterms:W3CDTF">2023-04-03T07:04:52Z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58E2903A13204E43AF840C57F24F8A11</vt:lpwstr>
  </property>
</Properties>
</file>