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濉溪县：深化政校企合作 打造电商人才聚集高地</w:t>
      </w:r>
    </w:p>
    <w:p>
      <w:pPr>
        <w:rPr>
          <w:sz w:val="32"/>
          <w:szCs w:val="32"/>
        </w:rPr>
      </w:pPr>
    </w:p>
    <w:p>
      <w:pPr>
        <w:ind w:firstLine="640" w:firstLineChars="200"/>
        <w:rPr>
          <w:sz w:val="32"/>
          <w:szCs w:val="32"/>
        </w:rPr>
      </w:pPr>
      <w:r>
        <w:rPr>
          <w:sz w:val="32"/>
          <w:szCs w:val="32"/>
        </w:rPr>
        <w:t>为进一步拓宽高校毕业生就业创业渠道，满足电子商务行业人才需求，促进我县电子商务产业发展，近日，濉溪县召开“才聚濉溪 智创未来”政校企重点产业暨电商人才对接座谈会。合肥经济技术职业学院、濉溪县人社局、濉溪电商产业园及园区企业相关负责人参加座谈交流。</w:t>
      </w:r>
    </w:p>
    <w:p>
      <w:pPr>
        <w:ind w:firstLine="640" w:firstLineChars="200"/>
        <w:rPr>
          <w:sz w:val="32"/>
          <w:szCs w:val="32"/>
        </w:rPr>
      </w:pPr>
      <w:r>
        <w:rPr>
          <w:sz w:val="32"/>
          <w:szCs w:val="32"/>
        </w:rPr>
        <w:t>会上，播放了濉溪县介绍宣传片；合肥经济技术职业学院党委副书记、常务副院长马丰年介绍2024年毕业生情况及产教融合协同育人等工作；县人民政府副县长黎秀川介绍濉溪县情；县人社局局长陆登峰推介濉溪县招才引智及就业创业政策；县电商园董事长蔡海峰介绍园区情况；小花褂服</w:t>
      </w:r>
      <w:bookmarkStart w:id="0" w:name="_GoBack"/>
      <w:bookmarkEnd w:id="0"/>
      <w:r>
        <w:rPr>
          <w:sz w:val="32"/>
          <w:szCs w:val="32"/>
        </w:rPr>
        <w:t>饰、远程网络信息科技、超萌化妆品贸易等7家园区企业代表就各自发展状况、人才需求等进行了发言。</w:t>
      </w:r>
    </w:p>
    <w:p>
      <w:pPr>
        <w:ind w:firstLine="640" w:firstLineChars="200"/>
        <w:rPr>
          <w:sz w:val="32"/>
          <w:szCs w:val="32"/>
        </w:rPr>
      </w:pPr>
      <w:r>
        <w:rPr>
          <w:rFonts w:hint="eastAsia"/>
          <w:sz w:val="32"/>
          <w:szCs w:val="32"/>
        </w:rPr>
        <w:t>马丰年介绍了此次走访的目的，并代表学院感谢濉溪县多年来对学院发展的关心与支持，他表示，一直以来，学院坚持贯彻落实省委省政府人才兴皖工程和皖北振兴战略部署，积极搭建皖北地区企事业单位和高校对接平台，探索校企合作新模式，增强校企协作育人成效，围绕新兴产业、市场需求设置专业，推进“订单式”人才培养，助力皖北地区经济社会发展。</w:t>
      </w:r>
    </w:p>
    <w:p>
      <w:pPr>
        <w:ind w:firstLine="640" w:firstLineChars="200"/>
        <w:rPr>
          <w:rFonts w:hint="eastAsia"/>
          <w:sz w:val="32"/>
          <w:szCs w:val="32"/>
        </w:rPr>
      </w:pPr>
      <w:r>
        <w:rPr>
          <w:rFonts w:hint="eastAsia"/>
          <w:sz w:val="32"/>
          <w:szCs w:val="32"/>
        </w:rPr>
        <w:t>黎秀川指出，人社局要主动靠前服务，落实好人才政策。电商园要主动对接，要抓住大力发展电商产业、打造电商直播基地的机遇，为教师挂职、学生实习等提供机会。学院积极推荐，特别是淮北籍及周边宿州、亳州等就近优秀学生，让毕业生能够安心下来、扎根下去，更好服务家乡经济社会发展。</w:t>
      </w:r>
    </w:p>
    <w:p>
      <w:pPr>
        <w:ind w:firstLine="640" w:firstLineChars="200"/>
        <w:rPr>
          <w:sz w:val="32"/>
          <w:szCs w:val="32"/>
        </w:rPr>
      </w:pPr>
      <w:r>
        <w:rPr>
          <w:sz w:val="32"/>
          <w:szCs w:val="32"/>
        </w:rPr>
        <w:t>随后，合肥经济技术职业学院与濉溪县电子商务产业园（淮海壹号）签订《校企战略合作框架协议书》，双方对“就业创业基地”进行授牌。</w:t>
      </w:r>
    </w:p>
    <w:p>
      <w:pPr>
        <w:ind w:firstLine="640" w:firstLineChars="200"/>
        <w:rPr>
          <w:rFonts w:hint="eastAsia"/>
          <w:sz w:val="32"/>
          <w:szCs w:val="32"/>
        </w:rPr>
      </w:pPr>
      <w:r>
        <w:rPr>
          <w:sz w:val="32"/>
          <w:szCs w:val="32"/>
        </w:rPr>
        <w:t>本次校企合作签约暨授牌仪式对电子商务产业人才培养起到极大的促进作用，对加快推进校企合作，积极打造“携手发展，合作共赢”的良好局面打下基础。下一步，濉溪县将持续围绕园区产业布局，强化政校企合作，始终聚焦产业发展，着力构建政校企共同体，充分实现产业与人才的“双向奔赴”，不断实现学生高质量就业。</w:t>
      </w:r>
    </w:p>
    <w:p>
      <w:pPr>
        <w:rPr>
          <w:rFonts w:ascii="Microsoft YaHei UI" w:hAnsi="Microsoft YaHei UI" w:eastAsia="Microsoft YaHei UI" w:cs="Microsoft YaHei UI"/>
          <w:i w:val="0"/>
          <w:iCs w:val="0"/>
          <w:caps w:val="0"/>
          <w:color w:val="000000"/>
          <w:spacing w:val="30"/>
          <w:sz w:val="24"/>
          <w:szCs w:val="24"/>
          <w:shd w:val="clear" w:fill="FFFFFF"/>
        </w:rPr>
      </w:pPr>
      <w:r>
        <w:rPr>
          <w:rFonts w:ascii="宋体" w:hAnsi="宋体" w:eastAsia="宋体" w:cs="宋体"/>
          <w:sz w:val="24"/>
          <w:szCs w:val="24"/>
        </w:rPr>
        <w:drawing>
          <wp:inline distT="0" distB="0" distL="114300" distR="114300">
            <wp:extent cx="5134610" cy="3423285"/>
            <wp:effectExtent l="0" t="0" r="889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34610" cy="342328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hNWY3MWZkNTJmYmUzNTlkZDVmNjI3NmExZjA2YWEifQ=="/>
    <w:docVar w:name="KSO_WPS_MARK_KEY" w:val="459ae151-ccd5-4aee-8c2b-e81df118025d"/>
  </w:docVars>
  <w:rsids>
    <w:rsidRoot w:val="69896A54"/>
    <w:rsid w:val="6989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2024-05-27T02:10:00Z</dcterms:created>
  <dc:creator>杜超</dc:creator>
  <cp:lastModifiedBy>杜超</cp:lastModifiedBy>
  <dcterms:modified xsi:type="dcterms:W3CDTF">2024-05-27T02:18:52Z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60314B2686A34E34A6027C63B2826AFC_11</vt:lpwstr>
  </property>
</Properties>
</file>